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8B2993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8E19C2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8E19C2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256536">
        <w:rPr>
          <w:bCs/>
          <w:i/>
          <w:szCs w:val="28"/>
        </w:rPr>
        <w:t>871</w:t>
      </w:r>
    </w:p>
    <w:p w:rsidR="008E19C2" w:rsidRDefault="008E19C2" w:rsidP="00256536">
      <w:pPr>
        <w:ind w:firstLine="851"/>
        <w:jc w:val="both"/>
        <w:rPr>
          <w:bCs/>
          <w:i/>
          <w:szCs w:val="28"/>
        </w:rPr>
      </w:pPr>
    </w:p>
    <w:p w:rsidR="000B1256" w:rsidRDefault="000B1256" w:rsidP="00256536">
      <w:pPr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5911DD" w:rsidRPr="005911DD">
        <w:t>1</w:t>
      </w:r>
      <w:r w:rsidR="0010656F">
        <w:t>6</w:t>
      </w:r>
      <w:r w:rsidR="005911DD" w:rsidRPr="005911DD">
        <w:t xml:space="preserve"> </w:t>
      </w:r>
      <w:r w:rsidR="0010656F">
        <w:t>вересня</w:t>
      </w:r>
      <w:r w:rsidR="005F7D8B" w:rsidRPr="00085FD2">
        <w:t xml:space="preserve"> 2020 року (</w:t>
      </w:r>
      <w:r w:rsidRPr="00085FD2">
        <w:t>протокол №</w:t>
      </w:r>
      <w:r w:rsidR="008B2993" w:rsidRPr="008B2993">
        <w:t>54</w:t>
      </w:r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256536" w:rsidRPr="00731E34">
        <w:rPr>
          <w:szCs w:val="28"/>
        </w:rPr>
        <w:t xml:space="preserve">про </w:t>
      </w:r>
      <w:r w:rsidR="00256536" w:rsidRPr="00FE23A5">
        <w:rPr>
          <w:szCs w:val="28"/>
        </w:rPr>
        <w:t xml:space="preserve">внесення змін до </w:t>
      </w:r>
      <w:r w:rsidR="00256536" w:rsidRPr="004F1FED">
        <w:rPr>
          <w:szCs w:val="28"/>
        </w:rPr>
        <w:t xml:space="preserve">Кодексу України про адміністративні правопорушення щодо </w:t>
      </w:r>
      <w:r w:rsidR="00256536">
        <w:rPr>
          <w:szCs w:val="28"/>
        </w:rPr>
        <w:t>встановлення</w:t>
      </w:r>
      <w:r w:rsidR="00256536" w:rsidRPr="004F1FED">
        <w:rPr>
          <w:szCs w:val="28"/>
        </w:rPr>
        <w:t xml:space="preserve"> відповідальності за окремі порушення в сфері </w:t>
      </w:r>
      <w:r w:rsidR="00256536">
        <w:rPr>
          <w:szCs w:val="28"/>
        </w:rPr>
        <w:t xml:space="preserve">надання послуг з </w:t>
      </w:r>
      <w:r w:rsidR="00256536" w:rsidRPr="004F1FED">
        <w:rPr>
          <w:bCs/>
          <w:szCs w:val="28"/>
        </w:rPr>
        <w:t>перевезення пасажирів автомобільним транспортом</w:t>
      </w:r>
      <w:r w:rsidR="00256536">
        <w:rPr>
          <w:szCs w:val="28"/>
        </w:rPr>
        <w:t xml:space="preserve"> (</w:t>
      </w:r>
      <w:r w:rsidR="00256536" w:rsidRPr="00505343">
        <w:rPr>
          <w:szCs w:val="28"/>
        </w:rPr>
        <w:t>реєстр. № </w:t>
      </w:r>
      <w:r w:rsidR="00256536">
        <w:rPr>
          <w:szCs w:val="28"/>
        </w:rPr>
        <w:t xml:space="preserve">3871 </w:t>
      </w:r>
      <w:r w:rsidR="00256536" w:rsidRPr="00505343">
        <w:rPr>
          <w:szCs w:val="28"/>
        </w:rPr>
        <w:t xml:space="preserve">від </w:t>
      </w:r>
      <w:r w:rsidR="00256536">
        <w:rPr>
          <w:szCs w:val="28"/>
        </w:rPr>
        <w:t>17.07</w:t>
      </w:r>
      <w:r w:rsidR="00256536" w:rsidRPr="00505343">
        <w:rPr>
          <w:szCs w:val="28"/>
        </w:rPr>
        <w:t>.20</w:t>
      </w:r>
      <w:r w:rsidR="00256536">
        <w:rPr>
          <w:szCs w:val="28"/>
        </w:rPr>
        <w:t>20)</w:t>
      </w:r>
      <w:r w:rsidR="00256536" w:rsidRPr="00505343">
        <w:rPr>
          <w:szCs w:val="28"/>
        </w:rPr>
        <w:t>,</w:t>
      </w:r>
      <w:r w:rsidR="00256536" w:rsidRPr="00505343">
        <w:t xml:space="preserve"> </w:t>
      </w:r>
      <w:r w:rsidR="00256536" w:rsidRPr="00505343">
        <w:rPr>
          <w:bCs/>
        </w:rPr>
        <w:t xml:space="preserve">поданий </w:t>
      </w:r>
      <w:r w:rsidR="00256536" w:rsidRPr="00B95ED3">
        <w:rPr>
          <w:szCs w:val="28"/>
        </w:rPr>
        <w:t>народним депутат</w:t>
      </w:r>
      <w:r w:rsidR="00256536">
        <w:rPr>
          <w:szCs w:val="28"/>
        </w:rPr>
        <w:t>о</w:t>
      </w:r>
      <w:r w:rsidR="00256536" w:rsidRPr="00B95ED3">
        <w:rPr>
          <w:szCs w:val="28"/>
        </w:rPr>
        <w:t>м України</w:t>
      </w:r>
      <w:r w:rsidR="00256536" w:rsidRPr="00B95ED3">
        <w:t xml:space="preserve"> </w:t>
      </w:r>
      <w:r w:rsidR="00256536">
        <w:t xml:space="preserve">                     Гривком С.Д.</w:t>
      </w:r>
      <w:r w:rsidR="001011E7" w:rsidRPr="00085FD2">
        <w:t xml:space="preserve">, </w:t>
      </w:r>
      <w:r w:rsidRPr="00085FD2">
        <w:t>і повідомляє наступне.</w:t>
      </w:r>
    </w:p>
    <w:p w:rsidR="00256536" w:rsidRDefault="00256536" w:rsidP="00256536">
      <w:pPr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both"/>
      </w:pPr>
      <w:r w:rsidRPr="00256536">
        <w:rPr>
          <w:rStyle w:val="aa"/>
          <w:b w:val="0"/>
        </w:rPr>
        <w:t>У законопроекті</w:t>
      </w:r>
      <w:r w:rsidRPr="00610570">
        <w:rPr>
          <w:rStyle w:val="aa"/>
        </w:rPr>
        <w:t xml:space="preserve"> </w:t>
      </w:r>
      <w:r>
        <w:rPr>
          <w:color w:val="000000"/>
          <w:spacing w:val="-6"/>
        </w:rPr>
        <w:t xml:space="preserve">шляхом доповнення новими статтями 133-2 та 164-20 </w:t>
      </w:r>
      <w:r w:rsidRPr="004F1FED">
        <w:rPr>
          <w:szCs w:val="28"/>
        </w:rPr>
        <w:t>Кодекс</w:t>
      </w:r>
      <w:r>
        <w:rPr>
          <w:szCs w:val="28"/>
        </w:rPr>
        <w:t>у</w:t>
      </w:r>
      <w:r w:rsidRPr="004F1FED">
        <w:rPr>
          <w:szCs w:val="28"/>
        </w:rPr>
        <w:t xml:space="preserve"> України про адміністративні правопорушення</w:t>
      </w:r>
      <w:r>
        <w:rPr>
          <w:color w:val="000000"/>
          <w:spacing w:val="-6"/>
        </w:rPr>
        <w:t xml:space="preserve"> встановлюється </w:t>
      </w:r>
      <w:r>
        <w:t xml:space="preserve">адміністративна </w:t>
      </w:r>
      <w:r w:rsidRPr="00135850">
        <w:t xml:space="preserve">відповідальність </w:t>
      </w:r>
      <w:r>
        <w:t>за:</w:t>
      </w:r>
    </w:p>
    <w:p w:rsidR="00256536" w:rsidRPr="000B3E84" w:rsidRDefault="00256536" w:rsidP="00256536">
      <w:pPr>
        <w:ind w:firstLine="851"/>
        <w:jc w:val="both"/>
      </w:pPr>
      <w:r w:rsidRPr="00610570">
        <w:rPr>
          <w:bCs/>
          <w:szCs w:val="28"/>
        </w:rPr>
        <w:t xml:space="preserve">порушення посадовою особою органу виконавчої влади або органу місцевого самоврядування встановленого порядку організації пасажирських перевезень у вигляді </w:t>
      </w:r>
      <w:r w:rsidRPr="00610570">
        <w:rPr>
          <w:szCs w:val="28"/>
        </w:rPr>
        <w:t>штрафу на посадових осіб організатора перевезень від однієї тисячі до двох тисяч неоподатковуваних мінімумів доходів громадян</w:t>
      </w:r>
      <w:r>
        <w:rPr>
          <w:szCs w:val="28"/>
        </w:rPr>
        <w:t xml:space="preserve"> </w:t>
      </w:r>
      <w:r w:rsidRPr="000B3E84">
        <w:rPr>
          <w:i/>
        </w:rPr>
        <w:t>/виходячи із розміру встановленого на даний час неоподатковуваного мінімуму доходів громадян 17 грн</w:t>
      </w:r>
      <w:r>
        <w:rPr>
          <w:i/>
        </w:rPr>
        <w:t>,</w:t>
      </w:r>
      <w:r w:rsidRPr="000B3E84">
        <w:rPr>
          <w:i/>
        </w:rPr>
        <w:t xml:space="preserve"> розмір штрафу </w:t>
      </w:r>
      <w:r>
        <w:rPr>
          <w:i/>
        </w:rPr>
        <w:t>становитиме</w:t>
      </w:r>
      <w:r w:rsidRPr="000B3E84">
        <w:rPr>
          <w:i/>
        </w:rPr>
        <w:t xml:space="preserve"> </w:t>
      </w:r>
      <w:r>
        <w:rPr>
          <w:i/>
        </w:rPr>
        <w:t>17 00</w:t>
      </w:r>
      <w:r w:rsidRPr="000B3E84">
        <w:rPr>
          <w:i/>
        </w:rPr>
        <w:t xml:space="preserve">0 – </w:t>
      </w:r>
      <w:r>
        <w:rPr>
          <w:i/>
        </w:rPr>
        <w:t>34 0</w:t>
      </w:r>
      <w:r w:rsidRPr="000B3E84">
        <w:rPr>
          <w:i/>
        </w:rPr>
        <w:t>00 грн./</w:t>
      </w:r>
      <w:r>
        <w:rPr>
          <w:color w:val="000000"/>
        </w:rPr>
        <w:t>;</w:t>
      </w:r>
    </w:p>
    <w:p w:rsidR="00256536" w:rsidRPr="00B72F0B" w:rsidRDefault="00256536" w:rsidP="00256536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851"/>
        <w:jc w:val="both"/>
      </w:pPr>
      <w:r w:rsidRPr="00A96014">
        <w:rPr>
          <w:i/>
        </w:rPr>
        <w:t xml:space="preserve"> </w:t>
      </w:r>
      <w:r w:rsidRPr="00A96014">
        <w:rPr>
          <w:bCs/>
          <w:szCs w:val="28"/>
        </w:rPr>
        <w:t>порушення порядку провадження господарської діяльності з надання послуг з перевезення пасажирів автомобільним транспортом у вигляді штрафу у розмірі від однієї тисячі до</w:t>
      </w:r>
      <w:r w:rsidRPr="00610570">
        <w:t xml:space="preserve"> </w:t>
      </w:r>
      <w:r w:rsidRPr="00A96014">
        <w:rPr>
          <w:bCs/>
          <w:szCs w:val="28"/>
        </w:rPr>
        <w:t>п’яти тисяч неоподатковуваних мінімумів доходів громадян з конфіскацією транспортного засобу</w:t>
      </w:r>
      <w:r w:rsidRPr="00A96014">
        <w:rPr>
          <w:b/>
          <w:bCs/>
          <w:szCs w:val="28"/>
        </w:rPr>
        <w:t xml:space="preserve"> </w:t>
      </w:r>
      <w:r w:rsidRPr="00A96014">
        <w:rPr>
          <w:bCs/>
          <w:i/>
          <w:szCs w:val="28"/>
        </w:rPr>
        <w:t>(</w:t>
      </w:r>
      <w:r>
        <w:rPr>
          <w:bCs/>
          <w:i/>
          <w:szCs w:val="28"/>
        </w:rPr>
        <w:t>від 17 000 до 85 000 грн.)</w:t>
      </w:r>
      <w:r w:rsidRPr="00A96014">
        <w:rPr>
          <w:bCs/>
          <w:i/>
          <w:szCs w:val="28"/>
        </w:rPr>
        <w:t>.</w:t>
      </w:r>
    </w:p>
    <w:p w:rsidR="00256536" w:rsidRPr="000B3E84" w:rsidRDefault="00256536" w:rsidP="00256536">
      <w:pPr>
        <w:shd w:val="clear" w:color="auto" w:fill="FFFFFF"/>
        <w:tabs>
          <w:tab w:val="left" w:pos="0"/>
        </w:tabs>
        <w:ind w:firstLine="851"/>
        <w:contextualSpacing/>
        <w:jc w:val="both"/>
      </w:pPr>
      <w:r w:rsidRPr="00ED39CB">
        <w:rPr>
          <w:spacing w:val="-1"/>
        </w:rPr>
        <w:t xml:space="preserve">Реалізація таких положень законопроекту може призвести </w:t>
      </w:r>
      <w:r w:rsidRPr="00ED39CB">
        <w:t xml:space="preserve">до збільшення </w:t>
      </w:r>
      <w:r w:rsidRPr="00ED39CB">
        <w:rPr>
          <w:spacing w:val="-1"/>
        </w:rPr>
        <w:t xml:space="preserve">доходів державного та місцевих бюджетів </w:t>
      </w:r>
      <w:r w:rsidRPr="00ED39CB">
        <w:rPr>
          <w:bCs/>
        </w:rPr>
        <w:t>від сплати штрафних санкцій, оскільки такі надходження відповідно до положень статей 29, 64, 66 та 69 Бюджетного кодексу України віднесено до доходів загального фонду державного та місцевих бюджетів.</w:t>
      </w:r>
      <w:r w:rsidRPr="00ED39CB">
        <w:t xml:space="preserve"> Міністерство фінансів України у експертному висновку до законопроекту також зазначаючи про його вплив на дохідну частину </w:t>
      </w:r>
      <w:r>
        <w:t>бюджетів</w:t>
      </w:r>
      <w:r w:rsidRPr="00ED39CB">
        <w:t xml:space="preserve">, </w:t>
      </w:r>
      <w:r>
        <w:t>зауважи</w:t>
      </w:r>
      <w:r w:rsidR="008D04C7">
        <w:t>ло</w:t>
      </w:r>
      <w:r>
        <w:t xml:space="preserve">, що </w:t>
      </w:r>
      <w:r w:rsidRPr="000B3E84">
        <w:t>відсутність необхідних для розрахунку даних</w:t>
      </w:r>
      <w:r>
        <w:t xml:space="preserve"> унеможливила проведення вартісної </w:t>
      </w:r>
      <w:r w:rsidRPr="000B3E84">
        <w:t>оцін</w:t>
      </w:r>
      <w:r>
        <w:t>к</w:t>
      </w:r>
      <w:r w:rsidRPr="000B3E84">
        <w:t xml:space="preserve">и </w:t>
      </w:r>
      <w:r>
        <w:t xml:space="preserve">такого </w:t>
      </w:r>
      <w:r w:rsidRPr="000B3E84">
        <w:t>вплив</w:t>
      </w:r>
      <w:r>
        <w:t>у</w:t>
      </w:r>
      <w:r w:rsidRPr="000B3E84">
        <w:t xml:space="preserve"> на показники бюджету</w:t>
      </w:r>
      <w:r w:rsidRPr="000B3E84">
        <w:rPr>
          <w:bCs/>
        </w:rPr>
        <w:t>.</w:t>
      </w:r>
    </w:p>
    <w:p w:rsidR="00256536" w:rsidRPr="000B3E84" w:rsidRDefault="00256536" w:rsidP="00256536">
      <w:pPr>
        <w:tabs>
          <w:tab w:val="left" w:pos="0"/>
        </w:tabs>
        <w:ind w:firstLine="851"/>
        <w:jc w:val="both"/>
      </w:pPr>
      <w:r w:rsidRPr="000B3E84">
        <w:t>Тому</w:t>
      </w:r>
      <w:r>
        <w:t>,</w:t>
      </w:r>
      <w:r w:rsidRPr="000B3E84">
        <w:t xml:space="preserve"> відповідно до вимог частини першої статті 27 Бюджетного кодексу України та частини третьої статті 91 Регламенту Верховної Ради </w:t>
      </w:r>
      <w:r w:rsidRPr="000B3E84">
        <w:lastRenderedPageBreak/>
        <w:t>України суб’єкту права законодавчої ініціативи належало надати до законопроекту фінансово-економічн</w:t>
      </w:r>
      <w:r>
        <w:t>е</w:t>
      </w:r>
      <w:r w:rsidRPr="000B3E84">
        <w:t xml:space="preserve"> обґрунтування (включаючи відповідні розрахунки). </w:t>
      </w:r>
    </w:p>
    <w:p w:rsidR="00256536" w:rsidRPr="001E537C" w:rsidRDefault="00F50906" w:rsidP="00256536">
      <w:pPr>
        <w:ind w:firstLine="851"/>
        <w:jc w:val="both"/>
      </w:pPr>
      <w:r w:rsidRPr="00085FD2">
        <w:rPr>
          <w:szCs w:val="28"/>
        </w:rPr>
        <w:t xml:space="preserve">За наслідками розгляду Комітет ухвалив рішення, що </w:t>
      </w:r>
      <w:r w:rsidR="004C172B">
        <w:t>п</w:t>
      </w:r>
      <w:r w:rsidR="004C172B" w:rsidRPr="00B32517">
        <w:t xml:space="preserve">роект Закону </w:t>
      </w:r>
      <w:r w:rsidR="00256536" w:rsidRPr="00592789">
        <w:t xml:space="preserve">про </w:t>
      </w:r>
      <w:r w:rsidR="00256536" w:rsidRPr="00FE23A5">
        <w:rPr>
          <w:szCs w:val="28"/>
        </w:rPr>
        <w:t xml:space="preserve">внесення змін до </w:t>
      </w:r>
      <w:r w:rsidR="00256536" w:rsidRPr="004F1FED">
        <w:rPr>
          <w:szCs w:val="28"/>
        </w:rPr>
        <w:t xml:space="preserve">Кодексу України про адміністративні правопорушення щодо </w:t>
      </w:r>
      <w:r w:rsidR="00256536">
        <w:rPr>
          <w:szCs w:val="28"/>
        </w:rPr>
        <w:t>встановлення</w:t>
      </w:r>
      <w:r w:rsidR="00256536" w:rsidRPr="004F1FED">
        <w:rPr>
          <w:szCs w:val="28"/>
        </w:rPr>
        <w:t xml:space="preserve"> відповідальності за окремі порушення в сфері </w:t>
      </w:r>
      <w:r w:rsidR="00256536">
        <w:rPr>
          <w:szCs w:val="28"/>
        </w:rPr>
        <w:t xml:space="preserve">надання послуг з </w:t>
      </w:r>
      <w:r w:rsidR="00256536" w:rsidRPr="004F1FED">
        <w:rPr>
          <w:bCs/>
          <w:szCs w:val="28"/>
        </w:rPr>
        <w:t>перевезення пасажирів автомобільним транспортом</w:t>
      </w:r>
      <w:r w:rsidR="00256536">
        <w:rPr>
          <w:szCs w:val="28"/>
        </w:rPr>
        <w:t xml:space="preserve"> (</w:t>
      </w:r>
      <w:r w:rsidR="00256536" w:rsidRPr="00505343">
        <w:rPr>
          <w:szCs w:val="28"/>
        </w:rPr>
        <w:t>реєстр. № </w:t>
      </w:r>
      <w:r w:rsidR="00256536">
        <w:rPr>
          <w:szCs w:val="28"/>
        </w:rPr>
        <w:t xml:space="preserve">3871 </w:t>
      </w:r>
      <w:r w:rsidR="00256536" w:rsidRPr="00505343">
        <w:rPr>
          <w:szCs w:val="28"/>
        </w:rPr>
        <w:t xml:space="preserve">від </w:t>
      </w:r>
      <w:r w:rsidR="00256536">
        <w:rPr>
          <w:szCs w:val="28"/>
        </w:rPr>
        <w:t>17.07</w:t>
      </w:r>
      <w:r w:rsidR="00256536" w:rsidRPr="00505343">
        <w:rPr>
          <w:szCs w:val="28"/>
        </w:rPr>
        <w:t>.20</w:t>
      </w:r>
      <w:r w:rsidR="00256536">
        <w:rPr>
          <w:szCs w:val="28"/>
        </w:rPr>
        <w:t>20)</w:t>
      </w:r>
      <w:r w:rsidR="00256536" w:rsidRPr="00505343">
        <w:rPr>
          <w:szCs w:val="28"/>
        </w:rPr>
        <w:t>,</w:t>
      </w:r>
      <w:r w:rsidR="00256536" w:rsidRPr="00505343">
        <w:t xml:space="preserve"> </w:t>
      </w:r>
      <w:r w:rsidR="00256536" w:rsidRPr="00505343">
        <w:rPr>
          <w:bCs/>
        </w:rPr>
        <w:t xml:space="preserve">поданий </w:t>
      </w:r>
      <w:r w:rsidR="00256536" w:rsidRPr="00B95ED3">
        <w:rPr>
          <w:szCs w:val="28"/>
        </w:rPr>
        <w:t>народним депутат</w:t>
      </w:r>
      <w:r w:rsidR="00256536">
        <w:rPr>
          <w:szCs w:val="28"/>
        </w:rPr>
        <w:t>о</w:t>
      </w:r>
      <w:r w:rsidR="00256536" w:rsidRPr="00B95ED3">
        <w:rPr>
          <w:szCs w:val="28"/>
        </w:rPr>
        <w:t>м України</w:t>
      </w:r>
      <w:r w:rsidR="00256536" w:rsidRPr="00B95ED3">
        <w:t xml:space="preserve"> </w:t>
      </w:r>
      <w:r w:rsidR="00256536">
        <w:t xml:space="preserve">Гривком С.Д., </w:t>
      </w:r>
      <w:bookmarkStart w:id="0" w:name="_GoBack"/>
      <w:r w:rsidR="00256536" w:rsidRPr="00345C98">
        <w:t>ма</w:t>
      </w:r>
      <w:r w:rsidR="00256536">
        <w:t>є</w:t>
      </w:r>
      <w:r w:rsidR="00256536" w:rsidRPr="00345C98">
        <w:t xml:space="preserve"> опосередкований вплив</w:t>
      </w:r>
      <w:r w:rsidR="00256536">
        <w:rPr>
          <w:b/>
        </w:rPr>
        <w:t xml:space="preserve"> </w:t>
      </w:r>
      <w:r w:rsidR="00256536" w:rsidRPr="00555D15">
        <w:t>на показники державного</w:t>
      </w:r>
      <w:r w:rsidR="00256536">
        <w:t xml:space="preserve"> та місцевих</w:t>
      </w:r>
      <w:r w:rsidR="00256536" w:rsidRPr="00555D15">
        <w:t xml:space="preserve"> бюджет</w:t>
      </w:r>
      <w:r w:rsidR="00256536">
        <w:t>ів</w:t>
      </w:r>
      <w:r w:rsidR="00256536" w:rsidRPr="00555D15">
        <w:t xml:space="preserve">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bookmarkEnd w:id="0"/>
    <w:p w:rsidR="007A4310" w:rsidRPr="004C172B" w:rsidRDefault="007A4310" w:rsidP="00256536">
      <w:pPr>
        <w:ind w:firstLine="851"/>
        <w:jc w:val="both"/>
      </w:pPr>
    </w:p>
    <w:p w:rsidR="000142D1" w:rsidRDefault="000142D1" w:rsidP="00FA43D9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4B1144">
      <w:pgSz w:w="11906" w:h="16838" w:code="9"/>
      <w:pgMar w:top="993" w:right="849" w:bottom="1134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FA"/>
    <w:multiLevelType w:val="hybridMultilevel"/>
    <w:tmpl w:val="A01A867A"/>
    <w:lvl w:ilvl="0" w:tplc="9836EBF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7B25E7"/>
    <w:multiLevelType w:val="hybridMultilevel"/>
    <w:tmpl w:val="CFB4C85C"/>
    <w:lvl w:ilvl="0" w:tplc="4ACCD2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42E46B43"/>
    <w:multiLevelType w:val="hybridMultilevel"/>
    <w:tmpl w:val="660C48BA"/>
    <w:lvl w:ilvl="0" w:tplc="C972A5E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1D5F94"/>
    <w:multiLevelType w:val="hybridMultilevel"/>
    <w:tmpl w:val="3B1C106C"/>
    <w:lvl w:ilvl="0" w:tplc="65641D0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587C6A"/>
    <w:multiLevelType w:val="hybridMultilevel"/>
    <w:tmpl w:val="07A0E892"/>
    <w:lvl w:ilvl="0" w:tplc="EC088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0656F"/>
    <w:rsid w:val="001B272A"/>
    <w:rsid w:val="00206F3A"/>
    <w:rsid w:val="00217D4F"/>
    <w:rsid w:val="00231BF1"/>
    <w:rsid w:val="00232388"/>
    <w:rsid w:val="00234ED3"/>
    <w:rsid w:val="00256536"/>
    <w:rsid w:val="0026601C"/>
    <w:rsid w:val="002719D1"/>
    <w:rsid w:val="0033692C"/>
    <w:rsid w:val="003524F9"/>
    <w:rsid w:val="00393D88"/>
    <w:rsid w:val="003A40D2"/>
    <w:rsid w:val="003F443F"/>
    <w:rsid w:val="003F6D11"/>
    <w:rsid w:val="00404360"/>
    <w:rsid w:val="00427005"/>
    <w:rsid w:val="00454714"/>
    <w:rsid w:val="004B1144"/>
    <w:rsid w:val="004B6A00"/>
    <w:rsid w:val="004C172B"/>
    <w:rsid w:val="0051391F"/>
    <w:rsid w:val="00520B96"/>
    <w:rsid w:val="005220D6"/>
    <w:rsid w:val="00522C1F"/>
    <w:rsid w:val="00530D3F"/>
    <w:rsid w:val="00540C83"/>
    <w:rsid w:val="005818EC"/>
    <w:rsid w:val="005911DD"/>
    <w:rsid w:val="00596FA1"/>
    <w:rsid w:val="005A1383"/>
    <w:rsid w:val="005C66FB"/>
    <w:rsid w:val="005E4E55"/>
    <w:rsid w:val="005E563F"/>
    <w:rsid w:val="005F7D8B"/>
    <w:rsid w:val="006907C5"/>
    <w:rsid w:val="006C6340"/>
    <w:rsid w:val="006F7CB5"/>
    <w:rsid w:val="00724167"/>
    <w:rsid w:val="0074313D"/>
    <w:rsid w:val="0075183E"/>
    <w:rsid w:val="0075785E"/>
    <w:rsid w:val="007721B8"/>
    <w:rsid w:val="00774677"/>
    <w:rsid w:val="007861F1"/>
    <w:rsid w:val="007A1584"/>
    <w:rsid w:val="007A4310"/>
    <w:rsid w:val="008142D0"/>
    <w:rsid w:val="008238AB"/>
    <w:rsid w:val="008B2993"/>
    <w:rsid w:val="008D04C7"/>
    <w:rsid w:val="008E19C2"/>
    <w:rsid w:val="009013E7"/>
    <w:rsid w:val="009019F3"/>
    <w:rsid w:val="0093195C"/>
    <w:rsid w:val="00937ECE"/>
    <w:rsid w:val="00991E53"/>
    <w:rsid w:val="00995CD5"/>
    <w:rsid w:val="00A036B0"/>
    <w:rsid w:val="00AA42AD"/>
    <w:rsid w:val="00AD7F7E"/>
    <w:rsid w:val="00B04D15"/>
    <w:rsid w:val="00B1230D"/>
    <w:rsid w:val="00B66AAF"/>
    <w:rsid w:val="00BB3ACB"/>
    <w:rsid w:val="00C011D8"/>
    <w:rsid w:val="00C06F20"/>
    <w:rsid w:val="00C21CB3"/>
    <w:rsid w:val="00C34529"/>
    <w:rsid w:val="00C76B24"/>
    <w:rsid w:val="00D011E3"/>
    <w:rsid w:val="00D05422"/>
    <w:rsid w:val="00D120A2"/>
    <w:rsid w:val="00D12A5F"/>
    <w:rsid w:val="00D34A5A"/>
    <w:rsid w:val="00D63367"/>
    <w:rsid w:val="00D67786"/>
    <w:rsid w:val="00DB7491"/>
    <w:rsid w:val="00DE1E2F"/>
    <w:rsid w:val="00DE4D73"/>
    <w:rsid w:val="00DF6233"/>
    <w:rsid w:val="00E05541"/>
    <w:rsid w:val="00E40DBA"/>
    <w:rsid w:val="00ED301D"/>
    <w:rsid w:val="00ED692D"/>
    <w:rsid w:val="00EF0D95"/>
    <w:rsid w:val="00F41D4B"/>
    <w:rsid w:val="00F50906"/>
    <w:rsid w:val="00F64670"/>
    <w:rsid w:val="00FA0E90"/>
    <w:rsid w:val="00FA43D9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7681D3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rvts9">
    <w:name w:val="rvts9"/>
    <w:uiPriority w:val="99"/>
    <w:rsid w:val="00FA43D9"/>
    <w:rPr>
      <w:rFonts w:cs="Times New Roman"/>
    </w:rPr>
  </w:style>
  <w:style w:type="character" w:customStyle="1" w:styleId="rvts0">
    <w:name w:val="rvts0"/>
    <w:rsid w:val="0074313D"/>
    <w:rPr>
      <w:rFonts w:cs="Times New Roman"/>
    </w:rPr>
  </w:style>
  <w:style w:type="character" w:styleId="aa">
    <w:name w:val="Strong"/>
    <w:qFormat/>
    <w:rsid w:val="0010656F"/>
    <w:rPr>
      <w:rFonts w:cs="Times New Roman"/>
      <w:b/>
    </w:rPr>
  </w:style>
  <w:style w:type="character" w:customStyle="1" w:styleId="ab">
    <w:name w:val="Основной текст_"/>
    <w:link w:val="6"/>
    <w:locked/>
    <w:rsid w:val="0010656F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10656F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10"/>
      <w:sz w:val="23"/>
      <w:szCs w:val="20"/>
      <w:lang w:eastAsia="uk-UA"/>
    </w:rPr>
  </w:style>
  <w:style w:type="character" w:customStyle="1" w:styleId="10">
    <w:name w:val="Шрифт абзацу за промовчанням1"/>
    <w:rsid w:val="00AA42AD"/>
  </w:style>
  <w:style w:type="paragraph" w:customStyle="1" w:styleId="m-2798855277553429693gmail-msolistparagraph">
    <w:name w:val="m_-2798855277553429693gmail-msolistparagraph"/>
    <w:basedOn w:val="a"/>
    <w:rsid w:val="007861F1"/>
    <w:pPr>
      <w:spacing w:before="100" w:beforeAutospacing="1" w:after="100" w:afterAutospacing="1"/>
    </w:pPr>
    <w:rPr>
      <w:rFonts w:eastAsia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№3727</vt:lpstr>
      <vt:lpstr/>
    </vt:vector>
  </TitlesOfParts>
  <Company>VR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2020-09-14T12:34:00Z</cp:lastPrinted>
  <dcterms:created xsi:type="dcterms:W3CDTF">2020-09-14T12:35:00Z</dcterms:created>
  <dcterms:modified xsi:type="dcterms:W3CDTF">2020-09-17T06:02:00Z</dcterms:modified>
</cp:coreProperties>
</file>