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F3" w:rsidRDefault="006F38F3" w:rsidP="00376511">
      <w:pPr>
        <w:spacing w:after="0" w:line="264" w:lineRule="auto"/>
        <w:rPr>
          <w:rFonts w:ascii="Times New Roman" w:eastAsia="Times New Roman" w:hAnsi="Times New Roman"/>
          <w:b/>
          <w:sz w:val="28"/>
          <w:szCs w:val="27"/>
          <w:lang w:val="uk-UA" w:eastAsia="ru-RU"/>
        </w:rPr>
      </w:pPr>
    </w:p>
    <w:p w:rsidR="0064551B" w:rsidRDefault="0064551B" w:rsidP="00376511">
      <w:pPr>
        <w:spacing w:after="0" w:line="264" w:lineRule="auto"/>
        <w:rPr>
          <w:rFonts w:ascii="Times New Roman" w:eastAsia="Times New Roman" w:hAnsi="Times New Roman"/>
          <w:b/>
          <w:sz w:val="28"/>
          <w:szCs w:val="27"/>
          <w:lang w:val="uk-UA" w:eastAsia="ru-RU"/>
        </w:rPr>
      </w:pPr>
    </w:p>
    <w:p w:rsidR="00923E50" w:rsidRPr="00366B35" w:rsidRDefault="00923E50" w:rsidP="0064551B">
      <w:pPr>
        <w:spacing w:after="0" w:line="276" w:lineRule="auto"/>
        <w:ind w:left="2835" w:firstLine="2126"/>
        <w:rPr>
          <w:rFonts w:ascii="Times New Roman" w:eastAsia="Times New Roman" w:hAnsi="Times New Roman"/>
          <w:b/>
          <w:sz w:val="28"/>
          <w:szCs w:val="28"/>
          <w:lang w:val="uk-UA" w:eastAsia="ru-RU"/>
        </w:rPr>
      </w:pPr>
      <w:r w:rsidRPr="00366B35">
        <w:rPr>
          <w:rFonts w:ascii="Times New Roman" w:eastAsia="Times New Roman" w:hAnsi="Times New Roman"/>
          <w:b/>
          <w:sz w:val="28"/>
          <w:szCs w:val="28"/>
          <w:lang w:val="uk-UA" w:eastAsia="ru-RU"/>
        </w:rPr>
        <w:t>Комітет Верховної Ради України</w:t>
      </w:r>
    </w:p>
    <w:p w:rsidR="00923E50" w:rsidRPr="00366B35" w:rsidRDefault="00923E50" w:rsidP="0064551B">
      <w:pPr>
        <w:spacing w:after="0" w:line="276" w:lineRule="auto"/>
        <w:ind w:left="2835" w:firstLine="2126"/>
        <w:rPr>
          <w:rFonts w:ascii="Times New Roman" w:eastAsia="Times New Roman" w:hAnsi="Times New Roman"/>
          <w:b/>
          <w:sz w:val="28"/>
          <w:szCs w:val="28"/>
          <w:lang w:val="uk-UA" w:eastAsia="ru-RU"/>
        </w:rPr>
      </w:pPr>
      <w:r w:rsidRPr="00366B35">
        <w:rPr>
          <w:rFonts w:ascii="Times New Roman" w:eastAsia="Times New Roman" w:hAnsi="Times New Roman"/>
          <w:b/>
          <w:sz w:val="28"/>
          <w:szCs w:val="28"/>
          <w:lang w:val="uk-UA" w:eastAsia="ru-RU"/>
        </w:rPr>
        <w:t>з питань транспорту та інфраструктури</w:t>
      </w:r>
    </w:p>
    <w:p w:rsidR="00923E50" w:rsidRDefault="00923E50" w:rsidP="00923E50">
      <w:pPr>
        <w:spacing w:after="0" w:line="240" w:lineRule="auto"/>
        <w:ind w:firstLine="709"/>
        <w:rPr>
          <w:rFonts w:ascii="Times New Roman" w:eastAsia="Times New Roman" w:hAnsi="Times New Roman"/>
          <w:i/>
          <w:lang w:val="uk-UA" w:eastAsia="ru-RU"/>
        </w:rPr>
      </w:pPr>
    </w:p>
    <w:p w:rsidR="0064551B" w:rsidRPr="00366B35" w:rsidRDefault="0064551B" w:rsidP="00923E50">
      <w:pPr>
        <w:spacing w:after="0" w:line="240" w:lineRule="auto"/>
        <w:ind w:firstLine="709"/>
        <w:rPr>
          <w:rFonts w:ascii="Times New Roman" w:eastAsia="Times New Roman" w:hAnsi="Times New Roman"/>
          <w:i/>
          <w:lang w:val="uk-UA" w:eastAsia="ru-RU"/>
        </w:rPr>
      </w:pPr>
    </w:p>
    <w:p w:rsidR="00923E50" w:rsidRDefault="00923E50" w:rsidP="00923E50">
      <w:pPr>
        <w:spacing w:after="0" w:line="240" w:lineRule="auto"/>
        <w:ind w:firstLine="708"/>
        <w:rPr>
          <w:rFonts w:ascii="Times New Roman" w:eastAsia="Times New Roman" w:hAnsi="Times New Roman"/>
          <w:i/>
          <w:lang w:val="uk-UA" w:eastAsia="ru-RU"/>
        </w:rPr>
      </w:pPr>
      <w:r w:rsidRPr="00366B35">
        <w:rPr>
          <w:rFonts w:ascii="Times New Roman" w:eastAsia="Times New Roman" w:hAnsi="Times New Roman"/>
          <w:i/>
          <w:lang w:val="uk-UA" w:eastAsia="ru-RU"/>
        </w:rPr>
        <w:t>Про розгляд законопроекту</w:t>
      </w:r>
    </w:p>
    <w:p w:rsidR="00923E50" w:rsidRPr="00366B35" w:rsidRDefault="00923E50" w:rsidP="00923E50">
      <w:pPr>
        <w:spacing w:after="0" w:line="240" w:lineRule="auto"/>
        <w:ind w:firstLine="708"/>
        <w:rPr>
          <w:rFonts w:ascii="Times New Roman" w:eastAsia="Times New Roman" w:hAnsi="Times New Roman"/>
          <w:i/>
          <w:lang w:val="uk-UA" w:eastAsia="ru-RU"/>
        </w:rPr>
      </w:pPr>
      <w:r>
        <w:rPr>
          <w:rFonts w:ascii="Times New Roman" w:eastAsia="Times New Roman" w:hAnsi="Times New Roman"/>
          <w:i/>
          <w:lang w:val="uk-UA" w:eastAsia="ru-RU"/>
        </w:rPr>
        <w:t xml:space="preserve">за </w:t>
      </w:r>
      <w:r w:rsidRPr="00203778">
        <w:rPr>
          <w:rFonts w:ascii="Times New Roman" w:eastAsia="Times New Roman" w:hAnsi="Times New Roman"/>
          <w:i/>
          <w:lang w:val="uk-UA" w:eastAsia="ru-RU"/>
        </w:rPr>
        <w:t xml:space="preserve">реєстр. № </w:t>
      </w:r>
      <w:r w:rsidRPr="00923E50">
        <w:rPr>
          <w:rFonts w:ascii="Times New Roman" w:eastAsia="Times New Roman" w:hAnsi="Times New Roman"/>
          <w:i/>
          <w:lang w:val="uk-UA" w:eastAsia="ru-RU"/>
        </w:rPr>
        <w:t>3927 від 22.07.2020</w:t>
      </w:r>
    </w:p>
    <w:p w:rsidR="00923E50" w:rsidRPr="00366B35" w:rsidRDefault="00923E50" w:rsidP="00923E50">
      <w:pPr>
        <w:spacing w:after="0" w:line="240" w:lineRule="auto"/>
        <w:ind w:firstLine="709"/>
        <w:jc w:val="both"/>
        <w:rPr>
          <w:rFonts w:ascii="Times New Roman" w:eastAsia="Times New Roman" w:hAnsi="Times New Roman"/>
          <w:sz w:val="28"/>
          <w:szCs w:val="28"/>
          <w:lang w:val="uk-UA" w:eastAsia="ru-RU"/>
        </w:rPr>
      </w:pPr>
    </w:p>
    <w:p w:rsidR="00955F66" w:rsidRPr="00955F66" w:rsidRDefault="00923E50" w:rsidP="0064551B">
      <w:pPr>
        <w:spacing w:after="0" w:line="300" w:lineRule="auto"/>
        <w:ind w:firstLine="709"/>
        <w:jc w:val="both"/>
        <w:rPr>
          <w:rFonts w:ascii="Times New Roman" w:eastAsia="Times New Roman" w:hAnsi="Times New Roman"/>
          <w:bCs/>
          <w:sz w:val="28"/>
          <w:szCs w:val="28"/>
          <w:lang w:val="uk-UA" w:eastAsia="ru-RU"/>
        </w:rPr>
      </w:pPr>
      <w:r w:rsidRPr="00366B35">
        <w:rPr>
          <w:rFonts w:ascii="Times New Roman" w:eastAsia="Times New Roman" w:hAnsi="Times New Roman"/>
          <w:bCs/>
          <w:sz w:val="28"/>
          <w:szCs w:val="28"/>
          <w:lang w:val="uk-UA" w:eastAsia="ru-RU"/>
        </w:rPr>
        <w:t xml:space="preserve">Комітет Верховної Ради України з питань бюджету на своєму засіданні </w:t>
      </w:r>
      <w:r w:rsidR="006B321E">
        <w:rPr>
          <w:rFonts w:ascii="Times New Roman" w:eastAsia="Times New Roman" w:hAnsi="Times New Roman"/>
          <w:bCs/>
          <w:sz w:val="28"/>
          <w:szCs w:val="28"/>
          <w:lang w:val="uk-UA" w:eastAsia="ru-RU"/>
        </w:rPr>
        <w:t>17 лютого 2021</w:t>
      </w:r>
      <w:r w:rsidR="006B321E" w:rsidRPr="00A0593C">
        <w:rPr>
          <w:rFonts w:ascii="Times New Roman" w:eastAsia="Times New Roman" w:hAnsi="Times New Roman"/>
          <w:bCs/>
          <w:sz w:val="28"/>
          <w:szCs w:val="28"/>
          <w:lang w:val="uk-UA" w:eastAsia="ru-RU"/>
        </w:rPr>
        <w:t xml:space="preserve"> року (протокол № </w:t>
      </w:r>
      <w:r w:rsidR="006B321E">
        <w:rPr>
          <w:rFonts w:ascii="Times New Roman" w:eastAsia="Times New Roman" w:hAnsi="Times New Roman"/>
          <w:bCs/>
          <w:sz w:val="28"/>
          <w:szCs w:val="28"/>
          <w:lang w:val="uk-UA" w:eastAsia="ru-RU"/>
        </w:rPr>
        <w:t>78</w:t>
      </w:r>
      <w:r w:rsidR="006B321E" w:rsidRPr="00A0593C">
        <w:rPr>
          <w:rFonts w:ascii="Times New Roman" w:eastAsia="Times New Roman" w:hAnsi="Times New Roman"/>
          <w:bCs/>
          <w:sz w:val="28"/>
          <w:szCs w:val="28"/>
          <w:lang w:val="uk-UA" w:eastAsia="ru-RU"/>
        </w:rPr>
        <w:t>)</w:t>
      </w:r>
      <w:bookmarkStart w:id="0" w:name="_GoBack"/>
      <w:bookmarkEnd w:id="0"/>
      <w:r w:rsidRPr="00366B35">
        <w:rPr>
          <w:rFonts w:ascii="Times New Roman" w:eastAsia="Times New Roman" w:hAnsi="Times New Roman"/>
          <w:bCs/>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Pr>
          <w:rFonts w:ascii="Times New Roman" w:eastAsia="Times New Roman" w:hAnsi="Times New Roman"/>
          <w:bCs/>
          <w:sz w:val="28"/>
          <w:szCs w:val="28"/>
          <w:lang w:val="uk-UA" w:eastAsia="ru-RU"/>
        </w:rPr>
        <w:t xml:space="preserve">«Про </w:t>
      </w:r>
      <w:r w:rsidR="00955F66" w:rsidRPr="00955F66">
        <w:rPr>
          <w:rFonts w:ascii="Times New Roman" w:eastAsia="Times New Roman" w:hAnsi="Times New Roman"/>
          <w:bCs/>
          <w:sz w:val="28"/>
          <w:szCs w:val="28"/>
          <w:lang w:val="uk-UA" w:eastAsia="ru-RU"/>
        </w:rPr>
        <w:t>Національну комісію, що здійснює державне регулювання у сфері транспорту</w:t>
      </w:r>
      <w:r w:rsidR="00955F66">
        <w:rPr>
          <w:rFonts w:ascii="Times New Roman" w:eastAsia="Times New Roman" w:hAnsi="Times New Roman"/>
          <w:bCs/>
          <w:sz w:val="28"/>
          <w:szCs w:val="28"/>
          <w:lang w:val="uk-UA" w:eastAsia="ru-RU"/>
        </w:rPr>
        <w:t>» (</w:t>
      </w:r>
      <w:r w:rsidR="00955F66" w:rsidRPr="00955F66">
        <w:rPr>
          <w:rFonts w:ascii="Times New Roman" w:eastAsia="Times New Roman" w:hAnsi="Times New Roman"/>
          <w:bCs/>
          <w:sz w:val="28"/>
          <w:szCs w:val="28"/>
          <w:lang w:val="uk-UA" w:eastAsia="ru-RU"/>
        </w:rPr>
        <w:t>реєстр. № 3927 від 22.07.2020</w:t>
      </w:r>
      <w:r w:rsidR="00955F66">
        <w:rPr>
          <w:rFonts w:ascii="Times New Roman" w:eastAsia="Times New Roman" w:hAnsi="Times New Roman"/>
          <w:bCs/>
          <w:sz w:val="28"/>
          <w:szCs w:val="28"/>
          <w:lang w:val="uk-UA" w:eastAsia="ru-RU"/>
        </w:rPr>
        <w:t>),</w:t>
      </w:r>
      <w:r w:rsidR="00955F66" w:rsidRPr="00955F66">
        <w:rPr>
          <w:lang w:val="uk-UA"/>
        </w:rPr>
        <w:t xml:space="preserve"> </w:t>
      </w:r>
      <w:r w:rsidR="00955F66" w:rsidRPr="00955F66">
        <w:rPr>
          <w:rFonts w:ascii="Times New Roman" w:eastAsia="Times New Roman" w:hAnsi="Times New Roman"/>
          <w:bCs/>
          <w:sz w:val="28"/>
          <w:szCs w:val="28"/>
          <w:lang w:val="uk-UA" w:eastAsia="ru-RU"/>
        </w:rPr>
        <w:t>поданий</w:t>
      </w:r>
      <w:r w:rsidR="00C61B53">
        <w:rPr>
          <w:rFonts w:ascii="Times New Roman" w:eastAsia="Times New Roman" w:hAnsi="Times New Roman"/>
          <w:bCs/>
          <w:sz w:val="28"/>
          <w:szCs w:val="28"/>
          <w:lang w:val="uk-UA" w:eastAsia="ru-RU"/>
        </w:rPr>
        <w:t xml:space="preserve"> </w:t>
      </w:r>
      <w:r w:rsidR="00C61B53" w:rsidRPr="00C61B53">
        <w:rPr>
          <w:rFonts w:ascii="Times New Roman" w:eastAsia="Times New Roman" w:hAnsi="Times New Roman"/>
          <w:bCs/>
          <w:sz w:val="28"/>
          <w:szCs w:val="28"/>
          <w:lang w:val="uk-UA" w:eastAsia="ru-RU"/>
        </w:rPr>
        <w:t xml:space="preserve">народними депутатами України </w:t>
      </w:r>
      <w:r w:rsidR="00C61B53">
        <w:rPr>
          <w:rFonts w:ascii="Times New Roman" w:eastAsia="Times New Roman" w:hAnsi="Times New Roman"/>
          <w:bCs/>
          <w:sz w:val="28"/>
          <w:szCs w:val="28"/>
          <w:lang w:val="uk-UA" w:eastAsia="ru-RU"/>
        </w:rPr>
        <w:t>Кісєлем Ю.Г., Скічком О.О., Тищенком М.М. та іншими</w:t>
      </w:r>
      <w:r w:rsidR="00955F66" w:rsidRPr="00955F66">
        <w:rPr>
          <w:rFonts w:ascii="Times New Roman" w:eastAsia="Times New Roman" w:hAnsi="Times New Roman"/>
          <w:bCs/>
          <w:sz w:val="28"/>
          <w:szCs w:val="28"/>
          <w:lang w:val="uk-UA" w:eastAsia="ru-RU"/>
        </w:rPr>
        <w:t>, і повідомляє наступне.</w:t>
      </w:r>
    </w:p>
    <w:p w:rsidR="00704F36" w:rsidRDefault="00955F66" w:rsidP="0064551B">
      <w:pPr>
        <w:spacing w:after="0" w:line="300" w:lineRule="auto"/>
        <w:ind w:firstLine="709"/>
        <w:jc w:val="both"/>
        <w:rPr>
          <w:rFonts w:ascii="Times New Roman" w:eastAsia="Times New Roman" w:hAnsi="Times New Roman"/>
          <w:bCs/>
          <w:sz w:val="28"/>
          <w:szCs w:val="28"/>
          <w:lang w:val="uk-UA" w:eastAsia="ru-RU"/>
        </w:rPr>
      </w:pPr>
      <w:r w:rsidRPr="00193967">
        <w:rPr>
          <w:rFonts w:ascii="Times New Roman" w:eastAsia="Times New Roman" w:hAnsi="Times New Roman"/>
          <w:bCs/>
          <w:sz w:val="28"/>
          <w:szCs w:val="28"/>
          <w:lang w:val="uk-UA" w:eastAsia="ru-RU"/>
        </w:rPr>
        <w:t xml:space="preserve">Законопроект передбачає встановлення правових засад діяльності Національної комісії, що здійснює державне регулювання у сфері транспорту (далі – </w:t>
      </w:r>
      <w:r>
        <w:rPr>
          <w:rFonts w:ascii="Times New Roman" w:eastAsia="Times New Roman" w:hAnsi="Times New Roman"/>
          <w:bCs/>
          <w:sz w:val="28"/>
          <w:szCs w:val="28"/>
          <w:lang w:val="uk-UA" w:eastAsia="ru-RU"/>
        </w:rPr>
        <w:t>Регулятор</w:t>
      </w:r>
      <w:r w:rsidR="00C90864">
        <w:rPr>
          <w:rFonts w:ascii="Times New Roman" w:eastAsia="Times New Roman" w:hAnsi="Times New Roman"/>
          <w:bCs/>
          <w:sz w:val="28"/>
          <w:szCs w:val="28"/>
          <w:lang w:val="uk-UA" w:eastAsia="ru-RU"/>
        </w:rPr>
        <w:t>), її завдань, функцій, повноважень.</w:t>
      </w:r>
      <w:r w:rsidR="00704F36">
        <w:rPr>
          <w:rFonts w:ascii="Times New Roman" w:eastAsia="Times New Roman" w:hAnsi="Times New Roman"/>
          <w:bCs/>
          <w:sz w:val="28"/>
          <w:szCs w:val="28"/>
          <w:lang w:val="uk-UA" w:eastAsia="ru-RU"/>
        </w:rPr>
        <w:t xml:space="preserve"> </w:t>
      </w:r>
    </w:p>
    <w:p w:rsidR="00611884" w:rsidRDefault="00704F36" w:rsidP="0064551B">
      <w:pPr>
        <w:spacing w:after="0" w:line="300" w:lineRule="auto"/>
        <w:ind w:firstLine="709"/>
        <w:jc w:val="both"/>
        <w:rPr>
          <w:rFonts w:ascii="Times New Roman" w:eastAsia="Times New Roman" w:hAnsi="Times New Roman"/>
          <w:bCs/>
          <w:sz w:val="28"/>
          <w:szCs w:val="28"/>
          <w:lang w:val="uk-UA" w:eastAsia="ru-RU"/>
        </w:rPr>
      </w:pPr>
      <w:r w:rsidRPr="00704F36">
        <w:rPr>
          <w:rFonts w:ascii="Times New Roman" w:eastAsia="Times New Roman" w:hAnsi="Times New Roman"/>
          <w:bCs/>
          <w:sz w:val="28"/>
          <w:szCs w:val="28"/>
          <w:lang w:val="uk-UA" w:eastAsia="ru-RU"/>
        </w:rPr>
        <w:t xml:space="preserve">Так, законопроектом визначається, що </w:t>
      </w:r>
      <w:r>
        <w:rPr>
          <w:rFonts w:ascii="Times New Roman" w:eastAsia="Times New Roman" w:hAnsi="Times New Roman"/>
          <w:bCs/>
          <w:sz w:val="28"/>
          <w:szCs w:val="28"/>
          <w:lang w:val="uk-UA" w:eastAsia="ru-RU"/>
        </w:rPr>
        <w:t>Регулятор</w:t>
      </w:r>
      <w:r w:rsidRPr="00193967">
        <w:rPr>
          <w:rFonts w:ascii="Times New Roman" w:eastAsia="Times New Roman" w:hAnsi="Times New Roman"/>
          <w:bCs/>
          <w:sz w:val="28"/>
          <w:szCs w:val="28"/>
          <w:lang w:val="uk-UA" w:eastAsia="ru-RU"/>
        </w:rPr>
        <w:t xml:space="preserve"> є</w:t>
      </w:r>
      <w:r w:rsidRPr="00193967">
        <w:rPr>
          <w:lang w:val="uk-UA"/>
        </w:rPr>
        <w:t xml:space="preserve"> </w:t>
      </w:r>
      <w:r>
        <w:rPr>
          <w:rFonts w:ascii="Times New Roman" w:eastAsia="Times New Roman" w:hAnsi="Times New Roman"/>
          <w:bCs/>
          <w:sz w:val="28"/>
          <w:szCs w:val="28"/>
          <w:lang w:val="uk-UA" w:eastAsia="ru-RU"/>
        </w:rPr>
        <w:t>постійно діючим</w:t>
      </w:r>
      <w:r w:rsidR="00C90864">
        <w:rPr>
          <w:rFonts w:ascii="Times New Roman" w:eastAsia="Times New Roman" w:hAnsi="Times New Roman"/>
          <w:bCs/>
          <w:sz w:val="28"/>
          <w:szCs w:val="28"/>
          <w:lang w:val="uk-UA" w:eastAsia="ru-RU"/>
        </w:rPr>
        <w:t xml:space="preserve"> центральним </w:t>
      </w:r>
      <w:r w:rsidRPr="00193967">
        <w:rPr>
          <w:rFonts w:ascii="Times New Roman" w:eastAsia="Times New Roman" w:hAnsi="Times New Roman"/>
          <w:bCs/>
          <w:sz w:val="28"/>
          <w:szCs w:val="28"/>
          <w:lang w:val="uk-UA" w:eastAsia="ru-RU"/>
        </w:rPr>
        <w:t>орган</w:t>
      </w:r>
      <w:r w:rsidR="00C90864">
        <w:rPr>
          <w:rFonts w:ascii="Times New Roman" w:eastAsia="Times New Roman" w:hAnsi="Times New Roman"/>
          <w:bCs/>
          <w:sz w:val="28"/>
          <w:szCs w:val="28"/>
          <w:lang w:val="uk-UA" w:eastAsia="ru-RU"/>
        </w:rPr>
        <w:t>ом</w:t>
      </w:r>
      <w:r w:rsidRPr="00193967">
        <w:rPr>
          <w:rFonts w:ascii="Times New Roman" w:eastAsia="Times New Roman" w:hAnsi="Times New Roman"/>
          <w:bCs/>
          <w:sz w:val="28"/>
          <w:szCs w:val="28"/>
          <w:lang w:val="uk-UA" w:eastAsia="ru-RU"/>
        </w:rPr>
        <w:t xml:space="preserve"> виконавчо</w:t>
      </w:r>
      <w:r>
        <w:rPr>
          <w:rFonts w:ascii="Times New Roman" w:eastAsia="Times New Roman" w:hAnsi="Times New Roman"/>
          <w:bCs/>
          <w:sz w:val="28"/>
          <w:szCs w:val="28"/>
          <w:lang w:val="uk-UA" w:eastAsia="ru-RU"/>
        </w:rPr>
        <w:t>ї влади зі спеціальним статусом,</w:t>
      </w:r>
      <w:r w:rsidRPr="00193967">
        <w:rPr>
          <w:rFonts w:ascii="Times New Roman" w:eastAsia="Times New Roman" w:hAnsi="Times New Roman"/>
          <w:bCs/>
          <w:sz w:val="28"/>
          <w:szCs w:val="28"/>
          <w:lang w:val="uk-UA" w:eastAsia="ru-RU"/>
        </w:rPr>
        <w:t xml:space="preserve"> метою діяльності якого є державне регулювання, моніторинг та контроль </w:t>
      </w:r>
      <w:r w:rsidRPr="00704F36">
        <w:rPr>
          <w:rFonts w:ascii="Times New Roman" w:eastAsia="Times New Roman" w:hAnsi="Times New Roman"/>
          <w:bCs/>
          <w:sz w:val="28"/>
          <w:szCs w:val="28"/>
          <w:lang w:val="uk-UA" w:eastAsia="ru-RU"/>
        </w:rPr>
        <w:t>за діяльністю суб’єктів природніх монополій у сфері транспорту та суб’єктів господарювання, що провадять діяльність на суміжних ринках у сфері транспорту</w:t>
      </w:r>
      <w:r>
        <w:rPr>
          <w:rFonts w:ascii="Times New Roman" w:eastAsia="Times New Roman" w:hAnsi="Times New Roman"/>
          <w:bCs/>
          <w:sz w:val="28"/>
          <w:szCs w:val="28"/>
          <w:lang w:val="uk-UA" w:eastAsia="ru-RU"/>
        </w:rPr>
        <w:t>.</w:t>
      </w:r>
      <w:r w:rsidRPr="00704F36">
        <w:rPr>
          <w:rFonts w:ascii="Times New Roman" w:eastAsia="Times New Roman" w:hAnsi="Times New Roman"/>
          <w:bCs/>
          <w:sz w:val="28"/>
          <w:szCs w:val="28"/>
          <w:lang w:val="uk-UA" w:eastAsia="ru-RU"/>
        </w:rPr>
        <w:t xml:space="preserve"> При цьому</w:t>
      </w:r>
      <w:r w:rsidR="00C90864">
        <w:rPr>
          <w:rFonts w:ascii="Times New Roman" w:eastAsia="Times New Roman" w:hAnsi="Times New Roman"/>
          <w:bCs/>
          <w:sz w:val="28"/>
          <w:szCs w:val="28"/>
          <w:lang w:val="uk-UA" w:eastAsia="ru-RU"/>
        </w:rPr>
        <w:t>, передбачено, що</w:t>
      </w:r>
      <w:r w:rsidRPr="00704F36">
        <w:rPr>
          <w:lang w:val="uk-UA"/>
        </w:rPr>
        <w:t xml:space="preserve"> </w:t>
      </w:r>
      <w:r w:rsidRPr="00704F36">
        <w:rPr>
          <w:rFonts w:ascii="Times New Roman" w:eastAsia="Times New Roman" w:hAnsi="Times New Roman"/>
          <w:bCs/>
          <w:sz w:val="28"/>
          <w:szCs w:val="28"/>
          <w:lang w:val="uk-UA" w:eastAsia="ru-RU"/>
        </w:rPr>
        <w:t>Регулятор</w:t>
      </w:r>
      <w:r w:rsidRPr="00704F36">
        <w:rPr>
          <w:lang w:val="uk-UA"/>
        </w:rPr>
        <w:t xml:space="preserve"> </w:t>
      </w:r>
      <w:r w:rsidRPr="00704F36">
        <w:rPr>
          <w:rFonts w:ascii="Times New Roman" w:eastAsia="Times New Roman" w:hAnsi="Times New Roman"/>
          <w:bCs/>
          <w:sz w:val="28"/>
          <w:szCs w:val="28"/>
          <w:lang w:val="uk-UA" w:eastAsia="ru-RU"/>
        </w:rPr>
        <w:t>утворюється, реорганізується та ліквідується Кабінетом Міністрів України за поданням Прем’єр-міністра України</w:t>
      </w:r>
      <w:r>
        <w:rPr>
          <w:rFonts w:ascii="Times New Roman" w:eastAsia="Times New Roman" w:hAnsi="Times New Roman"/>
          <w:bCs/>
          <w:sz w:val="28"/>
          <w:szCs w:val="28"/>
          <w:lang w:val="uk-UA" w:eastAsia="ru-RU"/>
        </w:rPr>
        <w:t>,</w:t>
      </w:r>
      <w:r w:rsidRPr="00704F36">
        <w:rPr>
          <w:rFonts w:ascii="Times New Roman" w:eastAsia="Times New Roman" w:hAnsi="Times New Roman"/>
          <w:bCs/>
          <w:sz w:val="28"/>
          <w:szCs w:val="28"/>
          <w:lang w:val="uk-UA" w:eastAsia="ru-RU"/>
        </w:rPr>
        <w:t xml:space="preserve"> є підконтрольним та відповідальним перед ним та підзвітним Верховній Раді України (</w:t>
      </w:r>
      <w:r w:rsidRPr="00704F36">
        <w:rPr>
          <w:rFonts w:ascii="Times New Roman" w:eastAsia="Times New Roman" w:hAnsi="Times New Roman"/>
          <w:bCs/>
          <w:i/>
          <w:sz w:val="28"/>
          <w:szCs w:val="28"/>
          <w:lang w:val="uk-UA" w:eastAsia="ru-RU"/>
        </w:rPr>
        <w:t>стаття 2</w:t>
      </w:r>
      <w:r>
        <w:rPr>
          <w:rFonts w:ascii="Times New Roman" w:eastAsia="Times New Roman" w:hAnsi="Times New Roman"/>
          <w:bCs/>
          <w:i/>
          <w:sz w:val="28"/>
          <w:szCs w:val="28"/>
          <w:lang w:val="uk-UA" w:eastAsia="ru-RU"/>
        </w:rPr>
        <w:t xml:space="preserve"> та 7</w:t>
      </w:r>
      <w:r w:rsidRPr="00704F36">
        <w:rPr>
          <w:rFonts w:ascii="Times New Roman" w:eastAsia="Times New Roman" w:hAnsi="Times New Roman"/>
          <w:bCs/>
          <w:i/>
          <w:sz w:val="28"/>
          <w:szCs w:val="28"/>
          <w:lang w:val="uk-UA" w:eastAsia="ru-RU"/>
        </w:rPr>
        <w:t xml:space="preserve"> законопроекту</w:t>
      </w:r>
      <w:r w:rsidRPr="00704F36">
        <w:rPr>
          <w:rFonts w:ascii="Times New Roman" w:eastAsia="Times New Roman" w:hAnsi="Times New Roman"/>
          <w:bCs/>
          <w:sz w:val="28"/>
          <w:szCs w:val="28"/>
          <w:lang w:val="uk-UA" w:eastAsia="ru-RU"/>
        </w:rPr>
        <w:t>).</w:t>
      </w:r>
      <w:r w:rsidR="002E42AD">
        <w:rPr>
          <w:rFonts w:ascii="Times New Roman" w:eastAsia="Times New Roman" w:hAnsi="Times New Roman"/>
          <w:bCs/>
          <w:sz w:val="28"/>
          <w:szCs w:val="28"/>
          <w:lang w:val="uk-UA" w:eastAsia="ru-RU"/>
        </w:rPr>
        <w:t xml:space="preserve"> </w:t>
      </w:r>
      <w:r w:rsidR="002E42AD" w:rsidRPr="00A117E0">
        <w:rPr>
          <w:rFonts w:ascii="Times New Roman" w:eastAsia="Times New Roman" w:hAnsi="Times New Roman"/>
          <w:bCs/>
          <w:sz w:val="28"/>
          <w:szCs w:val="28"/>
          <w:lang w:val="uk-UA" w:eastAsia="ru-RU"/>
        </w:rPr>
        <w:t>Водночас визначено</w:t>
      </w:r>
      <w:r w:rsidR="002E42AD" w:rsidRPr="002E42AD">
        <w:rPr>
          <w:rFonts w:ascii="Times New Roman" w:eastAsia="Times New Roman" w:hAnsi="Times New Roman"/>
          <w:bCs/>
          <w:sz w:val="28"/>
          <w:szCs w:val="28"/>
          <w:lang w:val="uk-UA" w:eastAsia="ru-RU"/>
        </w:rPr>
        <w:t xml:space="preserve"> </w:t>
      </w:r>
      <w:r w:rsidR="002E42AD" w:rsidRPr="00193967">
        <w:rPr>
          <w:rFonts w:ascii="Times New Roman" w:eastAsia="Times New Roman" w:hAnsi="Times New Roman"/>
          <w:bCs/>
          <w:sz w:val="28"/>
          <w:szCs w:val="28"/>
          <w:lang w:val="uk-UA" w:eastAsia="ru-RU"/>
        </w:rPr>
        <w:t xml:space="preserve">види діяльності, основні завдання, принципи діяльності, функції, повноваження, </w:t>
      </w:r>
      <w:r w:rsidR="002E42AD">
        <w:rPr>
          <w:rFonts w:ascii="Times New Roman" w:eastAsia="Times New Roman" w:hAnsi="Times New Roman"/>
          <w:bCs/>
          <w:sz w:val="28"/>
          <w:szCs w:val="28"/>
          <w:lang w:val="uk-UA" w:eastAsia="ru-RU"/>
        </w:rPr>
        <w:t>фінансове забезпечення</w:t>
      </w:r>
      <w:r w:rsidR="00C90864">
        <w:rPr>
          <w:rFonts w:ascii="Times New Roman" w:eastAsia="Times New Roman" w:hAnsi="Times New Roman"/>
          <w:bCs/>
          <w:sz w:val="28"/>
          <w:szCs w:val="28"/>
          <w:lang w:val="uk-UA" w:eastAsia="ru-RU"/>
        </w:rPr>
        <w:t xml:space="preserve"> Регулятора</w:t>
      </w:r>
      <w:r w:rsidR="002E42AD">
        <w:rPr>
          <w:rFonts w:ascii="Times New Roman" w:eastAsia="Times New Roman" w:hAnsi="Times New Roman"/>
          <w:bCs/>
          <w:sz w:val="28"/>
          <w:szCs w:val="28"/>
          <w:lang w:val="uk-UA" w:eastAsia="ru-RU"/>
        </w:rPr>
        <w:t xml:space="preserve">, </w:t>
      </w:r>
      <w:r w:rsidR="002E42AD" w:rsidRPr="00193967">
        <w:rPr>
          <w:rFonts w:ascii="Times New Roman" w:eastAsia="Times New Roman" w:hAnsi="Times New Roman"/>
          <w:bCs/>
          <w:sz w:val="28"/>
          <w:szCs w:val="28"/>
          <w:lang w:val="uk-UA" w:eastAsia="ru-RU"/>
        </w:rPr>
        <w:t>особливості призначення, припинення повноважень та правов</w:t>
      </w:r>
      <w:r w:rsidR="002E42AD">
        <w:rPr>
          <w:rFonts w:ascii="Times New Roman" w:eastAsia="Times New Roman" w:hAnsi="Times New Roman"/>
          <w:bCs/>
          <w:sz w:val="28"/>
          <w:szCs w:val="28"/>
          <w:lang w:val="uk-UA" w:eastAsia="ru-RU"/>
        </w:rPr>
        <w:t>ий статус</w:t>
      </w:r>
      <w:r w:rsidR="002E42AD" w:rsidRPr="00193967">
        <w:rPr>
          <w:rFonts w:ascii="Times New Roman" w:eastAsia="Times New Roman" w:hAnsi="Times New Roman"/>
          <w:bCs/>
          <w:sz w:val="28"/>
          <w:szCs w:val="28"/>
          <w:lang w:val="uk-UA" w:eastAsia="ru-RU"/>
        </w:rPr>
        <w:t xml:space="preserve"> </w:t>
      </w:r>
      <w:r w:rsidR="002E42AD">
        <w:rPr>
          <w:rFonts w:ascii="Times New Roman" w:eastAsia="Times New Roman" w:hAnsi="Times New Roman"/>
          <w:bCs/>
          <w:sz w:val="28"/>
          <w:szCs w:val="28"/>
          <w:lang w:val="uk-UA" w:eastAsia="ru-RU"/>
        </w:rPr>
        <w:t>членів Регулятора</w:t>
      </w:r>
      <w:r w:rsidR="002E42AD" w:rsidRPr="00193967">
        <w:rPr>
          <w:rFonts w:ascii="Times New Roman" w:eastAsia="Times New Roman" w:hAnsi="Times New Roman"/>
          <w:bCs/>
          <w:sz w:val="28"/>
          <w:szCs w:val="28"/>
          <w:lang w:val="uk-UA" w:eastAsia="ru-RU"/>
        </w:rPr>
        <w:t xml:space="preserve"> тощо.</w:t>
      </w:r>
      <w:r w:rsidR="00611884">
        <w:rPr>
          <w:rFonts w:ascii="Times New Roman" w:eastAsia="Times New Roman" w:hAnsi="Times New Roman"/>
          <w:bCs/>
          <w:sz w:val="28"/>
          <w:szCs w:val="28"/>
          <w:lang w:val="uk-UA" w:eastAsia="ru-RU"/>
        </w:rPr>
        <w:t xml:space="preserve"> </w:t>
      </w:r>
    </w:p>
    <w:p w:rsidR="00C90864" w:rsidRPr="00C90864" w:rsidRDefault="00DB73C6" w:rsidP="0064551B">
      <w:pPr>
        <w:spacing w:after="0" w:line="300" w:lineRule="auto"/>
        <w:ind w:firstLine="709"/>
        <w:jc w:val="both"/>
        <w:rPr>
          <w:rFonts w:ascii="Times New Roman" w:eastAsia="Times New Roman" w:hAnsi="Times New Roman"/>
          <w:bCs/>
          <w:sz w:val="28"/>
          <w:szCs w:val="28"/>
          <w:lang w:val="uk-UA" w:eastAsia="ru-RU"/>
        </w:rPr>
      </w:pPr>
      <w:r w:rsidRPr="00DB73C6">
        <w:rPr>
          <w:rFonts w:ascii="Times New Roman" w:eastAsia="Times New Roman" w:hAnsi="Times New Roman"/>
          <w:bCs/>
          <w:sz w:val="28"/>
          <w:szCs w:val="28"/>
          <w:lang w:val="uk-UA" w:eastAsia="ru-RU"/>
        </w:rPr>
        <w:t>Поряд з цим, законопроектом передбачено</w:t>
      </w:r>
      <w:r>
        <w:rPr>
          <w:rFonts w:ascii="Times New Roman" w:eastAsia="Times New Roman" w:hAnsi="Times New Roman"/>
          <w:bCs/>
          <w:sz w:val="28"/>
          <w:szCs w:val="28"/>
          <w:lang w:val="uk-UA" w:eastAsia="ru-RU"/>
        </w:rPr>
        <w:t xml:space="preserve">, </w:t>
      </w:r>
      <w:r w:rsidR="00C90864">
        <w:rPr>
          <w:rFonts w:ascii="Times New Roman" w:eastAsia="Times New Roman" w:hAnsi="Times New Roman"/>
          <w:bCs/>
          <w:sz w:val="28"/>
          <w:szCs w:val="28"/>
          <w:lang w:val="uk-UA" w:eastAsia="ru-RU"/>
        </w:rPr>
        <w:t xml:space="preserve">що </w:t>
      </w:r>
      <w:r w:rsidR="00C90864" w:rsidRPr="00C90864">
        <w:rPr>
          <w:rFonts w:ascii="Times New Roman" w:eastAsia="Times New Roman" w:hAnsi="Times New Roman"/>
          <w:bCs/>
          <w:sz w:val="28"/>
          <w:szCs w:val="28"/>
          <w:lang w:val="uk-UA" w:eastAsia="ru-RU"/>
        </w:rPr>
        <w:t xml:space="preserve">державне регулювання, моніторинг та контроль </w:t>
      </w:r>
      <w:r w:rsidRPr="00DB73C6">
        <w:rPr>
          <w:rFonts w:ascii="Times New Roman" w:eastAsia="Times New Roman" w:hAnsi="Times New Roman"/>
          <w:bCs/>
          <w:sz w:val="28"/>
          <w:szCs w:val="28"/>
          <w:lang w:val="uk-UA" w:eastAsia="ru-RU"/>
        </w:rPr>
        <w:t xml:space="preserve">у сфері транспорту </w:t>
      </w:r>
      <w:r w:rsidRPr="00C90864">
        <w:rPr>
          <w:rFonts w:ascii="Times New Roman" w:eastAsia="Times New Roman" w:hAnsi="Times New Roman"/>
          <w:bCs/>
          <w:sz w:val="28"/>
          <w:szCs w:val="28"/>
          <w:lang w:val="uk-UA" w:eastAsia="ru-RU"/>
        </w:rPr>
        <w:t xml:space="preserve">Регулятор </w:t>
      </w:r>
      <w:r w:rsidR="004176C3">
        <w:rPr>
          <w:rFonts w:ascii="Times New Roman" w:eastAsia="Times New Roman" w:hAnsi="Times New Roman"/>
          <w:bCs/>
          <w:sz w:val="28"/>
          <w:szCs w:val="28"/>
          <w:lang w:val="uk-UA" w:eastAsia="ru-RU"/>
        </w:rPr>
        <w:t xml:space="preserve">здійснюватиме </w:t>
      </w:r>
      <w:r w:rsidR="00C90864">
        <w:rPr>
          <w:rFonts w:ascii="Times New Roman" w:eastAsia="Times New Roman" w:hAnsi="Times New Roman"/>
          <w:bCs/>
          <w:sz w:val="28"/>
          <w:szCs w:val="28"/>
          <w:lang w:val="uk-UA" w:eastAsia="ru-RU"/>
        </w:rPr>
        <w:t>шляхом</w:t>
      </w:r>
      <w:r w:rsidR="00C90864" w:rsidRPr="00C90864">
        <w:rPr>
          <w:rFonts w:ascii="Times New Roman" w:eastAsia="Times New Roman" w:hAnsi="Times New Roman"/>
          <w:bCs/>
          <w:sz w:val="28"/>
          <w:szCs w:val="28"/>
          <w:lang w:val="uk-UA" w:eastAsia="ru-RU"/>
        </w:rPr>
        <w:t>:</w:t>
      </w:r>
    </w:p>
    <w:p w:rsidR="00C90864" w:rsidRPr="00C90864" w:rsidRDefault="00C90864" w:rsidP="0064551B">
      <w:pPr>
        <w:spacing w:after="0" w:line="300" w:lineRule="auto"/>
        <w:ind w:firstLine="709"/>
        <w:jc w:val="both"/>
        <w:rPr>
          <w:rFonts w:ascii="Times New Roman" w:eastAsia="Times New Roman" w:hAnsi="Times New Roman"/>
          <w:bCs/>
          <w:sz w:val="28"/>
          <w:szCs w:val="28"/>
          <w:lang w:val="uk-UA" w:eastAsia="ru-RU"/>
        </w:rPr>
      </w:pPr>
      <w:r w:rsidRPr="00C90864">
        <w:rPr>
          <w:rFonts w:ascii="Times New Roman" w:eastAsia="Times New Roman" w:hAnsi="Times New Roman"/>
          <w:bCs/>
          <w:sz w:val="28"/>
          <w:szCs w:val="28"/>
          <w:lang w:val="uk-UA" w:eastAsia="ru-RU"/>
        </w:rPr>
        <w:lastRenderedPageBreak/>
        <w:t>1) формування тарифів (зборів, плати) на послуги, що надаються суб’єктами природн</w:t>
      </w:r>
      <w:r>
        <w:rPr>
          <w:rFonts w:ascii="Times New Roman" w:eastAsia="Times New Roman" w:hAnsi="Times New Roman"/>
          <w:bCs/>
          <w:sz w:val="28"/>
          <w:szCs w:val="28"/>
          <w:lang w:val="uk-UA" w:eastAsia="ru-RU"/>
        </w:rPr>
        <w:t>их монополій у сфері транспорту;</w:t>
      </w:r>
    </w:p>
    <w:p w:rsidR="00C90864" w:rsidRPr="00C90864" w:rsidRDefault="00C90864" w:rsidP="0064551B">
      <w:pPr>
        <w:spacing w:after="0" w:line="300" w:lineRule="auto"/>
        <w:ind w:firstLine="709"/>
        <w:jc w:val="both"/>
        <w:rPr>
          <w:rFonts w:ascii="Times New Roman" w:eastAsia="Times New Roman" w:hAnsi="Times New Roman"/>
          <w:bCs/>
          <w:sz w:val="28"/>
          <w:szCs w:val="28"/>
          <w:lang w:val="uk-UA" w:eastAsia="ru-RU"/>
        </w:rPr>
      </w:pPr>
      <w:r w:rsidRPr="00C90864">
        <w:rPr>
          <w:rFonts w:ascii="Times New Roman" w:eastAsia="Times New Roman" w:hAnsi="Times New Roman"/>
          <w:bCs/>
          <w:sz w:val="28"/>
          <w:szCs w:val="28"/>
          <w:lang w:val="uk-UA" w:eastAsia="ru-RU"/>
        </w:rPr>
        <w:t>2) встановлення граничного рівня цін на послуги, що надаються суб’єктами господарювання, що провадять діяльність на сум</w:t>
      </w:r>
      <w:r>
        <w:rPr>
          <w:rFonts w:ascii="Times New Roman" w:eastAsia="Times New Roman" w:hAnsi="Times New Roman"/>
          <w:bCs/>
          <w:sz w:val="28"/>
          <w:szCs w:val="28"/>
          <w:lang w:val="uk-UA" w:eastAsia="ru-RU"/>
        </w:rPr>
        <w:t>іжних ринках у сфері транспорту;</w:t>
      </w:r>
    </w:p>
    <w:p w:rsidR="00C90864" w:rsidRPr="00C90864" w:rsidRDefault="00C90864" w:rsidP="0064551B">
      <w:pPr>
        <w:spacing w:after="0" w:line="300" w:lineRule="auto"/>
        <w:ind w:firstLine="709"/>
        <w:jc w:val="both"/>
        <w:rPr>
          <w:rFonts w:ascii="Times New Roman" w:eastAsia="Times New Roman" w:hAnsi="Times New Roman"/>
          <w:bCs/>
          <w:sz w:val="28"/>
          <w:szCs w:val="28"/>
          <w:lang w:val="uk-UA" w:eastAsia="ru-RU"/>
        </w:rPr>
      </w:pPr>
      <w:r w:rsidRPr="00C90864">
        <w:rPr>
          <w:rFonts w:ascii="Times New Roman" w:eastAsia="Times New Roman" w:hAnsi="Times New Roman"/>
          <w:bCs/>
          <w:sz w:val="28"/>
          <w:szCs w:val="28"/>
          <w:lang w:val="uk-UA" w:eastAsia="ru-RU"/>
        </w:rPr>
        <w:t>3) видачі ліцензій на право провадження видів діяльності у сфері залізничного, морського та повітряного транспорту та перевірки виконання ліцензійних умов;</w:t>
      </w:r>
    </w:p>
    <w:p w:rsidR="00C90864" w:rsidRDefault="00C90864" w:rsidP="0064551B">
      <w:pPr>
        <w:spacing w:after="0" w:line="300" w:lineRule="auto"/>
        <w:ind w:firstLine="709"/>
        <w:jc w:val="both"/>
        <w:rPr>
          <w:rFonts w:ascii="Times New Roman" w:eastAsia="Times New Roman" w:hAnsi="Times New Roman"/>
          <w:bCs/>
          <w:sz w:val="28"/>
          <w:szCs w:val="28"/>
          <w:lang w:val="uk-UA" w:eastAsia="ru-RU"/>
        </w:rPr>
      </w:pPr>
      <w:r w:rsidRPr="00C90864">
        <w:rPr>
          <w:rFonts w:ascii="Times New Roman" w:eastAsia="Times New Roman" w:hAnsi="Times New Roman"/>
          <w:bCs/>
          <w:sz w:val="28"/>
          <w:szCs w:val="28"/>
          <w:lang w:val="uk-UA" w:eastAsia="ru-RU"/>
        </w:rPr>
        <w:t>4) інші умови провадження господарської діяльності у випадках, передбачених законодавством</w:t>
      </w:r>
      <w:r>
        <w:rPr>
          <w:rFonts w:ascii="Times New Roman" w:eastAsia="Times New Roman" w:hAnsi="Times New Roman"/>
          <w:bCs/>
          <w:sz w:val="28"/>
          <w:szCs w:val="28"/>
          <w:lang w:val="uk-UA" w:eastAsia="ru-RU"/>
        </w:rPr>
        <w:t xml:space="preserve"> (</w:t>
      </w:r>
      <w:r w:rsidRPr="00C90864">
        <w:rPr>
          <w:rFonts w:ascii="Times New Roman" w:eastAsia="Times New Roman" w:hAnsi="Times New Roman"/>
          <w:bCs/>
          <w:i/>
          <w:sz w:val="28"/>
          <w:szCs w:val="28"/>
          <w:lang w:val="uk-UA" w:eastAsia="ru-RU"/>
        </w:rPr>
        <w:t>стаття 3 законопроекту</w:t>
      </w:r>
      <w:r>
        <w:rPr>
          <w:rFonts w:ascii="Times New Roman" w:eastAsia="Times New Roman" w:hAnsi="Times New Roman"/>
          <w:bCs/>
          <w:sz w:val="28"/>
          <w:szCs w:val="28"/>
          <w:lang w:val="uk-UA" w:eastAsia="ru-RU"/>
        </w:rPr>
        <w:t>)</w:t>
      </w:r>
      <w:r w:rsidRPr="00C90864">
        <w:rPr>
          <w:rFonts w:ascii="Times New Roman" w:eastAsia="Times New Roman" w:hAnsi="Times New Roman"/>
          <w:bCs/>
          <w:sz w:val="28"/>
          <w:szCs w:val="28"/>
          <w:lang w:val="uk-UA" w:eastAsia="ru-RU"/>
        </w:rPr>
        <w:t>.</w:t>
      </w:r>
    </w:p>
    <w:p w:rsidR="00C90864" w:rsidRDefault="00C90864"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Крім того, частиною першою статті 9 законопроекту встановлено</w:t>
      </w:r>
      <w:r w:rsidR="00DB73C6">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що до складу </w:t>
      </w:r>
      <w:r w:rsidRPr="00C90864">
        <w:rPr>
          <w:rFonts w:ascii="Times New Roman" w:eastAsia="Times New Roman" w:hAnsi="Times New Roman"/>
          <w:bCs/>
          <w:sz w:val="28"/>
          <w:szCs w:val="28"/>
          <w:lang w:val="uk-UA" w:eastAsia="ru-RU"/>
        </w:rPr>
        <w:t>Регулятора входять шість членів та Голова</w:t>
      </w:r>
      <w:r>
        <w:rPr>
          <w:rFonts w:ascii="Times New Roman" w:eastAsia="Times New Roman" w:hAnsi="Times New Roman"/>
          <w:bCs/>
          <w:sz w:val="28"/>
          <w:szCs w:val="28"/>
          <w:lang w:val="uk-UA" w:eastAsia="ru-RU"/>
        </w:rPr>
        <w:t>.</w:t>
      </w:r>
    </w:p>
    <w:p w:rsidR="004E5BF3" w:rsidRDefault="002058CB"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Також</w:t>
      </w:r>
      <w:r w:rsidR="00FA364B" w:rsidRPr="005A22FD">
        <w:rPr>
          <w:rFonts w:ascii="Times New Roman" w:eastAsia="Times New Roman" w:hAnsi="Times New Roman"/>
          <w:bCs/>
          <w:sz w:val="28"/>
          <w:szCs w:val="28"/>
          <w:lang w:val="uk-UA" w:eastAsia="ru-RU"/>
        </w:rPr>
        <w:t xml:space="preserve"> законопроектом пропонується встановити, що фінанс</w:t>
      </w:r>
      <w:r w:rsidR="00654B67">
        <w:rPr>
          <w:rFonts w:ascii="Times New Roman" w:eastAsia="Times New Roman" w:hAnsi="Times New Roman"/>
          <w:bCs/>
          <w:sz w:val="28"/>
          <w:szCs w:val="28"/>
          <w:lang w:val="uk-UA" w:eastAsia="ru-RU"/>
        </w:rPr>
        <w:t>ове забезпечення</w:t>
      </w:r>
      <w:r w:rsidR="00FA364B" w:rsidRPr="005A22FD">
        <w:rPr>
          <w:rFonts w:ascii="Times New Roman" w:eastAsia="Times New Roman" w:hAnsi="Times New Roman"/>
          <w:bCs/>
          <w:sz w:val="28"/>
          <w:szCs w:val="28"/>
          <w:lang w:val="uk-UA" w:eastAsia="ru-RU"/>
        </w:rPr>
        <w:t xml:space="preserve"> </w:t>
      </w:r>
      <w:r w:rsidR="00FA364B">
        <w:rPr>
          <w:rFonts w:ascii="Times New Roman" w:eastAsia="Times New Roman" w:hAnsi="Times New Roman"/>
          <w:bCs/>
          <w:sz w:val="28"/>
          <w:szCs w:val="28"/>
          <w:lang w:val="uk-UA" w:eastAsia="ru-RU"/>
        </w:rPr>
        <w:t>Регулятора, його центрального апарату і територіальних органів (у разі їх створення)</w:t>
      </w:r>
      <w:r w:rsidR="00FA364B" w:rsidRPr="005A22FD">
        <w:rPr>
          <w:rFonts w:ascii="Times New Roman" w:eastAsia="Times New Roman" w:hAnsi="Times New Roman"/>
          <w:bCs/>
          <w:sz w:val="28"/>
          <w:szCs w:val="28"/>
          <w:lang w:val="uk-UA" w:eastAsia="ru-RU"/>
        </w:rPr>
        <w:t xml:space="preserve"> здійснюватиметься за рахунок надходжень до спеціального фонду державного бюджету внесків на регулювання</w:t>
      </w:r>
      <w:r w:rsidR="00FA364B">
        <w:rPr>
          <w:rFonts w:ascii="Times New Roman" w:eastAsia="Times New Roman" w:hAnsi="Times New Roman"/>
          <w:bCs/>
          <w:sz w:val="28"/>
          <w:szCs w:val="28"/>
          <w:lang w:val="uk-UA" w:eastAsia="ru-RU"/>
        </w:rPr>
        <w:t xml:space="preserve">, </w:t>
      </w:r>
      <w:r w:rsidR="00FA364B" w:rsidRPr="005A22FD">
        <w:rPr>
          <w:rFonts w:ascii="Times New Roman" w:eastAsia="Times New Roman" w:hAnsi="Times New Roman"/>
          <w:bCs/>
          <w:sz w:val="28"/>
          <w:szCs w:val="28"/>
          <w:lang w:val="uk-UA" w:eastAsia="ru-RU"/>
        </w:rPr>
        <w:t>які сплачуються суб’єктами природних монополій у сфері транспорту</w:t>
      </w:r>
      <w:r w:rsidR="00FA364B">
        <w:rPr>
          <w:rFonts w:ascii="Times New Roman" w:eastAsia="Times New Roman" w:hAnsi="Times New Roman"/>
          <w:bCs/>
          <w:sz w:val="28"/>
          <w:szCs w:val="28"/>
          <w:lang w:val="uk-UA" w:eastAsia="ru-RU"/>
        </w:rPr>
        <w:t xml:space="preserve"> (</w:t>
      </w:r>
      <w:r w:rsidR="00FA364B" w:rsidRPr="005A22FD">
        <w:rPr>
          <w:rFonts w:ascii="Times New Roman" w:eastAsia="Times New Roman" w:hAnsi="Times New Roman"/>
          <w:bCs/>
          <w:i/>
          <w:sz w:val="28"/>
          <w:szCs w:val="28"/>
          <w:lang w:val="uk-UA" w:eastAsia="ru-RU"/>
        </w:rPr>
        <w:t>стаття 11</w:t>
      </w:r>
      <w:r w:rsidR="00FA364B">
        <w:rPr>
          <w:rFonts w:ascii="Times New Roman" w:eastAsia="Times New Roman" w:hAnsi="Times New Roman"/>
          <w:bCs/>
          <w:i/>
          <w:sz w:val="28"/>
          <w:szCs w:val="28"/>
          <w:lang w:val="uk-UA" w:eastAsia="ru-RU"/>
        </w:rPr>
        <w:t xml:space="preserve"> </w:t>
      </w:r>
      <w:r w:rsidR="00FA364B" w:rsidRPr="005A22FD">
        <w:rPr>
          <w:rFonts w:ascii="Times New Roman" w:eastAsia="Times New Roman" w:hAnsi="Times New Roman"/>
          <w:bCs/>
          <w:i/>
          <w:sz w:val="28"/>
          <w:szCs w:val="28"/>
          <w:lang w:val="uk-UA" w:eastAsia="ru-RU"/>
        </w:rPr>
        <w:t>законопроекту</w:t>
      </w:r>
      <w:r w:rsidR="00FA364B">
        <w:rPr>
          <w:rFonts w:ascii="Times New Roman" w:eastAsia="Times New Roman" w:hAnsi="Times New Roman"/>
          <w:bCs/>
          <w:sz w:val="28"/>
          <w:szCs w:val="28"/>
          <w:lang w:val="uk-UA" w:eastAsia="ru-RU"/>
        </w:rPr>
        <w:t xml:space="preserve">). До таких суб’єктів належать: АТ «Українська залізниця», ДП «Адміністрація морських портів» та ДП «Украерорух». </w:t>
      </w:r>
    </w:p>
    <w:p w:rsidR="004E5BF3" w:rsidRDefault="004E5BF3" w:rsidP="0064551B">
      <w:pPr>
        <w:spacing w:after="0" w:line="300" w:lineRule="auto"/>
        <w:ind w:firstLine="709"/>
        <w:jc w:val="both"/>
        <w:rPr>
          <w:rFonts w:ascii="Times New Roman" w:eastAsia="Times New Roman" w:hAnsi="Times New Roman"/>
          <w:bCs/>
          <w:sz w:val="28"/>
          <w:szCs w:val="28"/>
          <w:lang w:val="uk-UA" w:eastAsia="ru-RU"/>
        </w:rPr>
      </w:pPr>
      <w:r w:rsidRPr="004E5BF3">
        <w:rPr>
          <w:rFonts w:ascii="Times New Roman" w:eastAsia="Times New Roman" w:hAnsi="Times New Roman"/>
          <w:bCs/>
          <w:sz w:val="28"/>
          <w:szCs w:val="28"/>
          <w:lang w:val="uk-UA" w:eastAsia="ru-RU"/>
        </w:rPr>
        <w:t>Такі внески на регулювання визначено єдиним джерелом фінан</w:t>
      </w:r>
      <w:r w:rsidR="00654B67">
        <w:rPr>
          <w:rFonts w:ascii="Times New Roman" w:eastAsia="Times New Roman" w:hAnsi="Times New Roman"/>
          <w:bCs/>
          <w:sz w:val="28"/>
          <w:szCs w:val="28"/>
          <w:lang w:val="uk-UA" w:eastAsia="ru-RU"/>
        </w:rPr>
        <w:t xml:space="preserve">сового забезпечення </w:t>
      </w:r>
      <w:r w:rsidRPr="004E5BF3">
        <w:rPr>
          <w:rFonts w:ascii="Times New Roman" w:eastAsia="Times New Roman" w:hAnsi="Times New Roman"/>
          <w:bCs/>
          <w:sz w:val="28"/>
          <w:szCs w:val="28"/>
          <w:lang w:val="uk-UA" w:eastAsia="ru-RU"/>
        </w:rPr>
        <w:t xml:space="preserve">діяльності Регулятора. Максимальна ставка такого внеску становить 0,1% чистого доходу платника внеску на регулювання від діяльності у сфері транспорту за попередній рік </w:t>
      </w:r>
      <w:r>
        <w:rPr>
          <w:rFonts w:ascii="Times New Roman" w:eastAsia="Times New Roman" w:hAnsi="Times New Roman"/>
          <w:bCs/>
          <w:sz w:val="28"/>
          <w:szCs w:val="28"/>
          <w:lang w:val="uk-UA" w:eastAsia="ru-RU"/>
        </w:rPr>
        <w:t xml:space="preserve">та </w:t>
      </w:r>
      <w:r w:rsidRPr="004E5BF3">
        <w:rPr>
          <w:rFonts w:ascii="Times New Roman" w:eastAsia="Times New Roman" w:hAnsi="Times New Roman"/>
          <w:bCs/>
          <w:sz w:val="28"/>
          <w:szCs w:val="28"/>
          <w:lang w:val="uk-UA" w:eastAsia="ru-RU"/>
        </w:rPr>
        <w:t>визначається Регулятором щорічно шляхом ділення планового обсягу потреб Регулятора на чистий дохід платників внеску на регулювання від діяльності, що регулюється Регулятором, за попередній рік. При цьому, у випадку не сплати внеску на регулювання або сплати його не в повному обсязі протягом кварталу, наступного за звітним, Регулятор вправі прийняти рішення про накладення на такого платника внеску штрафу у розмірі 5% несплаченої суми внеску на регулювання, що зараховується до доходів державного бюджету (</w:t>
      </w:r>
      <w:r w:rsidRPr="004E5BF3">
        <w:rPr>
          <w:rFonts w:ascii="Times New Roman" w:eastAsia="Times New Roman" w:hAnsi="Times New Roman"/>
          <w:bCs/>
          <w:i/>
          <w:sz w:val="28"/>
          <w:szCs w:val="28"/>
          <w:lang w:val="uk-UA" w:eastAsia="ru-RU"/>
        </w:rPr>
        <w:t>стаття</w:t>
      </w:r>
      <w:r w:rsidR="0097686D">
        <w:rPr>
          <w:rFonts w:ascii="Times New Roman" w:eastAsia="Times New Roman" w:hAnsi="Times New Roman"/>
          <w:bCs/>
          <w:i/>
          <w:sz w:val="28"/>
          <w:szCs w:val="28"/>
          <w:lang w:val="uk-UA" w:eastAsia="ru-RU"/>
        </w:rPr>
        <w:t> </w:t>
      </w:r>
      <w:r w:rsidRPr="004E5BF3">
        <w:rPr>
          <w:rFonts w:ascii="Times New Roman" w:eastAsia="Times New Roman" w:hAnsi="Times New Roman"/>
          <w:bCs/>
          <w:i/>
          <w:sz w:val="28"/>
          <w:szCs w:val="28"/>
          <w:lang w:val="uk-UA" w:eastAsia="ru-RU"/>
        </w:rPr>
        <w:t>13 законопроекту</w:t>
      </w:r>
      <w:r w:rsidRPr="004E5BF3">
        <w:rPr>
          <w:rFonts w:ascii="Times New Roman" w:eastAsia="Times New Roman" w:hAnsi="Times New Roman"/>
          <w:bCs/>
          <w:sz w:val="28"/>
          <w:szCs w:val="28"/>
          <w:lang w:val="uk-UA" w:eastAsia="ru-RU"/>
        </w:rPr>
        <w:t>).</w:t>
      </w:r>
      <w:r w:rsidR="00493045">
        <w:rPr>
          <w:rFonts w:ascii="Times New Roman" w:eastAsia="Times New Roman" w:hAnsi="Times New Roman"/>
          <w:bCs/>
          <w:sz w:val="28"/>
          <w:szCs w:val="28"/>
          <w:lang w:val="uk-UA" w:eastAsia="ru-RU"/>
        </w:rPr>
        <w:t xml:space="preserve"> Відтак, з</w:t>
      </w:r>
      <w:r w:rsidR="00493045" w:rsidRPr="00493045">
        <w:rPr>
          <w:rFonts w:ascii="Times New Roman" w:eastAsia="Times New Roman" w:hAnsi="Times New Roman"/>
          <w:bCs/>
          <w:sz w:val="28"/>
          <w:szCs w:val="28"/>
          <w:lang w:val="uk-UA" w:eastAsia="ru-RU"/>
        </w:rPr>
        <w:t xml:space="preserve">астосування заходів впливу у разі виявлення відповідних правопорушень може опосередковано збільшити надходження державного </w:t>
      </w:r>
      <w:r w:rsidR="00493045">
        <w:rPr>
          <w:rFonts w:ascii="Times New Roman" w:eastAsia="Times New Roman" w:hAnsi="Times New Roman"/>
          <w:bCs/>
          <w:sz w:val="28"/>
          <w:szCs w:val="28"/>
          <w:lang w:val="uk-UA" w:eastAsia="ru-RU"/>
        </w:rPr>
        <w:t>бюджету.</w:t>
      </w:r>
    </w:p>
    <w:p w:rsidR="00E870E6" w:rsidRDefault="00E870E6" w:rsidP="0064551B">
      <w:pPr>
        <w:spacing w:after="0" w:line="300" w:lineRule="auto"/>
        <w:ind w:firstLine="709"/>
        <w:jc w:val="both"/>
        <w:rPr>
          <w:rFonts w:ascii="Times New Roman" w:eastAsia="Times New Roman" w:hAnsi="Times New Roman"/>
          <w:bCs/>
          <w:sz w:val="28"/>
          <w:szCs w:val="28"/>
          <w:lang w:val="uk-UA" w:eastAsia="ru-RU"/>
        </w:rPr>
      </w:pPr>
      <w:r w:rsidRPr="00C76BC1">
        <w:rPr>
          <w:rFonts w:ascii="Times New Roman" w:eastAsia="Times New Roman" w:hAnsi="Times New Roman"/>
          <w:bCs/>
          <w:sz w:val="28"/>
          <w:szCs w:val="28"/>
          <w:lang w:val="uk-UA" w:eastAsia="ru-RU"/>
        </w:rPr>
        <w:t xml:space="preserve">Поряд з тим, законопроектом визначається, що Регулятор самостійно формує та затверджує після набрання чинності </w:t>
      </w:r>
      <w:r>
        <w:rPr>
          <w:rFonts w:ascii="Times New Roman" w:eastAsia="Times New Roman" w:hAnsi="Times New Roman"/>
          <w:bCs/>
          <w:sz w:val="28"/>
          <w:szCs w:val="28"/>
          <w:lang w:val="uk-UA" w:eastAsia="ru-RU"/>
        </w:rPr>
        <w:t>З</w:t>
      </w:r>
      <w:r w:rsidRPr="00C76BC1">
        <w:rPr>
          <w:rFonts w:ascii="Times New Roman" w:eastAsia="Times New Roman" w:hAnsi="Times New Roman"/>
          <w:bCs/>
          <w:sz w:val="28"/>
          <w:szCs w:val="28"/>
          <w:lang w:val="uk-UA" w:eastAsia="ru-RU"/>
        </w:rPr>
        <w:t xml:space="preserve">аконом України </w:t>
      </w:r>
      <w:r>
        <w:rPr>
          <w:rFonts w:ascii="Times New Roman" w:eastAsia="Times New Roman" w:hAnsi="Times New Roman"/>
          <w:bCs/>
          <w:sz w:val="28"/>
          <w:szCs w:val="28"/>
          <w:lang w:val="uk-UA" w:eastAsia="ru-RU"/>
        </w:rPr>
        <w:t>«П</w:t>
      </w:r>
      <w:r w:rsidRPr="00C76BC1">
        <w:rPr>
          <w:rFonts w:ascii="Times New Roman" w:eastAsia="Times New Roman" w:hAnsi="Times New Roman"/>
          <w:bCs/>
          <w:sz w:val="28"/>
          <w:szCs w:val="28"/>
          <w:lang w:val="uk-UA" w:eastAsia="ru-RU"/>
        </w:rPr>
        <w:t>ро Державний бюджет України</w:t>
      </w:r>
      <w:r>
        <w:rPr>
          <w:rFonts w:ascii="Times New Roman" w:eastAsia="Times New Roman" w:hAnsi="Times New Roman"/>
          <w:bCs/>
          <w:sz w:val="28"/>
          <w:szCs w:val="28"/>
          <w:lang w:val="uk-UA" w:eastAsia="ru-RU"/>
        </w:rPr>
        <w:t>»</w:t>
      </w:r>
      <w:r w:rsidRPr="00C76BC1">
        <w:rPr>
          <w:rFonts w:ascii="Times New Roman" w:eastAsia="Times New Roman" w:hAnsi="Times New Roman"/>
          <w:bCs/>
          <w:sz w:val="28"/>
          <w:szCs w:val="28"/>
          <w:lang w:val="uk-UA" w:eastAsia="ru-RU"/>
        </w:rPr>
        <w:t xml:space="preserve"> на відповідний рік свій кошторис на наступний бюджетний рік. При цьому,</w:t>
      </w:r>
      <w:r w:rsidRPr="00C76BC1">
        <w:t xml:space="preserve"> </w:t>
      </w:r>
      <w:r w:rsidRPr="00C76BC1">
        <w:rPr>
          <w:rFonts w:ascii="Times New Roman" w:eastAsia="Times New Roman" w:hAnsi="Times New Roman"/>
          <w:bCs/>
          <w:sz w:val="28"/>
          <w:szCs w:val="28"/>
          <w:lang w:val="uk-UA" w:eastAsia="ru-RU"/>
        </w:rPr>
        <w:t xml:space="preserve">Регулятор має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w:t>
      </w:r>
      <w:r w:rsidRPr="00C76BC1">
        <w:rPr>
          <w:rFonts w:ascii="Times New Roman" w:eastAsia="Times New Roman" w:hAnsi="Times New Roman"/>
          <w:bCs/>
          <w:sz w:val="28"/>
          <w:szCs w:val="28"/>
          <w:lang w:val="uk-UA" w:eastAsia="ru-RU"/>
        </w:rPr>
        <w:lastRenderedPageBreak/>
        <w:t>бюджету, передбачених у кошторисі на поточний рік, відповідно до законодавства</w:t>
      </w:r>
      <w:r>
        <w:rPr>
          <w:rFonts w:ascii="Times New Roman" w:eastAsia="Times New Roman" w:hAnsi="Times New Roman"/>
          <w:bCs/>
          <w:sz w:val="28"/>
          <w:szCs w:val="28"/>
          <w:lang w:val="uk-UA" w:eastAsia="ru-RU"/>
        </w:rPr>
        <w:t xml:space="preserve"> (</w:t>
      </w:r>
      <w:r w:rsidR="00A60C03">
        <w:rPr>
          <w:rFonts w:ascii="Times New Roman" w:eastAsia="Times New Roman" w:hAnsi="Times New Roman"/>
          <w:bCs/>
          <w:i/>
          <w:sz w:val="28"/>
          <w:szCs w:val="28"/>
          <w:lang w:val="uk-UA" w:eastAsia="ru-RU"/>
        </w:rPr>
        <w:t>частина друга</w:t>
      </w:r>
      <w:r w:rsidRPr="00137ACF">
        <w:rPr>
          <w:rFonts w:ascii="Times New Roman" w:eastAsia="Times New Roman" w:hAnsi="Times New Roman"/>
          <w:bCs/>
          <w:i/>
          <w:sz w:val="28"/>
          <w:szCs w:val="28"/>
          <w:lang w:val="uk-UA" w:eastAsia="ru-RU"/>
        </w:rPr>
        <w:t xml:space="preserve"> статті 11 законопроекту</w:t>
      </w:r>
      <w:r>
        <w:rPr>
          <w:rFonts w:ascii="Times New Roman" w:eastAsia="Times New Roman" w:hAnsi="Times New Roman"/>
          <w:bCs/>
          <w:sz w:val="28"/>
          <w:szCs w:val="28"/>
          <w:lang w:val="uk-UA" w:eastAsia="ru-RU"/>
        </w:rPr>
        <w:t>).</w:t>
      </w:r>
    </w:p>
    <w:p w:rsidR="00755A72" w:rsidRDefault="00E870E6" w:rsidP="0064551B">
      <w:pPr>
        <w:spacing w:after="0" w:line="300" w:lineRule="auto"/>
        <w:ind w:firstLine="709"/>
        <w:jc w:val="both"/>
        <w:rPr>
          <w:rFonts w:ascii="Times New Roman" w:eastAsia="Times New Roman" w:hAnsi="Times New Roman"/>
          <w:bCs/>
          <w:sz w:val="28"/>
          <w:szCs w:val="28"/>
          <w:lang w:val="uk-UA" w:eastAsia="ru-RU"/>
        </w:rPr>
      </w:pPr>
      <w:r w:rsidRPr="00E870E6">
        <w:rPr>
          <w:rFonts w:ascii="Times New Roman" w:eastAsia="Times New Roman" w:hAnsi="Times New Roman"/>
          <w:bCs/>
          <w:sz w:val="28"/>
          <w:szCs w:val="28"/>
          <w:lang w:val="uk-UA" w:eastAsia="ru-RU"/>
        </w:rPr>
        <w:t>Пропозиція викладена у законопроекті щодо утримання органу виконавчої влади, що здійснює державне регулювання, моніторинг та контроль за діяльністю суб’єктів природніх монополій у сфері транспорту за рахунок внесків на регулювання, які сплачуються</w:t>
      </w:r>
      <w:r>
        <w:rPr>
          <w:rFonts w:ascii="Times New Roman" w:eastAsia="Times New Roman" w:hAnsi="Times New Roman"/>
          <w:bCs/>
          <w:sz w:val="28"/>
          <w:szCs w:val="28"/>
          <w:lang w:val="uk-UA" w:eastAsia="ru-RU"/>
        </w:rPr>
        <w:t xml:space="preserve"> такими суб’єктами природних монополій </w:t>
      </w:r>
      <w:r w:rsidRPr="00E870E6">
        <w:rPr>
          <w:rFonts w:ascii="Times New Roman" w:eastAsia="Times New Roman" w:hAnsi="Times New Roman"/>
          <w:bCs/>
          <w:sz w:val="28"/>
          <w:szCs w:val="28"/>
          <w:lang w:val="uk-UA" w:eastAsia="ru-RU"/>
        </w:rPr>
        <w:t>не</w:t>
      </w:r>
      <w:r w:rsidRPr="00E870E6">
        <w:rPr>
          <w:rFonts w:ascii="Times New Roman" w:eastAsia="Times New Roman" w:hAnsi="Times New Roman"/>
          <w:bCs/>
          <w:i/>
          <w:sz w:val="28"/>
          <w:szCs w:val="28"/>
          <w:lang w:val="uk-UA" w:eastAsia="ru-RU"/>
        </w:rPr>
        <w:t xml:space="preserve"> </w:t>
      </w:r>
      <w:r w:rsidRPr="00E870E6">
        <w:rPr>
          <w:rFonts w:ascii="Times New Roman" w:eastAsia="Times New Roman" w:hAnsi="Times New Roman"/>
          <w:bCs/>
          <w:sz w:val="28"/>
          <w:szCs w:val="28"/>
          <w:lang w:val="uk-UA" w:eastAsia="ru-RU"/>
        </w:rPr>
        <w:t xml:space="preserve">узгоджується з вимогами бюджетного </w:t>
      </w:r>
      <w:r w:rsidR="00755A72">
        <w:rPr>
          <w:rFonts w:ascii="Times New Roman" w:eastAsia="Times New Roman" w:hAnsi="Times New Roman"/>
          <w:bCs/>
          <w:sz w:val="28"/>
          <w:szCs w:val="28"/>
          <w:lang w:val="uk-UA" w:eastAsia="ru-RU"/>
        </w:rPr>
        <w:t xml:space="preserve">та податкового </w:t>
      </w:r>
      <w:r w:rsidRPr="00E870E6">
        <w:rPr>
          <w:rFonts w:ascii="Times New Roman" w:eastAsia="Times New Roman" w:hAnsi="Times New Roman"/>
          <w:bCs/>
          <w:sz w:val="28"/>
          <w:szCs w:val="28"/>
          <w:lang w:val="uk-UA" w:eastAsia="ru-RU"/>
        </w:rPr>
        <w:t xml:space="preserve">законодавства, з огляду на наступне. </w:t>
      </w:r>
    </w:p>
    <w:p w:rsidR="00E870E6" w:rsidRPr="00E870E6" w:rsidRDefault="00755A72"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Відповідно до</w:t>
      </w:r>
      <w:r w:rsidR="00E870E6" w:rsidRPr="00E870E6">
        <w:rPr>
          <w:rFonts w:ascii="Times New Roman" w:eastAsia="Times New Roman" w:hAnsi="Times New Roman"/>
          <w:bCs/>
          <w:sz w:val="28"/>
          <w:szCs w:val="28"/>
          <w:lang w:val="uk-UA" w:eastAsia="ru-RU"/>
        </w:rPr>
        <w:t xml:space="preserve"> статт</w:t>
      </w:r>
      <w:r>
        <w:rPr>
          <w:rFonts w:ascii="Times New Roman" w:eastAsia="Times New Roman" w:hAnsi="Times New Roman"/>
          <w:bCs/>
          <w:sz w:val="28"/>
          <w:szCs w:val="28"/>
          <w:lang w:val="uk-UA" w:eastAsia="ru-RU"/>
        </w:rPr>
        <w:t>і</w:t>
      </w:r>
      <w:r w:rsidR="00E870E6" w:rsidRPr="00E870E6">
        <w:rPr>
          <w:rFonts w:ascii="Times New Roman" w:eastAsia="Times New Roman" w:hAnsi="Times New Roman"/>
          <w:bCs/>
          <w:sz w:val="28"/>
          <w:szCs w:val="28"/>
          <w:lang w:val="uk-UA" w:eastAsia="ru-RU"/>
        </w:rPr>
        <w:t xml:space="preserve"> 95 Конституції України 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та встановлено необхідність забезпечення збалансованості державного бюджету. Відповідно до такої конституційної вимоги положеннями статті 2, частин першої, другої і четвертої статті 23, частини першої статті 30 та пункту 20 частини першої статті 116 Бюджетного кодексу України (далі – Кодекс) визначено, що будь-які бюджетні зобов’язання та платежі з бюджету здійснюються лише за наявності відповідного бюджетного призначення, яке встановлюється законом про Державний бюджет України, а взяття зобов’язань без відповідних бюджетних асигнувань або з перевищенням повноважень, встановлених Кодексом та законом про Державний бюджет України, визнається бюджетним правопорушенням. </w:t>
      </w:r>
    </w:p>
    <w:p w:rsidR="00E870E6" w:rsidRPr="00E870E6" w:rsidRDefault="00E870E6" w:rsidP="0064551B">
      <w:pPr>
        <w:spacing w:after="0" w:line="300" w:lineRule="auto"/>
        <w:ind w:firstLine="709"/>
        <w:jc w:val="both"/>
        <w:rPr>
          <w:rFonts w:ascii="Times New Roman" w:eastAsia="Times New Roman" w:hAnsi="Times New Roman"/>
          <w:bCs/>
          <w:sz w:val="28"/>
          <w:szCs w:val="28"/>
          <w:lang w:val="uk-UA" w:eastAsia="ru-RU"/>
        </w:rPr>
      </w:pPr>
      <w:r w:rsidRPr="00E870E6">
        <w:rPr>
          <w:rFonts w:ascii="Times New Roman" w:eastAsia="Times New Roman" w:hAnsi="Times New Roman"/>
          <w:bCs/>
          <w:sz w:val="28"/>
          <w:szCs w:val="28"/>
          <w:lang w:val="uk-UA" w:eastAsia="ru-RU"/>
        </w:rPr>
        <w:t>Разом з тим, згідно із частиною п’ятою статті 13 Кодексу розподіл бюджету на загальний та спеціальний фонди, їх складові частини визначаються виключно цим Кодексом та законом про Державний бюджет України.</w:t>
      </w:r>
    </w:p>
    <w:p w:rsidR="00E870E6" w:rsidRPr="00E870E6" w:rsidRDefault="00E870E6" w:rsidP="0064551B">
      <w:pPr>
        <w:spacing w:after="0" w:line="300" w:lineRule="auto"/>
        <w:ind w:firstLine="709"/>
        <w:jc w:val="both"/>
        <w:rPr>
          <w:rFonts w:ascii="Times New Roman" w:eastAsia="Times New Roman" w:hAnsi="Times New Roman"/>
          <w:bCs/>
          <w:sz w:val="28"/>
          <w:szCs w:val="28"/>
          <w:lang w:val="uk-UA" w:eastAsia="ru-RU"/>
        </w:rPr>
      </w:pPr>
      <w:r w:rsidRPr="00E870E6">
        <w:rPr>
          <w:rFonts w:ascii="Times New Roman" w:eastAsia="Times New Roman" w:hAnsi="Times New Roman"/>
          <w:bCs/>
          <w:sz w:val="28"/>
          <w:szCs w:val="28"/>
          <w:lang w:val="uk-UA" w:eastAsia="ru-RU"/>
        </w:rPr>
        <w:t>При цьому, частиною другою статті 4 Кодексу визначено, що бюджетна система України і Державний бюджет України встановлюються виключно цим Кодексом та законом про Державний бюджет України, а якщо іншим нормативно-правовим актом бюджетні відносини визначаються інакше, ніж у цьому Кодексі, застосовуються відповідні норми цього Кодексу.</w:t>
      </w:r>
    </w:p>
    <w:p w:rsidR="00E870E6" w:rsidRPr="00E870E6" w:rsidRDefault="00E870E6" w:rsidP="0064551B">
      <w:pPr>
        <w:spacing w:after="0" w:line="300" w:lineRule="auto"/>
        <w:ind w:firstLine="709"/>
        <w:jc w:val="both"/>
        <w:rPr>
          <w:rFonts w:ascii="Times New Roman" w:eastAsia="Times New Roman" w:hAnsi="Times New Roman"/>
          <w:bCs/>
          <w:sz w:val="28"/>
          <w:szCs w:val="28"/>
          <w:lang w:val="uk-UA" w:eastAsia="ru-RU"/>
        </w:rPr>
      </w:pPr>
      <w:r w:rsidRPr="00E870E6">
        <w:rPr>
          <w:rFonts w:ascii="Times New Roman" w:eastAsia="Times New Roman" w:hAnsi="Times New Roman"/>
          <w:bCs/>
          <w:sz w:val="28"/>
          <w:szCs w:val="28"/>
          <w:lang w:val="uk-UA" w:eastAsia="ru-RU"/>
        </w:rPr>
        <w:t xml:space="preserve">Водночас слід зазначити, що Кодексом визначені загальні бюджетні правила і умови фінансового забезпечення органів державної влади, які не містять виключень щодо окремих з них. При цьому, відповідно до визначених цим Кодексом засад бюджетної методології, зокрема, в частині розподілу бюджету на загальний та спеціальний фонди, особливостей формування та використання коштів спеціального фонду бюджету, загальноприйнятою практикою є здійснення за загальним фондом державного бюджету видатків, які пов’язані з виконанням функцій держави та які мають постійний і обов’язковий характер, до яких слід віднести і видатки на забезпечення діяльності органів державної влади, а не за спеціальним фондом </w:t>
      </w:r>
      <w:r w:rsidRPr="00E870E6">
        <w:rPr>
          <w:rFonts w:ascii="Times New Roman" w:eastAsia="Times New Roman" w:hAnsi="Times New Roman"/>
          <w:bCs/>
          <w:sz w:val="28"/>
          <w:szCs w:val="28"/>
          <w:lang w:val="uk-UA" w:eastAsia="ru-RU"/>
        </w:rPr>
        <w:lastRenderedPageBreak/>
        <w:t>державного бюджету.</w:t>
      </w:r>
      <w:r w:rsidRPr="00E870E6">
        <w:rPr>
          <w:rFonts w:ascii="Times New Roman" w:eastAsia="Times New Roman" w:hAnsi="Times New Roman"/>
          <w:bCs/>
          <w:i/>
          <w:sz w:val="28"/>
          <w:szCs w:val="28"/>
          <w:lang w:val="uk-UA" w:eastAsia="ru-RU"/>
        </w:rPr>
        <w:t xml:space="preserve"> /Як виняток, починаючи з 2018 року </w:t>
      </w:r>
      <w:r w:rsidR="00755A72">
        <w:rPr>
          <w:rFonts w:ascii="Times New Roman" w:eastAsia="Times New Roman" w:hAnsi="Times New Roman"/>
          <w:bCs/>
          <w:i/>
          <w:sz w:val="28"/>
          <w:szCs w:val="28"/>
          <w:lang w:val="uk-UA" w:eastAsia="ru-RU"/>
        </w:rPr>
        <w:t>згідно із вимогами</w:t>
      </w:r>
      <w:r w:rsidRPr="00E870E6">
        <w:rPr>
          <w:rFonts w:ascii="Times New Roman" w:eastAsia="Times New Roman" w:hAnsi="Times New Roman"/>
          <w:bCs/>
          <w:i/>
          <w:sz w:val="28"/>
          <w:szCs w:val="28"/>
          <w:lang w:val="uk-UA" w:eastAsia="ru-RU"/>
        </w:rPr>
        <w:t xml:space="preserve"> закону про державний бюджет на відповідний рік забезпечення функціонування Національної комісії, що здійснює державне регулювання у сферах енергетики та комунальних послуг здійснюється за рахунок внесків на регулювання, які сплачуються суб’єктами господарювання, що провадять діяльність у сферах енергетики та комунальних послуг/.</w:t>
      </w:r>
    </w:p>
    <w:p w:rsidR="00755A72" w:rsidRDefault="00E870E6" w:rsidP="0064551B">
      <w:pPr>
        <w:spacing w:after="0" w:line="300" w:lineRule="auto"/>
        <w:ind w:firstLine="709"/>
        <w:jc w:val="both"/>
        <w:rPr>
          <w:rFonts w:ascii="Times New Roman" w:eastAsia="Times New Roman" w:hAnsi="Times New Roman"/>
          <w:bCs/>
          <w:sz w:val="28"/>
          <w:szCs w:val="28"/>
          <w:lang w:val="uk-UA" w:eastAsia="ru-RU"/>
        </w:rPr>
      </w:pPr>
      <w:r w:rsidRPr="00E870E6">
        <w:rPr>
          <w:rFonts w:ascii="Times New Roman" w:eastAsia="Times New Roman" w:hAnsi="Times New Roman"/>
          <w:bCs/>
          <w:sz w:val="28"/>
          <w:szCs w:val="28"/>
          <w:lang w:val="uk-UA" w:eastAsia="ru-RU"/>
        </w:rPr>
        <w:t xml:space="preserve">Частиною третьою статті 29 та частиною четвертою статті 30 Кодексу не визначено джерело надходження до спеціального фонду доходів державного бюджету </w:t>
      </w:r>
      <w:r w:rsidR="00755A72">
        <w:rPr>
          <w:rFonts w:ascii="Times New Roman" w:eastAsia="Times New Roman" w:hAnsi="Times New Roman"/>
          <w:bCs/>
          <w:sz w:val="28"/>
          <w:szCs w:val="28"/>
          <w:lang w:val="uk-UA" w:eastAsia="ru-RU"/>
        </w:rPr>
        <w:t>–</w:t>
      </w:r>
      <w:r w:rsidRPr="00E870E6">
        <w:rPr>
          <w:rFonts w:ascii="Times New Roman" w:eastAsia="Times New Roman" w:hAnsi="Times New Roman"/>
          <w:bCs/>
          <w:sz w:val="28"/>
          <w:szCs w:val="28"/>
          <w:lang w:val="uk-UA" w:eastAsia="ru-RU"/>
        </w:rPr>
        <w:t xml:space="preserve"> внески на регулювання, які сплачуються </w:t>
      </w:r>
      <w:r w:rsidR="004525AC" w:rsidRPr="004525AC">
        <w:rPr>
          <w:rFonts w:ascii="Times New Roman" w:eastAsia="Times New Roman" w:hAnsi="Times New Roman"/>
          <w:bCs/>
          <w:sz w:val="28"/>
          <w:szCs w:val="28"/>
          <w:lang w:val="uk-UA" w:eastAsia="ru-RU"/>
        </w:rPr>
        <w:t>суб’єкт</w:t>
      </w:r>
      <w:r w:rsidR="004525AC">
        <w:rPr>
          <w:rFonts w:ascii="Times New Roman" w:eastAsia="Times New Roman" w:hAnsi="Times New Roman"/>
          <w:bCs/>
          <w:sz w:val="28"/>
          <w:szCs w:val="28"/>
          <w:lang w:val="uk-UA" w:eastAsia="ru-RU"/>
        </w:rPr>
        <w:t>ами</w:t>
      </w:r>
      <w:r w:rsidR="004525AC" w:rsidRPr="004525AC">
        <w:rPr>
          <w:rFonts w:ascii="Times New Roman" w:eastAsia="Times New Roman" w:hAnsi="Times New Roman"/>
          <w:bCs/>
          <w:sz w:val="28"/>
          <w:szCs w:val="28"/>
          <w:lang w:val="uk-UA" w:eastAsia="ru-RU"/>
        </w:rPr>
        <w:t xml:space="preserve"> природніх монополій у сфері транспорту</w:t>
      </w:r>
      <w:r w:rsidR="004525AC">
        <w:rPr>
          <w:rFonts w:ascii="Times New Roman" w:eastAsia="Times New Roman" w:hAnsi="Times New Roman"/>
          <w:bCs/>
          <w:sz w:val="28"/>
          <w:szCs w:val="28"/>
          <w:lang w:val="uk-UA" w:eastAsia="ru-RU"/>
        </w:rPr>
        <w:t xml:space="preserve"> </w:t>
      </w:r>
      <w:r w:rsidRPr="004525AC">
        <w:rPr>
          <w:rFonts w:ascii="Times New Roman" w:eastAsia="Times New Roman" w:hAnsi="Times New Roman"/>
          <w:bCs/>
          <w:sz w:val="28"/>
          <w:szCs w:val="28"/>
          <w:lang w:val="uk-UA" w:eastAsia="ru-RU"/>
        </w:rPr>
        <w:t xml:space="preserve">із відповідним спрямуванням таких надходжень </w:t>
      </w:r>
      <w:r w:rsidRPr="00E870E6">
        <w:rPr>
          <w:rFonts w:ascii="Times New Roman" w:eastAsia="Times New Roman" w:hAnsi="Times New Roman"/>
          <w:bCs/>
          <w:sz w:val="28"/>
          <w:szCs w:val="28"/>
          <w:lang w:val="uk-UA" w:eastAsia="ru-RU"/>
        </w:rPr>
        <w:t xml:space="preserve">на утримання </w:t>
      </w:r>
      <w:r w:rsidR="004525AC">
        <w:rPr>
          <w:rFonts w:ascii="Times New Roman" w:eastAsia="Times New Roman" w:hAnsi="Times New Roman"/>
          <w:bCs/>
          <w:sz w:val="28"/>
          <w:szCs w:val="28"/>
          <w:lang w:val="uk-UA" w:eastAsia="ru-RU"/>
        </w:rPr>
        <w:t>Регулятора</w:t>
      </w:r>
      <w:r w:rsidR="00755A72">
        <w:rPr>
          <w:rFonts w:ascii="Times New Roman" w:eastAsia="Times New Roman" w:hAnsi="Times New Roman"/>
          <w:bCs/>
          <w:sz w:val="28"/>
          <w:szCs w:val="28"/>
          <w:lang w:val="uk-UA" w:eastAsia="ru-RU"/>
        </w:rPr>
        <w:t>. Водночас, н</w:t>
      </w:r>
      <w:r w:rsidR="00755A72" w:rsidRPr="00755A72">
        <w:rPr>
          <w:rFonts w:ascii="Times New Roman" w:eastAsia="Times New Roman" w:hAnsi="Times New Roman"/>
          <w:bCs/>
          <w:sz w:val="28"/>
          <w:szCs w:val="28"/>
          <w:lang w:val="uk-UA" w:eastAsia="ru-RU"/>
        </w:rPr>
        <w:t xml:space="preserve">еобхідно зазначити, що Податковий кодекс України (далі – ПКУ) </w:t>
      </w:r>
      <w:r w:rsidR="00755A72">
        <w:rPr>
          <w:rFonts w:ascii="Times New Roman" w:eastAsia="Times New Roman" w:hAnsi="Times New Roman"/>
          <w:bCs/>
          <w:sz w:val="28"/>
          <w:szCs w:val="28"/>
          <w:lang w:val="uk-UA" w:eastAsia="ru-RU"/>
        </w:rPr>
        <w:t xml:space="preserve">також </w:t>
      </w:r>
      <w:r w:rsidR="00755A72" w:rsidRPr="00755A72">
        <w:rPr>
          <w:rFonts w:ascii="Times New Roman" w:eastAsia="Times New Roman" w:hAnsi="Times New Roman"/>
          <w:bCs/>
          <w:sz w:val="28"/>
          <w:szCs w:val="28"/>
          <w:lang w:val="uk-UA" w:eastAsia="ru-RU"/>
        </w:rPr>
        <w:t>не передбачає серед загальнодержавних податків та зборів внесків на регулювання, натомість, відповідно до положень ПКУ установлення загальнодержавних податків та зборів, не передбачених ПКУ, забороняється (пункт 9.4 статті 9 ПКУ), а будь-які питання щодо оподаткування регулюються ПКУ і не можуть встановлюватися або змінюватися іншими законами України, крім законів, що містять виключно положення щодо внесення змін до ПКУ та/або положення, які встановлюють відповідальність за порушення норм податкового законодавства (пункт 7.3 статті 7 ПКУ).</w:t>
      </w:r>
    </w:p>
    <w:p w:rsidR="00E870E6" w:rsidRPr="00E870E6" w:rsidRDefault="00755A72"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Разом з тим, в</w:t>
      </w:r>
      <w:r w:rsidR="00E870E6" w:rsidRPr="00E870E6">
        <w:rPr>
          <w:rFonts w:ascii="Times New Roman" w:eastAsia="Times New Roman" w:hAnsi="Times New Roman"/>
          <w:bCs/>
          <w:sz w:val="28"/>
          <w:szCs w:val="28"/>
          <w:lang w:val="uk-UA" w:eastAsia="ru-RU"/>
        </w:rPr>
        <w:t>ідповідно до вимог Кодексу (частини третя та восьма статті 13, частина четверта статті 23, частина друга статті 48) взяття бюджетних зобов’язань і</w:t>
      </w:r>
      <w:r w:rsidR="00EF267E">
        <w:rPr>
          <w:rFonts w:ascii="Times New Roman" w:eastAsia="Times New Roman" w:hAnsi="Times New Roman"/>
          <w:bCs/>
          <w:sz w:val="28"/>
          <w:szCs w:val="28"/>
          <w:lang w:val="uk-UA" w:eastAsia="ru-RU"/>
        </w:rPr>
        <w:t> </w:t>
      </w:r>
      <w:r w:rsidR="00E870E6" w:rsidRPr="00E870E6">
        <w:rPr>
          <w:rFonts w:ascii="Times New Roman" w:eastAsia="Times New Roman" w:hAnsi="Times New Roman"/>
          <w:bCs/>
          <w:sz w:val="28"/>
          <w:szCs w:val="28"/>
          <w:lang w:val="uk-UA" w:eastAsia="ru-RU"/>
        </w:rPr>
        <w:t xml:space="preserve">проведення видатків за спеціальним фондом бюджету здійснюються виключно </w:t>
      </w:r>
      <w:r w:rsidR="004525AC">
        <w:rPr>
          <w:rFonts w:ascii="Times New Roman" w:eastAsia="Times New Roman" w:hAnsi="Times New Roman"/>
          <w:bCs/>
          <w:sz w:val="28"/>
          <w:szCs w:val="28"/>
          <w:lang w:val="uk-UA" w:eastAsia="ru-RU"/>
        </w:rPr>
        <w:t>у</w:t>
      </w:r>
      <w:r w:rsidR="00EF267E">
        <w:rPr>
          <w:rFonts w:ascii="Times New Roman" w:eastAsia="Times New Roman" w:hAnsi="Times New Roman"/>
          <w:bCs/>
          <w:sz w:val="28"/>
          <w:szCs w:val="28"/>
          <w:lang w:val="uk-UA" w:eastAsia="ru-RU"/>
        </w:rPr>
        <w:t> </w:t>
      </w:r>
      <w:r w:rsidR="00E870E6" w:rsidRPr="00E870E6">
        <w:rPr>
          <w:rFonts w:ascii="Times New Roman" w:eastAsia="Times New Roman" w:hAnsi="Times New Roman"/>
          <w:bCs/>
          <w:sz w:val="28"/>
          <w:szCs w:val="28"/>
          <w:lang w:val="uk-UA" w:eastAsia="ru-RU"/>
        </w:rPr>
        <w:t xml:space="preserve">межах і за рахунок фактичних надходжень спеціального фонду </w:t>
      </w:r>
      <w:r w:rsidR="004525AC">
        <w:rPr>
          <w:rFonts w:ascii="Times New Roman" w:eastAsia="Times New Roman" w:hAnsi="Times New Roman"/>
          <w:bCs/>
          <w:sz w:val="28"/>
          <w:szCs w:val="28"/>
          <w:lang w:val="uk-UA" w:eastAsia="ru-RU"/>
        </w:rPr>
        <w:t xml:space="preserve">державного </w:t>
      </w:r>
      <w:r w:rsidR="00E870E6" w:rsidRPr="00E870E6">
        <w:rPr>
          <w:rFonts w:ascii="Times New Roman" w:eastAsia="Times New Roman" w:hAnsi="Times New Roman"/>
          <w:bCs/>
          <w:sz w:val="28"/>
          <w:szCs w:val="28"/>
          <w:lang w:val="uk-UA" w:eastAsia="ru-RU"/>
        </w:rPr>
        <w:t>бюджету.</w:t>
      </w:r>
    </w:p>
    <w:p w:rsidR="00E870E6" w:rsidRPr="00E870E6" w:rsidRDefault="00E870E6" w:rsidP="0064551B">
      <w:pPr>
        <w:spacing w:after="0" w:line="300" w:lineRule="auto"/>
        <w:ind w:firstLine="709"/>
        <w:jc w:val="both"/>
        <w:rPr>
          <w:rFonts w:ascii="Times New Roman" w:eastAsia="Times New Roman" w:hAnsi="Times New Roman"/>
          <w:bCs/>
          <w:sz w:val="28"/>
          <w:szCs w:val="28"/>
          <w:lang w:val="uk-UA" w:eastAsia="ru-RU"/>
        </w:rPr>
      </w:pPr>
      <w:r w:rsidRPr="00E870E6">
        <w:rPr>
          <w:rFonts w:ascii="Times New Roman" w:eastAsia="Times New Roman" w:hAnsi="Times New Roman"/>
          <w:bCs/>
          <w:sz w:val="28"/>
          <w:szCs w:val="28"/>
          <w:lang w:val="uk-UA" w:eastAsia="ru-RU"/>
        </w:rPr>
        <w:t>Таким чином, враховуючи вказані вище вимоги Кодексу здійснення видатків на функціонування органу виконавчої влади, що здійснює державне регулювання</w:t>
      </w:r>
      <w:r w:rsidR="00755A72">
        <w:rPr>
          <w:rFonts w:ascii="Times New Roman" w:eastAsia="Times New Roman" w:hAnsi="Times New Roman"/>
          <w:bCs/>
          <w:sz w:val="28"/>
          <w:szCs w:val="28"/>
          <w:lang w:val="uk-UA" w:eastAsia="ru-RU"/>
        </w:rPr>
        <w:t>,</w:t>
      </w:r>
      <w:r w:rsidRPr="00E870E6">
        <w:rPr>
          <w:rFonts w:ascii="Times New Roman" w:eastAsia="Times New Roman" w:hAnsi="Times New Roman"/>
          <w:bCs/>
          <w:sz w:val="28"/>
          <w:szCs w:val="28"/>
          <w:lang w:val="uk-UA" w:eastAsia="ru-RU"/>
        </w:rPr>
        <w:t xml:space="preserve"> </w:t>
      </w:r>
      <w:r w:rsidR="00755A72" w:rsidRPr="00755A72">
        <w:rPr>
          <w:rFonts w:ascii="Times New Roman" w:eastAsia="Times New Roman" w:hAnsi="Times New Roman"/>
          <w:bCs/>
          <w:sz w:val="28"/>
          <w:szCs w:val="28"/>
          <w:lang w:val="uk-UA" w:eastAsia="ru-RU"/>
        </w:rPr>
        <w:t>моніторинг та контроль за діяльністю суб’єктів природніх монополій у сфері транспорту</w:t>
      </w:r>
      <w:r w:rsidRPr="00E870E6">
        <w:rPr>
          <w:rFonts w:ascii="Times New Roman" w:eastAsia="Times New Roman" w:hAnsi="Times New Roman"/>
          <w:bCs/>
          <w:sz w:val="28"/>
          <w:szCs w:val="28"/>
          <w:lang w:val="uk-UA" w:eastAsia="ru-RU"/>
        </w:rPr>
        <w:t xml:space="preserve"> буде залежати від стану виконання відповідних надходжень (а саме внесків на регулювання), що в певних умовах може призвести до недофінансування таких видатків і відповідно бути чинником неналежного виконання покладених на </w:t>
      </w:r>
      <w:r w:rsidR="00755A72">
        <w:rPr>
          <w:rFonts w:ascii="Times New Roman" w:eastAsia="Times New Roman" w:hAnsi="Times New Roman"/>
          <w:bCs/>
          <w:sz w:val="28"/>
          <w:szCs w:val="28"/>
          <w:lang w:val="uk-UA" w:eastAsia="ru-RU"/>
        </w:rPr>
        <w:t>Регулятор повноважень.</w:t>
      </w:r>
    </w:p>
    <w:p w:rsidR="00273233" w:rsidRDefault="00BE18FC" w:rsidP="0064551B">
      <w:pPr>
        <w:pStyle w:val="rvps2"/>
        <w:shd w:val="clear" w:color="auto" w:fill="FFFFFF"/>
        <w:spacing w:before="0" w:beforeAutospacing="0" w:after="0" w:afterAutospacing="0" w:line="300" w:lineRule="auto"/>
        <w:ind w:firstLine="709"/>
        <w:jc w:val="both"/>
        <w:textAlignment w:val="baseline"/>
        <w:rPr>
          <w:spacing w:val="-1"/>
          <w:sz w:val="28"/>
          <w:szCs w:val="28"/>
          <w:lang w:val="uk-UA"/>
        </w:rPr>
      </w:pPr>
      <w:r>
        <w:rPr>
          <w:spacing w:val="-1"/>
          <w:sz w:val="28"/>
          <w:szCs w:val="28"/>
          <w:lang w:val="uk-UA"/>
        </w:rPr>
        <w:t>Крім того, з</w:t>
      </w:r>
      <w:r w:rsidR="001C619E" w:rsidRPr="008C5659">
        <w:rPr>
          <w:spacing w:val="-1"/>
          <w:sz w:val="28"/>
          <w:szCs w:val="28"/>
          <w:lang w:val="uk-UA"/>
        </w:rPr>
        <w:t xml:space="preserve">гідно з частиною першою статті 47 </w:t>
      </w:r>
      <w:r w:rsidR="00D13100">
        <w:rPr>
          <w:spacing w:val="-1"/>
          <w:sz w:val="28"/>
          <w:szCs w:val="28"/>
          <w:lang w:val="uk-UA"/>
        </w:rPr>
        <w:t>К</w:t>
      </w:r>
      <w:r w:rsidR="001C619E" w:rsidRPr="008C5659">
        <w:rPr>
          <w:spacing w:val="-1"/>
          <w:sz w:val="28"/>
          <w:szCs w:val="28"/>
          <w:lang w:val="uk-UA"/>
        </w:rPr>
        <w:t xml:space="preserve">одексу відповідно до затвердженого розпису бюджету </w:t>
      </w:r>
      <w:r w:rsidR="004525AC">
        <w:rPr>
          <w:spacing w:val="-1"/>
          <w:sz w:val="28"/>
          <w:szCs w:val="28"/>
          <w:lang w:val="uk-UA"/>
        </w:rPr>
        <w:t xml:space="preserve">головні </w:t>
      </w:r>
      <w:r w:rsidR="001C619E" w:rsidRPr="008C5659">
        <w:rPr>
          <w:spacing w:val="-1"/>
          <w:sz w:val="28"/>
          <w:szCs w:val="28"/>
          <w:lang w:val="uk-UA"/>
        </w:rPr>
        <w:t xml:space="preserve">розпорядники бюджетних коштів одержують бюджетні асигнування, що є підставою для затвердження кошторисів. Порядок складання, розгляду, затвердження та основних вимог до виконання кошторисів бюджетних установ встановлюється Кабінетом Міністрів України </w:t>
      </w:r>
      <w:r w:rsidR="008C5659" w:rsidRPr="008C5659">
        <w:rPr>
          <w:spacing w:val="-1"/>
          <w:sz w:val="28"/>
          <w:szCs w:val="28"/>
          <w:lang w:val="uk-UA"/>
        </w:rPr>
        <w:t>/</w:t>
      </w:r>
      <w:r w:rsidR="001C619E" w:rsidRPr="008C5659">
        <w:rPr>
          <w:i/>
          <w:spacing w:val="-1"/>
          <w:sz w:val="28"/>
          <w:szCs w:val="28"/>
          <w:lang w:val="uk-UA"/>
        </w:rPr>
        <w:t>постанова Кабінету Міністрів України від 28.02.2002 № 228</w:t>
      </w:r>
      <w:r w:rsidR="008C5659" w:rsidRPr="008C5659">
        <w:rPr>
          <w:i/>
          <w:spacing w:val="-1"/>
          <w:sz w:val="28"/>
          <w:szCs w:val="28"/>
          <w:lang w:val="uk-UA"/>
        </w:rPr>
        <w:t xml:space="preserve"> (зі змінами</w:t>
      </w:r>
      <w:r w:rsidR="001C619E" w:rsidRPr="008C5659">
        <w:rPr>
          <w:i/>
          <w:spacing w:val="-1"/>
          <w:sz w:val="28"/>
          <w:szCs w:val="28"/>
          <w:lang w:val="uk-UA"/>
        </w:rPr>
        <w:t>)</w:t>
      </w:r>
      <w:r w:rsidR="008C5659" w:rsidRPr="008C5659">
        <w:rPr>
          <w:i/>
          <w:spacing w:val="-1"/>
          <w:sz w:val="28"/>
          <w:szCs w:val="28"/>
          <w:lang w:val="uk-UA"/>
        </w:rPr>
        <w:t>/</w:t>
      </w:r>
      <w:r w:rsidR="001C619E" w:rsidRPr="008C5659">
        <w:rPr>
          <w:i/>
          <w:spacing w:val="-1"/>
          <w:sz w:val="28"/>
          <w:szCs w:val="28"/>
          <w:lang w:val="uk-UA"/>
        </w:rPr>
        <w:t>.</w:t>
      </w:r>
      <w:r w:rsidR="001C619E" w:rsidRPr="008C5659">
        <w:rPr>
          <w:spacing w:val="-1"/>
          <w:sz w:val="28"/>
          <w:szCs w:val="28"/>
          <w:lang w:val="uk-UA"/>
        </w:rPr>
        <w:t xml:space="preserve"> </w:t>
      </w:r>
    </w:p>
    <w:p w:rsidR="001C619E" w:rsidRPr="008C5659" w:rsidRDefault="008C5659" w:rsidP="0064551B">
      <w:pPr>
        <w:pStyle w:val="rvps2"/>
        <w:shd w:val="clear" w:color="auto" w:fill="FFFFFF"/>
        <w:spacing w:before="0" w:beforeAutospacing="0" w:after="0" w:afterAutospacing="0" w:line="300" w:lineRule="auto"/>
        <w:ind w:firstLine="709"/>
        <w:jc w:val="both"/>
        <w:textAlignment w:val="baseline"/>
        <w:rPr>
          <w:spacing w:val="-1"/>
          <w:sz w:val="28"/>
          <w:szCs w:val="28"/>
          <w:lang w:val="uk-UA"/>
        </w:rPr>
      </w:pPr>
      <w:r w:rsidRPr="008C5659">
        <w:rPr>
          <w:spacing w:val="-1"/>
          <w:sz w:val="28"/>
          <w:szCs w:val="28"/>
          <w:lang w:val="uk-UA"/>
        </w:rPr>
        <w:lastRenderedPageBreak/>
        <w:t xml:space="preserve">Відтак, </w:t>
      </w:r>
      <w:r w:rsidR="00BE18FC">
        <w:rPr>
          <w:spacing w:val="-1"/>
          <w:sz w:val="28"/>
          <w:szCs w:val="28"/>
          <w:lang w:val="uk-UA"/>
        </w:rPr>
        <w:t xml:space="preserve">беручи до </w:t>
      </w:r>
      <w:r w:rsidR="004525AC">
        <w:rPr>
          <w:spacing w:val="-1"/>
          <w:sz w:val="28"/>
          <w:szCs w:val="28"/>
          <w:lang w:val="uk-UA"/>
        </w:rPr>
        <w:t>у</w:t>
      </w:r>
      <w:r w:rsidR="00BE18FC">
        <w:rPr>
          <w:spacing w:val="-1"/>
          <w:sz w:val="28"/>
          <w:szCs w:val="28"/>
          <w:lang w:val="uk-UA"/>
        </w:rPr>
        <w:t xml:space="preserve">ваги усе вище зазначене, </w:t>
      </w:r>
      <w:r w:rsidRPr="008C5659">
        <w:rPr>
          <w:spacing w:val="-1"/>
          <w:sz w:val="28"/>
          <w:szCs w:val="28"/>
          <w:lang w:val="uk-UA"/>
        </w:rPr>
        <w:t>Міністерство фінансів України (далі – Мінфін) у своєму експертному висновку до законопроекту (</w:t>
      </w:r>
      <w:r w:rsidR="00A60C03" w:rsidRPr="00A60C03">
        <w:rPr>
          <w:i/>
          <w:spacing w:val="-1"/>
          <w:sz w:val="28"/>
          <w:szCs w:val="28"/>
          <w:lang w:val="uk-UA"/>
        </w:rPr>
        <w:t>копія</w:t>
      </w:r>
      <w:r w:rsidR="00A60C03">
        <w:rPr>
          <w:spacing w:val="-1"/>
          <w:sz w:val="28"/>
          <w:szCs w:val="28"/>
          <w:lang w:val="uk-UA"/>
        </w:rPr>
        <w:t xml:space="preserve"> </w:t>
      </w:r>
      <w:r w:rsidRPr="008C5659">
        <w:rPr>
          <w:i/>
          <w:spacing w:val="-1"/>
          <w:sz w:val="28"/>
          <w:szCs w:val="28"/>
          <w:lang w:val="uk-UA"/>
        </w:rPr>
        <w:t>додається</w:t>
      </w:r>
      <w:r w:rsidRPr="008C5659">
        <w:rPr>
          <w:spacing w:val="-1"/>
          <w:sz w:val="28"/>
          <w:szCs w:val="28"/>
          <w:lang w:val="uk-UA"/>
        </w:rPr>
        <w:t xml:space="preserve">) рекомендує </w:t>
      </w:r>
      <w:r w:rsidR="00A60C03">
        <w:rPr>
          <w:spacing w:val="-1"/>
          <w:sz w:val="28"/>
          <w:szCs w:val="28"/>
          <w:lang w:val="uk-UA"/>
        </w:rPr>
        <w:t>частину другу</w:t>
      </w:r>
      <w:r>
        <w:rPr>
          <w:spacing w:val="-1"/>
          <w:sz w:val="28"/>
          <w:szCs w:val="28"/>
          <w:lang w:val="uk-UA"/>
        </w:rPr>
        <w:t xml:space="preserve"> статті 11</w:t>
      </w:r>
      <w:r w:rsidRPr="008C5659">
        <w:rPr>
          <w:spacing w:val="-1"/>
          <w:sz w:val="28"/>
          <w:szCs w:val="28"/>
          <w:lang w:val="uk-UA"/>
        </w:rPr>
        <w:t xml:space="preserve"> законопроекту виключити.</w:t>
      </w:r>
    </w:p>
    <w:p w:rsidR="00217320" w:rsidRDefault="00E27796"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Водночас, п</w:t>
      </w:r>
      <w:r w:rsidRPr="000B6061">
        <w:rPr>
          <w:rFonts w:ascii="Times New Roman" w:eastAsia="Times New Roman" w:hAnsi="Times New Roman"/>
          <w:bCs/>
          <w:sz w:val="28"/>
          <w:szCs w:val="28"/>
          <w:lang w:val="uk-UA" w:eastAsia="ru-RU"/>
        </w:rPr>
        <w:t>оложеннями законопроекту передбачено встановлення посадових окладів</w:t>
      </w:r>
      <w:r>
        <w:rPr>
          <w:rFonts w:ascii="Times New Roman" w:eastAsia="Times New Roman" w:hAnsi="Times New Roman"/>
          <w:bCs/>
          <w:sz w:val="28"/>
          <w:szCs w:val="28"/>
          <w:lang w:val="uk-UA" w:eastAsia="ru-RU"/>
        </w:rPr>
        <w:t xml:space="preserve"> працівників </w:t>
      </w:r>
      <w:r w:rsidRPr="00E27796">
        <w:rPr>
          <w:rFonts w:ascii="Times New Roman" w:eastAsia="Times New Roman" w:hAnsi="Times New Roman"/>
          <w:bCs/>
          <w:sz w:val="28"/>
          <w:szCs w:val="28"/>
          <w:lang w:val="uk-UA" w:eastAsia="ru-RU"/>
        </w:rPr>
        <w:t>Регулятора</w:t>
      </w:r>
      <w:r w:rsidRPr="00217320">
        <w:rPr>
          <w:lang w:val="uk-UA"/>
        </w:rPr>
        <w:t xml:space="preserve"> </w:t>
      </w:r>
      <w:r w:rsidRPr="00E27796">
        <w:rPr>
          <w:rFonts w:ascii="Times New Roman" w:eastAsia="Times New Roman" w:hAnsi="Times New Roman"/>
          <w:bCs/>
          <w:sz w:val="28"/>
          <w:szCs w:val="28"/>
          <w:lang w:val="uk-UA" w:eastAsia="ru-RU"/>
        </w:rPr>
        <w:t xml:space="preserve">у розмірі від </w:t>
      </w:r>
      <w:r>
        <w:rPr>
          <w:rFonts w:ascii="Times New Roman" w:eastAsia="Times New Roman" w:hAnsi="Times New Roman"/>
          <w:bCs/>
          <w:sz w:val="28"/>
          <w:szCs w:val="28"/>
          <w:lang w:val="uk-UA" w:eastAsia="ru-RU"/>
        </w:rPr>
        <w:t>10</w:t>
      </w:r>
      <w:r w:rsidRPr="00E27796">
        <w:rPr>
          <w:rFonts w:ascii="Times New Roman" w:eastAsia="Times New Roman" w:hAnsi="Times New Roman"/>
          <w:bCs/>
          <w:sz w:val="28"/>
          <w:szCs w:val="28"/>
          <w:lang w:val="uk-UA" w:eastAsia="ru-RU"/>
        </w:rPr>
        <w:t xml:space="preserve"> до </w:t>
      </w:r>
      <w:r>
        <w:rPr>
          <w:rFonts w:ascii="Times New Roman" w:eastAsia="Times New Roman" w:hAnsi="Times New Roman"/>
          <w:bCs/>
          <w:sz w:val="28"/>
          <w:szCs w:val="28"/>
          <w:lang w:val="uk-UA" w:eastAsia="ru-RU"/>
        </w:rPr>
        <w:t>50</w:t>
      </w:r>
      <w:r w:rsidRPr="00E27796">
        <w:rPr>
          <w:rFonts w:ascii="Times New Roman" w:eastAsia="Times New Roman" w:hAnsi="Times New Roman"/>
          <w:bCs/>
          <w:sz w:val="28"/>
          <w:szCs w:val="28"/>
          <w:lang w:val="uk-UA" w:eastAsia="ru-RU"/>
        </w:rPr>
        <w:t xml:space="preserve"> мінімальних заробітних плат</w:t>
      </w:r>
      <w:r w:rsidR="00445C8F">
        <w:rPr>
          <w:rFonts w:ascii="Times New Roman" w:eastAsia="Times New Roman" w:hAnsi="Times New Roman"/>
          <w:bCs/>
          <w:sz w:val="28"/>
          <w:szCs w:val="28"/>
          <w:lang w:val="uk-UA" w:eastAsia="ru-RU"/>
        </w:rPr>
        <w:t xml:space="preserve"> </w:t>
      </w:r>
      <w:r w:rsidRPr="000B6061">
        <w:rPr>
          <w:rFonts w:ascii="Times New Roman" w:eastAsia="Times New Roman" w:hAnsi="Times New Roman"/>
          <w:bCs/>
          <w:sz w:val="28"/>
          <w:szCs w:val="28"/>
          <w:lang w:val="uk-UA" w:eastAsia="ru-RU"/>
        </w:rPr>
        <w:t>(</w:t>
      </w:r>
      <w:r w:rsidR="00DF391B" w:rsidRPr="00DF391B">
        <w:rPr>
          <w:rFonts w:ascii="Times New Roman" w:eastAsia="Times New Roman" w:hAnsi="Times New Roman"/>
          <w:bCs/>
          <w:i/>
          <w:sz w:val="28"/>
          <w:szCs w:val="28"/>
          <w:lang w:val="uk-UA" w:eastAsia="ru-RU"/>
        </w:rPr>
        <w:t>частина третя статті</w:t>
      </w:r>
      <w:r>
        <w:rPr>
          <w:rFonts w:ascii="Times New Roman" w:eastAsia="Times New Roman" w:hAnsi="Times New Roman"/>
          <w:bCs/>
          <w:i/>
          <w:sz w:val="28"/>
          <w:szCs w:val="28"/>
          <w:lang w:val="uk-UA" w:eastAsia="ru-RU"/>
        </w:rPr>
        <w:t xml:space="preserve"> 12</w:t>
      </w:r>
      <w:r w:rsidRPr="000B6061">
        <w:rPr>
          <w:rFonts w:ascii="Times New Roman" w:eastAsia="Times New Roman" w:hAnsi="Times New Roman"/>
          <w:bCs/>
          <w:i/>
          <w:sz w:val="28"/>
          <w:szCs w:val="28"/>
          <w:lang w:val="uk-UA" w:eastAsia="ru-RU"/>
        </w:rPr>
        <w:t xml:space="preserve"> законопроекту</w:t>
      </w:r>
      <w:r>
        <w:rPr>
          <w:rFonts w:ascii="Times New Roman" w:eastAsia="Times New Roman" w:hAnsi="Times New Roman"/>
          <w:bCs/>
          <w:sz w:val="28"/>
          <w:szCs w:val="28"/>
          <w:lang w:val="uk-UA" w:eastAsia="ru-RU"/>
        </w:rPr>
        <w:t xml:space="preserve">) </w:t>
      </w:r>
      <w:r w:rsidRPr="000B6061">
        <w:rPr>
          <w:rFonts w:ascii="Times New Roman" w:eastAsia="Times New Roman" w:hAnsi="Times New Roman"/>
          <w:bCs/>
          <w:sz w:val="28"/>
          <w:szCs w:val="28"/>
          <w:lang w:val="uk-UA" w:eastAsia="ru-RU"/>
        </w:rPr>
        <w:t>/</w:t>
      </w:r>
      <w:r w:rsidRPr="000B6061">
        <w:rPr>
          <w:rFonts w:ascii="Times New Roman" w:eastAsia="Times New Roman" w:hAnsi="Times New Roman"/>
          <w:bCs/>
          <w:i/>
          <w:sz w:val="28"/>
          <w:szCs w:val="28"/>
          <w:lang w:val="uk-UA" w:eastAsia="ru-RU"/>
        </w:rPr>
        <w:t>виходячи з розміру мінімальної заробітної плати</w:t>
      </w:r>
      <w:r>
        <w:rPr>
          <w:rFonts w:ascii="Times New Roman" w:eastAsia="Times New Roman" w:hAnsi="Times New Roman"/>
          <w:bCs/>
          <w:i/>
          <w:sz w:val="28"/>
          <w:szCs w:val="28"/>
          <w:lang w:val="uk-UA" w:eastAsia="ru-RU"/>
        </w:rPr>
        <w:t>, встановленої з 01.0</w:t>
      </w:r>
      <w:r w:rsidR="00A60C03">
        <w:rPr>
          <w:rFonts w:ascii="Times New Roman" w:eastAsia="Times New Roman" w:hAnsi="Times New Roman"/>
          <w:bCs/>
          <w:i/>
          <w:sz w:val="28"/>
          <w:szCs w:val="28"/>
          <w:lang w:val="uk-UA" w:eastAsia="ru-RU"/>
        </w:rPr>
        <w:t>1.2021</w:t>
      </w:r>
      <w:r>
        <w:rPr>
          <w:rFonts w:ascii="Times New Roman" w:eastAsia="Times New Roman" w:hAnsi="Times New Roman"/>
          <w:bCs/>
          <w:i/>
          <w:sz w:val="28"/>
          <w:szCs w:val="28"/>
          <w:lang w:val="uk-UA" w:eastAsia="ru-RU"/>
        </w:rPr>
        <w:t xml:space="preserve"> </w:t>
      </w:r>
      <w:r w:rsidRPr="000B6061">
        <w:rPr>
          <w:rFonts w:ascii="Times New Roman" w:eastAsia="Times New Roman" w:hAnsi="Times New Roman"/>
          <w:bCs/>
          <w:i/>
          <w:sz w:val="28"/>
          <w:szCs w:val="28"/>
          <w:lang w:val="uk-UA" w:eastAsia="ru-RU"/>
        </w:rPr>
        <w:t xml:space="preserve">– </w:t>
      </w:r>
      <w:r w:rsidR="007856CB" w:rsidRPr="007856CB">
        <w:rPr>
          <w:rFonts w:ascii="Times New Roman" w:eastAsia="Times New Roman" w:hAnsi="Times New Roman"/>
          <w:bCs/>
          <w:i/>
          <w:sz w:val="28"/>
          <w:szCs w:val="28"/>
          <w:lang w:val="uk-UA" w:eastAsia="ru-RU"/>
        </w:rPr>
        <w:t>6</w:t>
      </w:r>
      <w:r w:rsidRPr="007856CB">
        <w:rPr>
          <w:rFonts w:ascii="Times New Roman" w:eastAsia="Times New Roman" w:hAnsi="Times New Roman"/>
          <w:bCs/>
          <w:i/>
          <w:sz w:val="28"/>
          <w:szCs w:val="28"/>
          <w:lang w:val="uk-UA" w:eastAsia="ru-RU"/>
        </w:rPr>
        <w:t xml:space="preserve"> 000 </w:t>
      </w:r>
      <w:r w:rsidRPr="000B6061">
        <w:rPr>
          <w:rFonts w:ascii="Times New Roman" w:eastAsia="Times New Roman" w:hAnsi="Times New Roman"/>
          <w:bCs/>
          <w:i/>
          <w:sz w:val="28"/>
          <w:szCs w:val="28"/>
          <w:lang w:val="uk-UA" w:eastAsia="ru-RU"/>
        </w:rPr>
        <w:t xml:space="preserve">грн, розмір відповідного посадового окладу варіюватиме від </w:t>
      </w:r>
      <w:r w:rsidR="007856CB" w:rsidRPr="007856CB">
        <w:rPr>
          <w:rFonts w:ascii="Times New Roman" w:eastAsia="Times New Roman" w:hAnsi="Times New Roman"/>
          <w:bCs/>
          <w:i/>
          <w:sz w:val="28"/>
          <w:szCs w:val="28"/>
          <w:lang w:val="uk-UA" w:eastAsia="ru-RU"/>
        </w:rPr>
        <w:t>6</w:t>
      </w:r>
      <w:r w:rsidRPr="007856CB">
        <w:rPr>
          <w:rFonts w:ascii="Times New Roman" w:eastAsia="Times New Roman" w:hAnsi="Times New Roman"/>
          <w:bCs/>
          <w:i/>
          <w:sz w:val="28"/>
          <w:szCs w:val="28"/>
          <w:lang w:val="uk-UA" w:eastAsia="ru-RU"/>
        </w:rPr>
        <w:t xml:space="preserve">0 000 до </w:t>
      </w:r>
      <w:r w:rsidR="007856CB" w:rsidRPr="007856CB">
        <w:rPr>
          <w:rFonts w:ascii="Times New Roman" w:eastAsia="Times New Roman" w:hAnsi="Times New Roman"/>
          <w:bCs/>
          <w:i/>
          <w:sz w:val="28"/>
          <w:szCs w:val="28"/>
          <w:lang w:val="uk-UA" w:eastAsia="ru-RU"/>
        </w:rPr>
        <w:t>30</w:t>
      </w:r>
      <w:r w:rsidRPr="007856CB">
        <w:rPr>
          <w:rFonts w:ascii="Times New Roman" w:eastAsia="Times New Roman" w:hAnsi="Times New Roman"/>
          <w:bCs/>
          <w:i/>
          <w:sz w:val="28"/>
          <w:szCs w:val="28"/>
          <w:lang w:val="uk-UA" w:eastAsia="ru-RU"/>
        </w:rPr>
        <w:t xml:space="preserve">0 000 </w:t>
      </w:r>
      <w:r w:rsidRPr="000B6061">
        <w:rPr>
          <w:rFonts w:ascii="Times New Roman" w:eastAsia="Times New Roman" w:hAnsi="Times New Roman"/>
          <w:bCs/>
          <w:i/>
          <w:sz w:val="28"/>
          <w:szCs w:val="28"/>
          <w:lang w:val="uk-UA" w:eastAsia="ru-RU"/>
        </w:rPr>
        <w:t>грн</w:t>
      </w:r>
      <w:r w:rsidRPr="000B6061">
        <w:rPr>
          <w:rFonts w:ascii="Times New Roman" w:eastAsia="Times New Roman" w:hAnsi="Times New Roman"/>
          <w:bCs/>
          <w:sz w:val="28"/>
          <w:szCs w:val="28"/>
          <w:lang w:val="uk-UA" w:eastAsia="ru-RU"/>
        </w:rPr>
        <w:t xml:space="preserve">/, </w:t>
      </w:r>
      <w:r w:rsidR="00217320" w:rsidRPr="00217320">
        <w:rPr>
          <w:rFonts w:ascii="Times New Roman" w:eastAsia="Times New Roman" w:hAnsi="Times New Roman"/>
          <w:bCs/>
          <w:sz w:val="28"/>
          <w:szCs w:val="28"/>
          <w:lang w:val="uk-UA" w:eastAsia="ru-RU"/>
        </w:rPr>
        <w:t>а розмір та порядок встановлення надбавок, премій, інших виплат працівникам центрального апарату і</w:t>
      </w:r>
      <w:r w:rsidR="00EF267E">
        <w:rPr>
          <w:rFonts w:ascii="Times New Roman" w:eastAsia="Times New Roman" w:hAnsi="Times New Roman"/>
          <w:bCs/>
          <w:sz w:val="28"/>
          <w:szCs w:val="28"/>
          <w:lang w:val="uk-UA" w:eastAsia="ru-RU"/>
        </w:rPr>
        <w:t> </w:t>
      </w:r>
      <w:r w:rsidR="00217320" w:rsidRPr="00217320">
        <w:rPr>
          <w:rFonts w:ascii="Times New Roman" w:eastAsia="Times New Roman" w:hAnsi="Times New Roman"/>
          <w:bCs/>
          <w:sz w:val="28"/>
          <w:szCs w:val="28"/>
          <w:lang w:val="uk-UA" w:eastAsia="ru-RU"/>
        </w:rPr>
        <w:t>територіальних органів Регулятора визнача</w:t>
      </w:r>
      <w:r w:rsidR="00F211FD">
        <w:rPr>
          <w:rFonts w:ascii="Times New Roman" w:eastAsia="Times New Roman" w:hAnsi="Times New Roman"/>
          <w:bCs/>
          <w:sz w:val="28"/>
          <w:szCs w:val="28"/>
          <w:lang w:val="uk-UA" w:eastAsia="ru-RU"/>
        </w:rPr>
        <w:t>тимуться</w:t>
      </w:r>
      <w:r w:rsidR="00217320" w:rsidRPr="00217320">
        <w:rPr>
          <w:rFonts w:ascii="Times New Roman" w:eastAsia="Times New Roman" w:hAnsi="Times New Roman"/>
          <w:bCs/>
          <w:sz w:val="28"/>
          <w:szCs w:val="28"/>
          <w:lang w:val="uk-UA" w:eastAsia="ru-RU"/>
        </w:rPr>
        <w:t xml:space="preserve"> Законом України «Про державну службу» /</w:t>
      </w:r>
      <w:r w:rsidR="00DF391B">
        <w:rPr>
          <w:rFonts w:ascii="Times New Roman" w:eastAsia="Times New Roman" w:hAnsi="Times New Roman"/>
          <w:bCs/>
          <w:i/>
          <w:sz w:val="28"/>
          <w:szCs w:val="28"/>
          <w:lang w:val="uk-UA" w:eastAsia="ru-RU"/>
        </w:rPr>
        <w:t>відповідно до частин</w:t>
      </w:r>
      <w:r w:rsidR="00217320" w:rsidRPr="00217320">
        <w:rPr>
          <w:rFonts w:ascii="Times New Roman" w:eastAsia="Times New Roman" w:hAnsi="Times New Roman"/>
          <w:bCs/>
          <w:i/>
          <w:sz w:val="28"/>
          <w:szCs w:val="28"/>
          <w:lang w:val="uk-UA" w:eastAsia="ru-RU"/>
        </w:rPr>
        <w:t xml:space="preserve"> </w:t>
      </w:r>
      <w:r w:rsidR="00217320">
        <w:rPr>
          <w:rFonts w:ascii="Times New Roman" w:eastAsia="Times New Roman" w:hAnsi="Times New Roman"/>
          <w:bCs/>
          <w:i/>
          <w:sz w:val="28"/>
          <w:szCs w:val="28"/>
          <w:lang w:val="uk-UA" w:eastAsia="ru-RU"/>
        </w:rPr>
        <w:t>другої</w:t>
      </w:r>
      <w:r w:rsidR="00DF391B">
        <w:rPr>
          <w:rFonts w:ascii="Times New Roman" w:eastAsia="Times New Roman" w:hAnsi="Times New Roman"/>
          <w:bCs/>
          <w:i/>
          <w:sz w:val="28"/>
          <w:szCs w:val="28"/>
          <w:lang w:val="uk-UA" w:eastAsia="ru-RU"/>
        </w:rPr>
        <w:t xml:space="preserve"> та четвертої</w:t>
      </w:r>
      <w:r w:rsidR="00217320" w:rsidRPr="00217320">
        <w:rPr>
          <w:rFonts w:ascii="Times New Roman" w:eastAsia="Times New Roman" w:hAnsi="Times New Roman"/>
          <w:bCs/>
          <w:i/>
          <w:sz w:val="28"/>
          <w:szCs w:val="28"/>
          <w:lang w:val="uk-UA" w:eastAsia="ru-RU"/>
        </w:rPr>
        <w:t xml:space="preserve"> статті </w:t>
      </w:r>
      <w:r w:rsidR="00217320">
        <w:rPr>
          <w:rFonts w:ascii="Times New Roman" w:eastAsia="Times New Roman" w:hAnsi="Times New Roman"/>
          <w:bCs/>
          <w:i/>
          <w:sz w:val="28"/>
          <w:szCs w:val="28"/>
          <w:lang w:val="uk-UA" w:eastAsia="ru-RU"/>
        </w:rPr>
        <w:t>12</w:t>
      </w:r>
      <w:r w:rsidR="00217320" w:rsidRPr="00217320">
        <w:rPr>
          <w:rFonts w:ascii="Times New Roman" w:eastAsia="Times New Roman" w:hAnsi="Times New Roman"/>
          <w:bCs/>
          <w:i/>
          <w:sz w:val="28"/>
          <w:szCs w:val="28"/>
          <w:lang w:val="uk-UA" w:eastAsia="ru-RU"/>
        </w:rPr>
        <w:t xml:space="preserve"> законопроекту на працівників центрального апарату і територіальних</w:t>
      </w:r>
      <w:r w:rsidR="00217320">
        <w:rPr>
          <w:rFonts w:ascii="Times New Roman" w:eastAsia="Times New Roman" w:hAnsi="Times New Roman"/>
          <w:bCs/>
          <w:i/>
          <w:sz w:val="28"/>
          <w:szCs w:val="28"/>
          <w:lang w:val="uk-UA" w:eastAsia="ru-RU"/>
        </w:rPr>
        <w:t xml:space="preserve"> органів, крім голови та членів</w:t>
      </w:r>
      <w:r w:rsidR="00217320" w:rsidRPr="00217320">
        <w:rPr>
          <w:rFonts w:ascii="Times New Roman" w:eastAsia="Times New Roman" w:hAnsi="Times New Roman"/>
          <w:bCs/>
          <w:i/>
          <w:sz w:val="28"/>
          <w:szCs w:val="28"/>
          <w:lang w:val="uk-UA" w:eastAsia="ru-RU"/>
        </w:rPr>
        <w:t xml:space="preserve"> Регулятора поширюється правовий статус державних службовців</w:t>
      </w:r>
      <w:r w:rsidR="00217320" w:rsidRPr="00217320">
        <w:rPr>
          <w:rFonts w:ascii="Times New Roman" w:eastAsia="Times New Roman" w:hAnsi="Times New Roman"/>
          <w:bCs/>
          <w:sz w:val="28"/>
          <w:szCs w:val="28"/>
          <w:lang w:val="uk-UA" w:eastAsia="ru-RU"/>
        </w:rPr>
        <w:t>/.</w:t>
      </w:r>
    </w:p>
    <w:p w:rsidR="00336D79" w:rsidRDefault="00336D79"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Проте, слід наголосити, що встановлення розміру посадових окладів залежно від мінімальної заробітної плати суперечить пункту 3 «Прикінцевих положень» Закону України від 06.12.2016 № 1774 «Про внесення змін до деяких законодавчих актів України», який установлює, що </w:t>
      </w:r>
      <w:r w:rsidRPr="00880DA0">
        <w:rPr>
          <w:rFonts w:ascii="Times New Roman" w:eastAsia="Times New Roman" w:hAnsi="Times New Roman"/>
          <w:bCs/>
          <w:sz w:val="28"/>
          <w:szCs w:val="28"/>
          <w:lang w:val="uk-UA" w:eastAsia="ru-RU"/>
        </w:rPr>
        <w:t>мінімальна заробітна плата після набрання чинності цим Законом не застосовується як розрахункова величина для визначення посадових окладів та заробітної плати працівників та інших виплат</w:t>
      </w:r>
      <w:r>
        <w:rPr>
          <w:rFonts w:ascii="Times New Roman" w:eastAsia="Times New Roman" w:hAnsi="Times New Roman"/>
          <w:bCs/>
          <w:sz w:val="28"/>
          <w:szCs w:val="28"/>
          <w:lang w:val="uk-UA" w:eastAsia="ru-RU"/>
        </w:rPr>
        <w:t xml:space="preserve">. </w:t>
      </w:r>
    </w:p>
    <w:p w:rsidR="001C619E" w:rsidRDefault="00336D79" w:rsidP="0064551B">
      <w:pPr>
        <w:spacing w:after="0" w:line="300" w:lineRule="auto"/>
        <w:ind w:firstLine="709"/>
        <w:jc w:val="both"/>
        <w:rPr>
          <w:lang w:val="uk-UA"/>
        </w:rPr>
      </w:pPr>
      <w:r>
        <w:rPr>
          <w:rFonts w:ascii="Times New Roman" w:eastAsia="Times New Roman" w:hAnsi="Times New Roman"/>
          <w:bCs/>
          <w:sz w:val="28"/>
          <w:szCs w:val="28"/>
          <w:lang w:val="uk-UA" w:eastAsia="ru-RU"/>
        </w:rPr>
        <w:t>Крім того,</w:t>
      </w:r>
      <w:r w:rsidRPr="0063102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w:t>
      </w:r>
      <w:r w:rsidRPr="004A1257">
        <w:rPr>
          <w:rFonts w:ascii="Times New Roman" w:eastAsia="Times New Roman" w:hAnsi="Times New Roman"/>
          <w:bCs/>
          <w:sz w:val="28"/>
          <w:szCs w:val="28"/>
          <w:lang w:val="uk-UA" w:eastAsia="ru-RU"/>
        </w:rPr>
        <w:t>азначене не узгоджується з положеннями статті 20 Закону України «Про Кабінет Міністрів України» та статті 8 Закону України «Про оплату праці» (</w:t>
      </w:r>
      <w:r w:rsidRPr="004A1257">
        <w:rPr>
          <w:rFonts w:ascii="Times New Roman" w:eastAsia="Times New Roman" w:hAnsi="Times New Roman"/>
          <w:bCs/>
          <w:i/>
          <w:sz w:val="28"/>
          <w:szCs w:val="28"/>
          <w:lang w:val="uk-UA" w:eastAsia="ru-RU"/>
        </w:rPr>
        <w:t>визначення умов оплати праці працівників бюджетних установ та підприємств державного сектору економіки відповідно до закону віднесено до повноважень Кабінету Міністрів України</w:t>
      </w:r>
      <w:r w:rsidRPr="004A1257">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та суперечить пункту 3 «Прикінцевих та перехідних положень» Закону України </w:t>
      </w:r>
      <w:r w:rsidRPr="004C2DB2">
        <w:rPr>
          <w:rFonts w:ascii="Times New Roman" w:eastAsia="Times New Roman" w:hAnsi="Times New Roman"/>
          <w:bCs/>
          <w:sz w:val="28"/>
          <w:szCs w:val="28"/>
          <w:lang w:val="uk-UA" w:eastAsia="ru-RU"/>
        </w:rPr>
        <w:t xml:space="preserve">від 19.09.2019 № 117-IX </w:t>
      </w:r>
      <w:r>
        <w:rPr>
          <w:rFonts w:ascii="Times New Roman" w:eastAsia="Times New Roman" w:hAnsi="Times New Roman"/>
          <w:bCs/>
          <w:sz w:val="28"/>
          <w:szCs w:val="28"/>
          <w:lang w:val="uk-UA" w:eastAsia="ru-RU"/>
        </w:rPr>
        <w:t>«Про внесення змін до деяких законів України щодо перезавантаження влади», яким встановлено, що з 1</w:t>
      </w:r>
      <w:r w:rsidR="00EF267E">
        <w:rPr>
          <w:rFonts w:ascii="Times New Roman" w:eastAsia="Times New Roman" w:hAnsi="Times New Roman"/>
          <w:bCs/>
          <w:sz w:val="28"/>
          <w:szCs w:val="28"/>
          <w:lang w:val="uk-UA" w:eastAsia="ru-RU"/>
        </w:rPr>
        <w:t> </w:t>
      </w:r>
      <w:r>
        <w:rPr>
          <w:rFonts w:ascii="Times New Roman" w:eastAsia="Times New Roman" w:hAnsi="Times New Roman"/>
          <w:bCs/>
          <w:sz w:val="28"/>
          <w:szCs w:val="28"/>
          <w:lang w:val="uk-UA" w:eastAsia="ru-RU"/>
        </w:rPr>
        <w:t>січня 2020</w:t>
      </w:r>
      <w:r w:rsidR="004525AC">
        <w:rPr>
          <w:rFonts w:ascii="Times New Roman" w:eastAsia="Times New Roman" w:hAnsi="Times New Roman"/>
          <w:bCs/>
          <w:sz w:val="28"/>
          <w:szCs w:val="28"/>
          <w:lang w:val="uk-UA" w:eastAsia="ru-RU"/>
        </w:rPr>
        <w:t> </w:t>
      </w:r>
      <w:r>
        <w:rPr>
          <w:rFonts w:ascii="Times New Roman" w:eastAsia="Times New Roman" w:hAnsi="Times New Roman"/>
          <w:bCs/>
          <w:sz w:val="28"/>
          <w:szCs w:val="28"/>
          <w:lang w:val="uk-UA" w:eastAsia="ru-RU"/>
        </w:rPr>
        <w:t>року норми і положення законів України, якими визначено розміри посадових окладів та інших складових оплати праці працівників державних органів, застосовуються в порядку та розмірах, встановлених Кабінетом Міністрів України.</w:t>
      </w:r>
      <w:r w:rsidR="001C619E" w:rsidRPr="001C619E">
        <w:rPr>
          <w:lang w:val="uk-UA"/>
        </w:rPr>
        <w:t xml:space="preserve"> </w:t>
      </w:r>
    </w:p>
    <w:p w:rsidR="008C5659" w:rsidRDefault="004525AC"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w:t>
      </w:r>
      <w:r w:rsidR="00BA451F">
        <w:rPr>
          <w:rFonts w:ascii="Times New Roman" w:eastAsia="Times New Roman" w:hAnsi="Times New Roman"/>
          <w:bCs/>
          <w:sz w:val="28"/>
          <w:szCs w:val="28"/>
          <w:lang w:val="uk-UA" w:eastAsia="ru-RU"/>
        </w:rPr>
        <w:t>казане</w:t>
      </w:r>
      <w:r w:rsidR="001C619E" w:rsidRPr="001C619E">
        <w:rPr>
          <w:rFonts w:ascii="Times New Roman" w:eastAsia="Times New Roman" w:hAnsi="Times New Roman"/>
          <w:bCs/>
          <w:sz w:val="28"/>
          <w:szCs w:val="28"/>
          <w:lang w:val="uk-UA" w:eastAsia="ru-RU"/>
        </w:rPr>
        <w:t xml:space="preserve"> свідчить про невідповідність положень статті </w:t>
      </w:r>
      <w:r w:rsidR="008C5659">
        <w:rPr>
          <w:rFonts w:ascii="Times New Roman" w:eastAsia="Times New Roman" w:hAnsi="Times New Roman"/>
          <w:bCs/>
          <w:sz w:val="28"/>
          <w:szCs w:val="28"/>
          <w:lang w:val="uk-UA" w:eastAsia="ru-RU"/>
        </w:rPr>
        <w:t xml:space="preserve">12 </w:t>
      </w:r>
      <w:r w:rsidR="001C619E" w:rsidRPr="001C619E">
        <w:rPr>
          <w:rFonts w:ascii="Times New Roman" w:eastAsia="Times New Roman" w:hAnsi="Times New Roman"/>
          <w:bCs/>
          <w:sz w:val="28"/>
          <w:szCs w:val="28"/>
          <w:lang w:val="uk-UA" w:eastAsia="ru-RU"/>
        </w:rPr>
        <w:t>законопроекту нормам Закону України «Про державну службу», якими у рамках реалізації комплексної реформи державного управління визначено єдині принципи та організаційні засади державної служби, у тому числі підходи до оп</w:t>
      </w:r>
      <w:r>
        <w:rPr>
          <w:rFonts w:ascii="Times New Roman" w:eastAsia="Times New Roman" w:hAnsi="Times New Roman"/>
          <w:bCs/>
          <w:sz w:val="28"/>
          <w:szCs w:val="28"/>
          <w:lang w:val="uk-UA" w:eastAsia="ru-RU"/>
        </w:rPr>
        <w:t>лати праці державних службовців, а також</w:t>
      </w:r>
      <w:r w:rsidR="008C5659">
        <w:rPr>
          <w:rFonts w:ascii="Times New Roman" w:eastAsia="Times New Roman" w:hAnsi="Times New Roman"/>
          <w:bCs/>
          <w:sz w:val="28"/>
          <w:szCs w:val="28"/>
          <w:lang w:val="uk-UA" w:eastAsia="ru-RU"/>
        </w:rPr>
        <w:t xml:space="preserve"> про </w:t>
      </w:r>
      <w:r w:rsidR="008C5659" w:rsidRPr="008C5659">
        <w:rPr>
          <w:rFonts w:ascii="Times New Roman" w:eastAsia="Times New Roman" w:hAnsi="Times New Roman"/>
          <w:bCs/>
          <w:sz w:val="28"/>
          <w:szCs w:val="28"/>
          <w:lang w:val="uk-UA" w:eastAsia="ru-RU"/>
        </w:rPr>
        <w:t>відсутні</w:t>
      </w:r>
      <w:r w:rsidR="008C5659">
        <w:rPr>
          <w:rFonts w:ascii="Times New Roman" w:eastAsia="Times New Roman" w:hAnsi="Times New Roman"/>
          <w:bCs/>
          <w:sz w:val="28"/>
          <w:szCs w:val="28"/>
          <w:lang w:val="uk-UA" w:eastAsia="ru-RU"/>
        </w:rPr>
        <w:t>сть</w:t>
      </w:r>
      <w:r w:rsidR="008C5659" w:rsidRPr="008C5659">
        <w:rPr>
          <w:rFonts w:ascii="Times New Roman" w:eastAsia="Times New Roman" w:hAnsi="Times New Roman"/>
          <w:bCs/>
          <w:sz w:val="28"/>
          <w:szCs w:val="28"/>
          <w:lang w:val="uk-UA" w:eastAsia="ru-RU"/>
        </w:rPr>
        <w:t xml:space="preserve"> </w:t>
      </w:r>
      <w:r w:rsidR="008C5659">
        <w:rPr>
          <w:rFonts w:ascii="Times New Roman" w:eastAsia="Times New Roman" w:hAnsi="Times New Roman"/>
          <w:bCs/>
          <w:sz w:val="28"/>
          <w:szCs w:val="28"/>
          <w:lang w:val="uk-UA" w:eastAsia="ru-RU"/>
        </w:rPr>
        <w:t>підстав</w:t>
      </w:r>
      <w:r w:rsidR="008C5659" w:rsidRPr="008C5659">
        <w:rPr>
          <w:rFonts w:ascii="Times New Roman" w:eastAsia="Times New Roman" w:hAnsi="Times New Roman"/>
          <w:bCs/>
          <w:sz w:val="28"/>
          <w:szCs w:val="28"/>
          <w:lang w:val="uk-UA" w:eastAsia="ru-RU"/>
        </w:rPr>
        <w:t xml:space="preserve"> </w:t>
      </w:r>
      <w:r w:rsidR="008C5659">
        <w:rPr>
          <w:rFonts w:ascii="Times New Roman" w:eastAsia="Times New Roman" w:hAnsi="Times New Roman"/>
          <w:bCs/>
          <w:sz w:val="28"/>
          <w:szCs w:val="28"/>
          <w:lang w:val="uk-UA" w:eastAsia="ru-RU"/>
        </w:rPr>
        <w:t xml:space="preserve">для </w:t>
      </w:r>
      <w:r w:rsidR="008C5659" w:rsidRPr="008C5659">
        <w:rPr>
          <w:rFonts w:ascii="Times New Roman" w:eastAsia="Times New Roman" w:hAnsi="Times New Roman"/>
          <w:bCs/>
          <w:sz w:val="28"/>
          <w:szCs w:val="28"/>
          <w:lang w:val="uk-UA" w:eastAsia="ru-RU"/>
        </w:rPr>
        <w:t xml:space="preserve">встановлення </w:t>
      </w:r>
      <w:r w:rsidR="008C5659">
        <w:rPr>
          <w:rFonts w:ascii="Times New Roman" w:eastAsia="Times New Roman" w:hAnsi="Times New Roman"/>
          <w:bCs/>
          <w:sz w:val="28"/>
          <w:szCs w:val="28"/>
          <w:lang w:val="uk-UA" w:eastAsia="ru-RU"/>
        </w:rPr>
        <w:t xml:space="preserve">Регулятору </w:t>
      </w:r>
      <w:r w:rsidR="008C5659" w:rsidRPr="008C5659">
        <w:rPr>
          <w:rFonts w:ascii="Times New Roman" w:eastAsia="Times New Roman" w:hAnsi="Times New Roman"/>
          <w:bCs/>
          <w:sz w:val="28"/>
          <w:szCs w:val="28"/>
          <w:lang w:val="uk-UA" w:eastAsia="ru-RU"/>
        </w:rPr>
        <w:t>особливих умов оплати праці порівняно з іншими централь</w:t>
      </w:r>
      <w:r w:rsidR="008C5659">
        <w:rPr>
          <w:rFonts w:ascii="Times New Roman" w:eastAsia="Times New Roman" w:hAnsi="Times New Roman"/>
          <w:bCs/>
          <w:sz w:val="28"/>
          <w:szCs w:val="28"/>
          <w:lang w:val="uk-UA" w:eastAsia="ru-RU"/>
        </w:rPr>
        <w:t>ними органами виконавчої влади (</w:t>
      </w:r>
      <w:r>
        <w:rPr>
          <w:rFonts w:ascii="Times New Roman" w:eastAsia="Times New Roman" w:hAnsi="Times New Roman"/>
          <w:bCs/>
          <w:sz w:val="28"/>
          <w:szCs w:val="28"/>
          <w:lang w:val="uk-UA" w:eastAsia="ru-RU"/>
        </w:rPr>
        <w:t xml:space="preserve">у </w:t>
      </w:r>
      <w:r w:rsidR="008C5659" w:rsidRPr="008C5659">
        <w:rPr>
          <w:rFonts w:ascii="Times New Roman" w:eastAsia="Times New Roman" w:hAnsi="Times New Roman"/>
          <w:bCs/>
          <w:sz w:val="28"/>
          <w:szCs w:val="28"/>
          <w:lang w:val="uk-UA" w:eastAsia="ru-RU"/>
        </w:rPr>
        <w:t>тому числі і «</w:t>
      </w:r>
      <w:r>
        <w:rPr>
          <w:rFonts w:ascii="Times New Roman" w:eastAsia="Times New Roman" w:hAnsi="Times New Roman"/>
          <w:bCs/>
          <w:sz w:val="28"/>
          <w:szCs w:val="28"/>
          <w:lang w:val="uk-UA" w:eastAsia="ru-RU"/>
        </w:rPr>
        <w:t>із</w:t>
      </w:r>
      <w:r w:rsidR="008C5659" w:rsidRPr="008C5659">
        <w:rPr>
          <w:rFonts w:ascii="Times New Roman" w:eastAsia="Times New Roman" w:hAnsi="Times New Roman"/>
          <w:bCs/>
          <w:sz w:val="28"/>
          <w:szCs w:val="28"/>
          <w:lang w:val="uk-UA" w:eastAsia="ru-RU"/>
        </w:rPr>
        <w:t xml:space="preserve"> спеці</w:t>
      </w:r>
      <w:r w:rsidR="008C5659">
        <w:rPr>
          <w:rFonts w:ascii="Times New Roman" w:eastAsia="Times New Roman" w:hAnsi="Times New Roman"/>
          <w:bCs/>
          <w:sz w:val="28"/>
          <w:szCs w:val="28"/>
          <w:lang w:val="uk-UA" w:eastAsia="ru-RU"/>
        </w:rPr>
        <w:t>альним статусом»).</w:t>
      </w:r>
      <w:r w:rsidR="008C5659" w:rsidRPr="008C5659">
        <w:rPr>
          <w:rFonts w:ascii="Times New Roman" w:eastAsia="Times New Roman" w:hAnsi="Times New Roman"/>
          <w:bCs/>
          <w:sz w:val="28"/>
          <w:szCs w:val="28"/>
          <w:lang w:val="uk-UA" w:eastAsia="ru-RU"/>
        </w:rPr>
        <w:t xml:space="preserve"> </w:t>
      </w:r>
      <w:r w:rsidR="008C5659" w:rsidRPr="001C619E">
        <w:rPr>
          <w:rFonts w:ascii="Times New Roman" w:eastAsia="Times New Roman" w:hAnsi="Times New Roman"/>
          <w:bCs/>
          <w:sz w:val="28"/>
          <w:szCs w:val="28"/>
          <w:lang w:val="uk-UA" w:eastAsia="ru-RU"/>
        </w:rPr>
        <w:t xml:space="preserve">Відтак, </w:t>
      </w:r>
      <w:r w:rsidR="008C5659">
        <w:rPr>
          <w:rFonts w:ascii="Times New Roman" w:eastAsia="Times New Roman" w:hAnsi="Times New Roman"/>
          <w:bCs/>
          <w:sz w:val="28"/>
          <w:szCs w:val="28"/>
          <w:lang w:val="uk-UA" w:eastAsia="ru-RU"/>
        </w:rPr>
        <w:t>Мі</w:t>
      </w:r>
      <w:r w:rsidR="008C5659" w:rsidRPr="001C619E">
        <w:rPr>
          <w:rFonts w:ascii="Times New Roman" w:eastAsia="Times New Roman" w:hAnsi="Times New Roman"/>
          <w:bCs/>
          <w:sz w:val="28"/>
          <w:szCs w:val="28"/>
          <w:lang w:val="uk-UA" w:eastAsia="ru-RU"/>
        </w:rPr>
        <w:t>нфін у своєму експертному висновку до законопроекту рекомендує статтю 12</w:t>
      </w:r>
      <w:r w:rsidR="008C5659">
        <w:rPr>
          <w:rFonts w:ascii="Times New Roman" w:eastAsia="Times New Roman" w:hAnsi="Times New Roman"/>
          <w:bCs/>
          <w:sz w:val="28"/>
          <w:szCs w:val="28"/>
          <w:lang w:val="uk-UA" w:eastAsia="ru-RU"/>
        </w:rPr>
        <w:t xml:space="preserve"> законопроекту виключити.</w:t>
      </w:r>
    </w:p>
    <w:p w:rsidR="00836B22" w:rsidRDefault="00836B22" w:rsidP="0064551B">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836B22">
        <w:rPr>
          <w:rFonts w:ascii="Times New Roman" w:eastAsia="Times New Roman" w:hAnsi="Times New Roman"/>
          <w:sz w:val="28"/>
          <w:szCs w:val="28"/>
          <w:lang w:val="uk-UA" w:eastAsia="ru-RU"/>
        </w:rPr>
        <w:lastRenderedPageBreak/>
        <w:t xml:space="preserve">Водночас, законопроектом пропонується врегулювати питання </w:t>
      </w:r>
      <w:r w:rsidR="00F500D3">
        <w:rPr>
          <w:rFonts w:ascii="Times New Roman" w:eastAsia="Times New Roman" w:hAnsi="Times New Roman"/>
          <w:sz w:val="28"/>
          <w:szCs w:val="28"/>
          <w:lang w:val="uk-UA" w:eastAsia="ru-RU"/>
        </w:rPr>
        <w:t xml:space="preserve">адміністративної </w:t>
      </w:r>
      <w:r w:rsidRPr="00836B22">
        <w:rPr>
          <w:rFonts w:ascii="Times New Roman" w:eastAsia="Times New Roman" w:hAnsi="Times New Roman"/>
          <w:sz w:val="28"/>
          <w:szCs w:val="28"/>
          <w:lang w:val="uk-UA" w:eastAsia="ru-RU"/>
        </w:rPr>
        <w:t>відповідальності суб’єктів природних монополій у сфері транспорту та суб’єктів господарювання, що провадять діяльність на суміжних ринках за невиконання рішень Регулятора, неподання або несвоєчасне подання інформації Регулятору або подання завідомо недостовірних відомостей відповідно до Кодексу України про адміністративні правопорушення</w:t>
      </w:r>
      <w:r w:rsidR="00F500D3">
        <w:rPr>
          <w:rFonts w:ascii="Times New Roman" w:eastAsia="Times New Roman" w:hAnsi="Times New Roman"/>
          <w:sz w:val="28"/>
          <w:szCs w:val="28"/>
          <w:lang w:val="uk-UA" w:eastAsia="ru-RU"/>
        </w:rPr>
        <w:t xml:space="preserve"> </w:t>
      </w:r>
      <w:r w:rsidR="00F500D3" w:rsidRPr="00836B22">
        <w:rPr>
          <w:rFonts w:ascii="Times New Roman" w:eastAsia="Times New Roman" w:hAnsi="Times New Roman"/>
          <w:sz w:val="28"/>
          <w:szCs w:val="28"/>
          <w:lang w:val="uk-UA" w:eastAsia="ru-RU"/>
        </w:rPr>
        <w:t>(</w:t>
      </w:r>
      <w:r w:rsidR="00F500D3" w:rsidRPr="00836B22">
        <w:rPr>
          <w:rFonts w:ascii="Times New Roman" w:eastAsia="Times New Roman" w:hAnsi="Times New Roman"/>
          <w:i/>
          <w:sz w:val="28"/>
          <w:szCs w:val="28"/>
          <w:lang w:val="uk-UA" w:eastAsia="ru-RU"/>
        </w:rPr>
        <w:t>стаття 19 законопроекту</w:t>
      </w:r>
      <w:r w:rsidR="00F500D3">
        <w:rPr>
          <w:rFonts w:ascii="Times New Roman" w:eastAsia="Times New Roman" w:hAnsi="Times New Roman"/>
          <w:sz w:val="28"/>
          <w:szCs w:val="28"/>
          <w:lang w:val="uk-UA" w:eastAsia="ru-RU"/>
        </w:rPr>
        <w:t>)</w:t>
      </w:r>
      <w:r w:rsidR="00994255">
        <w:rPr>
          <w:rFonts w:ascii="Times New Roman" w:eastAsia="Times New Roman" w:hAnsi="Times New Roman"/>
          <w:sz w:val="28"/>
          <w:szCs w:val="28"/>
          <w:lang w:val="uk-UA" w:eastAsia="ru-RU"/>
        </w:rPr>
        <w:t>.</w:t>
      </w:r>
      <w:r w:rsidR="00F20448" w:rsidRPr="00F20448">
        <w:rPr>
          <w:lang w:val="uk-UA"/>
        </w:rPr>
        <w:t xml:space="preserve"> </w:t>
      </w:r>
      <w:r w:rsidR="00F20448" w:rsidRPr="00F20448">
        <w:rPr>
          <w:rFonts w:ascii="Times New Roman" w:eastAsia="Times New Roman" w:hAnsi="Times New Roman"/>
          <w:sz w:val="28"/>
          <w:szCs w:val="28"/>
          <w:lang w:val="uk-UA" w:eastAsia="ru-RU"/>
        </w:rPr>
        <w:t xml:space="preserve">Таким чином, застосування </w:t>
      </w:r>
      <w:r w:rsidR="00D36C51">
        <w:rPr>
          <w:rFonts w:ascii="Times New Roman" w:eastAsia="Times New Roman" w:hAnsi="Times New Roman"/>
          <w:sz w:val="28"/>
          <w:szCs w:val="28"/>
          <w:lang w:val="uk-UA" w:eastAsia="ru-RU"/>
        </w:rPr>
        <w:t xml:space="preserve">відповідних </w:t>
      </w:r>
      <w:r w:rsidR="00F20448" w:rsidRPr="00F20448">
        <w:rPr>
          <w:rFonts w:ascii="Times New Roman" w:eastAsia="Times New Roman" w:hAnsi="Times New Roman"/>
          <w:sz w:val="28"/>
          <w:szCs w:val="28"/>
          <w:lang w:val="uk-UA" w:eastAsia="ru-RU"/>
        </w:rPr>
        <w:t xml:space="preserve">заходів впливу у разі виявлення </w:t>
      </w:r>
      <w:r w:rsidR="00D36C51">
        <w:rPr>
          <w:rFonts w:ascii="Times New Roman" w:eastAsia="Times New Roman" w:hAnsi="Times New Roman"/>
          <w:sz w:val="28"/>
          <w:szCs w:val="28"/>
          <w:lang w:val="uk-UA" w:eastAsia="ru-RU"/>
        </w:rPr>
        <w:t>зазначених</w:t>
      </w:r>
      <w:r w:rsidR="00F20448" w:rsidRPr="00F20448">
        <w:rPr>
          <w:rFonts w:ascii="Times New Roman" w:eastAsia="Times New Roman" w:hAnsi="Times New Roman"/>
          <w:sz w:val="28"/>
          <w:szCs w:val="28"/>
          <w:lang w:val="uk-UA" w:eastAsia="ru-RU"/>
        </w:rPr>
        <w:t xml:space="preserve"> правопорушень може опосередковано збільшити надходження державного та</w:t>
      </w:r>
      <w:r w:rsidR="00D36C51">
        <w:rPr>
          <w:rFonts w:ascii="Times New Roman" w:eastAsia="Times New Roman" w:hAnsi="Times New Roman"/>
          <w:sz w:val="28"/>
          <w:szCs w:val="28"/>
          <w:lang w:val="uk-UA" w:eastAsia="ru-RU"/>
        </w:rPr>
        <w:t>/або</w:t>
      </w:r>
      <w:r w:rsidR="00F20448" w:rsidRPr="00F20448">
        <w:rPr>
          <w:rFonts w:ascii="Times New Roman" w:eastAsia="Times New Roman" w:hAnsi="Times New Roman"/>
          <w:sz w:val="28"/>
          <w:szCs w:val="28"/>
          <w:lang w:val="uk-UA" w:eastAsia="ru-RU"/>
        </w:rPr>
        <w:t xml:space="preserve"> місцевих бюджетів.</w:t>
      </w:r>
    </w:p>
    <w:p w:rsidR="00B32F7C" w:rsidRDefault="00994255" w:rsidP="0064551B">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Крім того, статтею 20 законопроекту запропоновано з</w:t>
      </w:r>
      <w:r w:rsidRPr="00994255">
        <w:rPr>
          <w:rFonts w:ascii="Times New Roman" w:eastAsia="Times New Roman" w:hAnsi="Times New Roman"/>
          <w:bCs/>
          <w:sz w:val="28"/>
          <w:szCs w:val="28"/>
          <w:lang w:val="uk-UA" w:eastAsia="ru-RU"/>
        </w:rPr>
        <w:t xml:space="preserve">битки, завдані суб’єктам природніх монополій у сфері транспорту та суб’єктам господарювання, що провадять діяльність на суміжних ринках у сфері транспорту внаслідок прийняття неправомірних рішень, дій чи бездіяльності Регулятора, що порушують норми цього Закону, </w:t>
      </w:r>
      <w:r w:rsidR="008B75DC">
        <w:rPr>
          <w:rFonts w:ascii="Times New Roman" w:eastAsia="Times New Roman" w:hAnsi="Times New Roman"/>
          <w:bCs/>
          <w:sz w:val="28"/>
          <w:szCs w:val="28"/>
          <w:lang w:val="uk-UA" w:eastAsia="ru-RU"/>
        </w:rPr>
        <w:t>відшкодову</w:t>
      </w:r>
      <w:r w:rsidR="008B75DC" w:rsidRPr="00994255">
        <w:rPr>
          <w:rFonts w:ascii="Times New Roman" w:eastAsia="Times New Roman" w:hAnsi="Times New Roman"/>
          <w:bCs/>
          <w:sz w:val="28"/>
          <w:szCs w:val="28"/>
          <w:lang w:val="uk-UA" w:eastAsia="ru-RU"/>
        </w:rPr>
        <w:t>ва</w:t>
      </w:r>
      <w:r w:rsidR="008B75DC">
        <w:rPr>
          <w:rFonts w:ascii="Times New Roman" w:eastAsia="Times New Roman" w:hAnsi="Times New Roman"/>
          <w:bCs/>
          <w:sz w:val="28"/>
          <w:szCs w:val="28"/>
          <w:lang w:val="uk-UA" w:eastAsia="ru-RU"/>
        </w:rPr>
        <w:t>ти</w:t>
      </w:r>
      <w:r w:rsidRPr="00994255">
        <w:rPr>
          <w:rFonts w:ascii="Times New Roman" w:eastAsia="Times New Roman" w:hAnsi="Times New Roman"/>
          <w:bCs/>
          <w:sz w:val="28"/>
          <w:szCs w:val="28"/>
          <w:lang w:val="uk-UA" w:eastAsia="ru-RU"/>
        </w:rPr>
        <w:t xml:space="preserve"> за рахунок держави</w:t>
      </w:r>
      <w:r w:rsidR="00F20448">
        <w:rPr>
          <w:rFonts w:ascii="Times New Roman" w:eastAsia="Times New Roman" w:hAnsi="Times New Roman"/>
          <w:bCs/>
          <w:sz w:val="28"/>
          <w:szCs w:val="28"/>
          <w:lang w:val="uk-UA" w:eastAsia="ru-RU"/>
        </w:rPr>
        <w:t>, що</w:t>
      </w:r>
      <w:r w:rsidR="004525AC">
        <w:rPr>
          <w:rFonts w:ascii="Times New Roman" w:eastAsia="Times New Roman" w:hAnsi="Times New Roman"/>
          <w:bCs/>
          <w:sz w:val="28"/>
          <w:szCs w:val="28"/>
          <w:lang w:val="uk-UA" w:eastAsia="ru-RU"/>
        </w:rPr>
        <w:t>, у свою чергу,</w:t>
      </w:r>
      <w:r w:rsidR="00F20448">
        <w:rPr>
          <w:rFonts w:ascii="Times New Roman" w:eastAsia="Times New Roman" w:hAnsi="Times New Roman"/>
          <w:bCs/>
          <w:sz w:val="28"/>
          <w:szCs w:val="28"/>
          <w:lang w:val="uk-UA" w:eastAsia="ru-RU"/>
        </w:rPr>
        <w:t xml:space="preserve"> потребуватиме </w:t>
      </w:r>
      <w:r w:rsidR="00F20448" w:rsidRPr="00F20448">
        <w:rPr>
          <w:rFonts w:ascii="Times New Roman" w:eastAsia="Times New Roman" w:hAnsi="Times New Roman"/>
          <w:bCs/>
          <w:sz w:val="28"/>
          <w:szCs w:val="28"/>
          <w:lang w:val="uk-UA" w:eastAsia="ru-RU"/>
        </w:rPr>
        <w:t>додаткових витрат державного бюджету</w:t>
      </w:r>
      <w:r w:rsidR="00F20448">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w:t>
      </w:r>
      <w:r w:rsidR="00F20448">
        <w:rPr>
          <w:rFonts w:ascii="Times New Roman" w:eastAsia="Times New Roman" w:hAnsi="Times New Roman"/>
          <w:bCs/>
          <w:sz w:val="28"/>
          <w:szCs w:val="28"/>
          <w:lang w:val="uk-UA" w:eastAsia="ru-RU"/>
        </w:rPr>
        <w:t>Водночас,</w:t>
      </w:r>
      <w:r>
        <w:rPr>
          <w:rFonts w:ascii="Times New Roman" w:eastAsia="Times New Roman" w:hAnsi="Times New Roman"/>
          <w:bCs/>
          <w:sz w:val="28"/>
          <w:szCs w:val="28"/>
          <w:lang w:val="uk-UA" w:eastAsia="ru-RU"/>
        </w:rPr>
        <w:t xml:space="preserve"> </w:t>
      </w:r>
      <w:r>
        <w:rPr>
          <w:rFonts w:ascii="Times New Roman" w:eastAsia="Times New Roman" w:hAnsi="Times New Roman"/>
          <w:sz w:val="28"/>
          <w:szCs w:val="28"/>
          <w:lang w:val="uk-UA" w:eastAsia="ru-RU"/>
        </w:rPr>
        <w:t>Мінфін</w:t>
      </w:r>
      <w:r w:rsidRPr="006025B8">
        <w:rPr>
          <w:rFonts w:ascii="Times New Roman" w:eastAsia="Times New Roman" w:hAnsi="Times New Roman"/>
          <w:sz w:val="28"/>
          <w:szCs w:val="28"/>
          <w:lang w:val="uk-UA" w:eastAsia="ru-RU"/>
        </w:rPr>
        <w:t xml:space="preserve"> зауваж</w:t>
      </w:r>
      <w:r>
        <w:rPr>
          <w:rFonts w:ascii="Times New Roman" w:eastAsia="Times New Roman" w:hAnsi="Times New Roman"/>
          <w:sz w:val="28"/>
          <w:szCs w:val="28"/>
          <w:lang w:val="uk-UA" w:eastAsia="ru-RU"/>
        </w:rPr>
        <w:t>ує</w:t>
      </w:r>
      <w:r w:rsidRPr="006025B8">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4168C8">
        <w:rPr>
          <w:rFonts w:ascii="Times New Roman" w:eastAsia="Times New Roman" w:hAnsi="Times New Roman"/>
          <w:sz w:val="28"/>
          <w:szCs w:val="28"/>
          <w:lang w:val="uk-UA" w:eastAsia="ru-RU"/>
        </w:rPr>
        <w:t xml:space="preserve">що </w:t>
      </w:r>
      <w:r>
        <w:rPr>
          <w:rFonts w:ascii="Times New Roman" w:eastAsia="Times New Roman" w:hAnsi="Times New Roman"/>
          <w:sz w:val="28"/>
          <w:szCs w:val="28"/>
          <w:lang w:val="uk-UA" w:eastAsia="ru-RU"/>
        </w:rPr>
        <w:t xml:space="preserve">відповідна норма законопроекту </w:t>
      </w:r>
      <w:r w:rsidRPr="00891865">
        <w:rPr>
          <w:rFonts w:ascii="Times New Roman" w:eastAsia="Times New Roman" w:hAnsi="Times New Roman"/>
          <w:sz w:val="28"/>
          <w:szCs w:val="28"/>
          <w:lang w:val="uk-UA" w:eastAsia="ru-RU"/>
        </w:rPr>
        <w:t>потребує узгодження зі статтею 27 Закону України «Про цент</w:t>
      </w:r>
      <w:r>
        <w:rPr>
          <w:rFonts w:ascii="Times New Roman" w:eastAsia="Times New Roman" w:hAnsi="Times New Roman"/>
          <w:sz w:val="28"/>
          <w:szCs w:val="28"/>
          <w:lang w:val="uk-UA" w:eastAsia="ru-RU"/>
        </w:rPr>
        <w:t>ральні органи виконавчої влади», якою, безпосередньо, врегульовано питання в</w:t>
      </w:r>
      <w:r w:rsidRPr="00994255">
        <w:rPr>
          <w:rFonts w:ascii="Times New Roman" w:eastAsia="Times New Roman" w:hAnsi="Times New Roman"/>
          <w:sz w:val="28"/>
          <w:szCs w:val="28"/>
          <w:lang w:val="uk-UA" w:eastAsia="ru-RU"/>
        </w:rPr>
        <w:t>ідповідальн</w:t>
      </w:r>
      <w:r>
        <w:rPr>
          <w:rFonts w:ascii="Times New Roman" w:eastAsia="Times New Roman" w:hAnsi="Times New Roman"/>
          <w:sz w:val="28"/>
          <w:szCs w:val="28"/>
          <w:lang w:val="uk-UA" w:eastAsia="ru-RU"/>
        </w:rPr>
        <w:t xml:space="preserve">ості посадових осіб міністерств та </w:t>
      </w:r>
      <w:r w:rsidRPr="00994255">
        <w:rPr>
          <w:rFonts w:ascii="Times New Roman" w:eastAsia="Times New Roman" w:hAnsi="Times New Roman"/>
          <w:sz w:val="28"/>
          <w:szCs w:val="28"/>
          <w:lang w:val="uk-UA" w:eastAsia="ru-RU"/>
        </w:rPr>
        <w:t>інших центральних органів виконавчої влади</w:t>
      </w:r>
      <w:r>
        <w:rPr>
          <w:rFonts w:ascii="Times New Roman" w:eastAsia="Times New Roman" w:hAnsi="Times New Roman"/>
          <w:sz w:val="28"/>
          <w:szCs w:val="28"/>
          <w:lang w:val="uk-UA" w:eastAsia="ru-RU"/>
        </w:rPr>
        <w:t>.</w:t>
      </w:r>
    </w:p>
    <w:p w:rsidR="00A92009" w:rsidRDefault="00A92009" w:rsidP="0064551B">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Також, </w:t>
      </w:r>
      <w:r>
        <w:rPr>
          <w:rFonts w:ascii="Times New Roman" w:eastAsia="Times New Roman" w:hAnsi="Times New Roman"/>
          <w:bCs/>
          <w:sz w:val="28"/>
          <w:szCs w:val="28"/>
          <w:lang w:val="uk-UA" w:eastAsia="ru-RU"/>
        </w:rPr>
        <w:t>серед іншого</w:t>
      </w:r>
      <w:r w:rsidR="00BA451F">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w:t>
      </w:r>
      <w:r w:rsidRPr="00611884">
        <w:rPr>
          <w:rFonts w:ascii="Times New Roman" w:eastAsia="Times New Roman" w:hAnsi="Times New Roman"/>
          <w:bCs/>
          <w:sz w:val="28"/>
          <w:szCs w:val="28"/>
          <w:lang w:val="uk-UA" w:eastAsia="ru-RU"/>
        </w:rPr>
        <w:t>відповідно до покладених завдань</w:t>
      </w:r>
      <w:r>
        <w:rPr>
          <w:rFonts w:ascii="Times New Roman" w:eastAsia="Times New Roman" w:hAnsi="Times New Roman"/>
          <w:bCs/>
          <w:sz w:val="28"/>
          <w:szCs w:val="28"/>
          <w:lang w:val="uk-UA" w:eastAsia="ru-RU"/>
        </w:rPr>
        <w:t xml:space="preserve">, </w:t>
      </w:r>
      <w:r w:rsidRPr="00611884">
        <w:rPr>
          <w:rFonts w:ascii="Times New Roman" w:eastAsia="Times New Roman" w:hAnsi="Times New Roman"/>
          <w:bCs/>
          <w:sz w:val="28"/>
          <w:szCs w:val="28"/>
          <w:lang w:val="uk-UA" w:eastAsia="ru-RU"/>
        </w:rPr>
        <w:t>Регулятор встановлює тарифи (збори, плату) на послуги, що надаються суб’єктами природних монополій у сфері транспорту, та граничний рівень цін на послуги, що надаються суб’єктами господарювання, що провадять діяльність на суміжних ринках у сфері транспорту</w:t>
      </w:r>
      <w:r>
        <w:rPr>
          <w:rFonts w:ascii="Times New Roman" w:eastAsia="Times New Roman" w:hAnsi="Times New Roman"/>
          <w:bCs/>
          <w:sz w:val="28"/>
          <w:szCs w:val="28"/>
          <w:lang w:val="uk-UA" w:eastAsia="ru-RU"/>
        </w:rPr>
        <w:t>. При цьому, законопроектом шляхом внесення змін до статті 9 Закону України «</w:t>
      </w:r>
      <w:r w:rsidRPr="00611884">
        <w:rPr>
          <w:rFonts w:ascii="Times New Roman" w:eastAsia="Times New Roman" w:hAnsi="Times New Roman"/>
          <w:bCs/>
          <w:sz w:val="28"/>
          <w:szCs w:val="28"/>
          <w:lang w:val="uk-UA" w:eastAsia="ru-RU"/>
        </w:rPr>
        <w:t>Про залізничний транспорт</w:t>
      </w:r>
      <w:r>
        <w:rPr>
          <w:rFonts w:ascii="Times New Roman" w:eastAsia="Times New Roman" w:hAnsi="Times New Roman"/>
          <w:bCs/>
          <w:sz w:val="28"/>
          <w:szCs w:val="28"/>
          <w:lang w:val="uk-UA" w:eastAsia="ru-RU"/>
        </w:rPr>
        <w:t>» пропонується встановити, що м</w:t>
      </w:r>
      <w:r w:rsidRPr="00D01667">
        <w:rPr>
          <w:rFonts w:ascii="Times New Roman" w:eastAsia="Times New Roman" w:hAnsi="Times New Roman"/>
          <w:bCs/>
          <w:sz w:val="28"/>
          <w:szCs w:val="28"/>
          <w:lang w:val="uk-UA" w:eastAsia="ru-RU"/>
        </w:rPr>
        <w:t>ісцеві органи виконавчої влади можуть запропонувати інший рівень тарифів</w:t>
      </w:r>
      <w:r>
        <w:rPr>
          <w:rFonts w:ascii="Times New Roman" w:eastAsia="Times New Roman" w:hAnsi="Times New Roman"/>
          <w:bCs/>
          <w:sz w:val="28"/>
          <w:szCs w:val="28"/>
          <w:lang w:val="uk-UA" w:eastAsia="ru-RU"/>
        </w:rPr>
        <w:t xml:space="preserve"> на перевезення пасажирів і багажу в приміському та міському сполученні</w:t>
      </w:r>
      <w:r w:rsidRPr="00D01667">
        <w:rPr>
          <w:rFonts w:ascii="Times New Roman" w:eastAsia="Times New Roman" w:hAnsi="Times New Roman"/>
          <w:bCs/>
          <w:sz w:val="28"/>
          <w:szCs w:val="28"/>
          <w:lang w:val="uk-UA" w:eastAsia="ru-RU"/>
        </w:rPr>
        <w:t xml:space="preserve">, при цьому в разі зниження тарифів місцеві органи виконавчої влади мають передбачити в своїх бюджетах та забезпечити компенсацію перевізнику/оператору інфраструктури з місцевого бюджету різниці між запропонованим ними тарифом та встановленим </w:t>
      </w:r>
      <w:r>
        <w:rPr>
          <w:rFonts w:ascii="Times New Roman" w:eastAsia="Times New Roman" w:hAnsi="Times New Roman"/>
          <w:bCs/>
          <w:sz w:val="28"/>
          <w:szCs w:val="28"/>
          <w:lang w:val="uk-UA" w:eastAsia="ru-RU"/>
        </w:rPr>
        <w:t xml:space="preserve">Регулятором. </w:t>
      </w:r>
      <w:r w:rsidRPr="00741A35">
        <w:rPr>
          <w:rFonts w:ascii="Times New Roman" w:eastAsia="Times New Roman" w:hAnsi="Times New Roman"/>
          <w:bCs/>
          <w:sz w:val="28"/>
          <w:szCs w:val="28"/>
          <w:lang w:val="uk-UA" w:eastAsia="ru-RU"/>
        </w:rPr>
        <w:t xml:space="preserve">Таким чином, реалізація </w:t>
      </w:r>
      <w:r w:rsidR="004525AC">
        <w:rPr>
          <w:rFonts w:ascii="Times New Roman" w:eastAsia="Times New Roman" w:hAnsi="Times New Roman"/>
          <w:bCs/>
          <w:sz w:val="28"/>
          <w:szCs w:val="28"/>
          <w:lang w:val="uk-UA" w:eastAsia="ru-RU"/>
        </w:rPr>
        <w:t xml:space="preserve">цих </w:t>
      </w:r>
      <w:r w:rsidRPr="00741A35">
        <w:rPr>
          <w:rFonts w:ascii="Times New Roman" w:eastAsia="Times New Roman" w:hAnsi="Times New Roman"/>
          <w:bCs/>
          <w:sz w:val="28"/>
          <w:szCs w:val="28"/>
          <w:lang w:val="uk-UA" w:eastAsia="ru-RU"/>
        </w:rPr>
        <w:t>положень законопроекту потребуватиме збільшення витрат місцевих бюджетів</w:t>
      </w:r>
      <w:r>
        <w:rPr>
          <w:rFonts w:ascii="Times New Roman" w:eastAsia="Times New Roman" w:hAnsi="Times New Roman"/>
          <w:bCs/>
          <w:sz w:val="28"/>
          <w:szCs w:val="28"/>
          <w:lang w:val="uk-UA" w:eastAsia="ru-RU"/>
        </w:rPr>
        <w:t>.</w:t>
      </w:r>
    </w:p>
    <w:p w:rsidR="00611884" w:rsidRDefault="00F571FC" w:rsidP="0064551B">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F571FC">
        <w:rPr>
          <w:rFonts w:ascii="Times New Roman" w:eastAsia="Times New Roman" w:hAnsi="Times New Roman"/>
          <w:sz w:val="28"/>
          <w:szCs w:val="28"/>
          <w:lang w:val="uk-UA" w:eastAsia="ru-RU"/>
        </w:rPr>
        <w:t>Крім того, суб’єктами законодавчої ініціативи пропонується</w:t>
      </w:r>
      <w:r w:rsidR="00BE7D77">
        <w:rPr>
          <w:rFonts w:ascii="Times New Roman" w:eastAsia="Times New Roman" w:hAnsi="Times New Roman"/>
          <w:sz w:val="28"/>
          <w:szCs w:val="28"/>
          <w:lang w:val="uk-UA" w:eastAsia="ru-RU"/>
        </w:rPr>
        <w:t xml:space="preserve"> шляхом внесення змін до пункту 24 частини першої статті 7 Закону України «Про ліцензування видів господарської діяльності» встановити, що ліцензуванню підлягат</w:t>
      </w:r>
      <w:r w:rsidR="0045637E">
        <w:rPr>
          <w:rFonts w:ascii="Times New Roman" w:eastAsia="Times New Roman" w:hAnsi="Times New Roman"/>
          <w:sz w:val="28"/>
          <w:szCs w:val="28"/>
          <w:lang w:val="uk-UA" w:eastAsia="ru-RU"/>
        </w:rPr>
        <w:t>име</w:t>
      </w:r>
      <w:r w:rsidR="00BE7D77">
        <w:rPr>
          <w:rFonts w:ascii="Times New Roman" w:eastAsia="Times New Roman" w:hAnsi="Times New Roman"/>
          <w:sz w:val="28"/>
          <w:szCs w:val="28"/>
          <w:lang w:val="uk-UA" w:eastAsia="ru-RU"/>
        </w:rPr>
        <w:t xml:space="preserve"> перевезення </w:t>
      </w:r>
      <w:r w:rsidR="004525AC">
        <w:rPr>
          <w:rFonts w:ascii="Times New Roman" w:eastAsia="Times New Roman" w:hAnsi="Times New Roman"/>
          <w:sz w:val="28"/>
          <w:szCs w:val="28"/>
          <w:lang w:val="uk-UA" w:eastAsia="ru-RU"/>
        </w:rPr>
        <w:t xml:space="preserve">залізничним транспортом усіх </w:t>
      </w:r>
      <w:r w:rsidR="009A2663">
        <w:rPr>
          <w:rFonts w:ascii="Times New Roman" w:eastAsia="Times New Roman" w:hAnsi="Times New Roman"/>
          <w:sz w:val="28"/>
          <w:szCs w:val="28"/>
          <w:lang w:val="uk-UA" w:eastAsia="ru-RU"/>
        </w:rPr>
        <w:t xml:space="preserve">видів </w:t>
      </w:r>
      <w:r w:rsidR="00BE7D77">
        <w:rPr>
          <w:rFonts w:ascii="Times New Roman" w:eastAsia="Times New Roman" w:hAnsi="Times New Roman"/>
          <w:sz w:val="28"/>
          <w:szCs w:val="28"/>
          <w:lang w:val="uk-UA" w:eastAsia="ru-RU"/>
        </w:rPr>
        <w:t>вантаж</w:t>
      </w:r>
      <w:r w:rsidR="009A2663">
        <w:rPr>
          <w:rFonts w:ascii="Times New Roman" w:eastAsia="Times New Roman" w:hAnsi="Times New Roman"/>
          <w:sz w:val="28"/>
          <w:szCs w:val="28"/>
          <w:lang w:val="uk-UA" w:eastAsia="ru-RU"/>
        </w:rPr>
        <w:t>у</w:t>
      </w:r>
      <w:r w:rsidR="00BE7D77">
        <w:rPr>
          <w:rFonts w:ascii="Times New Roman" w:eastAsia="Times New Roman" w:hAnsi="Times New Roman"/>
          <w:sz w:val="28"/>
          <w:szCs w:val="28"/>
          <w:lang w:val="uk-UA" w:eastAsia="ru-RU"/>
        </w:rPr>
        <w:t xml:space="preserve"> /</w:t>
      </w:r>
      <w:r w:rsidR="00BE7D77" w:rsidRPr="00BE7D77">
        <w:rPr>
          <w:rFonts w:ascii="Times New Roman" w:eastAsia="Times New Roman" w:hAnsi="Times New Roman"/>
          <w:i/>
          <w:sz w:val="28"/>
          <w:szCs w:val="28"/>
          <w:lang w:val="uk-UA" w:eastAsia="ru-RU"/>
        </w:rPr>
        <w:t>відповідно до чинного законодавства на сьогодні ліцензуванню підлягає перевезення залізничним транспортом виключно небезпечних вантажів</w:t>
      </w:r>
      <w:r w:rsidR="00BE7D77">
        <w:rPr>
          <w:rFonts w:ascii="Times New Roman" w:eastAsia="Times New Roman" w:hAnsi="Times New Roman"/>
          <w:sz w:val="28"/>
          <w:szCs w:val="28"/>
          <w:lang w:val="uk-UA" w:eastAsia="ru-RU"/>
        </w:rPr>
        <w:t>/</w:t>
      </w:r>
      <w:r w:rsidR="0045637E">
        <w:rPr>
          <w:rFonts w:ascii="Times New Roman" w:eastAsia="Times New Roman" w:hAnsi="Times New Roman"/>
          <w:sz w:val="28"/>
          <w:szCs w:val="28"/>
          <w:lang w:val="uk-UA" w:eastAsia="ru-RU"/>
        </w:rPr>
        <w:t xml:space="preserve">. Відтак, </w:t>
      </w:r>
      <w:r w:rsidR="0045637E" w:rsidRPr="0045637E">
        <w:rPr>
          <w:rFonts w:ascii="Times New Roman" w:eastAsia="Times New Roman" w:hAnsi="Times New Roman"/>
          <w:sz w:val="28"/>
          <w:szCs w:val="28"/>
          <w:lang w:val="uk-UA" w:eastAsia="ru-RU"/>
        </w:rPr>
        <w:t xml:space="preserve">здійснення такого ліцензування на платній основі та </w:t>
      </w:r>
      <w:r w:rsidR="0045637E" w:rsidRPr="0045637E">
        <w:rPr>
          <w:rFonts w:ascii="Times New Roman" w:eastAsia="Times New Roman" w:hAnsi="Times New Roman"/>
          <w:sz w:val="28"/>
          <w:szCs w:val="28"/>
          <w:lang w:val="uk-UA" w:eastAsia="ru-RU"/>
        </w:rPr>
        <w:lastRenderedPageBreak/>
        <w:t>визначення у встановленому порядку розміру справляння плати за видачу таких ліцензій може зумовити зарахування до державного або місцевих бюджетів цих платежів і відтак збільшити надходження до відповідного бюджету.</w:t>
      </w:r>
    </w:p>
    <w:p w:rsidR="000408C2" w:rsidRDefault="000408C2" w:rsidP="0064551B">
      <w:pPr>
        <w:shd w:val="clear" w:color="auto" w:fill="FFFFFF"/>
        <w:tabs>
          <w:tab w:val="left" w:pos="0"/>
          <w:tab w:val="left" w:pos="567"/>
        </w:tabs>
        <w:spacing w:after="0" w:line="300" w:lineRule="auto"/>
        <w:ind w:firstLine="709"/>
        <w:jc w:val="both"/>
        <w:rPr>
          <w:rFonts w:ascii="Times New Roman" w:eastAsia="Times New Roman" w:hAnsi="Times New Roman"/>
          <w:sz w:val="28"/>
          <w:szCs w:val="28"/>
          <w:lang w:val="uk-UA" w:eastAsia="ru-RU"/>
        </w:rPr>
      </w:pPr>
      <w:r w:rsidRPr="00AE0FD4">
        <w:rPr>
          <w:rFonts w:ascii="Times New Roman" w:eastAsia="Times New Roman" w:hAnsi="Times New Roman"/>
          <w:sz w:val="28"/>
          <w:szCs w:val="28"/>
          <w:lang w:val="uk-UA" w:eastAsia="ru-RU"/>
        </w:rPr>
        <w:t>Водночас, розробниками законопроекту всупереч вимогам статті 27 Бюджетного кодексу України та статті 91 Регламенту Верховної Ради України не подано відповідних фінансово-економічних обґрунтувань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На невиконання вказаних вимог</w:t>
      </w:r>
      <w:r w:rsidRPr="00AE0FD4">
        <w:rPr>
          <w:rFonts w:ascii="Times New Roman" w:eastAsia="Times New Roman" w:hAnsi="Times New Roman"/>
          <w:color w:val="000000"/>
          <w:sz w:val="28"/>
          <w:szCs w:val="28"/>
          <w:lang w:val="uk-UA" w:eastAsia="ru-RU"/>
        </w:rPr>
        <w:t xml:space="preserve"> звернуто увагу також</w:t>
      </w:r>
      <w:r>
        <w:rPr>
          <w:rFonts w:ascii="Times New Roman" w:eastAsia="Times New Roman" w:hAnsi="Times New Roman"/>
          <w:color w:val="000000"/>
          <w:sz w:val="28"/>
          <w:szCs w:val="28"/>
          <w:lang w:val="uk-UA" w:eastAsia="ru-RU"/>
        </w:rPr>
        <w:t xml:space="preserve"> Мінфіном</w:t>
      </w:r>
      <w:r w:rsidRPr="00AE0FD4">
        <w:rPr>
          <w:rFonts w:ascii="Times New Roman" w:eastAsia="Times New Roman" w:hAnsi="Times New Roman"/>
          <w:sz w:val="28"/>
          <w:szCs w:val="28"/>
          <w:lang w:val="uk-UA" w:eastAsia="ru-RU"/>
        </w:rPr>
        <w:t>.</w:t>
      </w:r>
    </w:p>
    <w:p w:rsidR="00B32F7C" w:rsidRDefault="00B32F7C" w:rsidP="0064551B">
      <w:pPr>
        <w:spacing w:after="0" w:line="30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Загалом Мінфін </w:t>
      </w:r>
      <w:r w:rsidRPr="00B32F7C">
        <w:rPr>
          <w:rFonts w:ascii="Times New Roman" w:eastAsia="Times New Roman" w:hAnsi="Times New Roman"/>
          <w:sz w:val="28"/>
          <w:szCs w:val="28"/>
          <w:lang w:val="uk-UA" w:eastAsia="ru-RU"/>
        </w:rPr>
        <w:t>у своєму експертному висновку до законопроекту зазначає, що реалізація його положень</w:t>
      </w:r>
      <w:r w:rsidRPr="00B32F7C">
        <w:t xml:space="preserve"> </w:t>
      </w:r>
      <w:r>
        <w:rPr>
          <w:rFonts w:ascii="Times New Roman" w:eastAsia="Times New Roman" w:hAnsi="Times New Roman"/>
          <w:sz w:val="28"/>
          <w:szCs w:val="28"/>
          <w:lang w:val="uk-UA" w:eastAsia="ru-RU"/>
        </w:rPr>
        <w:t xml:space="preserve">може мати вплив на </w:t>
      </w:r>
      <w:r w:rsidRPr="00B32F7C">
        <w:rPr>
          <w:rFonts w:ascii="Times New Roman" w:eastAsia="Times New Roman" w:hAnsi="Times New Roman"/>
          <w:sz w:val="28"/>
          <w:szCs w:val="28"/>
          <w:lang w:val="uk-UA" w:eastAsia="ru-RU"/>
        </w:rPr>
        <w:t>дохідну частину державного бюджету</w:t>
      </w:r>
      <w:r>
        <w:rPr>
          <w:rFonts w:ascii="Times New Roman" w:eastAsia="Times New Roman" w:hAnsi="Times New Roman"/>
          <w:sz w:val="28"/>
          <w:szCs w:val="28"/>
          <w:lang w:val="uk-UA" w:eastAsia="ru-RU"/>
        </w:rPr>
        <w:t xml:space="preserve"> /</w:t>
      </w:r>
      <w:r w:rsidRPr="00B32F7C">
        <w:rPr>
          <w:rFonts w:ascii="Times New Roman" w:eastAsia="Times New Roman" w:hAnsi="Times New Roman"/>
          <w:i/>
          <w:sz w:val="28"/>
          <w:szCs w:val="28"/>
          <w:lang w:val="uk-UA" w:eastAsia="ru-RU"/>
        </w:rPr>
        <w:t>від запровадження нових видів адміністративних штрафів за невиконання законних вимог посадових осіб Регулятора, а також внесків на регулювання, які сплачуватимуть суб’єкти природних монополій у сфері транспорту та суб’єкти господарювання, що провадять свою діяльність на суміжних ринках</w:t>
      </w:r>
      <w:r>
        <w:rPr>
          <w:rFonts w:ascii="Times New Roman" w:eastAsia="Times New Roman" w:hAnsi="Times New Roman"/>
          <w:sz w:val="28"/>
          <w:szCs w:val="28"/>
          <w:lang w:val="uk-UA" w:eastAsia="ru-RU"/>
        </w:rPr>
        <w:t xml:space="preserve">/ та </w:t>
      </w:r>
      <w:r w:rsidRPr="00B32F7C">
        <w:rPr>
          <w:rFonts w:ascii="Times New Roman" w:eastAsia="Times New Roman" w:hAnsi="Times New Roman"/>
          <w:sz w:val="28"/>
          <w:szCs w:val="28"/>
          <w:lang w:val="uk-UA" w:eastAsia="ru-RU"/>
        </w:rPr>
        <w:t xml:space="preserve">видаткову частину державного бюджету </w:t>
      </w:r>
      <w:r>
        <w:rPr>
          <w:rFonts w:ascii="Times New Roman" w:eastAsia="Times New Roman" w:hAnsi="Times New Roman"/>
          <w:sz w:val="28"/>
          <w:szCs w:val="28"/>
          <w:lang w:val="uk-UA" w:eastAsia="ru-RU"/>
        </w:rPr>
        <w:t>/</w:t>
      </w:r>
      <w:r w:rsidR="004525AC">
        <w:rPr>
          <w:rFonts w:ascii="Times New Roman" w:eastAsia="Times New Roman" w:hAnsi="Times New Roman"/>
          <w:i/>
          <w:sz w:val="28"/>
          <w:szCs w:val="28"/>
          <w:lang w:val="uk-UA" w:eastAsia="ru-RU"/>
        </w:rPr>
        <w:t>у</w:t>
      </w:r>
      <w:r w:rsidRPr="00B32F7C">
        <w:rPr>
          <w:rFonts w:ascii="Times New Roman" w:eastAsia="Times New Roman" w:hAnsi="Times New Roman"/>
          <w:i/>
          <w:sz w:val="28"/>
          <w:szCs w:val="28"/>
          <w:lang w:val="uk-UA" w:eastAsia="ru-RU"/>
        </w:rPr>
        <w:t xml:space="preserve"> частині створення та утримання Регулятора та його територіальних органів</w:t>
      </w:r>
      <w:r>
        <w:rPr>
          <w:rFonts w:ascii="Times New Roman" w:eastAsia="Times New Roman" w:hAnsi="Times New Roman"/>
          <w:sz w:val="28"/>
          <w:szCs w:val="28"/>
          <w:lang w:val="uk-UA" w:eastAsia="ru-RU"/>
        </w:rPr>
        <w:t xml:space="preserve">/, </w:t>
      </w:r>
      <w:r w:rsidRPr="00AE0FD4">
        <w:rPr>
          <w:rFonts w:ascii="Times New Roman" w:eastAsia="Times New Roman" w:hAnsi="Times New Roman"/>
          <w:sz w:val="28"/>
          <w:szCs w:val="28"/>
          <w:lang w:val="uk-UA" w:eastAsia="ru-RU"/>
        </w:rPr>
        <w:t>а також звертає увагу на відсутність</w:t>
      </w:r>
      <w:r>
        <w:rPr>
          <w:rFonts w:ascii="Times New Roman" w:eastAsia="Times New Roman" w:hAnsi="Times New Roman"/>
          <w:sz w:val="28"/>
          <w:szCs w:val="28"/>
          <w:lang w:val="uk-UA" w:eastAsia="ru-RU"/>
        </w:rPr>
        <w:t xml:space="preserve"> фінансово-економічних розрахунків та обґрунтувань до законопроекту, що унеможливлює надання повної оцінки вартісної величини</w:t>
      </w:r>
      <w:r w:rsidR="000408C2">
        <w:rPr>
          <w:rFonts w:ascii="Times New Roman" w:eastAsia="Times New Roman" w:hAnsi="Times New Roman"/>
          <w:sz w:val="28"/>
          <w:szCs w:val="28"/>
          <w:lang w:val="uk-UA" w:eastAsia="ru-RU"/>
        </w:rPr>
        <w:t xml:space="preserve"> впливу його положень на бюджет.</w:t>
      </w:r>
    </w:p>
    <w:p w:rsidR="00272170" w:rsidRDefault="00272170" w:rsidP="0064551B">
      <w:pPr>
        <w:spacing w:after="0" w:line="30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Поряд з цим, Мінфін зауважує про неузгодженість положень законопроекту  вимогам бюджетного законодавства.</w:t>
      </w:r>
    </w:p>
    <w:p w:rsidR="000408C2" w:rsidRDefault="000408C2" w:rsidP="0064551B">
      <w:pPr>
        <w:spacing w:after="0" w:line="300" w:lineRule="auto"/>
        <w:ind w:firstLine="709"/>
        <w:jc w:val="both"/>
        <w:rPr>
          <w:rFonts w:ascii="Times New Roman" w:eastAsia="Times New Roman" w:hAnsi="Times New Roman"/>
          <w:bCs/>
          <w:sz w:val="28"/>
          <w:szCs w:val="28"/>
          <w:lang w:val="uk-UA" w:eastAsia="ru-RU"/>
        </w:rPr>
      </w:pPr>
      <w:r w:rsidRPr="007F1EC9">
        <w:rPr>
          <w:rFonts w:ascii="Times New Roman" w:eastAsia="Times New Roman" w:hAnsi="Times New Roman"/>
          <w:bCs/>
          <w:sz w:val="28"/>
          <w:szCs w:val="28"/>
          <w:lang w:val="uk-UA" w:eastAsia="ru-RU"/>
        </w:rPr>
        <w:t>Щодо терміну набрання чинності відповідним законом, то відповідно до вимог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якщо ж ці Закони України або їх окремі положення приймаються після 15</w:t>
      </w:r>
      <w:r w:rsidR="00752EA6">
        <w:rPr>
          <w:rFonts w:ascii="Times New Roman" w:eastAsia="Times New Roman" w:hAnsi="Times New Roman"/>
          <w:bCs/>
          <w:sz w:val="28"/>
          <w:szCs w:val="28"/>
          <w:lang w:val="uk-UA" w:eastAsia="ru-RU"/>
        </w:rPr>
        <w:t> </w:t>
      </w:r>
      <w:r w:rsidRPr="007F1EC9">
        <w:rPr>
          <w:rFonts w:ascii="Times New Roman" w:eastAsia="Times New Roman" w:hAnsi="Times New Roman"/>
          <w:bCs/>
          <w:sz w:val="28"/>
          <w:szCs w:val="28"/>
          <w:lang w:val="uk-UA" w:eastAsia="ru-RU"/>
        </w:rPr>
        <w:t>липня року, що передує плановому – вводяться в дію не раніше початку бюджетного періоду, що настає за плановим.</w:t>
      </w:r>
    </w:p>
    <w:p w:rsidR="009C1A3A" w:rsidRDefault="009C1A3A" w:rsidP="0064551B">
      <w:pPr>
        <w:autoSpaceDE w:val="0"/>
        <w:autoSpaceDN w:val="0"/>
        <w:adjustRightInd w:val="0"/>
        <w:spacing w:after="0" w:line="300" w:lineRule="auto"/>
        <w:ind w:firstLine="709"/>
        <w:jc w:val="both"/>
        <w:rPr>
          <w:rFonts w:ascii="Times New Roman" w:eastAsia="Times New Roman" w:hAnsi="Times New Roman"/>
          <w:bCs/>
          <w:sz w:val="28"/>
          <w:szCs w:val="28"/>
          <w:lang w:val="uk-UA" w:eastAsia="ru-RU"/>
        </w:rPr>
      </w:pPr>
      <w:r w:rsidRPr="009C1A3A">
        <w:rPr>
          <w:rFonts w:ascii="Times New Roman" w:eastAsia="Times New Roman" w:hAnsi="Times New Roman"/>
          <w:bCs/>
          <w:sz w:val="28"/>
          <w:szCs w:val="28"/>
          <w:lang w:val="uk-UA" w:eastAsia="ru-RU"/>
        </w:rPr>
        <w:t xml:space="preserve">За </w:t>
      </w:r>
      <w:r w:rsidR="00DB51A2">
        <w:rPr>
          <w:rFonts w:ascii="Times New Roman" w:eastAsia="Times New Roman" w:hAnsi="Times New Roman"/>
          <w:bCs/>
          <w:sz w:val="28"/>
          <w:szCs w:val="28"/>
          <w:lang w:val="uk-UA" w:eastAsia="ru-RU"/>
        </w:rPr>
        <w:t>підсумками</w:t>
      </w:r>
      <w:r w:rsidRPr="009C1A3A">
        <w:rPr>
          <w:rFonts w:ascii="Times New Roman" w:eastAsia="Times New Roman" w:hAnsi="Times New Roman"/>
          <w:bCs/>
          <w:sz w:val="28"/>
          <w:szCs w:val="28"/>
          <w:lang w:val="uk-UA" w:eastAsia="ru-RU"/>
        </w:rPr>
        <w:t xml:space="preserve"> розгляду Комітет прийняв рішення, що проект Закону України «Про Національну комісію, що здійснює державне регулювання у сфері транспорту» (реєстр. № 3927 від 22.07.2020), </w:t>
      </w:r>
      <w:r w:rsidR="009E0041">
        <w:rPr>
          <w:rFonts w:ascii="Times New Roman" w:eastAsia="Times New Roman" w:hAnsi="Times New Roman"/>
          <w:bCs/>
          <w:sz w:val="28"/>
          <w:szCs w:val="28"/>
          <w:lang w:val="uk-UA" w:eastAsia="ru-RU"/>
        </w:rPr>
        <w:t xml:space="preserve">поданий народними депутатами </w:t>
      </w:r>
      <w:r w:rsidR="00C61B53" w:rsidRPr="00C61B53">
        <w:rPr>
          <w:rFonts w:ascii="Times New Roman" w:eastAsia="Times New Roman" w:hAnsi="Times New Roman"/>
          <w:bCs/>
          <w:sz w:val="28"/>
          <w:szCs w:val="28"/>
          <w:lang w:val="uk-UA" w:eastAsia="ru-RU"/>
        </w:rPr>
        <w:t>України Кісєлем</w:t>
      </w:r>
      <w:r w:rsidR="0034149A">
        <w:rPr>
          <w:rFonts w:ascii="Times New Roman" w:eastAsia="Times New Roman" w:hAnsi="Times New Roman"/>
          <w:bCs/>
          <w:sz w:val="28"/>
          <w:szCs w:val="28"/>
          <w:lang w:val="uk-UA" w:eastAsia="ru-RU"/>
        </w:rPr>
        <w:t> </w:t>
      </w:r>
      <w:r w:rsidR="00C61B53" w:rsidRPr="00C61B53">
        <w:rPr>
          <w:rFonts w:ascii="Times New Roman" w:eastAsia="Times New Roman" w:hAnsi="Times New Roman"/>
          <w:bCs/>
          <w:sz w:val="28"/>
          <w:szCs w:val="28"/>
          <w:lang w:val="uk-UA" w:eastAsia="ru-RU"/>
        </w:rPr>
        <w:t>Ю.Г., Скічко</w:t>
      </w:r>
      <w:r w:rsidR="00C61B53">
        <w:rPr>
          <w:rFonts w:ascii="Times New Roman" w:eastAsia="Times New Roman" w:hAnsi="Times New Roman"/>
          <w:bCs/>
          <w:sz w:val="28"/>
          <w:szCs w:val="28"/>
          <w:lang w:val="uk-UA" w:eastAsia="ru-RU"/>
        </w:rPr>
        <w:t>м О.О., Тищенком М.М. та іншими</w:t>
      </w:r>
      <w:r>
        <w:rPr>
          <w:rFonts w:ascii="Times New Roman" w:eastAsia="Times New Roman" w:hAnsi="Times New Roman"/>
          <w:bCs/>
          <w:sz w:val="28"/>
          <w:szCs w:val="28"/>
          <w:lang w:val="uk-UA" w:eastAsia="ru-RU"/>
        </w:rPr>
        <w:t>:</w:t>
      </w:r>
    </w:p>
    <w:p w:rsidR="009C1A3A" w:rsidRDefault="009C1A3A" w:rsidP="0064551B">
      <w:pPr>
        <w:autoSpaceDE w:val="0"/>
        <w:autoSpaceDN w:val="0"/>
        <w:adjustRightInd w:val="0"/>
        <w:spacing w:after="0" w:line="300" w:lineRule="auto"/>
        <w:ind w:firstLine="709"/>
        <w:jc w:val="both"/>
        <w:rPr>
          <w:rFonts w:ascii="Times New Roman" w:eastAsia="Times New Roman" w:hAnsi="Times New Roman"/>
          <w:bCs/>
          <w:sz w:val="28"/>
          <w:szCs w:val="28"/>
          <w:lang w:val="uk-UA" w:eastAsia="ru-RU"/>
        </w:rPr>
      </w:pPr>
      <w:r w:rsidRPr="009C1A3A">
        <w:rPr>
          <w:rFonts w:ascii="Times New Roman" w:eastAsia="Times New Roman" w:hAnsi="Times New Roman"/>
          <w:bCs/>
          <w:sz w:val="28"/>
          <w:szCs w:val="28"/>
          <w:lang w:val="uk-UA" w:eastAsia="ru-RU"/>
        </w:rPr>
        <w:t>1) матиме вплив на показники бюджету (</w:t>
      </w:r>
      <w:r w:rsidR="002A53AD">
        <w:rPr>
          <w:rFonts w:ascii="Times New Roman" w:eastAsia="Times New Roman" w:hAnsi="Times New Roman"/>
          <w:bCs/>
          <w:sz w:val="28"/>
          <w:szCs w:val="28"/>
          <w:lang w:val="uk-UA" w:eastAsia="ru-RU"/>
        </w:rPr>
        <w:t xml:space="preserve">призведе переважно до </w:t>
      </w:r>
      <w:r w:rsidR="004525AC" w:rsidRPr="004525AC">
        <w:rPr>
          <w:rFonts w:ascii="Times New Roman" w:eastAsia="Times New Roman" w:hAnsi="Times New Roman"/>
          <w:bCs/>
          <w:sz w:val="28"/>
          <w:szCs w:val="28"/>
          <w:lang w:val="uk-UA" w:eastAsia="ru-RU"/>
        </w:rPr>
        <w:t>збільш</w:t>
      </w:r>
      <w:r w:rsidR="002A53AD">
        <w:rPr>
          <w:rFonts w:ascii="Times New Roman" w:eastAsia="Times New Roman" w:hAnsi="Times New Roman"/>
          <w:bCs/>
          <w:sz w:val="28"/>
          <w:szCs w:val="28"/>
          <w:lang w:val="uk-UA" w:eastAsia="ru-RU"/>
        </w:rPr>
        <w:t>ення видатків державного</w:t>
      </w:r>
      <w:r w:rsidR="00272170">
        <w:rPr>
          <w:rFonts w:ascii="Times New Roman" w:eastAsia="Times New Roman" w:hAnsi="Times New Roman"/>
          <w:bCs/>
          <w:sz w:val="28"/>
          <w:szCs w:val="28"/>
          <w:lang w:val="uk-UA" w:eastAsia="ru-RU"/>
        </w:rPr>
        <w:t xml:space="preserve"> (які будуть компенсовані за рахунок сплати до спеціального фонду внесків на регулювання у сфері транспорту)</w:t>
      </w:r>
      <w:r w:rsidR="002A53AD">
        <w:rPr>
          <w:rFonts w:ascii="Times New Roman" w:eastAsia="Times New Roman" w:hAnsi="Times New Roman"/>
          <w:bCs/>
          <w:sz w:val="28"/>
          <w:szCs w:val="28"/>
          <w:lang w:val="uk-UA" w:eastAsia="ru-RU"/>
        </w:rPr>
        <w:t xml:space="preserve"> та місцевих бюджетів, а також </w:t>
      </w:r>
      <w:r w:rsidR="002A53AD">
        <w:rPr>
          <w:rFonts w:ascii="Times New Roman" w:eastAsia="Times New Roman" w:hAnsi="Times New Roman"/>
          <w:bCs/>
          <w:sz w:val="28"/>
          <w:szCs w:val="28"/>
          <w:lang w:val="uk-UA" w:eastAsia="ru-RU"/>
        </w:rPr>
        <w:lastRenderedPageBreak/>
        <w:t xml:space="preserve">може </w:t>
      </w:r>
      <w:r w:rsidR="002A53AD" w:rsidRPr="002A53AD">
        <w:rPr>
          <w:rFonts w:ascii="Times New Roman" w:eastAsia="Times New Roman" w:hAnsi="Times New Roman"/>
          <w:bCs/>
          <w:sz w:val="28"/>
          <w:szCs w:val="28"/>
          <w:lang w:val="uk-UA" w:eastAsia="ru-RU"/>
        </w:rPr>
        <w:t>збільшити надходження державного та місцевих бюджетів</w:t>
      </w:r>
      <w:r w:rsidR="002A53AD">
        <w:rPr>
          <w:rFonts w:ascii="Times New Roman" w:eastAsia="Times New Roman" w:hAnsi="Times New Roman"/>
          <w:bCs/>
          <w:sz w:val="28"/>
          <w:szCs w:val="28"/>
          <w:lang w:val="uk-UA" w:eastAsia="ru-RU"/>
        </w:rPr>
        <w:t xml:space="preserve"> </w:t>
      </w:r>
      <w:r w:rsidR="009A2663">
        <w:rPr>
          <w:rFonts w:ascii="Times New Roman" w:eastAsia="Times New Roman" w:hAnsi="Times New Roman"/>
          <w:bCs/>
          <w:sz w:val="28"/>
          <w:szCs w:val="28"/>
          <w:lang w:val="uk-UA" w:eastAsia="ru-RU"/>
        </w:rPr>
        <w:t>від плати за ліцензії на</w:t>
      </w:r>
      <w:r w:rsidR="002A53AD">
        <w:rPr>
          <w:rFonts w:ascii="Times New Roman" w:eastAsia="Times New Roman" w:hAnsi="Times New Roman"/>
          <w:bCs/>
          <w:sz w:val="28"/>
          <w:szCs w:val="28"/>
          <w:lang w:val="uk-UA" w:eastAsia="ru-RU"/>
        </w:rPr>
        <w:t xml:space="preserve"> </w:t>
      </w:r>
      <w:r w:rsidR="009A2663" w:rsidRPr="009A2663">
        <w:rPr>
          <w:rFonts w:ascii="Times New Roman" w:eastAsia="Times New Roman" w:hAnsi="Times New Roman"/>
          <w:bCs/>
          <w:sz w:val="28"/>
          <w:szCs w:val="28"/>
          <w:lang w:val="uk-UA" w:eastAsia="ru-RU"/>
        </w:rPr>
        <w:t xml:space="preserve">перевезення залізничним транспортом усіх </w:t>
      </w:r>
      <w:r w:rsidR="009A2663">
        <w:rPr>
          <w:rFonts w:ascii="Times New Roman" w:eastAsia="Times New Roman" w:hAnsi="Times New Roman"/>
          <w:bCs/>
          <w:sz w:val="28"/>
          <w:szCs w:val="28"/>
          <w:lang w:val="uk-UA" w:eastAsia="ru-RU"/>
        </w:rPr>
        <w:t xml:space="preserve">видів </w:t>
      </w:r>
      <w:r w:rsidR="009A2663" w:rsidRPr="009A2663">
        <w:rPr>
          <w:rFonts w:ascii="Times New Roman" w:eastAsia="Times New Roman" w:hAnsi="Times New Roman"/>
          <w:bCs/>
          <w:sz w:val="28"/>
          <w:szCs w:val="28"/>
          <w:lang w:val="uk-UA" w:eastAsia="ru-RU"/>
        </w:rPr>
        <w:t>вантаж</w:t>
      </w:r>
      <w:r w:rsidR="009A2663">
        <w:rPr>
          <w:rFonts w:ascii="Times New Roman" w:eastAsia="Times New Roman" w:hAnsi="Times New Roman"/>
          <w:bCs/>
          <w:sz w:val="28"/>
          <w:szCs w:val="28"/>
          <w:lang w:val="uk-UA" w:eastAsia="ru-RU"/>
        </w:rPr>
        <w:t xml:space="preserve">у та у разі </w:t>
      </w:r>
      <w:r w:rsidR="002A53AD">
        <w:rPr>
          <w:rFonts w:ascii="Times New Roman" w:eastAsia="Times New Roman" w:hAnsi="Times New Roman"/>
          <w:bCs/>
          <w:sz w:val="28"/>
          <w:szCs w:val="28"/>
          <w:lang w:val="uk-UA" w:eastAsia="ru-RU"/>
        </w:rPr>
        <w:t>вияв</w:t>
      </w:r>
      <w:r w:rsidR="009A2663">
        <w:rPr>
          <w:rFonts w:ascii="Times New Roman" w:eastAsia="Times New Roman" w:hAnsi="Times New Roman"/>
          <w:bCs/>
          <w:sz w:val="28"/>
          <w:szCs w:val="28"/>
          <w:lang w:val="uk-UA" w:eastAsia="ru-RU"/>
        </w:rPr>
        <w:t>лення відповідних правопорушень і</w:t>
      </w:r>
      <w:r w:rsidR="00EF267E">
        <w:rPr>
          <w:rFonts w:ascii="Times New Roman" w:eastAsia="Times New Roman" w:hAnsi="Times New Roman"/>
          <w:bCs/>
          <w:sz w:val="28"/>
          <w:szCs w:val="28"/>
          <w:lang w:val="uk-UA" w:eastAsia="ru-RU"/>
        </w:rPr>
        <w:t> </w:t>
      </w:r>
      <w:r w:rsidR="009A2663">
        <w:rPr>
          <w:rFonts w:ascii="Times New Roman" w:eastAsia="Times New Roman" w:hAnsi="Times New Roman"/>
          <w:bCs/>
          <w:sz w:val="28"/>
          <w:szCs w:val="28"/>
          <w:lang w:val="uk-UA" w:eastAsia="ru-RU"/>
        </w:rPr>
        <w:t>залежно від санкцій, що застосовуватимуться</w:t>
      </w:r>
      <w:r w:rsidR="002A53AD">
        <w:rPr>
          <w:rFonts w:ascii="Times New Roman" w:eastAsia="Times New Roman" w:hAnsi="Times New Roman"/>
          <w:bCs/>
          <w:sz w:val="28"/>
          <w:szCs w:val="28"/>
          <w:lang w:val="uk-UA" w:eastAsia="ru-RU"/>
        </w:rPr>
        <w:t>)</w:t>
      </w:r>
      <w:r w:rsidR="009A2663">
        <w:rPr>
          <w:rFonts w:ascii="Times New Roman" w:eastAsia="Times New Roman" w:hAnsi="Times New Roman"/>
          <w:bCs/>
          <w:sz w:val="28"/>
          <w:szCs w:val="28"/>
          <w:lang w:val="uk-UA" w:eastAsia="ru-RU"/>
        </w:rPr>
        <w:t xml:space="preserve">. </w:t>
      </w:r>
      <w:r w:rsidR="005413DF">
        <w:rPr>
          <w:rFonts w:ascii="Times New Roman" w:eastAsia="Times New Roman" w:hAnsi="Times New Roman"/>
          <w:bCs/>
          <w:sz w:val="28"/>
          <w:szCs w:val="28"/>
          <w:lang w:val="uk-UA" w:eastAsia="ru-RU"/>
        </w:rPr>
        <w:t>У разі </w:t>
      </w:r>
      <w:r w:rsidR="009A2663" w:rsidRPr="009A2663">
        <w:rPr>
          <w:rFonts w:ascii="Times New Roman" w:eastAsia="Times New Roman" w:hAnsi="Times New Roman"/>
          <w:bCs/>
          <w:sz w:val="28"/>
          <w:szCs w:val="28"/>
          <w:lang w:val="uk-UA" w:eastAsia="ru-RU"/>
        </w:rPr>
        <w:t>прийняття відповідного закону до 15 липня 2021 року він має вводитися в дію не раніше 1 січня 2022 року, а після 15</w:t>
      </w:r>
      <w:r w:rsidR="009A2663">
        <w:rPr>
          <w:lang w:val="uk-UA" w:eastAsia="ru-RU"/>
        </w:rPr>
        <w:t xml:space="preserve">  </w:t>
      </w:r>
      <w:r w:rsidR="009A2663" w:rsidRPr="009A2663">
        <w:rPr>
          <w:rFonts w:ascii="Times New Roman" w:eastAsia="Times New Roman" w:hAnsi="Times New Roman"/>
          <w:bCs/>
          <w:sz w:val="28"/>
          <w:szCs w:val="28"/>
          <w:lang w:val="uk-UA" w:eastAsia="ru-RU"/>
        </w:rPr>
        <w:t>липня 2021 року – не раніше 1 січня 2023 року (або 1 січня наступного за цим року залежно від часу при</w:t>
      </w:r>
      <w:r w:rsidR="009A2663">
        <w:rPr>
          <w:rFonts w:ascii="Times New Roman" w:eastAsia="Times New Roman" w:hAnsi="Times New Roman"/>
          <w:bCs/>
          <w:sz w:val="28"/>
          <w:szCs w:val="28"/>
          <w:lang w:val="uk-UA" w:eastAsia="ru-RU"/>
        </w:rPr>
        <w:t>йняття закону);</w:t>
      </w:r>
    </w:p>
    <w:p w:rsidR="00B00C80" w:rsidRDefault="009A2663" w:rsidP="0064551B">
      <w:pPr>
        <w:widowControl w:val="0"/>
        <w:suppressAutoHyphens/>
        <w:spacing w:after="0" w:line="300" w:lineRule="auto"/>
        <w:ind w:firstLine="720"/>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 xml:space="preserve">2) </w:t>
      </w:r>
      <w:r w:rsidRPr="007F1EC9">
        <w:rPr>
          <w:rFonts w:ascii="Times New Roman" w:eastAsia="Times New Roman" w:hAnsi="Times New Roman"/>
          <w:sz w:val="28"/>
          <w:szCs w:val="28"/>
          <w:lang w:val="uk-UA" w:eastAsia="ru-RU"/>
        </w:rPr>
        <w:t xml:space="preserve">рекомендувати Комітету з питань транспорту та інфраструктури при </w:t>
      </w:r>
      <w:r>
        <w:rPr>
          <w:rFonts w:ascii="Times New Roman" w:eastAsia="Times New Roman" w:hAnsi="Times New Roman"/>
          <w:sz w:val="28"/>
          <w:szCs w:val="28"/>
          <w:lang w:val="uk-UA" w:eastAsia="ru-RU"/>
        </w:rPr>
        <w:t>до</w:t>
      </w:r>
      <w:r w:rsidRPr="007F1EC9">
        <w:rPr>
          <w:rFonts w:ascii="Times New Roman" w:eastAsia="Times New Roman" w:hAnsi="Times New Roman"/>
          <w:sz w:val="28"/>
          <w:szCs w:val="28"/>
          <w:lang w:val="uk-UA" w:eastAsia="ru-RU"/>
        </w:rPr>
        <w:t>опрацюванні законопроекту врахувати необхідність приведення положень законопроекту (</w:t>
      </w:r>
      <w:r>
        <w:rPr>
          <w:rFonts w:ascii="Times New Roman" w:eastAsia="Times New Roman" w:hAnsi="Times New Roman"/>
          <w:sz w:val="28"/>
          <w:szCs w:val="28"/>
          <w:lang w:val="uk-UA" w:eastAsia="ru-RU"/>
        </w:rPr>
        <w:t xml:space="preserve">зокрема </w:t>
      </w:r>
      <w:r w:rsidR="008B75DC">
        <w:rPr>
          <w:rFonts w:ascii="Times New Roman" w:eastAsia="Times New Roman" w:hAnsi="Times New Roman"/>
          <w:sz w:val="28"/>
          <w:szCs w:val="28"/>
          <w:lang w:val="uk-UA" w:eastAsia="ru-RU"/>
        </w:rPr>
        <w:t>статей</w:t>
      </w:r>
      <w:r w:rsidR="00B00C80">
        <w:rPr>
          <w:rFonts w:ascii="Times New Roman" w:eastAsia="Times New Roman" w:hAnsi="Times New Roman"/>
          <w:sz w:val="28"/>
          <w:szCs w:val="28"/>
          <w:lang w:val="uk-UA" w:eastAsia="ru-RU"/>
        </w:rPr>
        <w:t xml:space="preserve"> 11, 12 та 13)</w:t>
      </w:r>
      <w:r w:rsidR="00B00C80" w:rsidRPr="00B00C80">
        <w:rPr>
          <w:lang w:val="uk-UA"/>
        </w:rPr>
        <w:t xml:space="preserve"> </w:t>
      </w:r>
      <w:r w:rsidR="00B00C80" w:rsidRPr="00B00C80">
        <w:rPr>
          <w:rFonts w:ascii="Times New Roman" w:eastAsia="Times New Roman" w:hAnsi="Times New Roman"/>
          <w:sz w:val="28"/>
          <w:szCs w:val="28"/>
          <w:lang w:val="uk-UA" w:eastAsia="ru-RU"/>
        </w:rPr>
        <w:t>у відповідність до вимог статті</w:t>
      </w:r>
      <w:r w:rsidR="00B00C80">
        <w:rPr>
          <w:rFonts w:ascii="Times New Roman" w:eastAsia="Times New Roman" w:hAnsi="Times New Roman"/>
          <w:sz w:val="28"/>
          <w:szCs w:val="28"/>
          <w:lang w:val="uk-UA" w:eastAsia="ru-RU"/>
        </w:rPr>
        <w:t> </w:t>
      </w:r>
      <w:r w:rsidR="00B00C80" w:rsidRPr="00B00C80">
        <w:rPr>
          <w:rFonts w:ascii="Times New Roman" w:eastAsia="Times New Roman" w:hAnsi="Times New Roman"/>
          <w:sz w:val="28"/>
          <w:szCs w:val="28"/>
          <w:lang w:val="uk-UA" w:eastAsia="ru-RU"/>
        </w:rPr>
        <w:t>95</w:t>
      </w:r>
      <w:r w:rsidR="00EF267E">
        <w:rPr>
          <w:rFonts w:ascii="Times New Roman" w:eastAsia="Times New Roman" w:hAnsi="Times New Roman"/>
          <w:sz w:val="28"/>
          <w:szCs w:val="28"/>
          <w:lang w:val="uk-UA" w:eastAsia="ru-RU"/>
        </w:rPr>
        <w:t> </w:t>
      </w:r>
      <w:r w:rsidR="00B00C80" w:rsidRPr="00B00C80">
        <w:rPr>
          <w:rFonts w:ascii="Times New Roman" w:eastAsia="Times New Roman" w:hAnsi="Times New Roman"/>
          <w:sz w:val="28"/>
          <w:szCs w:val="28"/>
          <w:lang w:val="uk-UA" w:eastAsia="ru-RU"/>
        </w:rPr>
        <w:t xml:space="preserve">Конституції України, статей </w:t>
      </w:r>
      <w:r w:rsidR="00B00C80">
        <w:rPr>
          <w:rFonts w:ascii="Times New Roman" w:eastAsia="Times New Roman" w:hAnsi="Times New Roman"/>
          <w:sz w:val="28"/>
          <w:szCs w:val="28"/>
          <w:lang w:val="uk-UA" w:eastAsia="ru-RU"/>
        </w:rPr>
        <w:t>2, 4, 13, 23, 29, 30, 47, 48, 116</w:t>
      </w:r>
      <w:r w:rsidR="00B00C80" w:rsidRPr="00B00C80">
        <w:rPr>
          <w:rFonts w:ascii="Times New Roman" w:eastAsia="Times New Roman" w:hAnsi="Times New Roman"/>
          <w:sz w:val="28"/>
          <w:szCs w:val="28"/>
          <w:lang w:val="uk-UA" w:eastAsia="ru-RU"/>
        </w:rPr>
        <w:t xml:space="preserve"> Бюджетного кодексу України, про що зазначається у рішенні Комітету з питань бюджету та експертному висновку Міністерства фінансів України до цього законопроекту.</w:t>
      </w:r>
    </w:p>
    <w:p w:rsidR="00003F1C" w:rsidRDefault="00003F1C" w:rsidP="0064551B">
      <w:pPr>
        <w:widowControl w:val="0"/>
        <w:suppressAutoHyphens/>
        <w:spacing w:after="0" w:line="300" w:lineRule="auto"/>
        <w:ind w:firstLine="720"/>
        <w:jc w:val="both"/>
        <w:rPr>
          <w:rFonts w:ascii="Times New Roman" w:eastAsia="Times New Roman" w:hAnsi="Times New Roman"/>
          <w:sz w:val="28"/>
          <w:szCs w:val="28"/>
          <w:lang w:val="uk-UA" w:eastAsia="ru-RU"/>
        </w:rPr>
      </w:pPr>
    </w:p>
    <w:p w:rsidR="00003F1C" w:rsidRPr="007F1EC9" w:rsidRDefault="00003F1C" w:rsidP="0064551B">
      <w:pPr>
        <w:spacing w:before="120" w:after="0" w:line="300" w:lineRule="auto"/>
        <w:ind w:firstLine="709"/>
        <w:jc w:val="both"/>
        <w:rPr>
          <w:rFonts w:ascii="Times New Roman" w:eastAsia="Times New Roman" w:hAnsi="Times New Roman"/>
          <w:sz w:val="28"/>
          <w:szCs w:val="24"/>
          <w:lang w:eastAsia="ru-RU"/>
        </w:rPr>
      </w:pPr>
      <w:r w:rsidRPr="007F1EC9">
        <w:rPr>
          <w:rFonts w:ascii="Times New Roman" w:eastAsia="Times New Roman" w:hAnsi="Times New Roman"/>
          <w:sz w:val="28"/>
          <w:szCs w:val="24"/>
          <w:lang w:eastAsia="ru-RU"/>
        </w:rPr>
        <w:t xml:space="preserve">Додаток: на </w:t>
      </w:r>
      <w:r>
        <w:rPr>
          <w:rFonts w:ascii="Times New Roman" w:eastAsia="Times New Roman" w:hAnsi="Times New Roman"/>
          <w:sz w:val="28"/>
          <w:szCs w:val="24"/>
          <w:lang w:val="uk-UA" w:eastAsia="ru-RU"/>
        </w:rPr>
        <w:t>4</w:t>
      </w:r>
      <w:r w:rsidRPr="007F1EC9">
        <w:rPr>
          <w:rFonts w:ascii="Times New Roman" w:eastAsia="Times New Roman" w:hAnsi="Times New Roman"/>
          <w:sz w:val="28"/>
          <w:szCs w:val="24"/>
          <w:lang w:eastAsia="ru-RU"/>
        </w:rPr>
        <w:t xml:space="preserve"> арк.</w:t>
      </w:r>
    </w:p>
    <w:p w:rsidR="00003F1C" w:rsidRPr="007F1EC9" w:rsidRDefault="00003F1C" w:rsidP="00003F1C">
      <w:pPr>
        <w:spacing w:before="120" w:after="0" w:line="300" w:lineRule="auto"/>
        <w:ind w:firstLine="709"/>
        <w:jc w:val="both"/>
        <w:rPr>
          <w:rFonts w:ascii="Times New Roman" w:eastAsia="Times New Roman" w:hAnsi="Times New Roman"/>
          <w:b/>
          <w:sz w:val="28"/>
          <w:szCs w:val="24"/>
          <w:lang w:eastAsia="ru-RU"/>
        </w:rPr>
      </w:pPr>
    </w:p>
    <w:p w:rsidR="00003F1C" w:rsidRPr="007F1EC9" w:rsidRDefault="00003F1C" w:rsidP="00003F1C">
      <w:pPr>
        <w:spacing w:after="0" w:line="300" w:lineRule="auto"/>
        <w:rPr>
          <w:rFonts w:ascii="Times New Roman" w:eastAsia="Times New Roman" w:hAnsi="Times New Roman"/>
          <w:b/>
          <w:sz w:val="14"/>
          <w:szCs w:val="24"/>
          <w:lang w:eastAsia="ru-RU"/>
        </w:rPr>
      </w:pPr>
      <w:r w:rsidRPr="007F1EC9">
        <w:rPr>
          <w:rFonts w:ascii="Times New Roman" w:eastAsia="Times New Roman" w:hAnsi="Times New Roman"/>
          <w:b/>
          <w:sz w:val="28"/>
          <w:szCs w:val="24"/>
          <w:lang w:eastAsia="ru-RU"/>
        </w:rPr>
        <w:t xml:space="preserve">Голова Комітету                                                                             </w:t>
      </w:r>
      <w:r w:rsidRPr="007F1EC9">
        <w:rPr>
          <w:rFonts w:ascii="Times New Roman" w:eastAsia="Times New Roman" w:hAnsi="Times New Roman"/>
          <w:b/>
          <w:sz w:val="28"/>
          <w:szCs w:val="24"/>
          <w:lang w:val="uk-UA" w:eastAsia="ru-RU"/>
        </w:rPr>
        <w:t xml:space="preserve">    </w:t>
      </w:r>
      <w:r>
        <w:rPr>
          <w:rFonts w:ascii="Times New Roman" w:eastAsia="Times New Roman" w:hAnsi="Times New Roman"/>
          <w:b/>
          <w:sz w:val="28"/>
          <w:szCs w:val="24"/>
          <w:lang w:val="uk-UA" w:eastAsia="ru-RU"/>
        </w:rPr>
        <w:t xml:space="preserve">        </w:t>
      </w:r>
      <w:r w:rsidRPr="007F1EC9">
        <w:rPr>
          <w:rFonts w:ascii="Times New Roman" w:eastAsia="Times New Roman" w:hAnsi="Times New Roman"/>
          <w:b/>
          <w:sz w:val="28"/>
          <w:szCs w:val="24"/>
          <w:lang w:eastAsia="ru-RU"/>
        </w:rPr>
        <w:t>Ю.Ю. Арістов</w:t>
      </w:r>
    </w:p>
    <w:p w:rsidR="00003F1C" w:rsidRPr="00003F1C" w:rsidRDefault="00003F1C" w:rsidP="009A2663">
      <w:pPr>
        <w:widowControl w:val="0"/>
        <w:suppressAutoHyphens/>
        <w:spacing w:after="0" w:line="300" w:lineRule="auto"/>
        <w:ind w:firstLine="720"/>
        <w:jc w:val="both"/>
        <w:rPr>
          <w:rFonts w:ascii="Times New Roman" w:eastAsia="Times New Roman" w:hAnsi="Times New Roman"/>
          <w:sz w:val="28"/>
          <w:szCs w:val="28"/>
          <w:lang w:eastAsia="ru-RU"/>
        </w:rPr>
      </w:pPr>
    </w:p>
    <w:p w:rsidR="009A2663" w:rsidRDefault="009A2663" w:rsidP="009A2663">
      <w:pPr>
        <w:autoSpaceDE w:val="0"/>
        <w:autoSpaceDN w:val="0"/>
        <w:adjustRightInd w:val="0"/>
        <w:spacing w:line="300" w:lineRule="auto"/>
        <w:ind w:firstLine="709"/>
        <w:jc w:val="both"/>
        <w:rPr>
          <w:rFonts w:ascii="Times New Roman" w:eastAsia="Times New Roman" w:hAnsi="Times New Roman"/>
          <w:bCs/>
          <w:sz w:val="28"/>
          <w:szCs w:val="28"/>
          <w:lang w:val="uk-UA" w:eastAsia="ru-RU"/>
        </w:rPr>
      </w:pPr>
    </w:p>
    <w:p w:rsidR="00F349D9" w:rsidRPr="00144A36" w:rsidRDefault="00F349D9" w:rsidP="00144A36">
      <w:pPr>
        <w:spacing w:after="0" w:line="240" w:lineRule="auto"/>
        <w:rPr>
          <w:rFonts w:ascii="Times New Roman" w:eastAsia="Times New Roman" w:hAnsi="Times New Roman"/>
          <w:bCs/>
          <w:sz w:val="28"/>
          <w:szCs w:val="28"/>
          <w:lang w:val="uk-UA" w:eastAsia="ru-RU"/>
        </w:rPr>
      </w:pPr>
    </w:p>
    <w:sectPr w:rsidR="00F349D9" w:rsidRPr="00144A36" w:rsidSect="006E2E2F">
      <w:headerReference w:type="default" r:id="rId7"/>
      <w:footerReference w:type="default" r:id="rId8"/>
      <w:headerReference w:type="first" r:id="rId9"/>
      <w:footerReference w:type="first" r:id="rId10"/>
      <w:pgSz w:w="11906" w:h="16838"/>
      <w:pgMar w:top="709" w:right="737" w:bottom="993" w:left="96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65" w:rsidRDefault="003E6565" w:rsidP="005E306B">
      <w:pPr>
        <w:spacing w:after="0" w:line="240" w:lineRule="auto"/>
      </w:pPr>
      <w:r>
        <w:separator/>
      </w:r>
    </w:p>
  </w:endnote>
  <w:endnote w:type="continuationSeparator" w:id="0">
    <w:p w:rsidR="003E6565" w:rsidRDefault="003E6565"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00336"/>
      <w:docPartObj>
        <w:docPartGallery w:val="Page Numbers (Bottom of Page)"/>
        <w:docPartUnique/>
      </w:docPartObj>
    </w:sdtPr>
    <w:sdtEndPr>
      <w:rPr>
        <w:rFonts w:ascii="Times New Roman" w:hAnsi="Times New Roman"/>
        <w:sz w:val="24"/>
      </w:rPr>
    </w:sdtEndPr>
    <w:sdtContent>
      <w:p w:rsidR="00815D77" w:rsidRPr="000E61EA" w:rsidRDefault="00815D77">
        <w:pPr>
          <w:pStyle w:val="a5"/>
          <w:jc w:val="right"/>
          <w:rPr>
            <w:rFonts w:ascii="Times New Roman" w:hAnsi="Times New Roman"/>
            <w:sz w:val="24"/>
          </w:rPr>
        </w:pPr>
        <w:r w:rsidRPr="000E61EA">
          <w:rPr>
            <w:rFonts w:ascii="Times New Roman" w:hAnsi="Times New Roman"/>
            <w:sz w:val="24"/>
          </w:rPr>
          <w:fldChar w:fldCharType="begin"/>
        </w:r>
        <w:r w:rsidRPr="000E61EA">
          <w:rPr>
            <w:rFonts w:ascii="Times New Roman" w:hAnsi="Times New Roman"/>
            <w:sz w:val="24"/>
          </w:rPr>
          <w:instrText>PAGE   \* MERGEFORMAT</w:instrText>
        </w:r>
        <w:r w:rsidRPr="000E61EA">
          <w:rPr>
            <w:rFonts w:ascii="Times New Roman" w:hAnsi="Times New Roman"/>
            <w:sz w:val="24"/>
          </w:rPr>
          <w:fldChar w:fldCharType="separate"/>
        </w:r>
        <w:r w:rsidR="006B321E" w:rsidRPr="006B321E">
          <w:rPr>
            <w:rFonts w:ascii="Times New Roman" w:hAnsi="Times New Roman"/>
            <w:noProof/>
            <w:sz w:val="24"/>
            <w:lang w:val="uk-UA"/>
          </w:rPr>
          <w:t>8</w:t>
        </w:r>
        <w:r w:rsidRPr="000E61EA">
          <w:rPr>
            <w:rFonts w:ascii="Times New Roman" w:hAnsi="Times New Roman"/>
            <w:sz w:val="24"/>
          </w:rPr>
          <w:fldChar w:fldCharType="end"/>
        </w:r>
      </w:p>
    </w:sdtContent>
  </w:sdt>
  <w:p w:rsidR="00815D77" w:rsidRDefault="00815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3E6565">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65" w:rsidRDefault="003E6565" w:rsidP="005E306B">
      <w:pPr>
        <w:spacing w:after="0" w:line="240" w:lineRule="auto"/>
      </w:pPr>
      <w:r>
        <w:separator/>
      </w:r>
    </w:p>
  </w:footnote>
  <w:footnote w:type="continuationSeparator" w:id="0">
    <w:p w:rsidR="003E6565" w:rsidRDefault="003E6565"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E6F00">
      <w:tc>
        <w:tcPr>
          <w:tcW w:w="11957" w:type="dxa"/>
          <w:tcBorders>
            <w:top w:val="nil"/>
            <w:left w:val="nil"/>
            <w:bottom w:val="nil"/>
            <w:right w:val="nil"/>
          </w:tcBorders>
        </w:tcPr>
        <w:p w:rsidR="00CE6A4B" w:rsidRPr="00AD7F82" w:rsidRDefault="00914E4E" w:rsidP="00C86EE5">
          <w:pPr>
            <w:pStyle w:val="a3"/>
            <w:tabs>
              <w:tab w:val="clear" w:pos="4677"/>
              <w:tab w:val="clear" w:pos="9355"/>
            </w:tabs>
            <w:ind w:left="180"/>
            <w:rPr>
              <w:rFonts w:ascii="Times New Roman" w:hAnsi="Times New Roman"/>
              <w:color w:val="002060"/>
              <w:sz w:val="32"/>
              <w:szCs w:val="32"/>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3306887</wp:posOffset>
                </wp:positionH>
                <wp:positionV relativeFrom="paragraph">
                  <wp:posOffset>15543</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C27AE9" w:rsidP="00914E4E">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2144" w:type="dxa"/>
      <w:tblInd w:w="-993"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971"/>
      <w:gridCol w:w="1086"/>
    </w:tblGrid>
    <w:tr w:rsidR="00811821" w:rsidRPr="00053776" w:rsidTr="00B3465D">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971" w:type="dxa"/>
        </w:tcPr>
        <w:p w:rsidR="00811821" w:rsidRPr="00053776" w:rsidRDefault="00811821" w:rsidP="00B3465D">
          <w:pPr>
            <w:pStyle w:val="a3"/>
            <w:tabs>
              <w:tab w:val="clear" w:pos="4677"/>
              <w:tab w:val="clear" w:pos="9355"/>
            </w:tabs>
            <w:ind w:right="-365"/>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3F1C"/>
    <w:rsid w:val="000163C3"/>
    <w:rsid w:val="0002665B"/>
    <w:rsid w:val="000267AB"/>
    <w:rsid w:val="0004046F"/>
    <w:rsid w:val="000408C2"/>
    <w:rsid w:val="00042E19"/>
    <w:rsid w:val="000504F7"/>
    <w:rsid w:val="0005492B"/>
    <w:rsid w:val="00054F3F"/>
    <w:rsid w:val="000719CF"/>
    <w:rsid w:val="0009535C"/>
    <w:rsid w:val="0009755E"/>
    <w:rsid w:val="000A35CC"/>
    <w:rsid w:val="000A6A3B"/>
    <w:rsid w:val="000C5062"/>
    <w:rsid w:val="000D1B46"/>
    <w:rsid w:val="000E61EA"/>
    <w:rsid w:val="000E6221"/>
    <w:rsid w:val="000F1586"/>
    <w:rsid w:val="000F7782"/>
    <w:rsid w:val="00101582"/>
    <w:rsid w:val="001027FE"/>
    <w:rsid w:val="0010442E"/>
    <w:rsid w:val="00112363"/>
    <w:rsid w:val="00132CCF"/>
    <w:rsid w:val="00134CDC"/>
    <w:rsid w:val="00134E1D"/>
    <w:rsid w:val="001371A7"/>
    <w:rsid w:val="00137ACF"/>
    <w:rsid w:val="00141617"/>
    <w:rsid w:val="00143874"/>
    <w:rsid w:val="00144A36"/>
    <w:rsid w:val="0014679E"/>
    <w:rsid w:val="001744D5"/>
    <w:rsid w:val="00176695"/>
    <w:rsid w:val="00187C65"/>
    <w:rsid w:val="00190419"/>
    <w:rsid w:val="0019108F"/>
    <w:rsid w:val="0019231B"/>
    <w:rsid w:val="00195A86"/>
    <w:rsid w:val="00195FA8"/>
    <w:rsid w:val="001960E0"/>
    <w:rsid w:val="001966F0"/>
    <w:rsid w:val="001A5C9B"/>
    <w:rsid w:val="001A7C91"/>
    <w:rsid w:val="001B6FC1"/>
    <w:rsid w:val="001C619E"/>
    <w:rsid w:val="001D3C24"/>
    <w:rsid w:val="001F4976"/>
    <w:rsid w:val="001F6485"/>
    <w:rsid w:val="001F6A3C"/>
    <w:rsid w:val="002058CB"/>
    <w:rsid w:val="00207756"/>
    <w:rsid w:val="0021032F"/>
    <w:rsid w:val="0021338C"/>
    <w:rsid w:val="00217320"/>
    <w:rsid w:val="00220319"/>
    <w:rsid w:val="00220A14"/>
    <w:rsid w:val="0022684E"/>
    <w:rsid w:val="00235111"/>
    <w:rsid w:val="00235CD7"/>
    <w:rsid w:val="0023739B"/>
    <w:rsid w:val="00255217"/>
    <w:rsid w:val="00272170"/>
    <w:rsid w:val="00273233"/>
    <w:rsid w:val="0028129D"/>
    <w:rsid w:val="00293C71"/>
    <w:rsid w:val="00294133"/>
    <w:rsid w:val="00296C67"/>
    <w:rsid w:val="002A1F65"/>
    <w:rsid w:val="002A2985"/>
    <w:rsid w:val="002A53AD"/>
    <w:rsid w:val="002A5D4C"/>
    <w:rsid w:val="002B179D"/>
    <w:rsid w:val="002B4054"/>
    <w:rsid w:val="002B5CCE"/>
    <w:rsid w:val="002B5FC1"/>
    <w:rsid w:val="002C158A"/>
    <w:rsid w:val="002C2E27"/>
    <w:rsid w:val="002D0561"/>
    <w:rsid w:val="002D6824"/>
    <w:rsid w:val="002E0A18"/>
    <w:rsid w:val="002E2837"/>
    <w:rsid w:val="002E31BF"/>
    <w:rsid w:val="002E42AD"/>
    <w:rsid w:val="002E44DA"/>
    <w:rsid w:val="0031593F"/>
    <w:rsid w:val="00322EB6"/>
    <w:rsid w:val="00323BA0"/>
    <w:rsid w:val="00324CDE"/>
    <w:rsid w:val="00326F25"/>
    <w:rsid w:val="00330578"/>
    <w:rsid w:val="0033131D"/>
    <w:rsid w:val="00336D79"/>
    <w:rsid w:val="0034149A"/>
    <w:rsid w:val="00343316"/>
    <w:rsid w:val="00344B36"/>
    <w:rsid w:val="00362441"/>
    <w:rsid w:val="00365483"/>
    <w:rsid w:val="003672EA"/>
    <w:rsid w:val="00376511"/>
    <w:rsid w:val="003A61AC"/>
    <w:rsid w:val="003A78F9"/>
    <w:rsid w:val="003A7FA3"/>
    <w:rsid w:val="003B037A"/>
    <w:rsid w:val="003C390C"/>
    <w:rsid w:val="003C3D70"/>
    <w:rsid w:val="003C5A19"/>
    <w:rsid w:val="003D0996"/>
    <w:rsid w:val="003D1CBA"/>
    <w:rsid w:val="003D2E95"/>
    <w:rsid w:val="003E6565"/>
    <w:rsid w:val="003F2FB3"/>
    <w:rsid w:val="003F6756"/>
    <w:rsid w:val="003F7601"/>
    <w:rsid w:val="004104F6"/>
    <w:rsid w:val="00411B1B"/>
    <w:rsid w:val="00412EA7"/>
    <w:rsid w:val="004168C8"/>
    <w:rsid w:val="004176C3"/>
    <w:rsid w:val="00431DB9"/>
    <w:rsid w:val="004321FC"/>
    <w:rsid w:val="0044517F"/>
    <w:rsid w:val="00445C8F"/>
    <w:rsid w:val="00451750"/>
    <w:rsid w:val="004525AC"/>
    <w:rsid w:val="0045637E"/>
    <w:rsid w:val="00462588"/>
    <w:rsid w:val="0046566E"/>
    <w:rsid w:val="004717F5"/>
    <w:rsid w:val="00481EB8"/>
    <w:rsid w:val="00485249"/>
    <w:rsid w:val="004852FA"/>
    <w:rsid w:val="0048685B"/>
    <w:rsid w:val="00487248"/>
    <w:rsid w:val="00493045"/>
    <w:rsid w:val="0049793E"/>
    <w:rsid w:val="004A29F5"/>
    <w:rsid w:val="004A6899"/>
    <w:rsid w:val="004B3546"/>
    <w:rsid w:val="004C53C1"/>
    <w:rsid w:val="004D341B"/>
    <w:rsid w:val="004E4F5C"/>
    <w:rsid w:val="004E5BF3"/>
    <w:rsid w:val="004F5034"/>
    <w:rsid w:val="004F7B8A"/>
    <w:rsid w:val="00500CE7"/>
    <w:rsid w:val="00501AA0"/>
    <w:rsid w:val="00502510"/>
    <w:rsid w:val="005035AA"/>
    <w:rsid w:val="0050620F"/>
    <w:rsid w:val="005120D1"/>
    <w:rsid w:val="0051614E"/>
    <w:rsid w:val="0051642D"/>
    <w:rsid w:val="00516766"/>
    <w:rsid w:val="005242D4"/>
    <w:rsid w:val="00530987"/>
    <w:rsid w:val="005403A4"/>
    <w:rsid w:val="005413DF"/>
    <w:rsid w:val="00541B95"/>
    <w:rsid w:val="00545919"/>
    <w:rsid w:val="0055005A"/>
    <w:rsid w:val="0055020B"/>
    <w:rsid w:val="0055188E"/>
    <w:rsid w:val="0056039F"/>
    <w:rsid w:val="0056352F"/>
    <w:rsid w:val="005640C8"/>
    <w:rsid w:val="00576533"/>
    <w:rsid w:val="00576A1B"/>
    <w:rsid w:val="00585DC7"/>
    <w:rsid w:val="005870A8"/>
    <w:rsid w:val="00592932"/>
    <w:rsid w:val="00592C72"/>
    <w:rsid w:val="00592EC1"/>
    <w:rsid w:val="005931F6"/>
    <w:rsid w:val="005948E2"/>
    <w:rsid w:val="00596E7B"/>
    <w:rsid w:val="005973A6"/>
    <w:rsid w:val="005A4728"/>
    <w:rsid w:val="005B12D8"/>
    <w:rsid w:val="005B6347"/>
    <w:rsid w:val="005B6D0D"/>
    <w:rsid w:val="005B71F5"/>
    <w:rsid w:val="005C19E0"/>
    <w:rsid w:val="005C1C0F"/>
    <w:rsid w:val="005C2471"/>
    <w:rsid w:val="005C674D"/>
    <w:rsid w:val="005E255E"/>
    <w:rsid w:val="005E306B"/>
    <w:rsid w:val="005E4A22"/>
    <w:rsid w:val="005F20B5"/>
    <w:rsid w:val="005F712C"/>
    <w:rsid w:val="005F79FD"/>
    <w:rsid w:val="006025B8"/>
    <w:rsid w:val="00605628"/>
    <w:rsid w:val="00611884"/>
    <w:rsid w:val="00613C84"/>
    <w:rsid w:val="00617BCF"/>
    <w:rsid w:val="00626A3E"/>
    <w:rsid w:val="0064181B"/>
    <w:rsid w:val="0064551B"/>
    <w:rsid w:val="00651D86"/>
    <w:rsid w:val="00654265"/>
    <w:rsid w:val="00654B67"/>
    <w:rsid w:val="00660A04"/>
    <w:rsid w:val="00660B13"/>
    <w:rsid w:val="00660DF7"/>
    <w:rsid w:val="0066623D"/>
    <w:rsid w:val="00666E03"/>
    <w:rsid w:val="00675C83"/>
    <w:rsid w:val="00675D3F"/>
    <w:rsid w:val="00683A23"/>
    <w:rsid w:val="00684937"/>
    <w:rsid w:val="00694D19"/>
    <w:rsid w:val="006A1BB2"/>
    <w:rsid w:val="006B0193"/>
    <w:rsid w:val="006B321E"/>
    <w:rsid w:val="006B68E1"/>
    <w:rsid w:val="006B6B93"/>
    <w:rsid w:val="006B7BDE"/>
    <w:rsid w:val="006C7FFD"/>
    <w:rsid w:val="006D2AC2"/>
    <w:rsid w:val="006D6E39"/>
    <w:rsid w:val="006D6F6F"/>
    <w:rsid w:val="006D710B"/>
    <w:rsid w:val="006E27E8"/>
    <w:rsid w:val="006E2E2F"/>
    <w:rsid w:val="006E39F4"/>
    <w:rsid w:val="006F10E8"/>
    <w:rsid w:val="006F38F3"/>
    <w:rsid w:val="006F3A3F"/>
    <w:rsid w:val="007044AA"/>
    <w:rsid w:val="00704F36"/>
    <w:rsid w:val="007134D9"/>
    <w:rsid w:val="00713E93"/>
    <w:rsid w:val="00721779"/>
    <w:rsid w:val="0073224C"/>
    <w:rsid w:val="00741A35"/>
    <w:rsid w:val="00752EA6"/>
    <w:rsid w:val="00755A72"/>
    <w:rsid w:val="00756D91"/>
    <w:rsid w:val="00763930"/>
    <w:rsid w:val="007649F3"/>
    <w:rsid w:val="00767A9E"/>
    <w:rsid w:val="007856CB"/>
    <w:rsid w:val="00787FC5"/>
    <w:rsid w:val="0079185A"/>
    <w:rsid w:val="007A0252"/>
    <w:rsid w:val="007B040B"/>
    <w:rsid w:val="007B31A3"/>
    <w:rsid w:val="007B321E"/>
    <w:rsid w:val="007B5348"/>
    <w:rsid w:val="007C47AA"/>
    <w:rsid w:val="007D24BA"/>
    <w:rsid w:val="007D2B6C"/>
    <w:rsid w:val="007E0B79"/>
    <w:rsid w:val="007E7B8D"/>
    <w:rsid w:val="007F387A"/>
    <w:rsid w:val="007F5D91"/>
    <w:rsid w:val="0080545D"/>
    <w:rsid w:val="00810A43"/>
    <w:rsid w:val="00811540"/>
    <w:rsid w:val="00811821"/>
    <w:rsid w:val="00813C69"/>
    <w:rsid w:val="00815D77"/>
    <w:rsid w:val="00824039"/>
    <w:rsid w:val="00824194"/>
    <w:rsid w:val="00827CD6"/>
    <w:rsid w:val="008313D8"/>
    <w:rsid w:val="00836B22"/>
    <w:rsid w:val="0084269F"/>
    <w:rsid w:val="00855B2D"/>
    <w:rsid w:val="00866693"/>
    <w:rsid w:val="00867576"/>
    <w:rsid w:val="00881226"/>
    <w:rsid w:val="00881448"/>
    <w:rsid w:val="00886B59"/>
    <w:rsid w:val="00890166"/>
    <w:rsid w:val="00891080"/>
    <w:rsid w:val="00891865"/>
    <w:rsid w:val="00892603"/>
    <w:rsid w:val="008A3886"/>
    <w:rsid w:val="008B75DC"/>
    <w:rsid w:val="008C288A"/>
    <w:rsid w:val="008C5659"/>
    <w:rsid w:val="008D0011"/>
    <w:rsid w:val="008D0D96"/>
    <w:rsid w:val="008D3392"/>
    <w:rsid w:val="008D7BBE"/>
    <w:rsid w:val="008F36F0"/>
    <w:rsid w:val="00902980"/>
    <w:rsid w:val="009034AB"/>
    <w:rsid w:val="00910EFE"/>
    <w:rsid w:val="0091118B"/>
    <w:rsid w:val="00912D5B"/>
    <w:rsid w:val="009140D6"/>
    <w:rsid w:val="00914E4E"/>
    <w:rsid w:val="00920410"/>
    <w:rsid w:val="00923E50"/>
    <w:rsid w:val="0093147A"/>
    <w:rsid w:val="00945B68"/>
    <w:rsid w:val="00947943"/>
    <w:rsid w:val="00947A2D"/>
    <w:rsid w:val="00953189"/>
    <w:rsid w:val="00955F66"/>
    <w:rsid w:val="00957D31"/>
    <w:rsid w:val="009709BA"/>
    <w:rsid w:val="00972232"/>
    <w:rsid w:val="00973A5A"/>
    <w:rsid w:val="009745BC"/>
    <w:rsid w:val="0097686D"/>
    <w:rsid w:val="009849A8"/>
    <w:rsid w:val="009865D4"/>
    <w:rsid w:val="009907E9"/>
    <w:rsid w:val="00994255"/>
    <w:rsid w:val="009A2663"/>
    <w:rsid w:val="009A406D"/>
    <w:rsid w:val="009A720A"/>
    <w:rsid w:val="009B6AA8"/>
    <w:rsid w:val="009B7A96"/>
    <w:rsid w:val="009B7D88"/>
    <w:rsid w:val="009C1A3A"/>
    <w:rsid w:val="009D1C27"/>
    <w:rsid w:val="009E0041"/>
    <w:rsid w:val="009E682D"/>
    <w:rsid w:val="009F7357"/>
    <w:rsid w:val="00A00059"/>
    <w:rsid w:val="00A201A8"/>
    <w:rsid w:val="00A302D2"/>
    <w:rsid w:val="00A36703"/>
    <w:rsid w:val="00A37B29"/>
    <w:rsid w:val="00A41322"/>
    <w:rsid w:val="00A42787"/>
    <w:rsid w:val="00A42C73"/>
    <w:rsid w:val="00A47B07"/>
    <w:rsid w:val="00A5364F"/>
    <w:rsid w:val="00A54836"/>
    <w:rsid w:val="00A60747"/>
    <w:rsid w:val="00A60C03"/>
    <w:rsid w:val="00A627EB"/>
    <w:rsid w:val="00A66B1C"/>
    <w:rsid w:val="00A71A38"/>
    <w:rsid w:val="00A749EF"/>
    <w:rsid w:val="00A75ABF"/>
    <w:rsid w:val="00A761B3"/>
    <w:rsid w:val="00A7635E"/>
    <w:rsid w:val="00A76A60"/>
    <w:rsid w:val="00A833C8"/>
    <w:rsid w:val="00A85870"/>
    <w:rsid w:val="00A92009"/>
    <w:rsid w:val="00A94E39"/>
    <w:rsid w:val="00AA3935"/>
    <w:rsid w:val="00AB0C38"/>
    <w:rsid w:val="00AB489F"/>
    <w:rsid w:val="00AB5FDC"/>
    <w:rsid w:val="00AC0BD5"/>
    <w:rsid w:val="00AC7113"/>
    <w:rsid w:val="00AD5712"/>
    <w:rsid w:val="00AD7F82"/>
    <w:rsid w:val="00AE5416"/>
    <w:rsid w:val="00AE5DD8"/>
    <w:rsid w:val="00AF0BED"/>
    <w:rsid w:val="00AF1840"/>
    <w:rsid w:val="00B00C80"/>
    <w:rsid w:val="00B04ECA"/>
    <w:rsid w:val="00B07453"/>
    <w:rsid w:val="00B1045A"/>
    <w:rsid w:val="00B17DFD"/>
    <w:rsid w:val="00B234BC"/>
    <w:rsid w:val="00B24FC3"/>
    <w:rsid w:val="00B27952"/>
    <w:rsid w:val="00B311E8"/>
    <w:rsid w:val="00B32F7C"/>
    <w:rsid w:val="00B3423D"/>
    <w:rsid w:val="00B3465D"/>
    <w:rsid w:val="00B4446E"/>
    <w:rsid w:val="00B45761"/>
    <w:rsid w:val="00B50277"/>
    <w:rsid w:val="00B51A21"/>
    <w:rsid w:val="00B53A6F"/>
    <w:rsid w:val="00B67896"/>
    <w:rsid w:val="00B701B6"/>
    <w:rsid w:val="00B756CC"/>
    <w:rsid w:val="00B85BE9"/>
    <w:rsid w:val="00BA451F"/>
    <w:rsid w:val="00BA62CD"/>
    <w:rsid w:val="00BB23CB"/>
    <w:rsid w:val="00BB2832"/>
    <w:rsid w:val="00BC1214"/>
    <w:rsid w:val="00BC7E14"/>
    <w:rsid w:val="00BD0801"/>
    <w:rsid w:val="00BD0AB6"/>
    <w:rsid w:val="00BD10B5"/>
    <w:rsid w:val="00BD2515"/>
    <w:rsid w:val="00BE18FC"/>
    <w:rsid w:val="00BE5AA5"/>
    <w:rsid w:val="00BE6F00"/>
    <w:rsid w:val="00BE7D77"/>
    <w:rsid w:val="00BF1E95"/>
    <w:rsid w:val="00C07C93"/>
    <w:rsid w:val="00C10857"/>
    <w:rsid w:val="00C11C27"/>
    <w:rsid w:val="00C11FB6"/>
    <w:rsid w:val="00C13838"/>
    <w:rsid w:val="00C224B7"/>
    <w:rsid w:val="00C276BE"/>
    <w:rsid w:val="00C27AE9"/>
    <w:rsid w:val="00C30182"/>
    <w:rsid w:val="00C3195C"/>
    <w:rsid w:val="00C434B6"/>
    <w:rsid w:val="00C449D3"/>
    <w:rsid w:val="00C54F30"/>
    <w:rsid w:val="00C558AC"/>
    <w:rsid w:val="00C57464"/>
    <w:rsid w:val="00C61B53"/>
    <w:rsid w:val="00C63EFB"/>
    <w:rsid w:val="00C76BC1"/>
    <w:rsid w:val="00C805B1"/>
    <w:rsid w:val="00C851B2"/>
    <w:rsid w:val="00C86266"/>
    <w:rsid w:val="00C863AC"/>
    <w:rsid w:val="00C86EE5"/>
    <w:rsid w:val="00C90864"/>
    <w:rsid w:val="00C92F3D"/>
    <w:rsid w:val="00CA2C8B"/>
    <w:rsid w:val="00CA5949"/>
    <w:rsid w:val="00CA7044"/>
    <w:rsid w:val="00CC108C"/>
    <w:rsid w:val="00CC15F5"/>
    <w:rsid w:val="00CC39A1"/>
    <w:rsid w:val="00CC4CD5"/>
    <w:rsid w:val="00CC722D"/>
    <w:rsid w:val="00CD32C8"/>
    <w:rsid w:val="00CD4A38"/>
    <w:rsid w:val="00CE3E1B"/>
    <w:rsid w:val="00CE6A4B"/>
    <w:rsid w:val="00D01667"/>
    <w:rsid w:val="00D13100"/>
    <w:rsid w:val="00D208F6"/>
    <w:rsid w:val="00D22048"/>
    <w:rsid w:val="00D242C2"/>
    <w:rsid w:val="00D36C51"/>
    <w:rsid w:val="00D37FA2"/>
    <w:rsid w:val="00D52549"/>
    <w:rsid w:val="00D57E1B"/>
    <w:rsid w:val="00D6683A"/>
    <w:rsid w:val="00D71DD4"/>
    <w:rsid w:val="00D84E6D"/>
    <w:rsid w:val="00D85A8E"/>
    <w:rsid w:val="00D8677C"/>
    <w:rsid w:val="00D93BAB"/>
    <w:rsid w:val="00D95D1D"/>
    <w:rsid w:val="00DA03B2"/>
    <w:rsid w:val="00DA279F"/>
    <w:rsid w:val="00DA2D2A"/>
    <w:rsid w:val="00DA677B"/>
    <w:rsid w:val="00DB1DB6"/>
    <w:rsid w:val="00DB51A2"/>
    <w:rsid w:val="00DB73C6"/>
    <w:rsid w:val="00DC048F"/>
    <w:rsid w:val="00DD291F"/>
    <w:rsid w:val="00DD7E2E"/>
    <w:rsid w:val="00DE7AF4"/>
    <w:rsid w:val="00DF0115"/>
    <w:rsid w:val="00DF2079"/>
    <w:rsid w:val="00DF391B"/>
    <w:rsid w:val="00DF7F8F"/>
    <w:rsid w:val="00E00139"/>
    <w:rsid w:val="00E01038"/>
    <w:rsid w:val="00E05ED5"/>
    <w:rsid w:val="00E16B90"/>
    <w:rsid w:val="00E22BBF"/>
    <w:rsid w:val="00E27796"/>
    <w:rsid w:val="00E30B75"/>
    <w:rsid w:val="00E37915"/>
    <w:rsid w:val="00E41F3C"/>
    <w:rsid w:val="00E45180"/>
    <w:rsid w:val="00E4653D"/>
    <w:rsid w:val="00E56DC2"/>
    <w:rsid w:val="00E82139"/>
    <w:rsid w:val="00E84085"/>
    <w:rsid w:val="00E843B6"/>
    <w:rsid w:val="00E870E6"/>
    <w:rsid w:val="00E93AD6"/>
    <w:rsid w:val="00EA00DA"/>
    <w:rsid w:val="00EA6699"/>
    <w:rsid w:val="00EB1156"/>
    <w:rsid w:val="00EB3217"/>
    <w:rsid w:val="00EE5484"/>
    <w:rsid w:val="00EF22E4"/>
    <w:rsid w:val="00EF267E"/>
    <w:rsid w:val="00F001C1"/>
    <w:rsid w:val="00F067DF"/>
    <w:rsid w:val="00F20448"/>
    <w:rsid w:val="00F211FD"/>
    <w:rsid w:val="00F2429E"/>
    <w:rsid w:val="00F33AC7"/>
    <w:rsid w:val="00F349D9"/>
    <w:rsid w:val="00F356E6"/>
    <w:rsid w:val="00F4254B"/>
    <w:rsid w:val="00F45463"/>
    <w:rsid w:val="00F45EE5"/>
    <w:rsid w:val="00F500D3"/>
    <w:rsid w:val="00F5254C"/>
    <w:rsid w:val="00F55423"/>
    <w:rsid w:val="00F571FC"/>
    <w:rsid w:val="00F7122D"/>
    <w:rsid w:val="00F726BA"/>
    <w:rsid w:val="00F72C19"/>
    <w:rsid w:val="00F75824"/>
    <w:rsid w:val="00F766F9"/>
    <w:rsid w:val="00F76883"/>
    <w:rsid w:val="00F77336"/>
    <w:rsid w:val="00F80721"/>
    <w:rsid w:val="00F91DD3"/>
    <w:rsid w:val="00F94042"/>
    <w:rsid w:val="00F946BA"/>
    <w:rsid w:val="00F96DA4"/>
    <w:rsid w:val="00F97E8C"/>
    <w:rsid w:val="00F97EB1"/>
    <w:rsid w:val="00F97F5F"/>
    <w:rsid w:val="00FA364B"/>
    <w:rsid w:val="00FB26CC"/>
    <w:rsid w:val="00FB51F2"/>
    <w:rsid w:val="00FC150B"/>
    <w:rsid w:val="00FC3DF4"/>
    <w:rsid w:val="00FC4728"/>
    <w:rsid w:val="00FE1B79"/>
    <w:rsid w:val="00FE2558"/>
    <w:rsid w:val="00FE7182"/>
    <w:rsid w:val="00FF1F77"/>
    <w:rsid w:val="00FF3963"/>
    <w:rsid w:val="00FF548D"/>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5F79FD"/>
    <w:pPr>
      <w:ind w:left="720"/>
      <w:contextualSpacing/>
    </w:pPr>
  </w:style>
  <w:style w:type="character" w:styleId="ac">
    <w:name w:val="annotation reference"/>
    <w:basedOn w:val="a0"/>
    <w:uiPriority w:val="99"/>
    <w:semiHidden/>
    <w:unhideWhenUsed/>
    <w:rsid w:val="005B12D8"/>
    <w:rPr>
      <w:sz w:val="16"/>
      <w:szCs w:val="16"/>
    </w:rPr>
  </w:style>
  <w:style w:type="paragraph" w:styleId="ad">
    <w:name w:val="annotation text"/>
    <w:basedOn w:val="a"/>
    <w:link w:val="ae"/>
    <w:uiPriority w:val="99"/>
    <w:semiHidden/>
    <w:unhideWhenUsed/>
    <w:rsid w:val="005B12D8"/>
    <w:pPr>
      <w:spacing w:line="240" w:lineRule="auto"/>
    </w:pPr>
    <w:rPr>
      <w:sz w:val="20"/>
      <w:szCs w:val="20"/>
    </w:rPr>
  </w:style>
  <w:style w:type="character" w:customStyle="1" w:styleId="ae">
    <w:name w:val="Текст примітки Знак"/>
    <w:basedOn w:val="a0"/>
    <w:link w:val="ad"/>
    <w:uiPriority w:val="99"/>
    <w:semiHidden/>
    <w:rsid w:val="005B12D8"/>
    <w:rPr>
      <w:sz w:val="20"/>
      <w:szCs w:val="20"/>
      <w:lang w:val="ru-RU"/>
    </w:rPr>
  </w:style>
  <w:style w:type="paragraph" w:styleId="af">
    <w:name w:val="annotation subject"/>
    <w:basedOn w:val="ad"/>
    <w:next w:val="ad"/>
    <w:link w:val="af0"/>
    <w:uiPriority w:val="99"/>
    <w:semiHidden/>
    <w:unhideWhenUsed/>
    <w:rsid w:val="005B12D8"/>
    <w:rPr>
      <w:b/>
      <w:bCs/>
    </w:rPr>
  </w:style>
  <w:style w:type="character" w:customStyle="1" w:styleId="af0">
    <w:name w:val="Тема примітки Знак"/>
    <w:basedOn w:val="ae"/>
    <w:link w:val="af"/>
    <w:uiPriority w:val="99"/>
    <w:semiHidden/>
    <w:rsid w:val="005B12D8"/>
    <w:rPr>
      <w:b/>
      <w:bCs/>
      <w:sz w:val="20"/>
      <w:szCs w:val="20"/>
      <w:lang w:val="ru-RU"/>
    </w:rPr>
  </w:style>
  <w:style w:type="paragraph" w:customStyle="1" w:styleId="rvps2">
    <w:name w:val="rvps2"/>
    <w:basedOn w:val="a"/>
    <w:rsid w:val="001C619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0110-43BD-4FDD-85EF-9EB8C56F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8</Pages>
  <Words>11880</Words>
  <Characters>6772</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Стадник Марина Вікторівна</cp:lastModifiedBy>
  <cp:revision>292</cp:revision>
  <cp:lastPrinted>2020-11-02T10:45:00Z</cp:lastPrinted>
  <dcterms:created xsi:type="dcterms:W3CDTF">2020-02-07T09:35:00Z</dcterms:created>
  <dcterms:modified xsi:type="dcterms:W3CDTF">2021-02-10T12:56:00Z</dcterms:modified>
</cp:coreProperties>
</file>