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  <w:gridCol w:w="3367"/>
      </w:tblGrid>
      <w:tr w:rsidR="008B7A35" w:rsidRPr="00221356" w:rsidTr="00787D8A">
        <w:tc>
          <w:tcPr>
            <w:tcW w:w="5754" w:type="dxa"/>
          </w:tcPr>
          <w:p w:rsidR="008B7A35" w:rsidRPr="00221356" w:rsidRDefault="008B7A35" w:rsidP="00373EB5">
            <w:pPr>
              <w:spacing w:before="150" w:after="150"/>
              <w:ind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n114"/>
            <w:bookmarkStart w:id="1" w:name="_GoBack"/>
            <w:bookmarkEnd w:id="0"/>
            <w:bookmarkEnd w:id="1"/>
          </w:p>
        </w:tc>
        <w:tc>
          <w:tcPr>
            <w:tcW w:w="3367" w:type="dxa"/>
          </w:tcPr>
          <w:p w:rsidR="008B7A35" w:rsidRPr="00221356" w:rsidRDefault="008B7A35" w:rsidP="008B7A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213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</w:p>
          <w:p w:rsidR="008B7A35" w:rsidRPr="00221356" w:rsidRDefault="008B7A35" w:rsidP="008B7A3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213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Пояснювальної записки</w:t>
            </w:r>
          </w:p>
        </w:tc>
      </w:tr>
    </w:tbl>
    <w:p w:rsidR="00B50FB2" w:rsidRPr="00221356" w:rsidRDefault="00B50FB2" w:rsidP="0089212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73EB5" w:rsidRPr="00221356" w:rsidRDefault="00373EB5" w:rsidP="0089212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21356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ПРОГНОЗ ВПЛИВУ</w:t>
      </w:r>
      <w:r w:rsidRPr="00221356">
        <w:rPr>
          <w:rFonts w:ascii="Times New Roman" w:hAnsi="Times New Roman" w:cs="Times New Roman"/>
          <w:b/>
          <w:sz w:val="28"/>
          <w:szCs w:val="28"/>
          <w:lang w:val="uk-UA" w:eastAsia="ru-RU"/>
        </w:rPr>
        <w:br/>
        <w:t xml:space="preserve">реалізації </w:t>
      </w:r>
      <w:proofErr w:type="spellStart"/>
      <w:r w:rsidR="008B7A35" w:rsidRPr="00221356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="008B7A35" w:rsidRPr="0022135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Закону України </w:t>
      </w:r>
      <w:r w:rsidR="009630D7" w:rsidRPr="009630D7">
        <w:rPr>
          <w:rFonts w:ascii="Times New Roman" w:hAnsi="Times New Roman" w:cs="Times New Roman"/>
          <w:b/>
          <w:sz w:val="28"/>
          <w:szCs w:val="28"/>
          <w:lang w:val="x-none" w:eastAsia="ru-RU"/>
        </w:rPr>
        <w:t>«Про внесення зміни до статті 121 Кодексу цивільного захисту України щодо врегулювання питання виплати допомоги на поховання і компенсації матеріальних витрат на ритуальні послуги та спорудження надгробка»</w:t>
      </w:r>
      <w:r w:rsidR="009630D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1356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ключові інтереси заінтересованих сторін</w:t>
      </w:r>
    </w:p>
    <w:p w:rsidR="00892127" w:rsidRPr="00221356" w:rsidRDefault="00892127" w:rsidP="0089212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30D7" w:rsidRPr="009630D7" w:rsidRDefault="00991CB9" w:rsidP="009630D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115"/>
      <w:bookmarkEnd w:id="2"/>
      <w:r w:rsidRPr="009630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Суть </w:t>
      </w:r>
      <w:proofErr w:type="spellStart"/>
      <w:r w:rsidRPr="009630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9630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акта</w:t>
      </w:r>
      <w:r w:rsidR="00361B82" w:rsidRPr="009630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630D7" w:rsidRPr="009630D7" w:rsidRDefault="009630D7" w:rsidP="009630D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630D7">
        <w:rPr>
          <w:rFonts w:ascii="Times New Roman" w:hAnsi="Times New Roman" w:cs="Times New Roman"/>
          <w:sz w:val="28"/>
          <w:szCs w:val="28"/>
          <w:lang w:val="x-none" w:eastAsia="ru-RU"/>
        </w:rPr>
        <w:t>Проєкт</w:t>
      </w:r>
      <w:proofErr w:type="spellEnd"/>
      <w:r w:rsidRPr="009630D7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Закону України «Про внесення зміни до статті 121 Кодексу цивільного захисту України щодо врегулювання питання виплати допомоги на поховання і компенсації матеріальних витрат на ритуальні послуги та спорудження надгробка» передбачає розширення кола суб’єктів, що набудуть право на отримання допомоги на поховання і компенсацію матеріальних витрат на ритуальні послуги та спорудження надгробка, у разі загибелі (смерті) особи рядового чи начальницького складу під час проходження служби цивільного захисту.</w:t>
      </w:r>
    </w:p>
    <w:p w:rsidR="00373EB5" w:rsidRPr="009630D7" w:rsidRDefault="009630D7" w:rsidP="009630D7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630D7">
        <w:rPr>
          <w:rFonts w:ascii="Times New Roman" w:hAnsi="Times New Roman" w:cs="Times New Roman"/>
          <w:sz w:val="28"/>
          <w:szCs w:val="28"/>
          <w:lang w:val="uk-UA" w:eastAsia="ru-RU"/>
        </w:rPr>
        <w:t>2. Вплив акта на ключові інтереси всіх заінтересованих сторін: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1"/>
        <w:gridCol w:w="1582"/>
        <w:gridCol w:w="2157"/>
        <w:gridCol w:w="2153"/>
        <w:gridCol w:w="1945"/>
      </w:tblGrid>
      <w:tr w:rsidR="004C3D26" w:rsidRPr="00221356" w:rsidTr="00D91350">
        <w:trPr>
          <w:trHeight w:val="1327"/>
        </w:trPr>
        <w:tc>
          <w:tcPr>
            <w:tcW w:w="959" w:type="pct"/>
            <w:vMerge w:val="restart"/>
            <w:shd w:val="clear" w:color="auto" w:fill="auto"/>
            <w:hideMark/>
          </w:tcPr>
          <w:p w:rsidR="00373EB5" w:rsidRPr="004C3D26" w:rsidRDefault="00373EB5" w:rsidP="004C3D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17"/>
            <w:bookmarkEnd w:id="3"/>
            <w:r w:rsidRPr="004C3D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Заінтересована сторона</w:t>
            </w:r>
          </w:p>
        </w:tc>
        <w:tc>
          <w:tcPr>
            <w:tcW w:w="815" w:type="pct"/>
            <w:vMerge w:val="restart"/>
            <w:shd w:val="clear" w:color="auto" w:fill="auto"/>
            <w:hideMark/>
          </w:tcPr>
          <w:p w:rsidR="00373EB5" w:rsidRPr="004C3D26" w:rsidRDefault="00373EB5" w:rsidP="00B467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D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Ключовий інтерес</w:t>
            </w:r>
          </w:p>
        </w:tc>
        <w:tc>
          <w:tcPr>
            <w:tcW w:w="2222" w:type="pct"/>
            <w:gridSpan w:val="2"/>
            <w:shd w:val="clear" w:color="auto" w:fill="auto"/>
            <w:hideMark/>
          </w:tcPr>
          <w:p w:rsidR="00373EB5" w:rsidRPr="004C3D26" w:rsidRDefault="00373EB5" w:rsidP="00B467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D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  <w:r w:rsidR="00787D8A" w:rsidRPr="004C3D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C3D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(у числовому або якісному вимірі)</w:t>
            </w:r>
          </w:p>
        </w:tc>
        <w:tc>
          <w:tcPr>
            <w:tcW w:w="1003" w:type="pct"/>
            <w:vMerge w:val="restart"/>
            <w:shd w:val="clear" w:color="auto" w:fill="auto"/>
            <w:hideMark/>
          </w:tcPr>
          <w:p w:rsidR="00373EB5" w:rsidRPr="004C3D26" w:rsidRDefault="00373EB5" w:rsidP="00B467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D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Пояснення (чому саме реалізація акта призведе до очікуваного впливу)</w:t>
            </w:r>
          </w:p>
        </w:tc>
      </w:tr>
      <w:tr w:rsidR="004C3D26" w:rsidRPr="00221356" w:rsidTr="00D91350">
        <w:trPr>
          <w:trHeight w:val="217"/>
        </w:trPr>
        <w:tc>
          <w:tcPr>
            <w:tcW w:w="959" w:type="pct"/>
            <w:vMerge/>
            <w:shd w:val="clear" w:color="auto" w:fill="auto"/>
            <w:vAlign w:val="center"/>
            <w:hideMark/>
          </w:tcPr>
          <w:p w:rsidR="00373EB5" w:rsidRPr="004C3D26" w:rsidRDefault="00373EB5" w:rsidP="0037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  <w:hideMark/>
          </w:tcPr>
          <w:p w:rsidR="00373EB5" w:rsidRPr="004C3D26" w:rsidRDefault="00373EB5" w:rsidP="0037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12" w:type="pct"/>
            <w:shd w:val="clear" w:color="auto" w:fill="auto"/>
            <w:hideMark/>
          </w:tcPr>
          <w:p w:rsidR="00373EB5" w:rsidRPr="004C3D26" w:rsidRDefault="00373EB5" w:rsidP="00B467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D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короткостроковий вплив (до року)</w:t>
            </w:r>
          </w:p>
        </w:tc>
        <w:tc>
          <w:tcPr>
            <w:tcW w:w="1110" w:type="pct"/>
            <w:shd w:val="clear" w:color="auto" w:fill="auto"/>
            <w:hideMark/>
          </w:tcPr>
          <w:p w:rsidR="00373EB5" w:rsidRPr="004C3D26" w:rsidRDefault="00F334FE" w:rsidP="00B467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D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середньостроко</w:t>
            </w:r>
            <w:r w:rsidR="00373EB5" w:rsidRPr="004C3D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вий вплив (більше року)</w:t>
            </w:r>
          </w:p>
        </w:tc>
        <w:tc>
          <w:tcPr>
            <w:tcW w:w="1003" w:type="pct"/>
            <w:vMerge/>
            <w:shd w:val="clear" w:color="auto" w:fill="auto"/>
            <w:hideMark/>
          </w:tcPr>
          <w:p w:rsidR="00373EB5" w:rsidRPr="00221356" w:rsidRDefault="00373EB5" w:rsidP="0037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30D7" w:rsidRPr="007E4A8E" w:rsidTr="00D91350">
        <w:tc>
          <w:tcPr>
            <w:tcW w:w="959" w:type="pct"/>
            <w:shd w:val="clear" w:color="auto" w:fill="auto"/>
          </w:tcPr>
          <w:p w:rsidR="009630D7" w:rsidRPr="004C3D26" w:rsidRDefault="009630D7" w:rsidP="00D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3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сімей, які здійснили поховання особи рядового чи начальницького складу служби цивільного захисту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9630D7" w:rsidRDefault="009630D7" w:rsidP="00D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30D7" w:rsidRDefault="009630D7" w:rsidP="00D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30D7" w:rsidRPr="004C3D26" w:rsidRDefault="009630D7" w:rsidP="00D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3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Виплата допомоги на поховання та компенсація матеріальних витрат на ритуальні послуги та спорудження надгробка</w:t>
            </w:r>
          </w:p>
        </w:tc>
        <w:tc>
          <w:tcPr>
            <w:tcW w:w="1112" w:type="pct"/>
            <w:vMerge w:val="restart"/>
            <w:tcBorders>
              <w:top w:val="single" w:sz="2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30D7" w:rsidRPr="004E65DF" w:rsidRDefault="009630D7" w:rsidP="00D91350">
            <w:pPr>
              <w:pStyle w:val="Style21"/>
              <w:widowControl/>
              <w:tabs>
                <w:tab w:val="left" w:pos="1463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FontStyle13"/>
                <w:szCs w:val="24"/>
              </w:rPr>
              <w:t>позитивний</w:t>
            </w:r>
          </w:p>
        </w:tc>
        <w:tc>
          <w:tcPr>
            <w:tcW w:w="1110" w:type="pct"/>
            <w:vMerge w:val="restart"/>
            <w:tcBorders>
              <w:top w:val="single" w:sz="2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30D7" w:rsidRPr="004E65DF" w:rsidRDefault="009630D7" w:rsidP="00D91350">
            <w:pPr>
              <w:pStyle w:val="Style21"/>
              <w:widowControl/>
              <w:tabs>
                <w:tab w:val="left" w:pos="1463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FontStyle13"/>
                <w:szCs w:val="24"/>
              </w:rPr>
              <w:t>позитивний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9630D7" w:rsidRPr="004C3D26" w:rsidRDefault="009630D7" w:rsidP="00D913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Реалізація акта</w:t>
            </w:r>
            <w:r w:rsidRPr="009630D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6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дозволить підвищити рівень соціального захисту членів сімей та осіб, які здійснили поховання особи рядового чи начальницького складу служби цивільного захисту, що загинула (померла) під час проходження служби</w:t>
            </w:r>
          </w:p>
        </w:tc>
      </w:tr>
      <w:tr w:rsidR="00920035" w:rsidRPr="002D7CB3" w:rsidTr="00D91350">
        <w:tc>
          <w:tcPr>
            <w:tcW w:w="959" w:type="pct"/>
            <w:shd w:val="clear" w:color="auto" w:fill="auto"/>
          </w:tcPr>
          <w:p w:rsidR="00920035" w:rsidRDefault="003C56BD" w:rsidP="00D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о</w:t>
            </w:r>
            <w:r w:rsidR="009630D7" w:rsidRPr="00963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соби, які здійснили поховання особи рядового чи начальницького складу служби цивільного захисту</w:t>
            </w:r>
          </w:p>
        </w:tc>
        <w:tc>
          <w:tcPr>
            <w:tcW w:w="815" w:type="pct"/>
            <w:vMerge/>
            <w:shd w:val="clear" w:color="auto" w:fill="auto"/>
          </w:tcPr>
          <w:p w:rsidR="00920035" w:rsidRPr="00991CB9" w:rsidRDefault="00920035" w:rsidP="0092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920035" w:rsidRPr="004C3D26" w:rsidRDefault="00920035" w:rsidP="004C3D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920035" w:rsidRPr="004C3D26" w:rsidRDefault="00920035" w:rsidP="004C3D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:rsidR="00920035" w:rsidRPr="004C3D26" w:rsidRDefault="00920035" w:rsidP="004C3D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334FE" w:rsidRPr="00F334FE" w:rsidRDefault="00F334FE" w:rsidP="00F334FE">
      <w:pPr>
        <w:spacing w:after="0"/>
        <w:jc w:val="center"/>
        <w:rPr>
          <w:rFonts w:ascii="Times New Roman" w:hAnsi="Times New Roman" w:cs="Times New Roman"/>
          <w:sz w:val="10"/>
          <w:szCs w:val="10"/>
          <w:lang w:val="uk-UA"/>
        </w:rPr>
      </w:pPr>
      <w:bookmarkStart w:id="4" w:name="n118"/>
      <w:bookmarkEnd w:id="4"/>
    </w:p>
    <w:p w:rsidR="0004124D" w:rsidRPr="00221356" w:rsidRDefault="0004124D" w:rsidP="00927B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1356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sectPr w:rsidR="0004124D" w:rsidRPr="00221356" w:rsidSect="009630D7">
      <w:headerReference w:type="default" r:id="rId9"/>
      <w:pgSz w:w="11906" w:h="16838"/>
      <w:pgMar w:top="851" w:right="566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59" w:rsidRDefault="00B05559" w:rsidP="000E3CF8">
      <w:pPr>
        <w:spacing w:after="0" w:line="240" w:lineRule="auto"/>
      </w:pPr>
      <w:r>
        <w:separator/>
      </w:r>
    </w:p>
  </w:endnote>
  <w:endnote w:type="continuationSeparator" w:id="0">
    <w:p w:rsidR="00B05559" w:rsidRDefault="00B05559" w:rsidP="000E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59" w:rsidRDefault="00B05559" w:rsidP="000E3CF8">
      <w:pPr>
        <w:spacing w:after="0" w:line="240" w:lineRule="auto"/>
      </w:pPr>
      <w:r>
        <w:separator/>
      </w:r>
    </w:p>
  </w:footnote>
  <w:footnote w:type="continuationSeparator" w:id="0">
    <w:p w:rsidR="00B05559" w:rsidRDefault="00B05559" w:rsidP="000E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943209"/>
      <w:docPartObj>
        <w:docPartGallery w:val="Page Numbers (Top of Page)"/>
        <w:docPartUnique/>
      </w:docPartObj>
    </w:sdtPr>
    <w:sdtEndPr/>
    <w:sdtContent>
      <w:p w:rsidR="00B50FB2" w:rsidRDefault="00B50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D7">
          <w:rPr>
            <w:noProof/>
          </w:rPr>
          <w:t>2</w:t>
        </w:r>
        <w:r>
          <w:fldChar w:fldCharType="end"/>
        </w:r>
      </w:p>
    </w:sdtContent>
  </w:sdt>
  <w:p w:rsidR="000E3CF8" w:rsidRDefault="00862CE4" w:rsidP="00862CE4">
    <w:pPr>
      <w:pStyle w:val="a6"/>
      <w:jc w:val="right"/>
      <w:rPr>
        <w:rFonts w:ascii="Times New Roman" w:hAnsi="Times New Roman" w:cs="Times New Roman"/>
        <w:sz w:val="24"/>
        <w:szCs w:val="24"/>
        <w:lang w:val="uk-UA"/>
      </w:rPr>
    </w:pPr>
    <w:r w:rsidRPr="00862CE4">
      <w:rPr>
        <w:rFonts w:ascii="Times New Roman" w:hAnsi="Times New Roman" w:cs="Times New Roman"/>
        <w:sz w:val="24"/>
        <w:szCs w:val="24"/>
        <w:lang w:val="uk-UA"/>
      </w:rPr>
      <w:t>Продовження додатка</w:t>
    </w:r>
  </w:p>
  <w:p w:rsidR="00862CE4" w:rsidRPr="00862CE4" w:rsidRDefault="00862CE4" w:rsidP="00862CE4">
    <w:pPr>
      <w:pStyle w:val="a6"/>
      <w:jc w:val="right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FE7"/>
    <w:multiLevelType w:val="hybridMultilevel"/>
    <w:tmpl w:val="CF00AAAE"/>
    <w:lvl w:ilvl="0" w:tplc="358CB6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B5"/>
    <w:rsid w:val="0004124D"/>
    <w:rsid w:val="000A1FCC"/>
    <w:rsid w:val="000C38DD"/>
    <w:rsid w:val="000E3CF8"/>
    <w:rsid w:val="0013014A"/>
    <w:rsid w:val="001D6AD9"/>
    <w:rsid w:val="00221356"/>
    <w:rsid w:val="002D7CB3"/>
    <w:rsid w:val="00311F7A"/>
    <w:rsid w:val="00361B82"/>
    <w:rsid w:val="00373975"/>
    <w:rsid w:val="00373EB5"/>
    <w:rsid w:val="00375E38"/>
    <w:rsid w:val="003C56BD"/>
    <w:rsid w:val="00460262"/>
    <w:rsid w:val="004A5A84"/>
    <w:rsid w:val="004C3D26"/>
    <w:rsid w:val="004C3EDF"/>
    <w:rsid w:val="00540968"/>
    <w:rsid w:val="00625D9A"/>
    <w:rsid w:val="00626E81"/>
    <w:rsid w:val="00644958"/>
    <w:rsid w:val="00697281"/>
    <w:rsid w:val="00712401"/>
    <w:rsid w:val="007464E7"/>
    <w:rsid w:val="00782035"/>
    <w:rsid w:val="00787D8A"/>
    <w:rsid w:val="007E4A8E"/>
    <w:rsid w:val="00862CE4"/>
    <w:rsid w:val="00892127"/>
    <w:rsid w:val="008A0F4C"/>
    <w:rsid w:val="008B7A35"/>
    <w:rsid w:val="008C7CCC"/>
    <w:rsid w:val="008D5F0B"/>
    <w:rsid w:val="00920035"/>
    <w:rsid w:val="00927BA0"/>
    <w:rsid w:val="009630D7"/>
    <w:rsid w:val="00991CB9"/>
    <w:rsid w:val="00B05559"/>
    <w:rsid w:val="00B127F9"/>
    <w:rsid w:val="00B417B4"/>
    <w:rsid w:val="00B467FF"/>
    <w:rsid w:val="00B50FB2"/>
    <w:rsid w:val="00B54C0C"/>
    <w:rsid w:val="00BA561D"/>
    <w:rsid w:val="00BD7F38"/>
    <w:rsid w:val="00C10BC3"/>
    <w:rsid w:val="00C50F23"/>
    <w:rsid w:val="00D91350"/>
    <w:rsid w:val="00E0626B"/>
    <w:rsid w:val="00EC63C6"/>
    <w:rsid w:val="00F25F04"/>
    <w:rsid w:val="00F3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B5"/>
    <w:pPr>
      <w:ind w:left="720"/>
      <w:contextualSpacing/>
    </w:pPr>
  </w:style>
  <w:style w:type="table" w:styleId="a4">
    <w:name w:val="Table Grid"/>
    <w:basedOn w:val="a1"/>
    <w:uiPriority w:val="59"/>
    <w:rsid w:val="008B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7A3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E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CF8"/>
  </w:style>
  <w:style w:type="paragraph" w:styleId="a8">
    <w:name w:val="footer"/>
    <w:basedOn w:val="a"/>
    <w:link w:val="a9"/>
    <w:uiPriority w:val="99"/>
    <w:unhideWhenUsed/>
    <w:rsid w:val="000E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CF8"/>
  </w:style>
  <w:style w:type="paragraph" w:styleId="aa">
    <w:name w:val="Balloon Text"/>
    <w:basedOn w:val="a"/>
    <w:link w:val="ab"/>
    <w:uiPriority w:val="99"/>
    <w:semiHidden/>
    <w:unhideWhenUsed/>
    <w:rsid w:val="0086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CE4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9630D7"/>
    <w:rPr>
      <w:rFonts w:ascii="Times New Roman" w:hAnsi="Times New Roman" w:cs="Times New Roman"/>
      <w:color w:val="000000"/>
      <w:sz w:val="24"/>
    </w:rPr>
  </w:style>
  <w:style w:type="paragraph" w:customStyle="1" w:styleId="Style21">
    <w:name w:val="Style21"/>
    <w:basedOn w:val="a"/>
    <w:rsid w:val="009630D7"/>
    <w:pPr>
      <w:widowControl w:val="0"/>
      <w:suppressAutoHyphens/>
      <w:autoSpaceDE w:val="0"/>
      <w:spacing w:after="0" w:line="324" w:lineRule="exact"/>
      <w:ind w:firstLine="696"/>
    </w:pPr>
    <w:rPr>
      <w:rFonts w:ascii="Times New Roman" w:eastAsia="Arial Unicode MS" w:hAnsi="Times New Roman" w:cs="Times New Roman"/>
      <w:kern w:val="2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B5"/>
    <w:pPr>
      <w:ind w:left="720"/>
      <w:contextualSpacing/>
    </w:pPr>
  </w:style>
  <w:style w:type="table" w:styleId="a4">
    <w:name w:val="Table Grid"/>
    <w:basedOn w:val="a1"/>
    <w:uiPriority w:val="59"/>
    <w:rsid w:val="008B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7A3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E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CF8"/>
  </w:style>
  <w:style w:type="paragraph" w:styleId="a8">
    <w:name w:val="footer"/>
    <w:basedOn w:val="a"/>
    <w:link w:val="a9"/>
    <w:uiPriority w:val="99"/>
    <w:unhideWhenUsed/>
    <w:rsid w:val="000E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CF8"/>
  </w:style>
  <w:style w:type="paragraph" w:styleId="aa">
    <w:name w:val="Balloon Text"/>
    <w:basedOn w:val="a"/>
    <w:link w:val="ab"/>
    <w:uiPriority w:val="99"/>
    <w:semiHidden/>
    <w:unhideWhenUsed/>
    <w:rsid w:val="0086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CE4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9630D7"/>
    <w:rPr>
      <w:rFonts w:ascii="Times New Roman" w:hAnsi="Times New Roman" w:cs="Times New Roman"/>
      <w:color w:val="000000"/>
      <w:sz w:val="24"/>
    </w:rPr>
  </w:style>
  <w:style w:type="paragraph" w:customStyle="1" w:styleId="Style21">
    <w:name w:val="Style21"/>
    <w:basedOn w:val="a"/>
    <w:rsid w:val="009630D7"/>
    <w:pPr>
      <w:widowControl w:val="0"/>
      <w:suppressAutoHyphens/>
      <w:autoSpaceDE w:val="0"/>
      <w:spacing w:after="0" w:line="324" w:lineRule="exact"/>
      <w:ind w:firstLine="696"/>
    </w:pPr>
    <w:rPr>
      <w:rFonts w:ascii="Times New Roman" w:eastAsia="Arial Unicode MS" w:hAnsi="Times New Roman" w:cs="Times New Roman"/>
      <w:kern w:val="2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5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8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8780-27C2-49F4-8F24-42A412C1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2019-12-11T15:45:00Z</cp:lastPrinted>
  <dcterms:created xsi:type="dcterms:W3CDTF">2020-07-30T11:43:00Z</dcterms:created>
  <dcterms:modified xsi:type="dcterms:W3CDTF">2020-07-30T11:43:00Z</dcterms:modified>
</cp:coreProperties>
</file>