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4E" w:rsidRPr="00D96C75" w:rsidRDefault="00D47E4E" w:rsidP="00D47E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47E4E" w:rsidRPr="00D96C75" w:rsidRDefault="00D47E4E" w:rsidP="00D47E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47E4E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96C75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ru-RU"/>
        </w:rPr>
        <w:t> </w:t>
      </w:r>
      <w:r w:rsidRPr="00D96C75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ru-RU"/>
        </w:rPr>
        <w:tab/>
      </w:r>
      <w:r w:rsidRPr="00D96C75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ru-RU"/>
        </w:rPr>
        <w:tab/>
      </w:r>
      <w:r w:rsidRPr="00D96C75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ru-RU"/>
        </w:rPr>
        <w:tab/>
      </w:r>
      <w:r w:rsidRPr="00D96C75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ru-RU"/>
        </w:rPr>
        <w:tab/>
      </w:r>
      <w:r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</w:p>
    <w:p w:rsidR="00D47E4E" w:rsidRPr="00D96C75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D47E4E" w:rsidRPr="00D96C75" w:rsidRDefault="00FA1A17" w:rsidP="00FA1A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 </w:t>
      </w:r>
      <w:r w:rsidR="00A5718D" w:rsidRPr="00A5718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Комітет з питань правоохоронної діяльності</w:t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  <w:r w:rsidR="00D47E4E" w:rsidRPr="00D96C7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ab/>
      </w:r>
    </w:p>
    <w:p w:rsidR="00D47E4E" w:rsidRPr="00D96C75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</w:pP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Комітету</w:t>
      </w: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експертного висновку</w:t>
      </w:r>
    </w:p>
    <w:p w:rsidR="00D47E4E" w:rsidRPr="002D3887" w:rsidRDefault="00D47E4E" w:rsidP="00FA1A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законопроекту № </w:t>
      </w:r>
      <w:r w:rsidR="009D08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3965</w:t>
      </w:r>
    </w:p>
    <w:p w:rsidR="00FA1A17" w:rsidRPr="00D96C75" w:rsidRDefault="00FA1A17" w:rsidP="00FA1A17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3887" w:rsidRPr="00262EB5" w:rsidRDefault="00D47E4E" w:rsidP="002D38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</w:t>
      </w:r>
      <w:r w:rsidR="009D086D" w:rsidRPr="009D086D">
        <w:rPr>
          <w:rFonts w:ascii="Times New Roman" w:eastAsia="Calibri" w:hAnsi="Times New Roman" w:cs="Times New Roman"/>
          <w:sz w:val="28"/>
          <w:szCs w:val="28"/>
        </w:rPr>
        <w:t xml:space="preserve">проект Закону </w:t>
      </w:r>
      <w:r w:rsidR="009D086D" w:rsidRPr="009D086D">
        <w:rPr>
          <w:rFonts w:ascii="Times New Roman" w:eastAsia="Calibri" w:hAnsi="Times New Roman" w:cs="Times New Roman"/>
          <w:bCs/>
          <w:sz w:val="28"/>
          <w:szCs w:val="28"/>
        </w:rPr>
        <w:t xml:space="preserve">про внесення змін до Кодексу України про адміністративні правопорушення щодо перейменування Фонду соціального захисту інвалідів і приведення термінології у відповідність із законодавством у сфері соціального захисту осіб з інвалідністю </w:t>
      </w:r>
      <w:r w:rsidR="009D086D" w:rsidRPr="009D086D">
        <w:rPr>
          <w:rFonts w:ascii="Times New Roman" w:eastAsia="Calibri" w:hAnsi="Times New Roman" w:cs="Times New Roman"/>
          <w:sz w:val="28"/>
          <w:szCs w:val="28"/>
        </w:rPr>
        <w:t>(реєстр. № 3965), поданий Кабінетом Міністрів України</w:t>
      </w:r>
      <w:r w:rsidR="00092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86D" w:rsidRPr="009D086D" w:rsidRDefault="009D086D" w:rsidP="009D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Метою законопроекту є </w:t>
      </w:r>
      <w:r w:rsidRPr="009D086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приведення назви Фонду соціального захисту інвалідів у відповідність до Закону України «Про ратифікацію Конвенції про права осіб з інвалідністю і Факультативного протоколу до неї» від 16.12.2009 </w:t>
      </w:r>
      <w:r w:rsidRPr="009D086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№ 1767-VІ (зі змінами).</w:t>
      </w:r>
    </w:p>
    <w:p w:rsidR="00D47E4E" w:rsidRPr="00D96C75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У проекті </w:t>
      </w:r>
      <w:proofErr w:type="spellStart"/>
      <w:r w:rsidRPr="00D96C75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не виявлено </w:t>
      </w:r>
      <w:proofErr w:type="spellStart"/>
      <w:r w:rsidRPr="00D96C75">
        <w:rPr>
          <w:rFonts w:ascii="Times New Roman" w:eastAsia="Calibri" w:hAnsi="Times New Roman" w:cs="Times New Roman"/>
          <w:sz w:val="28"/>
          <w:szCs w:val="28"/>
        </w:rPr>
        <w:t>корупціогенних</w:t>
      </w:r>
      <w:proofErr w:type="spellEnd"/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2D3887" w:rsidRPr="00262EB5" w:rsidRDefault="00D47E4E" w:rsidP="00262E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lastRenderedPageBreak/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</w:t>
      </w:r>
      <w:r w:rsidR="002D3887">
        <w:rPr>
          <w:rFonts w:ascii="Times New Roman" w:eastAsia="Calibri" w:hAnsi="Times New Roman" w:cs="Times New Roman"/>
          <w:sz w:val="28"/>
          <w:szCs w:val="28"/>
        </w:rPr>
        <w:t>и,</w:t>
      </w:r>
      <w:r w:rsidR="00262EB5">
        <w:rPr>
          <w:rFonts w:ascii="Times New Roman" w:eastAsia="Calibri" w:hAnsi="Times New Roman" w:cs="Times New Roman"/>
          <w:sz w:val="28"/>
          <w:szCs w:val="28"/>
        </w:rPr>
        <w:t xml:space="preserve"> Комітет на своєму засіданні </w:t>
      </w:r>
      <w:r w:rsidR="00CD0382">
        <w:rPr>
          <w:rFonts w:ascii="Times New Roman" w:eastAsia="Calibri" w:hAnsi="Times New Roman" w:cs="Times New Roman"/>
          <w:sz w:val="28"/>
          <w:szCs w:val="28"/>
        </w:rPr>
        <w:t>06 жовтня</w:t>
      </w:r>
      <w:r w:rsidR="005630A7">
        <w:rPr>
          <w:rFonts w:ascii="Times New Roman" w:eastAsia="Calibri" w:hAnsi="Times New Roman" w:cs="Times New Roman"/>
          <w:sz w:val="28"/>
          <w:szCs w:val="28"/>
        </w:rPr>
        <w:t xml:space="preserve"> 2020 року (протокол № 5</w:t>
      </w:r>
      <w:r w:rsidR="00CD0382">
        <w:rPr>
          <w:rFonts w:ascii="Times New Roman" w:eastAsia="Calibri" w:hAnsi="Times New Roman" w:cs="Times New Roman"/>
          <w:sz w:val="28"/>
          <w:szCs w:val="28"/>
        </w:rPr>
        <w:t>3</w:t>
      </w:r>
      <w:r w:rsidRPr="00D96C75">
        <w:rPr>
          <w:rFonts w:ascii="Times New Roman" w:eastAsia="Calibri" w:hAnsi="Times New Roman" w:cs="Times New Roman"/>
          <w:sz w:val="28"/>
          <w:szCs w:val="28"/>
        </w:rPr>
        <w:t>) дійшов висновку та прийняв рішення, що</w:t>
      </w:r>
      <w:r w:rsidRPr="00D96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086D" w:rsidRPr="009D0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Закону </w:t>
      </w:r>
      <w:r w:rsidR="009D086D" w:rsidRPr="009D0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внесення змін до Кодексу України про адміністративні правопорушення щодо перейменування Фонду соціального захисту інвалідів і приведення термінології у відповідність із законодавством у сфері соціального захисту осіб з інвалідністю </w:t>
      </w:r>
      <w:r w:rsidR="009D086D" w:rsidRPr="009D086D">
        <w:rPr>
          <w:rFonts w:ascii="Times New Roman" w:eastAsia="Times New Roman" w:hAnsi="Times New Roman" w:cs="Times New Roman"/>
          <w:sz w:val="28"/>
          <w:szCs w:val="24"/>
          <w:lang w:eastAsia="ru-RU"/>
        </w:rPr>
        <w:t>(реєстр. № 3965), поданий Кабінетом Міністрів України</w:t>
      </w:r>
      <w:r w:rsidR="002D3887" w:rsidRPr="002D38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D3887" w:rsidRPr="002D38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відповідає вимогам антикорупційного законодавства</w:t>
      </w:r>
      <w:r w:rsidR="002D3887" w:rsidRPr="002D38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7E4E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E4E" w:rsidRPr="00D96C75" w:rsidRDefault="00E6488D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Перший заступник </w:t>
      </w:r>
      <w:r w:rsidR="00D47E4E" w:rsidRPr="00D96C75">
        <w:rPr>
          <w:rFonts w:ascii="Times New Roman" w:eastAsia="Calibri" w:hAnsi="Times New Roman" w:cs="Times New Roman"/>
          <w:sz w:val="28"/>
          <w:szCs w:val="28"/>
        </w:rPr>
        <w:t>Голов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47E4E" w:rsidRPr="00D96C75">
        <w:rPr>
          <w:rFonts w:ascii="Times New Roman" w:eastAsia="Calibri" w:hAnsi="Times New Roman" w:cs="Times New Roman"/>
          <w:sz w:val="28"/>
          <w:szCs w:val="28"/>
        </w:rPr>
        <w:t xml:space="preserve"> Комітету                             </w:t>
      </w:r>
      <w:r w:rsidR="009D08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7E4E" w:rsidRPr="00D96C75">
        <w:rPr>
          <w:rFonts w:ascii="Times New Roman" w:eastAsia="Calibri" w:hAnsi="Times New Roman" w:cs="Times New Roman"/>
          <w:sz w:val="28"/>
          <w:szCs w:val="28"/>
        </w:rPr>
        <w:t xml:space="preserve">   </w:t>
      </w:r>
      <w:r w:rsidR="009D086D">
        <w:rPr>
          <w:rFonts w:ascii="Times New Roman" w:eastAsia="Calibri" w:hAnsi="Times New Roman" w:cs="Times New Roman"/>
          <w:sz w:val="28"/>
          <w:szCs w:val="28"/>
        </w:rPr>
        <w:t xml:space="preserve">Я.Р. </w:t>
      </w:r>
      <w:proofErr w:type="spellStart"/>
      <w:r w:rsidR="009D086D">
        <w:rPr>
          <w:rFonts w:ascii="Times New Roman" w:eastAsia="Calibri" w:hAnsi="Times New Roman" w:cs="Times New Roman"/>
          <w:sz w:val="28"/>
          <w:szCs w:val="28"/>
        </w:rPr>
        <w:t>Юрчишин</w:t>
      </w:r>
      <w:proofErr w:type="spellEnd"/>
    </w:p>
    <w:p w:rsidR="00D47E4E" w:rsidRPr="00D96C75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7E4E" w:rsidRPr="009D086D" w:rsidRDefault="00D47E4E" w:rsidP="00D47E4E">
      <w:pPr>
        <w:rPr>
          <w:rFonts w:ascii="Calibri" w:eastAsia="Calibri" w:hAnsi="Calibri" w:cs="Times New Roman"/>
        </w:rPr>
      </w:pPr>
    </w:p>
    <w:p w:rsidR="00D47E4E" w:rsidRDefault="00D47E4E" w:rsidP="00D47E4E"/>
    <w:p w:rsidR="00D47E4E" w:rsidRDefault="00D47E4E" w:rsidP="00D47E4E"/>
    <w:p w:rsidR="0056018F" w:rsidRDefault="0056018F"/>
    <w:sectPr w:rsidR="0056018F" w:rsidSect="00462A5A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D0" w:rsidRDefault="001852D0">
      <w:pPr>
        <w:spacing w:after="0" w:line="240" w:lineRule="auto"/>
      </w:pPr>
      <w:r>
        <w:separator/>
      </w:r>
    </w:p>
  </w:endnote>
  <w:endnote w:type="continuationSeparator" w:id="0">
    <w:p w:rsidR="001852D0" w:rsidRDefault="0018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852D0">
        <w:pPr>
          <w:pStyle w:val="a5"/>
          <w:jc w:val="center"/>
        </w:pPr>
      </w:p>
    </w:sdtContent>
  </w:sdt>
  <w:p w:rsidR="00A7635E" w:rsidRDefault="001852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D0" w:rsidRDefault="001852D0">
      <w:pPr>
        <w:spacing w:after="0" w:line="240" w:lineRule="auto"/>
      </w:pPr>
      <w:r>
        <w:separator/>
      </w:r>
    </w:p>
  </w:footnote>
  <w:footnote w:type="continuationSeparator" w:id="0">
    <w:p w:rsidR="001852D0" w:rsidRDefault="0018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D47E4E" w:rsidP="00AD7F82">
    <w:pPr>
      <w:pStyle w:val="a3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1852D0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1852D0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1852D0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D47E4E" w:rsidP="0021032F">
          <w:pPr>
            <w:pStyle w:val="a3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533B8DA4" wp14:editId="2EB5B45B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D47E4E" w:rsidP="00CA7044">
          <w:pPr>
            <w:pStyle w:val="a3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антикорупційної політики</w:t>
          </w:r>
        </w:p>
        <w:p w:rsidR="00C27AE9" w:rsidRPr="007B31A3" w:rsidRDefault="00D47E4E" w:rsidP="007B31A3">
          <w:pPr>
            <w:pStyle w:val="a3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.: (044) 255-35-03,  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1852D0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1852D0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1852D0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1852D0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E"/>
    <w:rsid w:val="00060507"/>
    <w:rsid w:val="00092A51"/>
    <w:rsid w:val="00092E59"/>
    <w:rsid w:val="000E4E53"/>
    <w:rsid w:val="001852D0"/>
    <w:rsid w:val="00217682"/>
    <w:rsid w:val="002410A5"/>
    <w:rsid w:val="00262EB5"/>
    <w:rsid w:val="002D3887"/>
    <w:rsid w:val="003B66CC"/>
    <w:rsid w:val="00455DC4"/>
    <w:rsid w:val="004B367F"/>
    <w:rsid w:val="004B7A0D"/>
    <w:rsid w:val="0056018F"/>
    <w:rsid w:val="005630A7"/>
    <w:rsid w:val="005F0259"/>
    <w:rsid w:val="00624515"/>
    <w:rsid w:val="00711FFD"/>
    <w:rsid w:val="0077077F"/>
    <w:rsid w:val="007A4AD4"/>
    <w:rsid w:val="007B1170"/>
    <w:rsid w:val="00806FF7"/>
    <w:rsid w:val="00855E9F"/>
    <w:rsid w:val="009D086D"/>
    <w:rsid w:val="00A37192"/>
    <w:rsid w:val="00A5718D"/>
    <w:rsid w:val="00AA4137"/>
    <w:rsid w:val="00AB2619"/>
    <w:rsid w:val="00AF0488"/>
    <w:rsid w:val="00B36792"/>
    <w:rsid w:val="00C23C09"/>
    <w:rsid w:val="00CC205A"/>
    <w:rsid w:val="00CD0382"/>
    <w:rsid w:val="00D47E4E"/>
    <w:rsid w:val="00D749D4"/>
    <w:rsid w:val="00E6488D"/>
    <w:rsid w:val="00E9488D"/>
    <w:rsid w:val="00ED0182"/>
    <w:rsid w:val="00F30465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1660-96D4-4308-8856-ADB4052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47E4E"/>
  </w:style>
  <w:style w:type="paragraph" w:styleId="a5">
    <w:name w:val="footer"/>
    <w:basedOn w:val="a"/>
    <w:link w:val="a6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47E4E"/>
  </w:style>
  <w:style w:type="table" w:styleId="a7">
    <w:name w:val="Table Grid"/>
    <w:basedOn w:val="a1"/>
    <w:uiPriority w:val="99"/>
    <w:rsid w:val="00D47E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005E8-2D27-47B8-9EB3-B6FE9006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0A6ED-6103-47C0-ABB9-907582751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7E9C3-4CA1-4D5F-8C98-08222E00F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2020-11-03T11:59:00Z</dcterms:created>
  <dcterms:modified xsi:type="dcterms:W3CDTF">2020-11-03T11:59:00Z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