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EF2" w:rsidRPr="00277991" w:rsidRDefault="00F90EF2" w:rsidP="00277991">
      <w:pPr>
        <w:pStyle w:val="20"/>
        <w:ind w:left="5220"/>
        <w:rPr>
          <w:b/>
          <w:bCs/>
        </w:rPr>
      </w:pPr>
      <w:r w:rsidRPr="00277991">
        <w:rPr>
          <w:b/>
          <w:bCs/>
        </w:rPr>
        <w:t xml:space="preserve">Комітет Верховної Ради України </w:t>
      </w:r>
      <w:r w:rsidR="0097766C" w:rsidRPr="00277991">
        <w:rPr>
          <w:b/>
          <w:bCs/>
        </w:rPr>
        <w:t>з питань фінансів, податкової та митної політики</w:t>
      </w:r>
    </w:p>
    <w:p w:rsidR="00E9344A" w:rsidRPr="00277991" w:rsidRDefault="00E9344A" w:rsidP="00277991">
      <w:pPr>
        <w:tabs>
          <w:tab w:val="left" w:pos="4344"/>
        </w:tabs>
        <w:jc w:val="both"/>
        <w:rPr>
          <w:b/>
          <w:bCs/>
          <w:sz w:val="20"/>
          <w:szCs w:val="28"/>
          <w:lang w:val="uk-UA"/>
        </w:rPr>
      </w:pPr>
    </w:p>
    <w:p w:rsidR="00222F8A" w:rsidRPr="00277991" w:rsidRDefault="00F4049F" w:rsidP="00277991">
      <w:pPr>
        <w:spacing w:before="120"/>
        <w:ind w:firstLine="720"/>
        <w:jc w:val="both"/>
        <w:rPr>
          <w:sz w:val="28"/>
          <w:szCs w:val="28"/>
          <w:lang w:val="uk-UA"/>
        </w:rPr>
      </w:pPr>
      <w:r w:rsidRPr="00277991">
        <w:rPr>
          <w:sz w:val="28"/>
          <w:szCs w:val="28"/>
          <w:lang w:val="uk-UA"/>
        </w:rPr>
        <w:t xml:space="preserve">Комітет Верховної Ради України з питань бюджету на засіданні </w:t>
      </w:r>
      <w:bookmarkStart w:id="0" w:name="_GoBack"/>
      <w:r w:rsidR="00FE2DC2">
        <w:rPr>
          <w:sz w:val="28"/>
          <w:szCs w:val="28"/>
          <w:lang w:val="uk-UA"/>
        </w:rPr>
        <w:t>16</w:t>
      </w:r>
      <w:r w:rsidR="00694478" w:rsidRPr="00277991">
        <w:rPr>
          <w:sz w:val="28"/>
          <w:szCs w:val="28"/>
          <w:lang w:val="uk-UA"/>
        </w:rPr>
        <w:t> вересня </w:t>
      </w:r>
      <w:r w:rsidR="00694478" w:rsidRPr="00277991">
        <w:rPr>
          <w:bCs/>
          <w:sz w:val="28"/>
          <w:szCs w:val="28"/>
          <w:lang w:val="uk-UA"/>
        </w:rPr>
        <w:t>2020 року (протокол № </w:t>
      </w:r>
      <w:r w:rsidR="00FE2DC2">
        <w:rPr>
          <w:bCs/>
          <w:sz w:val="28"/>
          <w:szCs w:val="28"/>
          <w:lang w:val="uk-UA"/>
        </w:rPr>
        <w:t>54</w:t>
      </w:r>
      <w:r w:rsidR="00694478" w:rsidRPr="00277991">
        <w:rPr>
          <w:bCs/>
          <w:sz w:val="28"/>
          <w:szCs w:val="28"/>
          <w:lang w:val="uk-UA"/>
        </w:rPr>
        <w:t>)</w:t>
      </w:r>
      <w:bookmarkEnd w:id="0"/>
      <w:r w:rsidR="00366ADD" w:rsidRPr="00277991">
        <w:rPr>
          <w:sz w:val="28"/>
          <w:szCs w:val="28"/>
          <w:lang w:val="uk-UA"/>
        </w:rPr>
        <w:t xml:space="preserve"> відповідно до статей</w:t>
      </w:r>
      <w:r w:rsidRPr="00277991">
        <w:rPr>
          <w:sz w:val="28"/>
          <w:szCs w:val="28"/>
          <w:lang w:val="uk-UA"/>
        </w:rPr>
        <w:t xml:space="preserve"> 27 </w:t>
      </w:r>
      <w:r w:rsidR="00366ADD" w:rsidRPr="00277991">
        <w:rPr>
          <w:sz w:val="28"/>
          <w:szCs w:val="28"/>
          <w:lang w:val="uk-UA"/>
        </w:rPr>
        <w:t xml:space="preserve">і 109 </w:t>
      </w:r>
      <w:r w:rsidRPr="00277991">
        <w:rPr>
          <w:sz w:val="28"/>
          <w:szCs w:val="28"/>
          <w:lang w:val="uk-UA"/>
        </w:rPr>
        <w:t>Бюджетного кодексу України та статті 93 Регламенту Верховної Ради України розглянув проект Закону України</w:t>
      </w:r>
      <w:r w:rsidR="007111E3" w:rsidRPr="00277991">
        <w:rPr>
          <w:sz w:val="28"/>
          <w:szCs w:val="28"/>
          <w:lang w:val="uk-UA"/>
        </w:rPr>
        <w:t xml:space="preserve"> про</w:t>
      </w:r>
      <w:r w:rsidRPr="00277991">
        <w:rPr>
          <w:sz w:val="28"/>
          <w:szCs w:val="28"/>
          <w:lang w:val="uk-UA"/>
        </w:rPr>
        <w:t xml:space="preserve"> </w:t>
      </w:r>
      <w:r w:rsidR="00124A7C" w:rsidRPr="00277991">
        <w:rPr>
          <w:sz w:val="28"/>
          <w:szCs w:val="28"/>
          <w:lang w:val="uk-UA"/>
        </w:rPr>
        <w:t xml:space="preserve">внесення змін </w:t>
      </w:r>
      <w:r w:rsidR="00124A7C" w:rsidRPr="00277991">
        <w:rPr>
          <w:bCs/>
          <w:sz w:val="28"/>
          <w:szCs w:val="28"/>
          <w:lang w:val="uk-UA"/>
        </w:rPr>
        <w:t xml:space="preserve">до розділу ХХ </w:t>
      </w:r>
      <w:r w:rsidR="00124A7C" w:rsidRPr="00277991">
        <w:rPr>
          <w:rFonts w:eastAsia="SimSun"/>
          <w:bCs/>
          <w:sz w:val="28"/>
          <w:szCs w:val="28"/>
          <w:lang w:val="uk-UA" w:eastAsia="zh-CN"/>
        </w:rPr>
        <w:t>"</w:t>
      </w:r>
      <w:r w:rsidR="00124A7C" w:rsidRPr="00277991">
        <w:rPr>
          <w:bCs/>
          <w:sz w:val="28"/>
          <w:szCs w:val="28"/>
          <w:lang w:val="uk-UA"/>
        </w:rPr>
        <w:t>Перехідні положення</w:t>
      </w:r>
      <w:r w:rsidR="00124A7C" w:rsidRPr="00277991">
        <w:rPr>
          <w:rFonts w:eastAsia="SimSun"/>
          <w:bCs/>
          <w:sz w:val="28"/>
          <w:szCs w:val="28"/>
          <w:lang w:val="uk-UA" w:eastAsia="zh-CN"/>
        </w:rPr>
        <w:t>"</w:t>
      </w:r>
      <w:r w:rsidR="00124A7C" w:rsidRPr="00277991">
        <w:rPr>
          <w:bCs/>
          <w:sz w:val="28"/>
          <w:szCs w:val="28"/>
          <w:lang w:val="uk-UA"/>
        </w:rPr>
        <w:t xml:space="preserve"> Податкового кодексу України</w:t>
      </w:r>
      <w:r w:rsidR="00124A7C" w:rsidRPr="00277991">
        <w:rPr>
          <w:rFonts w:eastAsia="SimSun"/>
          <w:bCs/>
          <w:sz w:val="28"/>
          <w:szCs w:val="28"/>
          <w:lang w:val="uk-UA" w:eastAsia="zh-CN"/>
        </w:rPr>
        <w:t xml:space="preserve"> (щодо особливостей адміністрування податків за операціями, що здійснюються відповідно до пунктів 31 та 32 статті 14 Закону України "Про Державний бюджет України на 2020 рік")</w:t>
      </w:r>
      <w:r w:rsidR="00A1565E" w:rsidRPr="00277991">
        <w:rPr>
          <w:sz w:val="28"/>
          <w:szCs w:val="28"/>
          <w:lang w:val="uk-UA"/>
        </w:rPr>
        <w:t xml:space="preserve"> </w:t>
      </w:r>
      <w:r w:rsidR="003F31FE" w:rsidRPr="00277991">
        <w:rPr>
          <w:sz w:val="28"/>
          <w:szCs w:val="28"/>
          <w:lang w:val="uk-UA"/>
        </w:rPr>
        <w:t>(реєстр. № </w:t>
      </w:r>
      <w:r w:rsidR="00DC5653" w:rsidRPr="00277991">
        <w:rPr>
          <w:sz w:val="28"/>
          <w:szCs w:val="28"/>
          <w:lang w:val="uk-UA"/>
        </w:rPr>
        <w:t>3</w:t>
      </w:r>
      <w:r w:rsidR="00124A7C" w:rsidRPr="00277991">
        <w:rPr>
          <w:sz w:val="28"/>
          <w:szCs w:val="28"/>
          <w:lang w:val="uk-UA"/>
        </w:rPr>
        <w:t>005а</w:t>
      </w:r>
      <w:r w:rsidR="003F31FE" w:rsidRPr="00277991">
        <w:rPr>
          <w:sz w:val="28"/>
          <w:szCs w:val="28"/>
          <w:lang w:val="uk-UA"/>
        </w:rPr>
        <w:t xml:space="preserve"> від </w:t>
      </w:r>
      <w:r w:rsidR="00124A7C" w:rsidRPr="00277991">
        <w:rPr>
          <w:sz w:val="28"/>
          <w:szCs w:val="28"/>
          <w:lang w:val="uk-UA"/>
        </w:rPr>
        <w:t>21</w:t>
      </w:r>
      <w:r w:rsidR="003F31FE" w:rsidRPr="00277991">
        <w:rPr>
          <w:sz w:val="28"/>
          <w:szCs w:val="28"/>
          <w:lang w:val="uk-UA"/>
        </w:rPr>
        <w:t>.</w:t>
      </w:r>
      <w:r w:rsidR="00912A7F" w:rsidRPr="00277991">
        <w:rPr>
          <w:sz w:val="28"/>
          <w:szCs w:val="28"/>
          <w:lang w:val="uk-UA"/>
        </w:rPr>
        <w:t>0</w:t>
      </w:r>
      <w:r w:rsidR="00124A7C" w:rsidRPr="00277991">
        <w:rPr>
          <w:sz w:val="28"/>
          <w:szCs w:val="28"/>
          <w:lang w:val="uk-UA"/>
        </w:rPr>
        <w:t>8</w:t>
      </w:r>
      <w:r w:rsidR="003F31FE" w:rsidRPr="00277991">
        <w:rPr>
          <w:sz w:val="28"/>
          <w:szCs w:val="28"/>
          <w:lang w:val="uk-UA"/>
        </w:rPr>
        <w:t>.20</w:t>
      </w:r>
      <w:r w:rsidR="007D4D72" w:rsidRPr="00277991">
        <w:rPr>
          <w:sz w:val="28"/>
          <w:szCs w:val="28"/>
          <w:lang w:val="uk-UA"/>
        </w:rPr>
        <w:t>20</w:t>
      </w:r>
      <w:r w:rsidR="003F31FE" w:rsidRPr="00277991">
        <w:rPr>
          <w:sz w:val="28"/>
          <w:szCs w:val="28"/>
          <w:lang w:val="uk-UA"/>
        </w:rPr>
        <w:t>),</w:t>
      </w:r>
      <w:r w:rsidR="00222F8A" w:rsidRPr="00277991">
        <w:rPr>
          <w:sz w:val="28"/>
          <w:szCs w:val="28"/>
          <w:lang w:val="uk-UA"/>
        </w:rPr>
        <w:t xml:space="preserve"> </w:t>
      </w:r>
      <w:r w:rsidR="00942571" w:rsidRPr="00277991">
        <w:rPr>
          <w:sz w:val="28"/>
          <w:szCs w:val="28"/>
          <w:lang w:val="uk-UA"/>
        </w:rPr>
        <w:t>поданий народним</w:t>
      </w:r>
      <w:r w:rsidR="00DC5653" w:rsidRPr="00277991">
        <w:rPr>
          <w:sz w:val="28"/>
          <w:szCs w:val="28"/>
          <w:lang w:val="uk-UA"/>
        </w:rPr>
        <w:t>и</w:t>
      </w:r>
      <w:r w:rsidR="00942571" w:rsidRPr="00277991">
        <w:rPr>
          <w:sz w:val="28"/>
          <w:szCs w:val="28"/>
          <w:lang w:val="uk-UA"/>
        </w:rPr>
        <w:t xml:space="preserve"> депутат</w:t>
      </w:r>
      <w:r w:rsidR="00DC5653" w:rsidRPr="00277991">
        <w:rPr>
          <w:sz w:val="28"/>
          <w:szCs w:val="28"/>
          <w:lang w:val="uk-UA"/>
        </w:rPr>
        <w:t>а</w:t>
      </w:r>
      <w:r w:rsidR="00942571" w:rsidRPr="00277991">
        <w:rPr>
          <w:sz w:val="28"/>
          <w:szCs w:val="28"/>
          <w:lang w:val="uk-UA"/>
        </w:rPr>
        <w:t>м</w:t>
      </w:r>
      <w:r w:rsidR="00DC5653" w:rsidRPr="00277991">
        <w:rPr>
          <w:sz w:val="28"/>
          <w:szCs w:val="28"/>
          <w:lang w:val="uk-UA"/>
        </w:rPr>
        <w:t>и</w:t>
      </w:r>
      <w:r w:rsidR="00942571" w:rsidRPr="00277991">
        <w:rPr>
          <w:sz w:val="28"/>
          <w:szCs w:val="28"/>
          <w:lang w:val="uk-UA"/>
        </w:rPr>
        <w:t xml:space="preserve"> України </w:t>
      </w:r>
      <w:proofErr w:type="spellStart"/>
      <w:r w:rsidR="00124A7C" w:rsidRPr="00277991">
        <w:rPr>
          <w:bCs/>
          <w:sz w:val="28"/>
          <w:szCs w:val="28"/>
          <w:lang w:val="uk-UA"/>
        </w:rPr>
        <w:t>Арахамією</w:t>
      </w:r>
      <w:proofErr w:type="spellEnd"/>
      <w:r w:rsidR="00124A7C" w:rsidRPr="00277991">
        <w:rPr>
          <w:bCs/>
          <w:sz w:val="28"/>
          <w:szCs w:val="28"/>
          <w:lang w:val="uk-UA"/>
        </w:rPr>
        <w:t> Д. Г.</w:t>
      </w:r>
      <w:r w:rsidR="00B5253F" w:rsidRPr="00277991">
        <w:rPr>
          <w:sz w:val="28"/>
          <w:szCs w:val="28"/>
          <w:lang w:val="uk-UA"/>
        </w:rPr>
        <w:t xml:space="preserve">, </w:t>
      </w:r>
      <w:proofErr w:type="spellStart"/>
      <w:r w:rsidR="00124A7C" w:rsidRPr="00277991">
        <w:rPr>
          <w:sz w:val="28"/>
          <w:szCs w:val="28"/>
          <w:lang w:val="uk-UA"/>
        </w:rPr>
        <w:t>Трухіним</w:t>
      </w:r>
      <w:proofErr w:type="spellEnd"/>
      <w:r w:rsidR="00124A7C" w:rsidRPr="00277991">
        <w:rPr>
          <w:sz w:val="28"/>
          <w:szCs w:val="28"/>
          <w:lang w:val="uk-UA"/>
        </w:rPr>
        <w:t> О.М.</w:t>
      </w:r>
      <w:r w:rsidR="00B5253F" w:rsidRPr="00277991">
        <w:rPr>
          <w:sz w:val="28"/>
          <w:szCs w:val="28"/>
          <w:lang w:val="uk-UA"/>
        </w:rPr>
        <w:t xml:space="preserve"> </w:t>
      </w:r>
      <w:r w:rsidR="00DC5653" w:rsidRPr="00277991">
        <w:rPr>
          <w:sz w:val="28"/>
          <w:szCs w:val="28"/>
          <w:lang w:val="uk-UA"/>
        </w:rPr>
        <w:t>та іншими.</w:t>
      </w:r>
    </w:p>
    <w:p w:rsidR="00F67718" w:rsidRDefault="00422456" w:rsidP="00277991">
      <w:pPr>
        <w:spacing w:before="120"/>
        <w:ind w:firstLine="709"/>
        <w:jc w:val="both"/>
        <w:rPr>
          <w:rFonts w:eastAsia="Calibri"/>
          <w:sz w:val="28"/>
          <w:szCs w:val="28"/>
          <w:lang w:val="uk-UA"/>
        </w:rPr>
      </w:pPr>
      <w:r w:rsidRPr="00277991">
        <w:rPr>
          <w:sz w:val="28"/>
          <w:szCs w:val="28"/>
          <w:lang w:val="uk-UA"/>
        </w:rPr>
        <w:t xml:space="preserve">Законопроектом пропонується, зокрема, </w:t>
      </w:r>
      <w:r w:rsidR="00F67718">
        <w:rPr>
          <w:sz w:val="28"/>
          <w:szCs w:val="28"/>
          <w:lang w:val="uk-UA"/>
        </w:rPr>
        <w:t xml:space="preserve">встановити, що </w:t>
      </w:r>
      <w:r w:rsidRPr="00277991">
        <w:rPr>
          <w:sz w:val="28"/>
          <w:szCs w:val="28"/>
          <w:lang w:val="uk-UA"/>
        </w:rPr>
        <w:t>т</w:t>
      </w:r>
      <w:r w:rsidRPr="00277991">
        <w:rPr>
          <w:rFonts w:eastAsia="Calibri"/>
          <w:sz w:val="28"/>
          <w:szCs w:val="28"/>
          <w:lang w:val="uk-UA"/>
        </w:rPr>
        <w:t>имчасово, до 31 грудня 2020 року</w:t>
      </w:r>
      <w:r w:rsidR="00F67718">
        <w:rPr>
          <w:rFonts w:eastAsia="Calibri"/>
          <w:sz w:val="28"/>
          <w:szCs w:val="28"/>
          <w:lang w:val="uk-UA"/>
        </w:rPr>
        <w:t>:</w:t>
      </w:r>
    </w:p>
    <w:p w:rsidR="00422456" w:rsidRPr="00277991" w:rsidRDefault="00422456" w:rsidP="00F67718">
      <w:pPr>
        <w:ind w:firstLine="709"/>
        <w:jc w:val="both"/>
        <w:rPr>
          <w:rFonts w:eastAsia="Calibri"/>
          <w:sz w:val="28"/>
          <w:szCs w:val="28"/>
          <w:lang w:val="uk-UA"/>
        </w:rPr>
      </w:pPr>
      <w:r w:rsidRPr="00277991">
        <w:rPr>
          <w:rFonts w:eastAsia="Calibri"/>
          <w:sz w:val="28"/>
          <w:szCs w:val="28"/>
          <w:lang w:val="uk-UA"/>
        </w:rPr>
        <w:t>з метою забезпечення фінансування видатків за програмами, передбаченими пунктами 31 та 32 статті 14 Закону України "Про Державний бюджет України на 2020 рік": під час розрахунку показника ∑</w:t>
      </w:r>
      <w:proofErr w:type="spellStart"/>
      <w:r w:rsidRPr="00277991">
        <w:rPr>
          <w:rFonts w:eastAsia="Calibri"/>
          <w:sz w:val="28"/>
          <w:szCs w:val="28"/>
          <w:lang w:val="uk-UA"/>
        </w:rPr>
        <w:t>ПопРах</w:t>
      </w:r>
      <w:proofErr w:type="spellEnd"/>
      <w:r w:rsidRPr="00277991">
        <w:rPr>
          <w:rFonts w:eastAsia="Calibri"/>
          <w:sz w:val="28"/>
          <w:szCs w:val="28"/>
          <w:lang w:val="uk-UA"/>
        </w:rPr>
        <w:t xml:space="preserve"> враховується сума коштів, у разі проведення органом, що здійснює казначейське обслуговування бюджетних коштів, розрахунків платника податку відповідно до пунктів 13 та 15 статті 11 Закону України "Про Державний бюджет України на 2020 рік"; на рахунок у системі електронного адміністрування податку на додану вартість платника зараховуються кошти з рахунків платників, відкритих у відповідних органах казначейства для проведення взаєморозрахунків за рахунок надходжень, визначених пунктами 13 (в частині погашення податкового боргу за податковими зобов'язаннями з податку на додану вартість, задекларованими за звітні (податкові) періоди, починаючи з липня 2015 року/IIІ кварталу 2015 року, що підлягали сплаті до державного бюджету) та 15  статті 11 Закону України "Про Державний бюджет України на 2020 рік", з подальшим перерахуванням таких коштів до спеціального фонду державного бюджету відповідно до Закону України "Про Держав</w:t>
      </w:r>
      <w:r w:rsidR="00F67718">
        <w:rPr>
          <w:rFonts w:eastAsia="Calibri"/>
          <w:sz w:val="28"/>
          <w:szCs w:val="28"/>
          <w:lang w:val="uk-UA"/>
        </w:rPr>
        <w:t>ний бюджет України на 2020 рік"</w:t>
      </w:r>
      <w:r w:rsidR="000F7619">
        <w:rPr>
          <w:rFonts w:eastAsia="Calibri"/>
          <w:sz w:val="28"/>
          <w:szCs w:val="28"/>
          <w:lang w:val="uk-UA"/>
        </w:rPr>
        <w:t>;</w:t>
      </w:r>
    </w:p>
    <w:p w:rsidR="009C34E2" w:rsidRPr="00277991" w:rsidRDefault="009C34E2" w:rsidP="00F67718">
      <w:pPr>
        <w:ind w:firstLine="720"/>
        <w:jc w:val="both"/>
        <w:rPr>
          <w:rFonts w:eastAsia="Calibri"/>
          <w:sz w:val="28"/>
          <w:szCs w:val="28"/>
          <w:lang w:val="uk-UA"/>
        </w:rPr>
      </w:pPr>
      <w:r w:rsidRPr="00277991">
        <w:rPr>
          <w:rFonts w:eastAsia="Calibri"/>
          <w:sz w:val="28"/>
          <w:szCs w:val="28"/>
          <w:lang w:val="uk-UA"/>
        </w:rPr>
        <w:t xml:space="preserve">кошти, які надходять на поточний рахунок публічного акціонерного товариства "Укрнафта", відкритий органом Казначейства, в процесі проведення взаєморозрахунків, передбачених пунктом 31 статті 14 Закону </w:t>
      </w:r>
      <w:r w:rsidRPr="00277991">
        <w:rPr>
          <w:rFonts w:eastAsia="Calibri"/>
          <w:sz w:val="28"/>
          <w:szCs w:val="28"/>
          <w:lang w:val="uk-UA"/>
        </w:rPr>
        <w:lastRenderedPageBreak/>
        <w:t xml:space="preserve">України "Про Державний бюджет України на 2020 рік", та підлягають перерахуванню до спеціального фонду державного бюджету згідно з  пунктами 11-13 статті 11 Закону України "Про Державний бюджет України на 2020 рік", є джерелом погашення податкового боргу публічного акціонерного товариства "Укрнафта", в тому числі </w:t>
      </w:r>
      <w:proofErr w:type="spellStart"/>
      <w:r w:rsidRPr="00277991">
        <w:rPr>
          <w:rFonts w:eastAsia="Calibri"/>
          <w:sz w:val="28"/>
          <w:szCs w:val="28"/>
          <w:lang w:val="uk-UA"/>
        </w:rPr>
        <w:t>реструктуризованого</w:t>
      </w:r>
      <w:proofErr w:type="spellEnd"/>
      <w:r w:rsidRPr="00277991">
        <w:rPr>
          <w:rFonts w:eastAsia="Calibri"/>
          <w:sz w:val="28"/>
          <w:szCs w:val="28"/>
          <w:lang w:val="uk-UA"/>
        </w:rPr>
        <w:t xml:space="preserve"> або розстроченого (відстроченого) (з урахуванням штрафних(фінансових) санкцій, пені та процентів, нарахованих та/або таких, що підлягають нарахуванню на суму цього боргу), а також визначених контролюючим органом штрафних (фінансових) санкцій та пені, нарахованих у зв’язку з несвоєчасною сплатою податків, що знаходяться в процедурі судового або досудового (адміністративного) оскарження,</w:t>
      </w:r>
      <w:r w:rsidRPr="00277991">
        <w:rPr>
          <w:rFonts w:eastAsia="Calibri"/>
          <w:b/>
          <w:color w:val="0070C0"/>
          <w:sz w:val="28"/>
          <w:szCs w:val="28"/>
          <w:lang w:val="uk-UA"/>
        </w:rPr>
        <w:t xml:space="preserve"> </w:t>
      </w:r>
      <w:r w:rsidRPr="00277991">
        <w:rPr>
          <w:rFonts w:eastAsia="Calibri"/>
          <w:sz w:val="28"/>
          <w:szCs w:val="28"/>
          <w:lang w:val="uk-UA"/>
        </w:rPr>
        <w:t>в порядку, затвердженому Кабінетом Міністрів України.</w:t>
      </w:r>
    </w:p>
    <w:p w:rsidR="00277991" w:rsidRPr="00277991" w:rsidRDefault="00277991" w:rsidP="00277991">
      <w:pPr>
        <w:spacing w:before="120"/>
        <w:ind w:firstLine="720"/>
        <w:jc w:val="both"/>
        <w:rPr>
          <w:sz w:val="28"/>
          <w:szCs w:val="28"/>
          <w:lang w:val="uk-UA"/>
        </w:rPr>
      </w:pPr>
      <w:r w:rsidRPr="00277991">
        <w:rPr>
          <w:sz w:val="28"/>
          <w:szCs w:val="28"/>
          <w:lang w:val="uk-UA"/>
        </w:rPr>
        <w:t xml:space="preserve">У пояснювальній записці до законопроекту </w:t>
      </w:r>
      <w:proofErr w:type="spellStart"/>
      <w:r w:rsidRPr="00277991">
        <w:rPr>
          <w:sz w:val="28"/>
          <w:szCs w:val="28"/>
          <w:lang w:val="uk-UA"/>
        </w:rPr>
        <w:t>відмічено</w:t>
      </w:r>
      <w:proofErr w:type="spellEnd"/>
      <w:r w:rsidRPr="00277991">
        <w:rPr>
          <w:sz w:val="28"/>
          <w:szCs w:val="28"/>
          <w:lang w:val="uk-UA"/>
        </w:rPr>
        <w:t>, що його метою є створення умов, необхідних для належного проведення централізованих бюджетних взаєморозрахунків, передбачених пунктами 31 та 32 статті 14 Закону України "Про Державний бюджет України на 2020 рік", максимізувати доходи спеціального фонду державного бюджету для належного фінансування видатків за програмами  компенсації НАК "Нафтогаз України" непокритих доходами витрат, понесених в рамках виконання покладених на неї спеціальних обов’язків, на виконання статті 11 Закону України «Про ринок природного газу», а також програмою державної підтримки інфраструктурних проектів.</w:t>
      </w:r>
    </w:p>
    <w:p w:rsidR="00277991" w:rsidRPr="00277991" w:rsidRDefault="00277991" w:rsidP="00277991">
      <w:pPr>
        <w:spacing w:before="120"/>
        <w:ind w:firstLine="720"/>
        <w:jc w:val="both"/>
        <w:rPr>
          <w:rFonts w:eastAsia="Calibri"/>
          <w:sz w:val="28"/>
          <w:szCs w:val="28"/>
          <w:lang w:val="uk-UA"/>
        </w:rPr>
      </w:pPr>
      <w:r w:rsidRPr="00277991">
        <w:rPr>
          <w:snapToGrid w:val="0"/>
          <w:sz w:val="28"/>
          <w:szCs w:val="28"/>
          <w:lang w:val="uk-UA"/>
        </w:rPr>
        <w:t xml:space="preserve">Загалом законопроект є системно пов'язаним з поданим тими ж авторами законопроектом про </w:t>
      </w:r>
      <w:r w:rsidRPr="00277991">
        <w:rPr>
          <w:sz w:val="28"/>
          <w:szCs w:val="28"/>
          <w:lang w:val="uk-UA"/>
        </w:rPr>
        <w:t>внесення змін до Закону України "Про Державний бюджет України на 2020 рік"</w:t>
      </w:r>
      <w:r w:rsidRPr="00277991">
        <w:rPr>
          <w:rFonts w:eastAsia="SimSun"/>
          <w:sz w:val="28"/>
          <w:szCs w:val="28"/>
          <w:lang w:val="uk-UA" w:eastAsia="zh-CN"/>
        </w:rPr>
        <w:t xml:space="preserve"> (щодо реалізації положень статті 11 Закону України </w:t>
      </w:r>
      <w:r w:rsidRPr="00277991">
        <w:rPr>
          <w:sz w:val="28"/>
          <w:szCs w:val="28"/>
          <w:lang w:val="uk-UA"/>
        </w:rPr>
        <w:t>"</w:t>
      </w:r>
      <w:r w:rsidRPr="00277991">
        <w:rPr>
          <w:rFonts w:eastAsia="SimSun"/>
          <w:sz w:val="28"/>
          <w:szCs w:val="28"/>
          <w:lang w:val="uk-UA" w:eastAsia="zh-CN"/>
        </w:rPr>
        <w:t>Про ринок природного газу</w:t>
      </w:r>
      <w:r w:rsidRPr="00277991">
        <w:rPr>
          <w:sz w:val="28"/>
          <w:szCs w:val="28"/>
          <w:lang w:val="uk-UA"/>
        </w:rPr>
        <w:t>"</w:t>
      </w:r>
      <w:r w:rsidRPr="00277991">
        <w:rPr>
          <w:rFonts w:eastAsia="SimSun"/>
          <w:sz w:val="28"/>
          <w:szCs w:val="28"/>
          <w:lang w:val="uk-UA" w:eastAsia="zh-CN"/>
        </w:rPr>
        <w:t>)</w:t>
      </w:r>
      <w:r w:rsidRPr="00277991">
        <w:rPr>
          <w:sz w:val="28"/>
          <w:szCs w:val="28"/>
          <w:lang w:val="uk-UA"/>
        </w:rPr>
        <w:t xml:space="preserve"> (реєстр. № 3004а)</w:t>
      </w:r>
      <w:r w:rsidR="00F67718">
        <w:rPr>
          <w:sz w:val="28"/>
          <w:szCs w:val="28"/>
          <w:lang w:val="uk-UA"/>
        </w:rPr>
        <w:t xml:space="preserve">, в якому </w:t>
      </w:r>
      <w:r w:rsidR="000F7619">
        <w:rPr>
          <w:sz w:val="28"/>
          <w:szCs w:val="28"/>
          <w:lang w:val="uk-UA"/>
        </w:rPr>
        <w:t xml:space="preserve">власне </w:t>
      </w:r>
      <w:r w:rsidR="00F67718">
        <w:rPr>
          <w:sz w:val="28"/>
          <w:szCs w:val="28"/>
          <w:lang w:val="uk-UA"/>
        </w:rPr>
        <w:t>запропонован</w:t>
      </w:r>
      <w:r w:rsidR="000F7619">
        <w:rPr>
          <w:sz w:val="28"/>
          <w:szCs w:val="28"/>
          <w:lang w:val="uk-UA"/>
        </w:rPr>
        <w:t>о</w:t>
      </w:r>
      <w:r w:rsidR="00F67718">
        <w:rPr>
          <w:sz w:val="28"/>
          <w:szCs w:val="28"/>
          <w:lang w:val="uk-UA"/>
        </w:rPr>
        <w:t xml:space="preserve"> нов</w:t>
      </w:r>
      <w:r w:rsidR="000F7619">
        <w:rPr>
          <w:sz w:val="28"/>
          <w:szCs w:val="28"/>
          <w:lang w:val="uk-UA"/>
        </w:rPr>
        <w:t>і</w:t>
      </w:r>
      <w:r w:rsidR="00F67718">
        <w:rPr>
          <w:sz w:val="28"/>
          <w:szCs w:val="28"/>
          <w:lang w:val="uk-UA"/>
        </w:rPr>
        <w:t xml:space="preserve"> пункт</w:t>
      </w:r>
      <w:r w:rsidR="000F7619">
        <w:rPr>
          <w:sz w:val="28"/>
          <w:szCs w:val="28"/>
          <w:lang w:val="uk-UA"/>
        </w:rPr>
        <w:t>и</w:t>
      </w:r>
      <w:r w:rsidR="00F67718">
        <w:rPr>
          <w:sz w:val="28"/>
          <w:szCs w:val="28"/>
          <w:lang w:val="uk-UA"/>
        </w:rPr>
        <w:t xml:space="preserve"> 11-16 статті 11 та нов</w:t>
      </w:r>
      <w:r w:rsidR="000F7619">
        <w:rPr>
          <w:sz w:val="28"/>
          <w:szCs w:val="28"/>
          <w:lang w:val="uk-UA"/>
        </w:rPr>
        <w:t>і</w:t>
      </w:r>
      <w:r w:rsidR="00F67718">
        <w:rPr>
          <w:sz w:val="28"/>
          <w:szCs w:val="28"/>
          <w:lang w:val="uk-UA"/>
        </w:rPr>
        <w:t xml:space="preserve"> пункт</w:t>
      </w:r>
      <w:r w:rsidR="000F7619">
        <w:rPr>
          <w:sz w:val="28"/>
          <w:szCs w:val="28"/>
          <w:lang w:val="uk-UA"/>
        </w:rPr>
        <w:t>и</w:t>
      </w:r>
      <w:r w:rsidR="00F67718">
        <w:rPr>
          <w:sz w:val="28"/>
          <w:szCs w:val="28"/>
          <w:lang w:val="uk-UA"/>
        </w:rPr>
        <w:t xml:space="preserve"> 31 і</w:t>
      </w:r>
      <w:r w:rsidR="000F7619">
        <w:rPr>
          <w:sz w:val="28"/>
          <w:szCs w:val="28"/>
          <w:lang w:val="uk-UA"/>
        </w:rPr>
        <w:t xml:space="preserve"> </w:t>
      </w:r>
      <w:r w:rsidR="00F67718">
        <w:rPr>
          <w:sz w:val="28"/>
          <w:szCs w:val="28"/>
          <w:lang w:val="uk-UA"/>
        </w:rPr>
        <w:t xml:space="preserve">32 статті 14 Закону України </w:t>
      </w:r>
      <w:r w:rsidR="00F67718" w:rsidRPr="00277991">
        <w:rPr>
          <w:sz w:val="28"/>
          <w:szCs w:val="28"/>
          <w:lang w:val="uk-UA"/>
        </w:rPr>
        <w:t>"Про Державний бюджет України на 2020 рік"</w:t>
      </w:r>
      <w:r w:rsidR="0016137F">
        <w:rPr>
          <w:sz w:val="28"/>
          <w:szCs w:val="28"/>
          <w:lang w:val="uk-UA"/>
        </w:rPr>
        <w:t>, що</w:t>
      </w:r>
      <w:r w:rsidR="000F7619">
        <w:rPr>
          <w:sz w:val="28"/>
          <w:szCs w:val="28"/>
          <w:lang w:val="uk-UA"/>
        </w:rPr>
        <w:t xml:space="preserve"> зазначаються у законопроекті за реєстр. №3005а</w:t>
      </w:r>
      <w:r w:rsidRPr="00277991">
        <w:rPr>
          <w:sz w:val="28"/>
          <w:szCs w:val="28"/>
          <w:lang w:val="uk-UA"/>
        </w:rPr>
        <w:t xml:space="preserve">. </w:t>
      </w:r>
      <w:r w:rsidRPr="00277991">
        <w:rPr>
          <w:snapToGrid w:val="0"/>
          <w:sz w:val="28"/>
          <w:szCs w:val="28"/>
          <w:lang w:val="uk-UA"/>
        </w:rPr>
        <w:t>Відтак, практика застосування даної законодавчої ініціативи залежить від взаємоузгодженого розгляду і прийняття цих</w:t>
      </w:r>
      <w:r w:rsidRPr="00277991">
        <w:rPr>
          <w:sz w:val="28"/>
          <w:szCs w:val="28"/>
          <w:lang w:val="uk-UA"/>
        </w:rPr>
        <w:t xml:space="preserve"> законопроектів.</w:t>
      </w:r>
    </w:p>
    <w:p w:rsidR="00277991" w:rsidRDefault="009C34E2" w:rsidP="00277991">
      <w:pPr>
        <w:pStyle w:val="Default"/>
        <w:spacing w:before="120"/>
        <w:ind w:firstLine="709"/>
        <w:jc w:val="both"/>
        <w:rPr>
          <w:sz w:val="28"/>
          <w:szCs w:val="28"/>
        </w:rPr>
      </w:pPr>
      <w:r w:rsidRPr="00277991">
        <w:rPr>
          <w:color w:val="auto"/>
          <w:sz w:val="28"/>
          <w:szCs w:val="28"/>
          <w:lang w:eastAsia="ru-RU"/>
        </w:rPr>
        <w:t xml:space="preserve">Міністерство фінансів України у своєму експертному висновку зазначає, що </w:t>
      </w:r>
      <w:r w:rsidR="00277991" w:rsidRPr="00277991">
        <w:rPr>
          <w:color w:val="auto"/>
          <w:sz w:val="28"/>
          <w:szCs w:val="28"/>
          <w:lang w:eastAsia="ru-RU"/>
        </w:rPr>
        <w:t>п</w:t>
      </w:r>
      <w:r w:rsidRPr="00277991">
        <w:rPr>
          <w:sz w:val="28"/>
          <w:szCs w:val="28"/>
        </w:rPr>
        <w:t>рийняття законопроекту матиме вплив на дохідну частину державного бюджету</w:t>
      </w:r>
      <w:r w:rsidR="00277991" w:rsidRPr="00277991">
        <w:rPr>
          <w:sz w:val="28"/>
          <w:szCs w:val="28"/>
        </w:rPr>
        <w:t>,</w:t>
      </w:r>
      <w:r w:rsidR="00F67718">
        <w:rPr>
          <w:sz w:val="28"/>
          <w:szCs w:val="28"/>
        </w:rPr>
        <w:t xml:space="preserve"> однак</w:t>
      </w:r>
      <w:r w:rsidR="00277991" w:rsidRPr="00277991">
        <w:rPr>
          <w:sz w:val="28"/>
          <w:szCs w:val="28"/>
        </w:rPr>
        <w:t xml:space="preserve"> оцінити вартісну величину впливу положень</w:t>
      </w:r>
      <w:r w:rsidR="00F67718">
        <w:rPr>
          <w:sz w:val="28"/>
          <w:szCs w:val="28"/>
        </w:rPr>
        <w:t xml:space="preserve"> законопроекту</w:t>
      </w:r>
      <w:r w:rsidR="00277991" w:rsidRPr="00277991">
        <w:rPr>
          <w:sz w:val="28"/>
          <w:szCs w:val="28"/>
        </w:rPr>
        <w:t xml:space="preserve"> на показники бюджету неможливо. При цьому Мінфін зазначає, що нормами Податкового кодексу України не передбачено визначення податкових зобов’язань з податку на додану вартість за результатами здійснення окремих операцій з одним окремим контрагентом, податкові зобов’язання з податку на додану вартість мають визначатися платником податку за результатами здійснення операцій з постачання (експорту, імпорту) товарів/послуг від всієї господарської діяльності, що здійснювалас</w:t>
      </w:r>
      <w:r w:rsidR="00F67718">
        <w:rPr>
          <w:sz w:val="28"/>
          <w:szCs w:val="28"/>
        </w:rPr>
        <w:t>я</w:t>
      </w:r>
      <w:r w:rsidR="00277991" w:rsidRPr="00277991">
        <w:rPr>
          <w:sz w:val="28"/>
          <w:szCs w:val="28"/>
        </w:rPr>
        <w:t xml:space="preserve"> платником протягом відповідного звітного періоду, та відображатися у податковій декларації з податку на додану вартість за цей звітний період.</w:t>
      </w:r>
    </w:p>
    <w:p w:rsidR="00BA38FD" w:rsidRPr="00277991" w:rsidRDefault="00BA38FD" w:rsidP="00277991">
      <w:pPr>
        <w:pStyle w:val="Default"/>
        <w:spacing w:before="120"/>
        <w:ind w:firstLine="709"/>
        <w:jc w:val="both"/>
        <w:rPr>
          <w:sz w:val="28"/>
          <w:szCs w:val="28"/>
        </w:rPr>
      </w:pPr>
      <w:r>
        <w:rPr>
          <w:sz w:val="28"/>
          <w:szCs w:val="28"/>
        </w:rPr>
        <w:lastRenderedPageBreak/>
        <w:t xml:space="preserve">Головне науково-експертне управління </w:t>
      </w:r>
      <w:r w:rsidR="00DB4E68">
        <w:rPr>
          <w:sz w:val="28"/>
          <w:szCs w:val="28"/>
        </w:rPr>
        <w:t>Апарату Верховної Ради України у своєму висновку до законопроекту зазначає, що ю</w:t>
      </w:r>
      <w:r w:rsidRPr="009E435D">
        <w:rPr>
          <w:sz w:val="28"/>
          <w:szCs w:val="28"/>
        </w:rPr>
        <w:t>ридично некоректним</w:t>
      </w:r>
      <w:r w:rsidR="00F67718">
        <w:rPr>
          <w:sz w:val="28"/>
          <w:szCs w:val="28"/>
        </w:rPr>
        <w:t xml:space="preserve"> видається</w:t>
      </w:r>
      <w:r w:rsidRPr="009E435D">
        <w:rPr>
          <w:sz w:val="28"/>
          <w:szCs w:val="28"/>
        </w:rPr>
        <w:t xml:space="preserve"> вміщення у тексті Податкового кодексу Україні формулювання «з метою забезпечення фінансування видатків за програмами, передбаченими пунктами 31 та 32 статті 14 Закону України «Про Державний бюджет України на 2020 рік»» (абз</w:t>
      </w:r>
      <w:r w:rsidR="00DB4E68">
        <w:rPr>
          <w:sz w:val="28"/>
          <w:szCs w:val="28"/>
        </w:rPr>
        <w:t xml:space="preserve">ац </w:t>
      </w:r>
      <w:r w:rsidRPr="009E435D">
        <w:rPr>
          <w:sz w:val="28"/>
          <w:szCs w:val="28"/>
        </w:rPr>
        <w:t>1 нового п</w:t>
      </w:r>
      <w:r w:rsidR="00DB4E68">
        <w:rPr>
          <w:sz w:val="28"/>
          <w:szCs w:val="28"/>
        </w:rPr>
        <w:t>ункту</w:t>
      </w:r>
      <w:r w:rsidRPr="009E435D">
        <w:rPr>
          <w:sz w:val="28"/>
          <w:szCs w:val="28"/>
        </w:rPr>
        <w:t xml:space="preserve"> 74 підрозділу 2 розділу ХХ </w:t>
      </w:r>
      <w:r w:rsidR="00DB4E68">
        <w:rPr>
          <w:sz w:val="28"/>
          <w:szCs w:val="28"/>
        </w:rPr>
        <w:t>Податкового кодексу України</w:t>
      </w:r>
      <w:r w:rsidRPr="009E435D">
        <w:rPr>
          <w:sz w:val="28"/>
          <w:szCs w:val="28"/>
        </w:rPr>
        <w:t xml:space="preserve">), оскільки воно не належить як до предмету регулювання </w:t>
      </w:r>
      <w:r w:rsidR="00DB4E68">
        <w:rPr>
          <w:sz w:val="28"/>
          <w:szCs w:val="28"/>
        </w:rPr>
        <w:t>Податкового кодексу України</w:t>
      </w:r>
      <w:r w:rsidRPr="009E435D">
        <w:rPr>
          <w:sz w:val="28"/>
          <w:szCs w:val="28"/>
        </w:rPr>
        <w:t>, так і не несе додаткового змістовного навантаження</w:t>
      </w:r>
      <w:r w:rsidR="00DB4E68">
        <w:rPr>
          <w:sz w:val="28"/>
          <w:szCs w:val="28"/>
        </w:rPr>
        <w:t>, а також висловлює а</w:t>
      </w:r>
      <w:r w:rsidRPr="009E435D">
        <w:rPr>
          <w:sz w:val="28"/>
          <w:szCs w:val="28"/>
        </w:rPr>
        <w:t xml:space="preserve">налогічне зауваження </w:t>
      </w:r>
      <w:r w:rsidR="00DB4E68">
        <w:rPr>
          <w:sz w:val="28"/>
          <w:szCs w:val="28"/>
        </w:rPr>
        <w:t>до</w:t>
      </w:r>
      <w:r w:rsidR="00F67718">
        <w:rPr>
          <w:sz w:val="28"/>
          <w:szCs w:val="28"/>
        </w:rPr>
        <w:t xml:space="preserve"> передбаченого законопроектом</w:t>
      </w:r>
      <w:r w:rsidRPr="009E435D">
        <w:rPr>
          <w:sz w:val="28"/>
          <w:szCs w:val="28"/>
        </w:rPr>
        <w:t xml:space="preserve"> нового п</w:t>
      </w:r>
      <w:r w:rsidR="00DB4E68">
        <w:rPr>
          <w:sz w:val="28"/>
          <w:szCs w:val="28"/>
        </w:rPr>
        <w:t>ункту</w:t>
      </w:r>
      <w:r w:rsidRPr="009E435D">
        <w:rPr>
          <w:sz w:val="28"/>
          <w:szCs w:val="28"/>
        </w:rPr>
        <w:t xml:space="preserve"> 62 підрозділу 10 розділу ХХ </w:t>
      </w:r>
      <w:r w:rsidR="00DB4E68">
        <w:rPr>
          <w:sz w:val="28"/>
          <w:szCs w:val="28"/>
        </w:rPr>
        <w:t>Податкового кодексу України</w:t>
      </w:r>
      <w:r w:rsidRPr="009E435D">
        <w:rPr>
          <w:sz w:val="28"/>
          <w:szCs w:val="28"/>
        </w:rPr>
        <w:t xml:space="preserve">, оскільки відповідне питання, по суті, врегульоване у проекті Закону України «Про внесення змін до Закону України «Про Державний бюджет України на 2020 рік» (щодо реалізації положень статті 11 Закону України «Про ринок природного газу»)» (реєстр. № 3004а), </w:t>
      </w:r>
      <w:r w:rsidR="00F67718">
        <w:rPr>
          <w:sz w:val="28"/>
          <w:szCs w:val="28"/>
        </w:rPr>
        <w:t xml:space="preserve">з </w:t>
      </w:r>
      <w:r w:rsidRPr="009E435D">
        <w:rPr>
          <w:sz w:val="28"/>
          <w:szCs w:val="28"/>
        </w:rPr>
        <w:t>яки</w:t>
      </w:r>
      <w:r w:rsidR="00F67718">
        <w:rPr>
          <w:sz w:val="28"/>
          <w:szCs w:val="28"/>
        </w:rPr>
        <w:t xml:space="preserve">м законопроект за реєстр №3005а є </w:t>
      </w:r>
      <w:r>
        <w:rPr>
          <w:sz w:val="28"/>
          <w:szCs w:val="28"/>
        </w:rPr>
        <w:t xml:space="preserve"> системно пов’язани</w:t>
      </w:r>
      <w:r w:rsidR="00AD345C">
        <w:rPr>
          <w:sz w:val="28"/>
          <w:szCs w:val="28"/>
        </w:rPr>
        <w:t>м</w:t>
      </w:r>
      <w:r>
        <w:rPr>
          <w:sz w:val="28"/>
          <w:szCs w:val="28"/>
        </w:rPr>
        <w:t xml:space="preserve"> та є похідним від нього.</w:t>
      </w:r>
    </w:p>
    <w:p w:rsidR="00277991" w:rsidRPr="00277991" w:rsidRDefault="00277991" w:rsidP="00277991">
      <w:pPr>
        <w:pStyle w:val="20"/>
        <w:spacing w:before="120"/>
        <w:ind w:firstLine="720"/>
      </w:pPr>
      <w:r w:rsidRPr="00277991">
        <w:t>До законопроекту не надано фінансово-економічне обґрунтування (включаючи відповідні розрахунки), яке вимагається відповідно до норм Бюджетного кодексу України (частина перша статті 27) та Регламенту Верховної Ради України (частина третя статті 91).</w:t>
      </w:r>
    </w:p>
    <w:p w:rsidR="00277991" w:rsidRPr="00953BD5" w:rsidRDefault="00277991" w:rsidP="00277991">
      <w:pPr>
        <w:spacing w:before="120"/>
        <w:ind w:firstLine="720"/>
        <w:jc w:val="both"/>
        <w:rPr>
          <w:sz w:val="28"/>
          <w:szCs w:val="28"/>
          <w:lang w:val="uk-UA"/>
        </w:rPr>
      </w:pPr>
      <w:r w:rsidRPr="00953BD5">
        <w:rPr>
          <w:sz w:val="28"/>
          <w:szCs w:val="28"/>
          <w:lang w:val="uk-UA"/>
        </w:rPr>
        <w:t>За наслідками розгляду Комітет прийняв рішення:</w:t>
      </w:r>
    </w:p>
    <w:p w:rsidR="00277991" w:rsidRPr="00446784" w:rsidRDefault="00277991" w:rsidP="00277991">
      <w:pPr>
        <w:numPr>
          <w:ilvl w:val="0"/>
          <w:numId w:val="24"/>
        </w:numPr>
        <w:tabs>
          <w:tab w:val="clear" w:pos="1872"/>
        </w:tabs>
        <w:ind w:left="0" w:firstLine="720"/>
        <w:jc w:val="both"/>
        <w:rPr>
          <w:sz w:val="28"/>
          <w:szCs w:val="28"/>
          <w:lang w:val="uk-UA"/>
        </w:rPr>
      </w:pPr>
      <w:r w:rsidRPr="00953BD5">
        <w:rPr>
          <w:bCs/>
          <w:iCs/>
          <w:sz w:val="28"/>
          <w:szCs w:val="28"/>
          <w:lang w:val="uk-UA"/>
        </w:rPr>
        <w:t xml:space="preserve">законопроект </w:t>
      </w:r>
      <w:r w:rsidRPr="00953BD5">
        <w:rPr>
          <w:sz w:val="28"/>
          <w:szCs w:val="28"/>
          <w:lang w:val="uk-UA"/>
        </w:rPr>
        <w:t>мати</w:t>
      </w:r>
      <w:r>
        <w:rPr>
          <w:sz w:val="28"/>
          <w:szCs w:val="28"/>
          <w:lang w:val="uk-UA"/>
        </w:rPr>
        <w:t xml:space="preserve">ме </w:t>
      </w:r>
      <w:r w:rsidRPr="00953BD5">
        <w:rPr>
          <w:sz w:val="28"/>
          <w:szCs w:val="28"/>
          <w:lang w:val="uk-UA"/>
        </w:rPr>
        <w:t xml:space="preserve">вплив на показники бюджету (може </w:t>
      </w:r>
      <w:r w:rsidR="002A1E63">
        <w:rPr>
          <w:sz w:val="28"/>
          <w:szCs w:val="28"/>
          <w:lang w:val="uk-UA"/>
        </w:rPr>
        <w:t xml:space="preserve">сприяти </w:t>
      </w:r>
      <w:r w:rsidR="00446784">
        <w:rPr>
          <w:sz w:val="28"/>
          <w:szCs w:val="28"/>
          <w:lang w:val="uk-UA"/>
        </w:rPr>
        <w:t>реалізації</w:t>
      </w:r>
      <w:r w:rsidR="002A1E63">
        <w:rPr>
          <w:sz w:val="28"/>
          <w:szCs w:val="28"/>
          <w:lang w:val="uk-UA"/>
        </w:rPr>
        <w:t xml:space="preserve"> системно пов’язаного </w:t>
      </w:r>
      <w:r w:rsidR="00446784">
        <w:rPr>
          <w:sz w:val="28"/>
          <w:szCs w:val="28"/>
          <w:lang w:val="uk-UA"/>
        </w:rPr>
        <w:t>законопроекту за реєстр. №3004а</w:t>
      </w:r>
      <w:r w:rsidR="000A181B">
        <w:rPr>
          <w:sz w:val="28"/>
          <w:szCs w:val="28"/>
          <w:lang w:val="uk-UA"/>
        </w:rPr>
        <w:t xml:space="preserve"> у разі його прийняття</w:t>
      </w:r>
      <w:r w:rsidR="00446784">
        <w:rPr>
          <w:sz w:val="28"/>
          <w:szCs w:val="28"/>
          <w:lang w:val="uk-UA"/>
        </w:rPr>
        <w:t xml:space="preserve"> в частині забезпечення</w:t>
      </w:r>
      <w:r w:rsidR="000A181B">
        <w:rPr>
          <w:sz w:val="28"/>
          <w:szCs w:val="28"/>
          <w:lang w:val="uk-UA"/>
        </w:rPr>
        <w:t xml:space="preserve"> відповідних </w:t>
      </w:r>
      <w:r w:rsidR="00446784">
        <w:rPr>
          <w:sz w:val="28"/>
          <w:szCs w:val="28"/>
          <w:lang w:val="uk-UA"/>
        </w:rPr>
        <w:t>надходжень податку на додану вартість</w:t>
      </w:r>
      <w:r w:rsidRPr="00953BD5">
        <w:rPr>
          <w:sz w:val="28"/>
          <w:szCs w:val="28"/>
          <w:lang w:val="uk-UA"/>
        </w:rPr>
        <w:t>)</w:t>
      </w:r>
      <w:r w:rsidRPr="00446784">
        <w:rPr>
          <w:sz w:val="28"/>
          <w:szCs w:val="28"/>
          <w:lang w:val="uk-UA"/>
        </w:rPr>
        <w:t xml:space="preserve">. </w:t>
      </w:r>
      <w:r w:rsidR="00446784" w:rsidRPr="00446784">
        <w:rPr>
          <w:sz w:val="28"/>
          <w:szCs w:val="28"/>
          <w:lang w:val="uk-UA"/>
        </w:rPr>
        <w:t>У разі прийняття відповідного закону він може набирати чи</w:t>
      </w:r>
      <w:r w:rsidR="00446784">
        <w:rPr>
          <w:sz w:val="28"/>
          <w:szCs w:val="28"/>
          <w:lang w:val="uk-UA"/>
        </w:rPr>
        <w:t>нності згідно із законодавством</w:t>
      </w:r>
      <w:r w:rsidRPr="00953BD5">
        <w:rPr>
          <w:sz w:val="28"/>
          <w:szCs w:val="28"/>
          <w:lang w:val="uk-UA"/>
        </w:rPr>
        <w:t>;</w:t>
      </w:r>
    </w:p>
    <w:p w:rsidR="00277991" w:rsidRPr="00446784" w:rsidRDefault="00277991" w:rsidP="00CA7B9A">
      <w:pPr>
        <w:numPr>
          <w:ilvl w:val="0"/>
          <w:numId w:val="24"/>
        </w:numPr>
        <w:tabs>
          <w:tab w:val="clear" w:pos="1872"/>
        </w:tabs>
        <w:ind w:left="0" w:firstLine="720"/>
        <w:jc w:val="both"/>
        <w:rPr>
          <w:sz w:val="28"/>
          <w:szCs w:val="28"/>
          <w:lang w:val="uk-UA"/>
        </w:rPr>
      </w:pPr>
      <w:r w:rsidRPr="00446784">
        <w:rPr>
          <w:bCs/>
          <w:iCs/>
          <w:sz w:val="28"/>
          <w:szCs w:val="28"/>
          <w:lang w:val="uk-UA"/>
        </w:rPr>
        <w:t>рекомендувати Комітету з</w:t>
      </w:r>
      <w:r w:rsidR="00446784" w:rsidRPr="00446784">
        <w:rPr>
          <w:bCs/>
          <w:iCs/>
          <w:sz w:val="28"/>
          <w:szCs w:val="28"/>
          <w:lang w:val="uk-UA"/>
        </w:rPr>
        <w:t xml:space="preserve"> питань фінансів, податкової та митної політики</w:t>
      </w:r>
      <w:r w:rsidRPr="00446784">
        <w:rPr>
          <w:bCs/>
          <w:iCs/>
          <w:sz w:val="28"/>
          <w:szCs w:val="28"/>
          <w:lang w:val="uk-UA"/>
        </w:rPr>
        <w:t xml:space="preserve"> при доопрацюванні законопроекту</w:t>
      </w:r>
      <w:r w:rsidR="000A181B">
        <w:rPr>
          <w:bCs/>
          <w:iCs/>
          <w:sz w:val="28"/>
          <w:szCs w:val="28"/>
          <w:lang w:val="uk-UA"/>
        </w:rPr>
        <w:t xml:space="preserve"> у</w:t>
      </w:r>
      <w:r w:rsidRPr="00446784">
        <w:rPr>
          <w:bCs/>
          <w:iCs/>
          <w:sz w:val="28"/>
          <w:szCs w:val="28"/>
          <w:lang w:val="uk-UA"/>
        </w:rPr>
        <w:t xml:space="preserve"> </w:t>
      </w:r>
      <w:r w:rsidRPr="00446784">
        <w:rPr>
          <w:sz w:val="28"/>
          <w:szCs w:val="28"/>
          <w:lang w:val="uk-UA"/>
        </w:rPr>
        <w:t>пункт</w:t>
      </w:r>
      <w:r w:rsidR="000A181B">
        <w:rPr>
          <w:sz w:val="28"/>
          <w:szCs w:val="28"/>
          <w:lang w:val="uk-UA"/>
        </w:rPr>
        <w:t>і</w:t>
      </w:r>
      <w:r w:rsidRPr="00446784">
        <w:rPr>
          <w:sz w:val="28"/>
          <w:szCs w:val="28"/>
          <w:lang w:val="uk-UA"/>
        </w:rPr>
        <w:t xml:space="preserve"> </w:t>
      </w:r>
      <w:r w:rsidR="000A181B">
        <w:rPr>
          <w:sz w:val="28"/>
          <w:szCs w:val="28"/>
          <w:lang w:val="uk-UA"/>
        </w:rPr>
        <w:t>1</w:t>
      </w:r>
      <w:r w:rsidRPr="00446784">
        <w:rPr>
          <w:sz w:val="28"/>
          <w:szCs w:val="28"/>
          <w:lang w:val="uk-UA"/>
        </w:rPr>
        <w:t xml:space="preserve"> розділу І </w:t>
      </w:r>
      <w:r w:rsidR="000A181B">
        <w:rPr>
          <w:sz w:val="28"/>
          <w:szCs w:val="28"/>
          <w:lang w:val="uk-UA"/>
        </w:rPr>
        <w:t xml:space="preserve">виключити слова і цифри «з метою забезпечення </w:t>
      </w:r>
      <w:r w:rsidR="000A181B" w:rsidRPr="00077EC4">
        <w:rPr>
          <w:rFonts w:eastAsia="Calibri"/>
          <w:sz w:val="28"/>
          <w:szCs w:val="28"/>
          <w:lang w:val="uk-UA"/>
        </w:rPr>
        <w:t>фінансування видатків за програмами, передбаченими пунктами 31 та 32 статті 14 Закону України "Про Державний бюджет України на 2020 рік"</w:t>
      </w:r>
      <w:r w:rsidR="000A181B">
        <w:rPr>
          <w:rFonts w:eastAsia="Calibri"/>
          <w:sz w:val="28"/>
          <w:szCs w:val="28"/>
          <w:lang w:val="uk-UA"/>
        </w:rPr>
        <w:t>»</w:t>
      </w:r>
      <w:r w:rsidR="0075496E">
        <w:rPr>
          <w:rFonts w:eastAsia="Calibri"/>
          <w:sz w:val="28"/>
          <w:szCs w:val="28"/>
          <w:lang w:val="uk-UA"/>
        </w:rPr>
        <w:t xml:space="preserve"> </w:t>
      </w:r>
      <w:r w:rsidR="0075496E" w:rsidRPr="0075496E">
        <w:rPr>
          <w:rFonts w:eastAsia="Calibri"/>
          <w:i/>
          <w:sz w:val="28"/>
          <w:szCs w:val="28"/>
          <w:lang w:val="uk-UA"/>
        </w:rPr>
        <w:t>(оскільки таке питання не належить до предмету регулювання податкового законодавства, не несе додаткового змістовного навантаження і за викладом не відповідає бюджетній методології)</w:t>
      </w:r>
      <w:r w:rsidR="000A181B">
        <w:rPr>
          <w:rFonts w:eastAsia="Calibri"/>
          <w:sz w:val="28"/>
          <w:szCs w:val="28"/>
          <w:lang w:val="uk-UA"/>
        </w:rPr>
        <w:t xml:space="preserve">, а також забезпечити </w:t>
      </w:r>
      <w:r w:rsidR="00A76B66">
        <w:rPr>
          <w:rFonts w:eastAsia="Calibri"/>
          <w:sz w:val="28"/>
          <w:szCs w:val="28"/>
          <w:lang w:val="uk-UA"/>
        </w:rPr>
        <w:t>узгодження положень</w:t>
      </w:r>
      <w:r w:rsidR="0075496E">
        <w:rPr>
          <w:rFonts w:eastAsia="Calibri"/>
          <w:sz w:val="28"/>
          <w:szCs w:val="28"/>
          <w:lang w:val="uk-UA"/>
        </w:rPr>
        <w:t xml:space="preserve"> цього законопроекту </w:t>
      </w:r>
      <w:r w:rsidR="00A76B66">
        <w:rPr>
          <w:rFonts w:eastAsia="Calibri"/>
          <w:sz w:val="28"/>
          <w:szCs w:val="28"/>
          <w:lang w:val="uk-UA"/>
        </w:rPr>
        <w:t>з системно пов’язаним законопроектом за реєстр. №3004а.</w:t>
      </w:r>
    </w:p>
    <w:p w:rsidR="009C34E2" w:rsidRPr="00277991" w:rsidRDefault="009C34E2" w:rsidP="00277991">
      <w:pPr>
        <w:spacing w:before="120"/>
        <w:ind w:firstLine="720"/>
        <w:jc w:val="both"/>
        <w:rPr>
          <w:rFonts w:eastAsia="Calibri"/>
          <w:sz w:val="28"/>
          <w:szCs w:val="28"/>
          <w:lang w:val="uk-UA"/>
        </w:rPr>
      </w:pPr>
    </w:p>
    <w:p w:rsidR="004549D1" w:rsidRPr="00277991" w:rsidRDefault="004549D1" w:rsidP="00277991">
      <w:pPr>
        <w:jc w:val="both"/>
        <w:rPr>
          <w:sz w:val="26"/>
          <w:szCs w:val="26"/>
          <w:lang w:val="uk-UA"/>
        </w:rPr>
      </w:pPr>
    </w:p>
    <w:p w:rsidR="00AA2956" w:rsidRPr="00277991" w:rsidRDefault="00AA2956" w:rsidP="00277991">
      <w:pPr>
        <w:jc w:val="both"/>
        <w:rPr>
          <w:sz w:val="26"/>
          <w:szCs w:val="26"/>
          <w:lang w:val="uk-UA"/>
        </w:rPr>
      </w:pPr>
    </w:p>
    <w:p w:rsidR="00D85AC2" w:rsidRPr="00277991" w:rsidRDefault="00D85AC2" w:rsidP="00277991">
      <w:pPr>
        <w:jc w:val="both"/>
        <w:rPr>
          <w:b/>
          <w:sz w:val="28"/>
          <w:szCs w:val="28"/>
          <w:lang w:val="uk-UA"/>
        </w:rPr>
      </w:pPr>
      <w:r w:rsidRPr="00277991">
        <w:rPr>
          <w:b/>
          <w:sz w:val="28"/>
          <w:szCs w:val="26"/>
          <w:lang w:val="uk-UA"/>
        </w:rPr>
        <w:t>Голова Комітету</w:t>
      </w:r>
      <w:r w:rsidRPr="00277991">
        <w:rPr>
          <w:b/>
          <w:sz w:val="28"/>
          <w:szCs w:val="26"/>
          <w:lang w:val="uk-UA"/>
        </w:rPr>
        <w:tab/>
      </w:r>
      <w:r w:rsidRPr="00277991">
        <w:rPr>
          <w:b/>
          <w:sz w:val="28"/>
          <w:szCs w:val="26"/>
          <w:lang w:val="uk-UA"/>
        </w:rPr>
        <w:tab/>
      </w:r>
      <w:r w:rsidRPr="00277991">
        <w:rPr>
          <w:b/>
          <w:sz w:val="28"/>
          <w:szCs w:val="26"/>
          <w:lang w:val="uk-UA"/>
        </w:rPr>
        <w:tab/>
      </w:r>
      <w:r w:rsidRPr="00277991">
        <w:rPr>
          <w:b/>
          <w:sz w:val="28"/>
          <w:szCs w:val="26"/>
          <w:lang w:val="uk-UA"/>
        </w:rPr>
        <w:tab/>
      </w:r>
      <w:r w:rsidRPr="00277991">
        <w:rPr>
          <w:b/>
          <w:sz w:val="28"/>
          <w:szCs w:val="26"/>
          <w:lang w:val="uk-UA"/>
        </w:rPr>
        <w:tab/>
      </w:r>
      <w:r w:rsidRPr="00277991">
        <w:rPr>
          <w:b/>
          <w:sz w:val="28"/>
          <w:szCs w:val="26"/>
          <w:lang w:val="uk-UA"/>
        </w:rPr>
        <w:tab/>
      </w:r>
      <w:r w:rsidRPr="00277991">
        <w:rPr>
          <w:b/>
          <w:sz w:val="28"/>
          <w:szCs w:val="26"/>
          <w:lang w:val="uk-UA"/>
        </w:rPr>
        <w:tab/>
        <w:t>Ю.Ю. Арістов</w:t>
      </w:r>
    </w:p>
    <w:sectPr w:rsidR="00D85AC2" w:rsidRPr="00277991" w:rsidSect="00271CD2">
      <w:headerReference w:type="even" r:id="rId7"/>
      <w:headerReference w:type="default" r:id="rId8"/>
      <w:footerReference w:type="default" r:id="rId9"/>
      <w:headerReference w:type="first" r:id="rId10"/>
      <w:pgSz w:w="11906" w:h="16838" w:code="9"/>
      <w:pgMar w:top="993" w:right="851" w:bottom="1276"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85F" w:rsidRDefault="0067085F">
      <w:r>
        <w:separator/>
      </w:r>
    </w:p>
  </w:endnote>
  <w:endnote w:type="continuationSeparator" w:id="0">
    <w:p w:rsidR="0067085F" w:rsidRDefault="0067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Bahnschrift Light"/>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9D1" w:rsidRDefault="004549D1">
    <w:pPr>
      <w:pStyle w:val="af0"/>
      <w:jc w:val="center"/>
    </w:pPr>
    <w:r>
      <w:fldChar w:fldCharType="begin"/>
    </w:r>
    <w:r>
      <w:instrText>PAGE   \* MERGEFORMAT</w:instrText>
    </w:r>
    <w:r>
      <w:fldChar w:fldCharType="separate"/>
    </w:r>
    <w:r w:rsidR="00FE2DC2" w:rsidRPr="00FE2DC2">
      <w:rPr>
        <w:noProof/>
        <w:lang w:val="uk-UA"/>
      </w:rPr>
      <w:t>3</w:t>
    </w:r>
    <w:r>
      <w:fldChar w:fldCharType="end"/>
    </w:r>
  </w:p>
  <w:p w:rsidR="004549D1" w:rsidRDefault="004549D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85F" w:rsidRDefault="0067085F">
      <w:r>
        <w:separator/>
      </w:r>
    </w:p>
  </w:footnote>
  <w:footnote w:type="continuationSeparator" w:id="0">
    <w:p w:rsidR="0067085F" w:rsidRDefault="00670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74" w:rsidRDefault="006C5974" w:rsidP="0042298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6137F">
      <w:rPr>
        <w:rStyle w:val="ae"/>
        <w:noProof/>
      </w:rPr>
      <w:t>3</w:t>
    </w:r>
    <w:r>
      <w:rPr>
        <w:rStyle w:val="ae"/>
      </w:rPr>
      <w:fldChar w:fldCharType="end"/>
    </w:r>
  </w:p>
  <w:p w:rsidR="006C5974" w:rsidRDefault="006C5974">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1F" w:rsidRDefault="0032351F" w:rsidP="0032351F">
    <w:pPr>
      <w:pStyle w:val="a3"/>
      <w:jc w:val="right"/>
    </w:pPr>
    <w:r w:rsidRPr="00926B3D">
      <w:rPr>
        <w:b w:val="0"/>
        <w:bCs w:val="0"/>
        <w:sz w:val="20"/>
      </w:rPr>
      <w:t xml:space="preserve">До реєстр. № </w:t>
    </w:r>
    <w:r w:rsidR="00271CD2">
      <w:rPr>
        <w:b w:val="0"/>
        <w:bCs w:val="0"/>
        <w:sz w:val="20"/>
      </w:rPr>
      <w:t>3</w:t>
    </w:r>
    <w:r w:rsidR="00446784">
      <w:rPr>
        <w:b w:val="0"/>
        <w:bCs w:val="0"/>
        <w:sz w:val="20"/>
      </w:rPr>
      <w:t>005а</w:t>
    </w:r>
    <w:r w:rsidRPr="00926B3D">
      <w:rPr>
        <w:b w:val="0"/>
        <w:bCs w:val="0"/>
        <w:sz w:val="20"/>
      </w:rPr>
      <w:t xml:space="preserve"> від </w:t>
    </w:r>
    <w:r w:rsidR="00446784">
      <w:rPr>
        <w:b w:val="0"/>
        <w:bCs w:val="0"/>
        <w:sz w:val="20"/>
      </w:rPr>
      <w:t>21</w:t>
    </w:r>
    <w:r w:rsidRPr="00926B3D">
      <w:rPr>
        <w:b w:val="0"/>
        <w:bCs w:val="0"/>
        <w:sz w:val="20"/>
      </w:rPr>
      <w:t>.</w:t>
    </w:r>
    <w:r>
      <w:rPr>
        <w:b w:val="0"/>
        <w:bCs w:val="0"/>
        <w:sz w:val="20"/>
      </w:rPr>
      <w:t>0</w:t>
    </w:r>
    <w:r w:rsidR="00446784">
      <w:rPr>
        <w:b w:val="0"/>
        <w:bCs w:val="0"/>
        <w:sz w:val="20"/>
      </w:rPr>
      <w:t>8</w:t>
    </w:r>
    <w:r w:rsidRPr="00926B3D">
      <w:rPr>
        <w:b w:val="0"/>
        <w:bCs w:val="0"/>
        <w:sz w:val="20"/>
      </w:rPr>
      <w:t>.20</w:t>
    </w:r>
    <w:r>
      <w:rPr>
        <w:b w:val="0"/>
        <w:bCs w:val="0"/>
        <w:sz w:val="20"/>
      </w:rPr>
      <w:t>20</w:t>
    </w:r>
  </w:p>
  <w:p w:rsidR="0032351F" w:rsidRDefault="0032351F">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E47FC0" w:rsidTr="00E47FC0">
      <w:tc>
        <w:tcPr>
          <w:tcW w:w="11957" w:type="dxa"/>
          <w:tcBorders>
            <w:top w:val="nil"/>
            <w:left w:val="nil"/>
            <w:bottom w:val="nil"/>
            <w:right w:val="nil"/>
          </w:tcBorders>
        </w:tcPr>
        <w:p w:rsidR="00E47FC0" w:rsidRDefault="00E47FC0" w:rsidP="00E47FC0">
          <w:pPr>
            <w:pStyle w:val="ac"/>
            <w:rPr>
              <w:color w:val="002060"/>
              <w:sz w:val="32"/>
              <w:szCs w:val="32"/>
            </w:rPr>
          </w:pPr>
        </w:p>
        <w:p w:rsidR="00E47FC0" w:rsidRDefault="00E47FC0" w:rsidP="00E47FC0">
          <w:pPr>
            <w:pStyle w:val="ac"/>
            <w:rPr>
              <w:color w:val="002060"/>
              <w:sz w:val="32"/>
              <w:szCs w:val="32"/>
            </w:rPr>
          </w:pPr>
        </w:p>
        <w:p w:rsidR="00E47FC0" w:rsidRDefault="00E47FC0" w:rsidP="00E47FC0">
          <w:pPr>
            <w:pStyle w:val="ac"/>
            <w:rPr>
              <w:color w:val="002060"/>
              <w:sz w:val="32"/>
              <w:szCs w:val="32"/>
            </w:rPr>
          </w:pPr>
        </w:p>
        <w:p w:rsidR="00E47FC0" w:rsidRDefault="00BC09B2" w:rsidP="00E47FC0">
          <w:pPr>
            <w:pStyle w:val="ac"/>
            <w:spacing w:before="80"/>
            <w:jc w:val="center"/>
            <w:rPr>
              <w:color w:val="1829A8"/>
              <w:spacing w:val="20"/>
              <w:sz w:val="34"/>
              <w:szCs w:val="34"/>
            </w:rPr>
          </w:pPr>
          <w:r>
            <w:rPr>
              <w:noProof/>
              <w:lang w:eastAsia="uk-UA"/>
            </w:rPr>
            <w:drawing>
              <wp:anchor distT="360045" distB="0" distL="114300" distR="114300" simplePos="0" relativeHeight="25165772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E47FC0">
            <w:rPr>
              <w:color w:val="1829A8"/>
              <w:spacing w:val="20"/>
              <w:sz w:val="34"/>
              <w:szCs w:val="34"/>
            </w:rPr>
            <w:t>ВЕРХОВНА РАДА УКРАЇНИ</w:t>
          </w:r>
        </w:p>
        <w:p w:rsidR="00E47FC0" w:rsidRDefault="00E47FC0" w:rsidP="00E47FC0">
          <w:pPr>
            <w:pStyle w:val="ac"/>
            <w:spacing w:before="100"/>
            <w:jc w:val="center"/>
            <w:rPr>
              <w:b/>
              <w:color w:val="1829A8"/>
              <w:spacing w:val="20"/>
              <w:sz w:val="24"/>
              <w:szCs w:val="24"/>
            </w:rPr>
          </w:pPr>
          <w:r>
            <w:rPr>
              <w:b/>
              <w:color w:val="1829A8"/>
              <w:spacing w:val="20"/>
              <w:sz w:val="24"/>
              <w:szCs w:val="24"/>
            </w:rPr>
            <w:t>Комітет з питань бюджету</w:t>
          </w:r>
        </w:p>
        <w:p w:rsidR="00E47FC0" w:rsidRDefault="00E47FC0" w:rsidP="00E47FC0">
          <w:pPr>
            <w:pStyle w:val="ac"/>
            <w:spacing w:before="160" w:after="60"/>
            <w:jc w:val="center"/>
            <w:rPr>
              <w:color w:val="002060"/>
              <w:sz w:val="20"/>
            </w:rPr>
          </w:pPr>
          <w:r>
            <w:rPr>
              <w:color w:val="1829A8"/>
              <w:sz w:val="20"/>
            </w:rPr>
            <w:t xml:space="preserve">01008, м.Київ-8, вул. М. Грушевського, 5, </w:t>
          </w:r>
          <w:proofErr w:type="spellStart"/>
          <w:r>
            <w:rPr>
              <w:color w:val="1829A8"/>
              <w:sz w:val="20"/>
            </w:rPr>
            <w:t>тел</w:t>
          </w:r>
          <w:proofErr w:type="spellEnd"/>
          <w:r>
            <w:rPr>
              <w:color w:val="1829A8"/>
              <w:sz w:val="20"/>
            </w:rPr>
            <w:t>.: 255-40-29, 255-43-61, факс: 255-41-23</w:t>
          </w:r>
        </w:p>
      </w:tc>
    </w:tr>
  </w:tbl>
  <w:p w:rsidR="00E47FC0" w:rsidRDefault="00E47FC0" w:rsidP="00E47FC0">
    <w:pPr>
      <w:rPr>
        <w:snapToGrid w:val="0"/>
        <w:vanish/>
        <w:color w:val="000000"/>
        <w:w w:val="1"/>
        <w:sz w:val="2"/>
        <w:szCs w:val="2"/>
        <w:bdr w:val="none" w:sz="0" w:space="0" w:color="auto" w:frame="1"/>
        <w:shd w:val="clear" w:color="auto" w:fill="000000"/>
        <w:lang w:val="x-none" w:eastAsia="x-none" w:bidi="x-none"/>
      </w:rPr>
    </w:pPr>
  </w:p>
  <w:tbl>
    <w:tblPr>
      <w:tblW w:w="12446" w:type="dxa"/>
      <w:tblInd w:w="-1680" w:type="dxa"/>
      <w:tblBorders>
        <w:top w:val="thinThickMediumGap" w:sz="12" w:space="0" w:color="0033CC"/>
      </w:tblBorders>
      <w:tblLook w:val="04A0" w:firstRow="1" w:lastRow="0" w:firstColumn="1" w:lastColumn="0" w:noHBand="0" w:noVBand="1"/>
    </w:tblPr>
    <w:tblGrid>
      <w:gridCol w:w="1646"/>
      <w:gridCol w:w="9714"/>
      <w:gridCol w:w="1086"/>
    </w:tblGrid>
    <w:tr w:rsidR="00E47FC0" w:rsidTr="00E47FC0">
      <w:tc>
        <w:tcPr>
          <w:tcW w:w="1646" w:type="dxa"/>
          <w:tcBorders>
            <w:top w:val="nil"/>
            <w:left w:val="nil"/>
            <w:bottom w:val="nil"/>
            <w:right w:val="nil"/>
          </w:tcBorders>
        </w:tcPr>
        <w:p w:rsidR="00E47FC0" w:rsidRDefault="00E47FC0" w:rsidP="00E47FC0">
          <w:pPr>
            <w:pStyle w:val="ac"/>
            <w:rPr>
              <w:color w:val="002060"/>
            </w:rPr>
          </w:pPr>
        </w:p>
      </w:tc>
      <w:tc>
        <w:tcPr>
          <w:tcW w:w="9714" w:type="dxa"/>
          <w:tcBorders>
            <w:top w:val="thinThickMediumGap" w:sz="12" w:space="0" w:color="0033CC"/>
            <w:left w:val="nil"/>
            <w:bottom w:val="nil"/>
            <w:right w:val="nil"/>
          </w:tcBorders>
        </w:tcPr>
        <w:p w:rsidR="00E47FC0" w:rsidRDefault="00E47FC0" w:rsidP="00E47FC0">
          <w:pPr>
            <w:pStyle w:val="ac"/>
            <w:rPr>
              <w:color w:val="002060"/>
            </w:rPr>
          </w:pPr>
        </w:p>
      </w:tc>
      <w:tc>
        <w:tcPr>
          <w:tcW w:w="1086" w:type="dxa"/>
          <w:tcBorders>
            <w:top w:val="nil"/>
            <w:left w:val="nil"/>
            <w:bottom w:val="nil"/>
            <w:right w:val="nil"/>
          </w:tcBorders>
        </w:tcPr>
        <w:p w:rsidR="00E47FC0" w:rsidRDefault="00E47FC0" w:rsidP="00E47FC0">
          <w:pPr>
            <w:pStyle w:val="ac"/>
            <w:rPr>
              <w:color w:val="002060"/>
            </w:rPr>
          </w:pPr>
        </w:p>
      </w:tc>
    </w:tr>
  </w:tbl>
  <w:p w:rsidR="00E47FC0" w:rsidRDefault="00E47FC0" w:rsidP="00E47FC0">
    <w:pPr>
      <w:pStyle w:val="ac"/>
      <w:rPr>
        <w:color w:val="002060"/>
        <w:sz w:val="2"/>
        <w:szCs w:val="2"/>
      </w:rPr>
    </w:pPr>
  </w:p>
  <w:p w:rsidR="00E47FC0" w:rsidRDefault="00E47FC0" w:rsidP="00E47FC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21F"/>
    <w:multiLevelType w:val="hybridMultilevel"/>
    <w:tmpl w:val="B3B0EF8C"/>
    <w:lvl w:ilvl="0" w:tplc="3014EB26">
      <w:numFmt w:val="bullet"/>
      <w:lvlText w:val="-"/>
      <w:lvlJc w:val="left"/>
      <w:pPr>
        <w:tabs>
          <w:tab w:val="num" w:pos="1584"/>
        </w:tabs>
        <w:ind w:left="1584" w:hanging="864"/>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CE3E40"/>
    <w:multiLevelType w:val="multilevel"/>
    <w:tmpl w:val="A9862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62462D"/>
    <w:multiLevelType w:val="hybridMultilevel"/>
    <w:tmpl w:val="E7706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33549"/>
    <w:multiLevelType w:val="hybridMultilevel"/>
    <w:tmpl w:val="0AEEC4AA"/>
    <w:lvl w:ilvl="0" w:tplc="126ABE0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25E44AE0"/>
    <w:multiLevelType w:val="hybridMultilevel"/>
    <w:tmpl w:val="89BA2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0C483E"/>
    <w:multiLevelType w:val="hybridMultilevel"/>
    <w:tmpl w:val="DBDABB86"/>
    <w:lvl w:ilvl="0" w:tplc="CB82ADA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4322734"/>
    <w:multiLevelType w:val="hybridMultilevel"/>
    <w:tmpl w:val="74CC4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766C01"/>
    <w:multiLevelType w:val="hybridMultilevel"/>
    <w:tmpl w:val="735061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37A15BDF"/>
    <w:multiLevelType w:val="hybridMultilevel"/>
    <w:tmpl w:val="74AEA4CE"/>
    <w:lvl w:ilvl="0" w:tplc="04190001">
      <w:start w:val="1"/>
      <w:numFmt w:val="bullet"/>
      <w:lvlText w:val=""/>
      <w:lvlJc w:val="left"/>
      <w:pPr>
        <w:tabs>
          <w:tab w:val="num" w:pos="1641"/>
        </w:tabs>
        <w:ind w:left="1641" w:hanging="360"/>
      </w:pPr>
      <w:rPr>
        <w:rFonts w:ascii="Symbol" w:hAnsi="Symbol" w:hint="default"/>
      </w:rPr>
    </w:lvl>
    <w:lvl w:ilvl="1" w:tplc="04190003" w:tentative="1">
      <w:start w:val="1"/>
      <w:numFmt w:val="bullet"/>
      <w:lvlText w:val="o"/>
      <w:lvlJc w:val="left"/>
      <w:pPr>
        <w:tabs>
          <w:tab w:val="num" w:pos="2361"/>
        </w:tabs>
        <w:ind w:left="2361" w:hanging="360"/>
      </w:pPr>
      <w:rPr>
        <w:rFonts w:ascii="Courier New" w:hAnsi="Courier New" w:hint="default"/>
      </w:rPr>
    </w:lvl>
    <w:lvl w:ilvl="2" w:tplc="04190005" w:tentative="1">
      <w:start w:val="1"/>
      <w:numFmt w:val="bullet"/>
      <w:lvlText w:val=""/>
      <w:lvlJc w:val="left"/>
      <w:pPr>
        <w:tabs>
          <w:tab w:val="num" w:pos="3081"/>
        </w:tabs>
        <w:ind w:left="3081" w:hanging="360"/>
      </w:pPr>
      <w:rPr>
        <w:rFonts w:ascii="Wingdings" w:hAnsi="Wingdings" w:hint="default"/>
      </w:rPr>
    </w:lvl>
    <w:lvl w:ilvl="3" w:tplc="04190001" w:tentative="1">
      <w:start w:val="1"/>
      <w:numFmt w:val="bullet"/>
      <w:lvlText w:val=""/>
      <w:lvlJc w:val="left"/>
      <w:pPr>
        <w:tabs>
          <w:tab w:val="num" w:pos="3801"/>
        </w:tabs>
        <w:ind w:left="3801" w:hanging="360"/>
      </w:pPr>
      <w:rPr>
        <w:rFonts w:ascii="Symbol" w:hAnsi="Symbol" w:hint="default"/>
      </w:rPr>
    </w:lvl>
    <w:lvl w:ilvl="4" w:tplc="04190003" w:tentative="1">
      <w:start w:val="1"/>
      <w:numFmt w:val="bullet"/>
      <w:lvlText w:val="o"/>
      <w:lvlJc w:val="left"/>
      <w:pPr>
        <w:tabs>
          <w:tab w:val="num" w:pos="4521"/>
        </w:tabs>
        <w:ind w:left="4521" w:hanging="360"/>
      </w:pPr>
      <w:rPr>
        <w:rFonts w:ascii="Courier New" w:hAnsi="Courier New" w:hint="default"/>
      </w:rPr>
    </w:lvl>
    <w:lvl w:ilvl="5" w:tplc="04190005" w:tentative="1">
      <w:start w:val="1"/>
      <w:numFmt w:val="bullet"/>
      <w:lvlText w:val=""/>
      <w:lvlJc w:val="left"/>
      <w:pPr>
        <w:tabs>
          <w:tab w:val="num" w:pos="5241"/>
        </w:tabs>
        <w:ind w:left="5241" w:hanging="360"/>
      </w:pPr>
      <w:rPr>
        <w:rFonts w:ascii="Wingdings" w:hAnsi="Wingdings" w:hint="default"/>
      </w:rPr>
    </w:lvl>
    <w:lvl w:ilvl="6" w:tplc="04190001" w:tentative="1">
      <w:start w:val="1"/>
      <w:numFmt w:val="bullet"/>
      <w:lvlText w:val=""/>
      <w:lvlJc w:val="left"/>
      <w:pPr>
        <w:tabs>
          <w:tab w:val="num" w:pos="5961"/>
        </w:tabs>
        <w:ind w:left="5961" w:hanging="360"/>
      </w:pPr>
      <w:rPr>
        <w:rFonts w:ascii="Symbol" w:hAnsi="Symbol" w:hint="default"/>
      </w:rPr>
    </w:lvl>
    <w:lvl w:ilvl="7" w:tplc="04190003" w:tentative="1">
      <w:start w:val="1"/>
      <w:numFmt w:val="bullet"/>
      <w:lvlText w:val="o"/>
      <w:lvlJc w:val="left"/>
      <w:pPr>
        <w:tabs>
          <w:tab w:val="num" w:pos="6681"/>
        </w:tabs>
        <w:ind w:left="6681" w:hanging="360"/>
      </w:pPr>
      <w:rPr>
        <w:rFonts w:ascii="Courier New" w:hAnsi="Courier New" w:hint="default"/>
      </w:rPr>
    </w:lvl>
    <w:lvl w:ilvl="8" w:tplc="04190005" w:tentative="1">
      <w:start w:val="1"/>
      <w:numFmt w:val="bullet"/>
      <w:lvlText w:val=""/>
      <w:lvlJc w:val="left"/>
      <w:pPr>
        <w:tabs>
          <w:tab w:val="num" w:pos="7401"/>
        </w:tabs>
        <w:ind w:left="7401" w:hanging="360"/>
      </w:pPr>
      <w:rPr>
        <w:rFonts w:ascii="Wingdings" w:hAnsi="Wingdings" w:hint="default"/>
      </w:rPr>
    </w:lvl>
  </w:abstractNum>
  <w:abstractNum w:abstractNumId="9" w15:restartNumberingAfterBreak="0">
    <w:nsid w:val="395B21CC"/>
    <w:multiLevelType w:val="hybridMultilevel"/>
    <w:tmpl w:val="184442FE"/>
    <w:lvl w:ilvl="0" w:tplc="13B2FC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07F98"/>
    <w:multiLevelType w:val="hybridMultilevel"/>
    <w:tmpl w:val="653059D6"/>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3F1542BB"/>
    <w:multiLevelType w:val="hybridMultilevel"/>
    <w:tmpl w:val="9A821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7A4C57"/>
    <w:multiLevelType w:val="hybridMultilevel"/>
    <w:tmpl w:val="D060ACF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3" w15:restartNumberingAfterBreak="0">
    <w:nsid w:val="4B0D7E0D"/>
    <w:multiLevelType w:val="hybridMultilevel"/>
    <w:tmpl w:val="FB883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180878"/>
    <w:multiLevelType w:val="hybridMultilevel"/>
    <w:tmpl w:val="B20AB7A6"/>
    <w:lvl w:ilvl="0" w:tplc="22FC601E">
      <w:numFmt w:val="bullet"/>
      <w:lvlText w:val="-"/>
      <w:lvlJc w:val="left"/>
      <w:pPr>
        <w:tabs>
          <w:tab w:val="num" w:pos="1596"/>
        </w:tabs>
        <w:ind w:left="1596" w:hanging="876"/>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15:restartNumberingAfterBreak="0">
    <w:nsid w:val="559A40B4"/>
    <w:multiLevelType w:val="hybridMultilevel"/>
    <w:tmpl w:val="D7662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952FC0"/>
    <w:multiLevelType w:val="hybridMultilevel"/>
    <w:tmpl w:val="D400A374"/>
    <w:lvl w:ilvl="0" w:tplc="B934ACEE">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15:restartNumberingAfterBreak="0">
    <w:nsid w:val="6734797D"/>
    <w:multiLevelType w:val="hybridMultilevel"/>
    <w:tmpl w:val="FF284F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4745884"/>
    <w:multiLevelType w:val="hybridMultilevel"/>
    <w:tmpl w:val="22662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D864B5"/>
    <w:multiLevelType w:val="hybridMultilevel"/>
    <w:tmpl w:val="65144D46"/>
    <w:lvl w:ilvl="0" w:tplc="E3222754">
      <w:numFmt w:val="bullet"/>
      <w:lvlText w:val="-"/>
      <w:lvlJc w:val="left"/>
      <w:pPr>
        <w:ind w:left="1429"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78F72CF"/>
    <w:multiLevelType w:val="hybridMultilevel"/>
    <w:tmpl w:val="66A2DA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7AC364CE"/>
    <w:multiLevelType w:val="hybridMultilevel"/>
    <w:tmpl w:val="FA58A48A"/>
    <w:lvl w:ilvl="0" w:tplc="8C5C36A0">
      <w:numFmt w:val="bullet"/>
      <w:lvlText w:val="-"/>
      <w:lvlJc w:val="left"/>
      <w:pPr>
        <w:tabs>
          <w:tab w:val="num" w:pos="1632"/>
        </w:tabs>
        <w:ind w:left="1632" w:hanging="912"/>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CBF075F"/>
    <w:multiLevelType w:val="hybridMultilevel"/>
    <w:tmpl w:val="214E3610"/>
    <w:lvl w:ilvl="0" w:tplc="BD58569C">
      <w:start w:val="1"/>
      <w:numFmt w:val="decimal"/>
      <w:lvlText w:val="%1)"/>
      <w:lvlJc w:val="left"/>
      <w:pPr>
        <w:tabs>
          <w:tab w:val="num" w:pos="1872"/>
        </w:tabs>
        <w:ind w:left="1872" w:hanging="115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2"/>
  </w:num>
  <w:num w:numId="3">
    <w:abstractNumId w:val="18"/>
  </w:num>
  <w:num w:numId="4">
    <w:abstractNumId w:val="8"/>
  </w:num>
  <w:num w:numId="5">
    <w:abstractNumId w:val="4"/>
  </w:num>
  <w:num w:numId="6">
    <w:abstractNumId w:val="20"/>
  </w:num>
  <w:num w:numId="7">
    <w:abstractNumId w:val="12"/>
  </w:num>
  <w:num w:numId="8">
    <w:abstractNumId w:val="11"/>
  </w:num>
  <w:num w:numId="9">
    <w:abstractNumId w:val="10"/>
  </w:num>
  <w:num w:numId="10">
    <w:abstractNumId w:val="6"/>
  </w:num>
  <w:num w:numId="11">
    <w:abstractNumId w:val="17"/>
  </w:num>
  <w:num w:numId="12">
    <w:abstractNumId w:val="15"/>
  </w:num>
  <w:num w:numId="13">
    <w:abstractNumId w:val="9"/>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1"/>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19"/>
  </w:num>
  <w:num w:numId="21">
    <w:abstractNumId w:val="1"/>
  </w:num>
  <w:num w:numId="22">
    <w:abstractNumId w:val="16"/>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C6"/>
    <w:rsid w:val="00001427"/>
    <w:rsid w:val="00002BE7"/>
    <w:rsid w:val="00002C47"/>
    <w:rsid w:val="00002DE5"/>
    <w:rsid w:val="000134EA"/>
    <w:rsid w:val="000200FA"/>
    <w:rsid w:val="0002029C"/>
    <w:rsid w:val="0002274B"/>
    <w:rsid w:val="000248F6"/>
    <w:rsid w:val="00026832"/>
    <w:rsid w:val="00027223"/>
    <w:rsid w:val="000366EE"/>
    <w:rsid w:val="000459BC"/>
    <w:rsid w:val="00045BB7"/>
    <w:rsid w:val="000544A0"/>
    <w:rsid w:val="000547D3"/>
    <w:rsid w:val="00054C52"/>
    <w:rsid w:val="00054E14"/>
    <w:rsid w:val="00055C42"/>
    <w:rsid w:val="00056000"/>
    <w:rsid w:val="000560C9"/>
    <w:rsid w:val="00057624"/>
    <w:rsid w:val="000578D8"/>
    <w:rsid w:val="00061356"/>
    <w:rsid w:val="0006260B"/>
    <w:rsid w:val="000627B9"/>
    <w:rsid w:val="00062B0D"/>
    <w:rsid w:val="00064DD5"/>
    <w:rsid w:val="00064F4F"/>
    <w:rsid w:val="00070AED"/>
    <w:rsid w:val="000714E1"/>
    <w:rsid w:val="00071901"/>
    <w:rsid w:val="00081668"/>
    <w:rsid w:val="00083222"/>
    <w:rsid w:val="00083EF2"/>
    <w:rsid w:val="0009038E"/>
    <w:rsid w:val="000906F6"/>
    <w:rsid w:val="0009423F"/>
    <w:rsid w:val="000951C4"/>
    <w:rsid w:val="000966F8"/>
    <w:rsid w:val="00096707"/>
    <w:rsid w:val="000969E6"/>
    <w:rsid w:val="000A181B"/>
    <w:rsid w:val="000A46C9"/>
    <w:rsid w:val="000B03D9"/>
    <w:rsid w:val="000B074E"/>
    <w:rsid w:val="000B3B90"/>
    <w:rsid w:val="000B4941"/>
    <w:rsid w:val="000B5E4A"/>
    <w:rsid w:val="000B6B99"/>
    <w:rsid w:val="000B6C4D"/>
    <w:rsid w:val="000B7B91"/>
    <w:rsid w:val="000C1710"/>
    <w:rsid w:val="000C220A"/>
    <w:rsid w:val="000C2DAC"/>
    <w:rsid w:val="000C40FB"/>
    <w:rsid w:val="000C42ED"/>
    <w:rsid w:val="000C5272"/>
    <w:rsid w:val="000C584C"/>
    <w:rsid w:val="000C7A10"/>
    <w:rsid w:val="000D156A"/>
    <w:rsid w:val="000D55B4"/>
    <w:rsid w:val="000D6CA7"/>
    <w:rsid w:val="000E009D"/>
    <w:rsid w:val="000E0FC3"/>
    <w:rsid w:val="000E2812"/>
    <w:rsid w:val="000E5DC5"/>
    <w:rsid w:val="000E6EC7"/>
    <w:rsid w:val="000F2080"/>
    <w:rsid w:val="000F486E"/>
    <w:rsid w:val="000F58B5"/>
    <w:rsid w:val="000F694D"/>
    <w:rsid w:val="000F7619"/>
    <w:rsid w:val="000F7A15"/>
    <w:rsid w:val="00101855"/>
    <w:rsid w:val="00104030"/>
    <w:rsid w:val="00105EE6"/>
    <w:rsid w:val="00107D12"/>
    <w:rsid w:val="0011435F"/>
    <w:rsid w:val="00116790"/>
    <w:rsid w:val="001169A6"/>
    <w:rsid w:val="001210D5"/>
    <w:rsid w:val="00121C3F"/>
    <w:rsid w:val="00122720"/>
    <w:rsid w:val="00122852"/>
    <w:rsid w:val="00123AE7"/>
    <w:rsid w:val="00124A7C"/>
    <w:rsid w:val="00124AF9"/>
    <w:rsid w:val="00131601"/>
    <w:rsid w:val="001374CA"/>
    <w:rsid w:val="001471EC"/>
    <w:rsid w:val="0014793F"/>
    <w:rsid w:val="0016137F"/>
    <w:rsid w:val="001618C8"/>
    <w:rsid w:val="00162EAC"/>
    <w:rsid w:val="001641D7"/>
    <w:rsid w:val="001668A6"/>
    <w:rsid w:val="00170616"/>
    <w:rsid w:val="00170F90"/>
    <w:rsid w:val="001723CA"/>
    <w:rsid w:val="0017367B"/>
    <w:rsid w:val="00176A60"/>
    <w:rsid w:val="00177F99"/>
    <w:rsid w:val="00191832"/>
    <w:rsid w:val="0019260D"/>
    <w:rsid w:val="001B0A2B"/>
    <w:rsid w:val="001B2FCB"/>
    <w:rsid w:val="001B2FF7"/>
    <w:rsid w:val="001B4AB4"/>
    <w:rsid w:val="001B61AB"/>
    <w:rsid w:val="001B6358"/>
    <w:rsid w:val="001B6B10"/>
    <w:rsid w:val="001B6C32"/>
    <w:rsid w:val="001C0637"/>
    <w:rsid w:val="001C1819"/>
    <w:rsid w:val="001C5EC4"/>
    <w:rsid w:val="001C68D5"/>
    <w:rsid w:val="001D192D"/>
    <w:rsid w:val="001D2620"/>
    <w:rsid w:val="001D3DFD"/>
    <w:rsid w:val="001D486B"/>
    <w:rsid w:val="001D5DBB"/>
    <w:rsid w:val="001D7CD1"/>
    <w:rsid w:val="001E0A31"/>
    <w:rsid w:val="001E4411"/>
    <w:rsid w:val="001E47E1"/>
    <w:rsid w:val="001E4F6E"/>
    <w:rsid w:val="001F22DE"/>
    <w:rsid w:val="001F2900"/>
    <w:rsid w:val="002034B5"/>
    <w:rsid w:val="00212F32"/>
    <w:rsid w:val="00214058"/>
    <w:rsid w:val="00215B08"/>
    <w:rsid w:val="002219C7"/>
    <w:rsid w:val="00222F8A"/>
    <w:rsid w:val="00225BF7"/>
    <w:rsid w:val="002267CD"/>
    <w:rsid w:val="00232FA4"/>
    <w:rsid w:val="00241116"/>
    <w:rsid w:val="0024309E"/>
    <w:rsid w:val="0024557D"/>
    <w:rsid w:val="002463B5"/>
    <w:rsid w:val="00250D24"/>
    <w:rsid w:val="0025655C"/>
    <w:rsid w:val="00256CD0"/>
    <w:rsid w:val="002648EA"/>
    <w:rsid w:val="00264B9D"/>
    <w:rsid w:val="00271CD2"/>
    <w:rsid w:val="00273AF8"/>
    <w:rsid w:val="00274244"/>
    <w:rsid w:val="00277991"/>
    <w:rsid w:val="002815D4"/>
    <w:rsid w:val="00281BDD"/>
    <w:rsid w:val="002827C5"/>
    <w:rsid w:val="00283495"/>
    <w:rsid w:val="002859C5"/>
    <w:rsid w:val="002864BE"/>
    <w:rsid w:val="00291077"/>
    <w:rsid w:val="00291E64"/>
    <w:rsid w:val="0029542E"/>
    <w:rsid w:val="002974B2"/>
    <w:rsid w:val="002A1E63"/>
    <w:rsid w:val="002A3550"/>
    <w:rsid w:val="002B6E1B"/>
    <w:rsid w:val="002C05D5"/>
    <w:rsid w:val="002C2948"/>
    <w:rsid w:val="002C57B0"/>
    <w:rsid w:val="002D240B"/>
    <w:rsid w:val="002D4A09"/>
    <w:rsid w:val="002D77B2"/>
    <w:rsid w:val="002E06C3"/>
    <w:rsid w:val="002E43CD"/>
    <w:rsid w:val="002F2160"/>
    <w:rsid w:val="002F7882"/>
    <w:rsid w:val="003008F6"/>
    <w:rsid w:val="0030446B"/>
    <w:rsid w:val="00305DDD"/>
    <w:rsid w:val="00306935"/>
    <w:rsid w:val="00313B7C"/>
    <w:rsid w:val="00315F06"/>
    <w:rsid w:val="00315F5A"/>
    <w:rsid w:val="00316158"/>
    <w:rsid w:val="00320164"/>
    <w:rsid w:val="0032351F"/>
    <w:rsid w:val="0032455D"/>
    <w:rsid w:val="00332422"/>
    <w:rsid w:val="00340128"/>
    <w:rsid w:val="0034426A"/>
    <w:rsid w:val="00344E51"/>
    <w:rsid w:val="003468AB"/>
    <w:rsid w:val="00346DE7"/>
    <w:rsid w:val="0034790F"/>
    <w:rsid w:val="00351316"/>
    <w:rsid w:val="0035737F"/>
    <w:rsid w:val="00361C6B"/>
    <w:rsid w:val="00362618"/>
    <w:rsid w:val="003649EB"/>
    <w:rsid w:val="003669E2"/>
    <w:rsid w:val="00366ADD"/>
    <w:rsid w:val="00366E4E"/>
    <w:rsid w:val="00372AE2"/>
    <w:rsid w:val="00374823"/>
    <w:rsid w:val="00380963"/>
    <w:rsid w:val="003812DE"/>
    <w:rsid w:val="00387C14"/>
    <w:rsid w:val="00387D40"/>
    <w:rsid w:val="00390E5D"/>
    <w:rsid w:val="00391F3B"/>
    <w:rsid w:val="003B1C5B"/>
    <w:rsid w:val="003C198F"/>
    <w:rsid w:val="003C299C"/>
    <w:rsid w:val="003C37EE"/>
    <w:rsid w:val="003C3C9D"/>
    <w:rsid w:val="003C4223"/>
    <w:rsid w:val="003C4EB8"/>
    <w:rsid w:val="003C5E1E"/>
    <w:rsid w:val="003C7633"/>
    <w:rsid w:val="003D0904"/>
    <w:rsid w:val="003D4F9E"/>
    <w:rsid w:val="003E05D5"/>
    <w:rsid w:val="003E0BBC"/>
    <w:rsid w:val="003E1858"/>
    <w:rsid w:val="003E2442"/>
    <w:rsid w:val="003E7FF6"/>
    <w:rsid w:val="003F1CCB"/>
    <w:rsid w:val="003F2279"/>
    <w:rsid w:val="003F25E9"/>
    <w:rsid w:val="003F31FE"/>
    <w:rsid w:val="003F3CCC"/>
    <w:rsid w:val="003F68AF"/>
    <w:rsid w:val="004074D0"/>
    <w:rsid w:val="004122B1"/>
    <w:rsid w:val="004151B1"/>
    <w:rsid w:val="00416690"/>
    <w:rsid w:val="004214A5"/>
    <w:rsid w:val="00422456"/>
    <w:rsid w:val="00422985"/>
    <w:rsid w:val="00422DA5"/>
    <w:rsid w:val="00424839"/>
    <w:rsid w:val="00425B4E"/>
    <w:rsid w:val="0042672C"/>
    <w:rsid w:val="00431534"/>
    <w:rsid w:val="00431F4F"/>
    <w:rsid w:val="004374FB"/>
    <w:rsid w:val="004452DE"/>
    <w:rsid w:val="004453D9"/>
    <w:rsid w:val="00446784"/>
    <w:rsid w:val="004473F5"/>
    <w:rsid w:val="004549D1"/>
    <w:rsid w:val="00455928"/>
    <w:rsid w:val="00455F3A"/>
    <w:rsid w:val="00457204"/>
    <w:rsid w:val="00460FD2"/>
    <w:rsid w:val="0046651F"/>
    <w:rsid w:val="004713A4"/>
    <w:rsid w:val="00480653"/>
    <w:rsid w:val="00481354"/>
    <w:rsid w:val="0048531E"/>
    <w:rsid w:val="004853B7"/>
    <w:rsid w:val="004856EF"/>
    <w:rsid w:val="004860AA"/>
    <w:rsid w:val="00487541"/>
    <w:rsid w:val="00496E48"/>
    <w:rsid w:val="004A373F"/>
    <w:rsid w:val="004A4019"/>
    <w:rsid w:val="004A6850"/>
    <w:rsid w:val="004B1587"/>
    <w:rsid w:val="004B3B93"/>
    <w:rsid w:val="004B4BF7"/>
    <w:rsid w:val="004B4D5A"/>
    <w:rsid w:val="004B767B"/>
    <w:rsid w:val="004B77E4"/>
    <w:rsid w:val="004C0986"/>
    <w:rsid w:val="004C0D04"/>
    <w:rsid w:val="004C6B0E"/>
    <w:rsid w:val="004D0872"/>
    <w:rsid w:val="004D0B0B"/>
    <w:rsid w:val="004D136B"/>
    <w:rsid w:val="004D2C9E"/>
    <w:rsid w:val="004D5898"/>
    <w:rsid w:val="004E0920"/>
    <w:rsid w:val="004E0E82"/>
    <w:rsid w:val="004E150B"/>
    <w:rsid w:val="004E3D4F"/>
    <w:rsid w:val="004E59DD"/>
    <w:rsid w:val="004E63CD"/>
    <w:rsid w:val="004E665B"/>
    <w:rsid w:val="004E7486"/>
    <w:rsid w:val="004E79D1"/>
    <w:rsid w:val="004F4434"/>
    <w:rsid w:val="004F4DF4"/>
    <w:rsid w:val="005008AB"/>
    <w:rsid w:val="00504002"/>
    <w:rsid w:val="00517CEF"/>
    <w:rsid w:val="00521A1D"/>
    <w:rsid w:val="005220DC"/>
    <w:rsid w:val="00526A75"/>
    <w:rsid w:val="00527DB4"/>
    <w:rsid w:val="0053217F"/>
    <w:rsid w:val="005330F4"/>
    <w:rsid w:val="0053368E"/>
    <w:rsid w:val="00533B6D"/>
    <w:rsid w:val="00536429"/>
    <w:rsid w:val="00536806"/>
    <w:rsid w:val="00540891"/>
    <w:rsid w:val="00543068"/>
    <w:rsid w:val="00543A55"/>
    <w:rsid w:val="0054608D"/>
    <w:rsid w:val="00546201"/>
    <w:rsid w:val="005525A9"/>
    <w:rsid w:val="00554950"/>
    <w:rsid w:val="0055777F"/>
    <w:rsid w:val="00557B30"/>
    <w:rsid w:val="005633C2"/>
    <w:rsid w:val="005676A8"/>
    <w:rsid w:val="00567FD9"/>
    <w:rsid w:val="00573427"/>
    <w:rsid w:val="00577FD3"/>
    <w:rsid w:val="00581907"/>
    <w:rsid w:val="00586B74"/>
    <w:rsid w:val="00587E93"/>
    <w:rsid w:val="00590BA2"/>
    <w:rsid w:val="0059249E"/>
    <w:rsid w:val="00592D8D"/>
    <w:rsid w:val="0059469D"/>
    <w:rsid w:val="005A3F6F"/>
    <w:rsid w:val="005A52E8"/>
    <w:rsid w:val="005A5589"/>
    <w:rsid w:val="005A5949"/>
    <w:rsid w:val="005B3A98"/>
    <w:rsid w:val="005B7AE0"/>
    <w:rsid w:val="005C2C23"/>
    <w:rsid w:val="005C7150"/>
    <w:rsid w:val="005C7674"/>
    <w:rsid w:val="005C76C5"/>
    <w:rsid w:val="005D5CFF"/>
    <w:rsid w:val="005E1008"/>
    <w:rsid w:val="005E11D1"/>
    <w:rsid w:val="005E22EA"/>
    <w:rsid w:val="005E4338"/>
    <w:rsid w:val="005E4ADF"/>
    <w:rsid w:val="005E50B0"/>
    <w:rsid w:val="005E639D"/>
    <w:rsid w:val="005E651D"/>
    <w:rsid w:val="005E6757"/>
    <w:rsid w:val="005E7E17"/>
    <w:rsid w:val="005F1586"/>
    <w:rsid w:val="005F7107"/>
    <w:rsid w:val="00603CFD"/>
    <w:rsid w:val="00605D7B"/>
    <w:rsid w:val="0060775C"/>
    <w:rsid w:val="006168BE"/>
    <w:rsid w:val="00617B0A"/>
    <w:rsid w:val="00622175"/>
    <w:rsid w:val="0062396B"/>
    <w:rsid w:val="0062422F"/>
    <w:rsid w:val="00624CA9"/>
    <w:rsid w:val="00625812"/>
    <w:rsid w:val="00626BFF"/>
    <w:rsid w:val="006306F2"/>
    <w:rsid w:val="00631C3F"/>
    <w:rsid w:val="00631CC4"/>
    <w:rsid w:val="00632126"/>
    <w:rsid w:val="00640374"/>
    <w:rsid w:val="00643A7C"/>
    <w:rsid w:val="00644D1B"/>
    <w:rsid w:val="00650EE1"/>
    <w:rsid w:val="00654DF3"/>
    <w:rsid w:val="00656CD2"/>
    <w:rsid w:val="00664424"/>
    <w:rsid w:val="00664D6F"/>
    <w:rsid w:val="00665FE9"/>
    <w:rsid w:val="006672B2"/>
    <w:rsid w:val="00667317"/>
    <w:rsid w:val="0067085F"/>
    <w:rsid w:val="00670DE3"/>
    <w:rsid w:val="006722AF"/>
    <w:rsid w:val="006726A8"/>
    <w:rsid w:val="00677E72"/>
    <w:rsid w:val="00680345"/>
    <w:rsid w:val="00680D14"/>
    <w:rsid w:val="0068138E"/>
    <w:rsid w:val="00685251"/>
    <w:rsid w:val="006933D2"/>
    <w:rsid w:val="006935A4"/>
    <w:rsid w:val="006941A9"/>
    <w:rsid w:val="00694478"/>
    <w:rsid w:val="00694724"/>
    <w:rsid w:val="006A04F3"/>
    <w:rsid w:val="006A0B9D"/>
    <w:rsid w:val="006A7327"/>
    <w:rsid w:val="006A7F7F"/>
    <w:rsid w:val="006B1AFC"/>
    <w:rsid w:val="006B7082"/>
    <w:rsid w:val="006C41B8"/>
    <w:rsid w:val="006C5974"/>
    <w:rsid w:val="006C7759"/>
    <w:rsid w:val="006D0A8F"/>
    <w:rsid w:val="006D0D5D"/>
    <w:rsid w:val="006D28F5"/>
    <w:rsid w:val="006D5B94"/>
    <w:rsid w:val="006D6524"/>
    <w:rsid w:val="006E0241"/>
    <w:rsid w:val="006E23DD"/>
    <w:rsid w:val="006E3689"/>
    <w:rsid w:val="006E3A96"/>
    <w:rsid w:val="006E4FFE"/>
    <w:rsid w:val="006F4F72"/>
    <w:rsid w:val="006F6B05"/>
    <w:rsid w:val="006F6F65"/>
    <w:rsid w:val="007062EB"/>
    <w:rsid w:val="0070668D"/>
    <w:rsid w:val="007111E3"/>
    <w:rsid w:val="007126DE"/>
    <w:rsid w:val="00713DDF"/>
    <w:rsid w:val="00717034"/>
    <w:rsid w:val="00721368"/>
    <w:rsid w:val="007225EC"/>
    <w:rsid w:val="00735E92"/>
    <w:rsid w:val="007362C4"/>
    <w:rsid w:val="0073791E"/>
    <w:rsid w:val="00741E78"/>
    <w:rsid w:val="0075026F"/>
    <w:rsid w:val="00752D5C"/>
    <w:rsid w:val="0075496E"/>
    <w:rsid w:val="007678A6"/>
    <w:rsid w:val="00767C6C"/>
    <w:rsid w:val="00772737"/>
    <w:rsid w:val="00776384"/>
    <w:rsid w:val="007769CF"/>
    <w:rsid w:val="0078043E"/>
    <w:rsid w:val="007808E8"/>
    <w:rsid w:val="0078368D"/>
    <w:rsid w:val="0078730F"/>
    <w:rsid w:val="0079189B"/>
    <w:rsid w:val="007945D5"/>
    <w:rsid w:val="007951F9"/>
    <w:rsid w:val="007A1F85"/>
    <w:rsid w:val="007A758E"/>
    <w:rsid w:val="007A7B8E"/>
    <w:rsid w:val="007B0F5C"/>
    <w:rsid w:val="007C2690"/>
    <w:rsid w:val="007D1692"/>
    <w:rsid w:val="007D4D72"/>
    <w:rsid w:val="007E1E4D"/>
    <w:rsid w:val="007E66B9"/>
    <w:rsid w:val="007E7DEB"/>
    <w:rsid w:val="007F1178"/>
    <w:rsid w:val="007F4600"/>
    <w:rsid w:val="007F4996"/>
    <w:rsid w:val="007F6AC7"/>
    <w:rsid w:val="00807409"/>
    <w:rsid w:val="0081092E"/>
    <w:rsid w:val="00812082"/>
    <w:rsid w:val="00813A52"/>
    <w:rsid w:val="008155DA"/>
    <w:rsid w:val="00822D63"/>
    <w:rsid w:val="008340AE"/>
    <w:rsid w:val="00835E6A"/>
    <w:rsid w:val="00836BF1"/>
    <w:rsid w:val="008458F7"/>
    <w:rsid w:val="008460FF"/>
    <w:rsid w:val="008477B2"/>
    <w:rsid w:val="00852FE2"/>
    <w:rsid w:val="0085771E"/>
    <w:rsid w:val="00866CFE"/>
    <w:rsid w:val="008738DF"/>
    <w:rsid w:val="008743D2"/>
    <w:rsid w:val="00880084"/>
    <w:rsid w:val="00884194"/>
    <w:rsid w:val="00887609"/>
    <w:rsid w:val="00897760"/>
    <w:rsid w:val="008A12D0"/>
    <w:rsid w:val="008B022A"/>
    <w:rsid w:val="008B11FB"/>
    <w:rsid w:val="008B6479"/>
    <w:rsid w:val="008B6B9B"/>
    <w:rsid w:val="008C64F7"/>
    <w:rsid w:val="008C6EE0"/>
    <w:rsid w:val="008D1925"/>
    <w:rsid w:val="008D3BE2"/>
    <w:rsid w:val="008D44AC"/>
    <w:rsid w:val="008D4C70"/>
    <w:rsid w:val="008D7B60"/>
    <w:rsid w:val="008D7C42"/>
    <w:rsid w:val="008D7F69"/>
    <w:rsid w:val="008E0242"/>
    <w:rsid w:val="008E6F88"/>
    <w:rsid w:val="008F0370"/>
    <w:rsid w:val="008F59CB"/>
    <w:rsid w:val="008F7486"/>
    <w:rsid w:val="008F7719"/>
    <w:rsid w:val="00904DE3"/>
    <w:rsid w:val="00905009"/>
    <w:rsid w:val="00907BC3"/>
    <w:rsid w:val="00911AD4"/>
    <w:rsid w:val="00911EFC"/>
    <w:rsid w:val="0091227C"/>
    <w:rsid w:val="00912A7F"/>
    <w:rsid w:val="00913D5E"/>
    <w:rsid w:val="00914E3B"/>
    <w:rsid w:val="009169D3"/>
    <w:rsid w:val="00917928"/>
    <w:rsid w:val="00917D02"/>
    <w:rsid w:val="009201D9"/>
    <w:rsid w:val="009210B1"/>
    <w:rsid w:val="009222E4"/>
    <w:rsid w:val="00923DE2"/>
    <w:rsid w:val="00926B3D"/>
    <w:rsid w:val="00927566"/>
    <w:rsid w:val="00927E6A"/>
    <w:rsid w:val="00933588"/>
    <w:rsid w:val="009336BD"/>
    <w:rsid w:val="00936E72"/>
    <w:rsid w:val="009374C9"/>
    <w:rsid w:val="00937E99"/>
    <w:rsid w:val="00940D2A"/>
    <w:rsid w:val="00941599"/>
    <w:rsid w:val="00942571"/>
    <w:rsid w:val="00943E48"/>
    <w:rsid w:val="00946107"/>
    <w:rsid w:val="00947322"/>
    <w:rsid w:val="00954C1E"/>
    <w:rsid w:val="009550FB"/>
    <w:rsid w:val="00956BB9"/>
    <w:rsid w:val="0096081B"/>
    <w:rsid w:val="009613E5"/>
    <w:rsid w:val="00963700"/>
    <w:rsid w:val="009656C6"/>
    <w:rsid w:val="00965DA6"/>
    <w:rsid w:val="00966723"/>
    <w:rsid w:val="00966F35"/>
    <w:rsid w:val="00967821"/>
    <w:rsid w:val="009711BB"/>
    <w:rsid w:val="00972A7A"/>
    <w:rsid w:val="009767C3"/>
    <w:rsid w:val="0097766C"/>
    <w:rsid w:val="00984310"/>
    <w:rsid w:val="00991104"/>
    <w:rsid w:val="00992F18"/>
    <w:rsid w:val="0099335D"/>
    <w:rsid w:val="0099352F"/>
    <w:rsid w:val="00996153"/>
    <w:rsid w:val="00996EB1"/>
    <w:rsid w:val="009A358E"/>
    <w:rsid w:val="009A49E2"/>
    <w:rsid w:val="009A662A"/>
    <w:rsid w:val="009B02F8"/>
    <w:rsid w:val="009B4231"/>
    <w:rsid w:val="009B50F3"/>
    <w:rsid w:val="009B538C"/>
    <w:rsid w:val="009B6602"/>
    <w:rsid w:val="009B6D1A"/>
    <w:rsid w:val="009C08C8"/>
    <w:rsid w:val="009C1045"/>
    <w:rsid w:val="009C1DD0"/>
    <w:rsid w:val="009C349A"/>
    <w:rsid w:val="009C34E2"/>
    <w:rsid w:val="009C65A3"/>
    <w:rsid w:val="009D3C28"/>
    <w:rsid w:val="009E1CC4"/>
    <w:rsid w:val="009E4C25"/>
    <w:rsid w:val="009F74E7"/>
    <w:rsid w:val="00A008D1"/>
    <w:rsid w:val="00A0353E"/>
    <w:rsid w:val="00A04440"/>
    <w:rsid w:val="00A070ED"/>
    <w:rsid w:val="00A10827"/>
    <w:rsid w:val="00A136FF"/>
    <w:rsid w:val="00A15484"/>
    <w:rsid w:val="00A1565E"/>
    <w:rsid w:val="00A15AFD"/>
    <w:rsid w:val="00A16399"/>
    <w:rsid w:val="00A16B3C"/>
    <w:rsid w:val="00A16F3B"/>
    <w:rsid w:val="00A21390"/>
    <w:rsid w:val="00A2574B"/>
    <w:rsid w:val="00A27683"/>
    <w:rsid w:val="00A35C65"/>
    <w:rsid w:val="00A37514"/>
    <w:rsid w:val="00A41D3F"/>
    <w:rsid w:val="00A46647"/>
    <w:rsid w:val="00A50077"/>
    <w:rsid w:val="00A54732"/>
    <w:rsid w:val="00A54A63"/>
    <w:rsid w:val="00A54CFE"/>
    <w:rsid w:val="00A54DD9"/>
    <w:rsid w:val="00A6344C"/>
    <w:rsid w:val="00A65AFF"/>
    <w:rsid w:val="00A65CDB"/>
    <w:rsid w:val="00A66A1D"/>
    <w:rsid w:val="00A7094D"/>
    <w:rsid w:val="00A71F2F"/>
    <w:rsid w:val="00A74446"/>
    <w:rsid w:val="00A7539B"/>
    <w:rsid w:val="00A76B66"/>
    <w:rsid w:val="00A77D2B"/>
    <w:rsid w:val="00A80407"/>
    <w:rsid w:val="00A82428"/>
    <w:rsid w:val="00A92128"/>
    <w:rsid w:val="00A94136"/>
    <w:rsid w:val="00AA0B01"/>
    <w:rsid w:val="00AA1B10"/>
    <w:rsid w:val="00AA2956"/>
    <w:rsid w:val="00AC3B6A"/>
    <w:rsid w:val="00AC5389"/>
    <w:rsid w:val="00AC5A26"/>
    <w:rsid w:val="00AC6C16"/>
    <w:rsid w:val="00AD0868"/>
    <w:rsid w:val="00AD24B2"/>
    <w:rsid w:val="00AD345C"/>
    <w:rsid w:val="00AD4BC2"/>
    <w:rsid w:val="00AE2758"/>
    <w:rsid w:val="00AE4A27"/>
    <w:rsid w:val="00AE7F40"/>
    <w:rsid w:val="00AF0869"/>
    <w:rsid w:val="00AF09D2"/>
    <w:rsid w:val="00B12C7D"/>
    <w:rsid w:val="00B32040"/>
    <w:rsid w:val="00B3343A"/>
    <w:rsid w:val="00B421FA"/>
    <w:rsid w:val="00B43914"/>
    <w:rsid w:val="00B45A02"/>
    <w:rsid w:val="00B46A8B"/>
    <w:rsid w:val="00B50585"/>
    <w:rsid w:val="00B5253F"/>
    <w:rsid w:val="00B5291A"/>
    <w:rsid w:val="00B61FAE"/>
    <w:rsid w:val="00B62672"/>
    <w:rsid w:val="00B715A3"/>
    <w:rsid w:val="00B71B13"/>
    <w:rsid w:val="00B779AF"/>
    <w:rsid w:val="00B816BC"/>
    <w:rsid w:val="00B828CD"/>
    <w:rsid w:val="00B83D33"/>
    <w:rsid w:val="00B85075"/>
    <w:rsid w:val="00B85286"/>
    <w:rsid w:val="00B865B6"/>
    <w:rsid w:val="00B879AC"/>
    <w:rsid w:val="00BA38FD"/>
    <w:rsid w:val="00BA6593"/>
    <w:rsid w:val="00BB3F64"/>
    <w:rsid w:val="00BB43AC"/>
    <w:rsid w:val="00BB7696"/>
    <w:rsid w:val="00BC09B2"/>
    <w:rsid w:val="00BC3405"/>
    <w:rsid w:val="00BC59DA"/>
    <w:rsid w:val="00BC5F1B"/>
    <w:rsid w:val="00BC619A"/>
    <w:rsid w:val="00BC76B4"/>
    <w:rsid w:val="00BD4F5E"/>
    <w:rsid w:val="00BE043D"/>
    <w:rsid w:val="00BE2A29"/>
    <w:rsid w:val="00BE3AA3"/>
    <w:rsid w:val="00BF0B6A"/>
    <w:rsid w:val="00BF0FD4"/>
    <w:rsid w:val="00BF3870"/>
    <w:rsid w:val="00BF6D1B"/>
    <w:rsid w:val="00BF6EE9"/>
    <w:rsid w:val="00C0131E"/>
    <w:rsid w:val="00C03855"/>
    <w:rsid w:val="00C0598A"/>
    <w:rsid w:val="00C07FF0"/>
    <w:rsid w:val="00C1182F"/>
    <w:rsid w:val="00C16BC1"/>
    <w:rsid w:val="00C213A0"/>
    <w:rsid w:val="00C315F5"/>
    <w:rsid w:val="00C33D24"/>
    <w:rsid w:val="00C36D73"/>
    <w:rsid w:val="00C402BA"/>
    <w:rsid w:val="00C40650"/>
    <w:rsid w:val="00C42B53"/>
    <w:rsid w:val="00C4737D"/>
    <w:rsid w:val="00C47B42"/>
    <w:rsid w:val="00C50FB6"/>
    <w:rsid w:val="00C55F2D"/>
    <w:rsid w:val="00C6035D"/>
    <w:rsid w:val="00C61543"/>
    <w:rsid w:val="00C61755"/>
    <w:rsid w:val="00C654A7"/>
    <w:rsid w:val="00C713F2"/>
    <w:rsid w:val="00C714C9"/>
    <w:rsid w:val="00C77459"/>
    <w:rsid w:val="00C77506"/>
    <w:rsid w:val="00C85A9D"/>
    <w:rsid w:val="00C9319A"/>
    <w:rsid w:val="00C973EF"/>
    <w:rsid w:val="00CA13FD"/>
    <w:rsid w:val="00CA258E"/>
    <w:rsid w:val="00CA291E"/>
    <w:rsid w:val="00CA3070"/>
    <w:rsid w:val="00CA3638"/>
    <w:rsid w:val="00CA37C1"/>
    <w:rsid w:val="00CA7FEA"/>
    <w:rsid w:val="00CB2356"/>
    <w:rsid w:val="00CB2490"/>
    <w:rsid w:val="00CB4438"/>
    <w:rsid w:val="00CB5868"/>
    <w:rsid w:val="00CB7B66"/>
    <w:rsid w:val="00CC4241"/>
    <w:rsid w:val="00CC5D6B"/>
    <w:rsid w:val="00CC789C"/>
    <w:rsid w:val="00CD19E4"/>
    <w:rsid w:val="00CD3278"/>
    <w:rsid w:val="00CD7FDF"/>
    <w:rsid w:val="00CE36BA"/>
    <w:rsid w:val="00CE7626"/>
    <w:rsid w:val="00CF0BC9"/>
    <w:rsid w:val="00CF2274"/>
    <w:rsid w:val="00CF659C"/>
    <w:rsid w:val="00CF66BD"/>
    <w:rsid w:val="00CF6FC0"/>
    <w:rsid w:val="00D007E1"/>
    <w:rsid w:val="00D11805"/>
    <w:rsid w:val="00D12EBE"/>
    <w:rsid w:val="00D24796"/>
    <w:rsid w:val="00D31599"/>
    <w:rsid w:val="00D3169E"/>
    <w:rsid w:val="00D32551"/>
    <w:rsid w:val="00D3531E"/>
    <w:rsid w:val="00D44A1E"/>
    <w:rsid w:val="00D514DF"/>
    <w:rsid w:val="00D52D63"/>
    <w:rsid w:val="00D570CE"/>
    <w:rsid w:val="00D57561"/>
    <w:rsid w:val="00D61B1F"/>
    <w:rsid w:val="00D62E19"/>
    <w:rsid w:val="00D70715"/>
    <w:rsid w:val="00D72005"/>
    <w:rsid w:val="00D7227D"/>
    <w:rsid w:val="00D73D73"/>
    <w:rsid w:val="00D854B8"/>
    <w:rsid w:val="00D85AC2"/>
    <w:rsid w:val="00D86BE3"/>
    <w:rsid w:val="00D9033F"/>
    <w:rsid w:val="00D908DE"/>
    <w:rsid w:val="00D94311"/>
    <w:rsid w:val="00D94DF0"/>
    <w:rsid w:val="00D96B98"/>
    <w:rsid w:val="00DA0ECF"/>
    <w:rsid w:val="00DA2775"/>
    <w:rsid w:val="00DB4E68"/>
    <w:rsid w:val="00DB5DD7"/>
    <w:rsid w:val="00DC014F"/>
    <w:rsid w:val="00DC0E81"/>
    <w:rsid w:val="00DC240E"/>
    <w:rsid w:val="00DC3D13"/>
    <w:rsid w:val="00DC5653"/>
    <w:rsid w:val="00DC77EB"/>
    <w:rsid w:val="00DC7FB0"/>
    <w:rsid w:val="00DD0D23"/>
    <w:rsid w:val="00DD2AB1"/>
    <w:rsid w:val="00DD4EF0"/>
    <w:rsid w:val="00DD54D6"/>
    <w:rsid w:val="00DE4C48"/>
    <w:rsid w:val="00DF3B59"/>
    <w:rsid w:val="00DF3C7B"/>
    <w:rsid w:val="00DF4844"/>
    <w:rsid w:val="00E05E61"/>
    <w:rsid w:val="00E06F3C"/>
    <w:rsid w:val="00E100D6"/>
    <w:rsid w:val="00E1121D"/>
    <w:rsid w:val="00E131FA"/>
    <w:rsid w:val="00E1339C"/>
    <w:rsid w:val="00E139C3"/>
    <w:rsid w:val="00E1752B"/>
    <w:rsid w:val="00E227F2"/>
    <w:rsid w:val="00E23E5D"/>
    <w:rsid w:val="00E26111"/>
    <w:rsid w:val="00E30694"/>
    <w:rsid w:val="00E33057"/>
    <w:rsid w:val="00E34C24"/>
    <w:rsid w:val="00E3765C"/>
    <w:rsid w:val="00E45A6D"/>
    <w:rsid w:val="00E47FC0"/>
    <w:rsid w:val="00E51B32"/>
    <w:rsid w:val="00E53F33"/>
    <w:rsid w:val="00E55EEB"/>
    <w:rsid w:val="00E5628F"/>
    <w:rsid w:val="00E60AE7"/>
    <w:rsid w:val="00E6141F"/>
    <w:rsid w:val="00E664DE"/>
    <w:rsid w:val="00E71415"/>
    <w:rsid w:val="00E73993"/>
    <w:rsid w:val="00E83B35"/>
    <w:rsid w:val="00E8626A"/>
    <w:rsid w:val="00E86AC6"/>
    <w:rsid w:val="00E90A92"/>
    <w:rsid w:val="00E92CC6"/>
    <w:rsid w:val="00E9344A"/>
    <w:rsid w:val="00E93D02"/>
    <w:rsid w:val="00E93DB4"/>
    <w:rsid w:val="00EA6029"/>
    <w:rsid w:val="00EB2918"/>
    <w:rsid w:val="00EB390D"/>
    <w:rsid w:val="00EB49F7"/>
    <w:rsid w:val="00EB5B04"/>
    <w:rsid w:val="00EC0365"/>
    <w:rsid w:val="00EC0EEF"/>
    <w:rsid w:val="00EC472B"/>
    <w:rsid w:val="00EC550A"/>
    <w:rsid w:val="00EC5E94"/>
    <w:rsid w:val="00ED258B"/>
    <w:rsid w:val="00ED3C32"/>
    <w:rsid w:val="00ED4607"/>
    <w:rsid w:val="00ED49F9"/>
    <w:rsid w:val="00EE6362"/>
    <w:rsid w:val="00EF0C0F"/>
    <w:rsid w:val="00EF18A5"/>
    <w:rsid w:val="00EF1B40"/>
    <w:rsid w:val="00EF403D"/>
    <w:rsid w:val="00F069E0"/>
    <w:rsid w:val="00F07056"/>
    <w:rsid w:val="00F07B7A"/>
    <w:rsid w:val="00F117CC"/>
    <w:rsid w:val="00F14A7D"/>
    <w:rsid w:val="00F20345"/>
    <w:rsid w:val="00F2103F"/>
    <w:rsid w:val="00F21059"/>
    <w:rsid w:val="00F214DD"/>
    <w:rsid w:val="00F24BE0"/>
    <w:rsid w:val="00F26408"/>
    <w:rsid w:val="00F26F1E"/>
    <w:rsid w:val="00F27785"/>
    <w:rsid w:val="00F30202"/>
    <w:rsid w:val="00F31043"/>
    <w:rsid w:val="00F32B8E"/>
    <w:rsid w:val="00F37FB4"/>
    <w:rsid w:val="00F4049F"/>
    <w:rsid w:val="00F408F5"/>
    <w:rsid w:val="00F429A4"/>
    <w:rsid w:val="00F52844"/>
    <w:rsid w:val="00F55B73"/>
    <w:rsid w:val="00F560DB"/>
    <w:rsid w:val="00F56C8D"/>
    <w:rsid w:val="00F57152"/>
    <w:rsid w:val="00F57A99"/>
    <w:rsid w:val="00F57E7D"/>
    <w:rsid w:val="00F63560"/>
    <w:rsid w:val="00F63E58"/>
    <w:rsid w:val="00F645DB"/>
    <w:rsid w:val="00F67718"/>
    <w:rsid w:val="00F7122D"/>
    <w:rsid w:val="00F7515F"/>
    <w:rsid w:val="00F7651E"/>
    <w:rsid w:val="00F774EB"/>
    <w:rsid w:val="00F8224F"/>
    <w:rsid w:val="00F824CF"/>
    <w:rsid w:val="00F83541"/>
    <w:rsid w:val="00F85FC7"/>
    <w:rsid w:val="00F8713A"/>
    <w:rsid w:val="00F90EF2"/>
    <w:rsid w:val="00F91542"/>
    <w:rsid w:val="00FA7113"/>
    <w:rsid w:val="00FC0F1A"/>
    <w:rsid w:val="00FC20AE"/>
    <w:rsid w:val="00FC2242"/>
    <w:rsid w:val="00FC59F7"/>
    <w:rsid w:val="00FC7201"/>
    <w:rsid w:val="00FD1356"/>
    <w:rsid w:val="00FD1513"/>
    <w:rsid w:val="00FE1FA9"/>
    <w:rsid w:val="00FE2DC2"/>
    <w:rsid w:val="00FE4EBB"/>
    <w:rsid w:val="00FE591F"/>
    <w:rsid w:val="00FF104E"/>
    <w:rsid w:val="00FF49CF"/>
    <w:rsid w:val="00FF69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3BD66"/>
  <w15:chartTrackingRefBased/>
  <w15:docId w15:val="{EF6BAFBA-F52F-490F-9CA2-A103C88E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tabs>
        <w:tab w:val="left" w:pos="3435"/>
      </w:tabs>
      <w:outlineLvl w:val="0"/>
    </w:pPr>
    <w:rPr>
      <w:sz w:val="28"/>
      <w:u w:val="single"/>
      <w:lang w:val="uk-UA"/>
    </w:rPr>
  </w:style>
  <w:style w:type="paragraph" w:styleId="2">
    <w:name w:val="heading 2"/>
    <w:basedOn w:val="a"/>
    <w:next w:val="a"/>
    <w:qFormat/>
    <w:pPr>
      <w:keepNext/>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680"/>
    </w:pPr>
    <w:rPr>
      <w:b/>
      <w:bCs/>
      <w:sz w:val="28"/>
      <w:lang w:val="uk-UA"/>
    </w:rPr>
  </w:style>
  <w:style w:type="paragraph" w:styleId="a5">
    <w:name w:val="Body Text"/>
    <w:basedOn w:val="a"/>
    <w:pPr>
      <w:jc w:val="both"/>
    </w:pPr>
    <w:rPr>
      <w:sz w:val="28"/>
      <w:lang w:val="uk-UA"/>
    </w:rPr>
  </w:style>
  <w:style w:type="paragraph" w:styleId="20">
    <w:name w:val="Body Text 2"/>
    <w:basedOn w:val="a"/>
    <w:link w:val="21"/>
    <w:pPr>
      <w:jc w:val="both"/>
    </w:pPr>
    <w:rPr>
      <w:sz w:val="28"/>
      <w:szCs w:val="28"/>
      <w:lang w:val="uk-UA"/>
    </w:rPr>
  </w:style>
  <w:style w:type="paragraph" w:styleId="3">
    <w:name w:val="Body Text 3"/>
    <w:basedOn w:val="a"/>
    <w:rPr>
      <w:sz w:val="28"/>
      <w:lang w:val="uk-UA"/>
    </w:rPr>
  </w:style>
  <w:style w:type="paragraph" w:styleId="22">
    <w:name w:val="Body Text Indent 2"/>
    <w:basedOn w:val="a"/>
    <w:pPr>
      <w:ind w:firstLine="720"/>
      <w:jc w:val="both"/>
    </w:pPr>
    <w:rPr>
      <w:sz w:val="28"/>
      <w:szCs w:val="20"/>
      <w:u w:val="single"/>
      <w:lang w:val="uk-UA"/>
    </w:rPr>
  </w:style>
  <w:style w:type="paragraph" w:styleId="30">
    <w:name w:val="Body Text Indent 3"/>
    <w:basedOn w:val="a"/>
    <w:pPr>
      <w:spacing w:after="120"/>
      <w:ind w:firstLine="567"/>
      <w:jc w:val="both"/>
    </w:pPr>
    <w:rPr>
      <w:sz w:val="28"/>
      <w:szCs w:val="28"/>
      <w:lang w:val="uk-UA"/>
    </w:rPr>
  </w:style>
  <w:style w:type="paragraph" w:customStyle="1" w:styleId="Iniiaiieoaeno">
    <w:name w:val="Iniiaiie oaeno"/>
    <w:basedOn w:val="a"/>
    <w:pPr>
      <w:widowControl w:val="0"/>
      <w:jc w:val="both"/>
    </w:pPr>
    <w:rPr>
      <w:sz w:val="28"/>
      <w:szCs w:val="20"/>
      <w:lang w:val="uk-UA"/>
    </w:rPr>
  </w:style>
  <w:style w:type="paragraph" w:customStyle="1" w:styleId="a6">
    <w:name w:val="Îá"/>
    <w:pPr>
      <w:widowControl w:val="0"/>
      <w:overflowPunct w:val="0"/>
      <w:autoSpaceDE w:val="0"/>
      <w:autoSpaceDN w:val="0"/>
      <w:adjustRightInd w:val="0"/>
      <w:textAlignment w:val="baseline"/>
    </w:pPr>
    <w:rPr>
      <w:lang w:val="ru-RU" w:eastAsia="ru-RU"/>
    </w:rPr>
  </w:style>
  <w:style w:type="paragraph" w:customStyle="1" w:styleId="10">
    <w:name w:val="Звичайний1"/>
    <w:pPr>
      <w:widowControl w:val="0"/>
      <w:ind w:firstLine="720"/>
      <w:jc w:val="both"/>
    </w:pPr>
    <w:rPr>
      <w:snapToGrid w:val="0"/>
      <w:sz w:val="24"/>
      <w:lang w:eastAsia="ru-RU"/>
    </w:rPr>
  </w:style>
  <w:style w:type="paragraph" w:customStyle="1" w:styleId="11">
    <w:name w:val="Основний текст1"/>
    <w:basedOn w:val="a"/>
    <w:pPr>
      <w:spacing w:after="120"/>
    </w:pPr>
    <w:rPr>
      <w:szCs w:val="20"/>
      <w:lang w:val="uk-UA"/>
    </w:rPr>
  </w:style>
  <w:style w:type="paragraph" w:customStyle="1" w:styleId="a7">
    <w:name w:val="Нормальний текст"/>
    <w:basedOn w:val="a"/>
    <w:link w:val="a8"/>
    <w:pPr>
      <w:autoSpaceDE w:val="0"/>
      <w:autoSpaceDN w:val="0"/>
      <w:spacing w:before="120"/>
      <w:ind w:firstLine="567"/>
    </w:pPr>
    <w:rPr>
      <w:rFonts w:ascii="Antiqua" w:hAnsi="Antiqua"/>
      <w:sz w:val="26"/>
      <w:szCs w:val="26"/>
      <w:lang w:val="uk-UA"/>
    </w:rPr>
  </w:style>
  <w:style w:type="paragraph" w:customStyle="1" w:styleId="31">
    <w:name w:val="Основний текст з відступом 31"/>
    <w:basedOn w:val="a"/>
    <w:pPr>
      <w:ind w:firstLine="720"/>
      <w:jc w:val="both"/>
    </w:pPr>
    <w:rPr>
      <w:sz w:val="28"/>
      <w:szCs w:val="20"/>
      <w:lang w:val="uk-U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paragraph" w:customStyle="1" w:styleId="a9">
    <w:name w:val="Ігор"/>
    <w:basedOn w:val="a"/>
    <w:pPr>
      <w:autoSpaceDE w:val="0"/>
      <w:autoSpaceDN w:val="0"/>
      <w:spacing w:before="120"/>
      <w:ind w:firstLine="567"/>
      <w:jc w:val="both"/>
    </w:pPr>
    <w:rPr>
      <w:sz w:val="28"/>
      <w:szCs w:val="26"/>
      <w:lang w:val="uk-UA"/>
    </w:rPr>
  </w:style>
  <w:style w:type="paragraph" w:styleId="aa">
    <w:name w:val="Balloon Text"/>
    <w:basedOn w:val="a"/>
    <w:semiHidden/>
    <w:rsid w:val="002B6E1B"/>
    <w:rPr>
      <w:rFonts w:ascii="Tahoma" w:hAnsi="Tahoma" w:cs="Tahoma"/>
      <w:sz w:val="16"/>
      <w:szCs w:val="16"/>
    </w:rPr>
  </w:style>
  <w:style w:type="paragraph" w:customStyle="1" w:styleId="ezOzZ">
    <w:name w:val="e‡zO’zZ"/>
    <w:rsid w:val="00E45A6D"/>
    <w:pPr>
      <w:widowControl w:val="0"/>
    </w:pPr>
    <w:rPr>
      <w:lang w:val="ru-RU" w:eastAsia="ru-RU"/>
    </w:rPr>
  </w:style>
  <w:style w:type="character" w:styleId="ab">
    <w:name w:val="Strong"/>
    <w:qFormat/>
    <w:rsid w:val="006C7759"/>
    <w:rPr>
      <w:rFonts w:ascii="Times New Roman" w:hAnsi="Times New Roman" w:cs="Times New Roman"/>
      <w:b/>
      <w:bCs/>
    </w:rPr>
  </w:style>
  <w:style w:type="character" w:customStyle="1" w:styleId="12">
    <w:name w:val="Строгий1"/>
    <w:rsid w:val="00F85FC7"/>
    <w:rPr>
      <w:b/>
    </w:rPr>
  </w:style>
  <w:style w:type="paragraph" w:customStyle="1" w:styleId="Igor">
    <w:name w:val="Igor"/>
    <w:basedOn w:val="a"/>
    <w:autoRedefine/>
    <w:rsid w:val="00D3531E"/>
    <w:pPr>
      <w:spacing w:before="120" w:after="120"/>
      <w:ind w:firstLine="709"/>
      <w:jc w:val="both"/>
    </w:pPr>
    <w:rPr>
      <w:color w:val="000000"/>
      <w:spacing w:val="1"/>
      <w:w w:val="93"/>
      <w:sz w:val="28"/>
      <w:lang w:val="uk-UA"/>
    </w:rPr>
  </w:style>
  <w:style w:type="paragraph" w:styleId="ac">
    <w:name w:val="header"/>
    <w:basedOn w:val="a"/>
    <w:link w:val="ad"/>
    <w:uiPriority w:val="99"/>
    <w:rsid w:val="00A15484"/>
    <w:pPr>
      <w:tabs>
        <w:tab w:val="center" w:pos="4153"/>
        <w:tab w:val="right" w:pos="8306"/>
      </w:tabs>
      <w:ind w:firstLine="720"/>
    </w:pPr>
    <w:rPr>
      <w:sz w:val="28"/>
      <w:szCs w:val="20"/>
      <w:lang w:val="uk-UA"/>
    </w:rPr>
  </w:style>
  <w:style w:type="character" w:styleId="ae">
    <w:name w:val="page number"/>
    <w:basedOn w:val="a0"/>
    <w:rsid w:val="007F4996"/>
  </w:style>
  <w:style w:type="character" w:customStyle="1" w:styleId="apple-style-span">
    <w:name w:val="apple-style-span"/>
    <w:basedOn w:val="a0"/>
    <w:rsid w:val="00F069E0"/>
  </w:style>
  <w:style w:type="character" w:customStyle="1" w:styleId="a8">
    <w:name w:val="Нормальний текст Знак"/>
    <w:link w:val="a7"/>
    <w:locked/>
    <w:rsid w:val="00F069E0"/>
    <w:rPr>
      <w:rFonts w:ascii="Antiqua" w:hAnsi="Antiqua"/>
      <w:sz w:val="26"/>
      <w:szCs w:val="26"/>
      <w:lang w:val="uk-UA" w:eastAsia="ru-RU" w:bidi="ar-SA"/>
    </w:rPr>
  </w:style>
  <w:style w:type="character" w:customStyle="1" w:styleId="af">
    <w:name w:val="Назва документа Знак"/>
    <w:locked/>
    <w:rsid w:val="00F57E7D"/>
    <w:rPr>
      <w:rFonts w:ascii="Antiqua" w:hAnsi="Antiqua"/>
      <w:b/>
      <w:sz w:val="26"/>
      <w:lang w:val="uk-UA" w:eastAsia="ru-RU" w:bidi="ar-SA"/>
    </w:rPr>
  </w:style>
  <w:style w:type="paragraph" w:styleId="af0">
    <w:name w:val="footer"/>
    <w:basedOn w:val="a"/>
    <w:link w:val="af1"/>
    <w:uiPriority w:val="99"/>
    <w:rsid w:val="00AF0869"/>
    <w:pPr>
      <w:tabs>
        <w:tab w:val="center" w:pos="4819"/>
        <w:tab w:val="right" w:pos="9639"/>
      </w:tabs>
    </w:pPr>
  </w:style>
  <w:style w:type="character" w:customStyle="1" w:styleId="HTML0">
    <w:name w:val="Стандартний HTML Знак"/>
    <w:link w:val="HTML"/>
    <w:semiHidden/>
    <w:locked/>
    <w:rsid w:val="00592D8D"/>
    <w:rPr>
      <w:rFonts w:ascii="Courier New" w:eastAsia="Arial Unicode MS" w:hAnsi="Courier New"/>
      <w:color w:val="000000"/>
      <w:sz w:val="21"/>
      <w:szCs w:val="21"/>
      <w:lang w:val="ru-RU" w:eastAsia="ru-RU" w:bidi="ar-SA"/>
    </w:rPr>
  </w:style>
  <w:style w:type="character" w:customStyle="1" w:styleId="apple-converted-space">
    <w:name w:val="apple-converted-space"/>
    <w:basedOn w:val="a0"/>
    <w:rsid w:val="006C5974"/>
  </w:style>
  <w:style w:type="character" w:styleId="af2">
    <w:name w:val="Hyperlink"/>
    <w:uiPriority w:val="99"/>
    <w:rsid w:val="006C5974"/>
    <w:rPr>
      <w:color w:val="0000FF"/>
      <w:u w:val="single"/>
    </w:rPr>
  </w:style>
  <w:style w:type="paragraph" w:customStyle="1" w:styleId="rvps2">
    <w:name w:val="rvps2"/>
    <w:basedOn w:val="a"/>
    <w:rsid w:val="009B02F8"/>
    <w:pPr>
      <w:spacing w:before="100" w:beforeAutospacing="1" w:after="100" w:afterAutospacing="1"/>
    </w:pPr>
    <w:rPr>
      <w:lang w:val="uk-UA" w:eastAsia="uk-UA"/>
    </w:rPr>
  </w:style>
  <w:style w:type="character" w:customStyle="1" w:styleId="21">
    <w:name w:val="Основний текст 2 Знак"/>
    <w:link w:val="20"/>
    <w:rsid w:val="001B6358"/>
    <w:rPr>
      <w:sz w:val="28"/>
      <w:szCs w:val="28"/>
      <w:lang w:eastAsia="ru-RU"/>
    </w:rPr>
  </w:style>
  <w:style w:type="character" w:customStyle="1" w:styleId="af1">
    <w:name w:val="Нижній колонтитул Знак"/>
    <w:link w:val="af0"/>
    <w:uiPriority w:val="99"/>
    <w:rsid w:val="004549D1"/>
    <w:rPr>
      <w:sz w:val="24"/>
      <w:szCs w:val="24"/>
      <w:lang w:val="ru-RU" w:eastAsia="ru-RU"/>
    </w:rPr>
  </w:style>
  <w:style w:type="paragraph" w:styleId="af3">
    <w:name w:val="No Spacing"/>
    <w:uiPriority w:val="1"/>
    <w:qFormat/>
    <w:rsid w:val="00496E48"/>
    <w:rPr>
      <w:rFonts w:ascii="Calibri" w:hAnsi="Calibri"/>
      <w:sz w:val="22"/>
      <w:szCs w:val="22"/>
      <w:lang w:eastAsia="en-US"/>
    </w:rPr>
  </w:style>
  <w:style w:type="character" w:customStyle="1" w:styleId="ad">
    <w:name w:val="Верхній колонтитул Знак"/>
    <w:link w:val="ac"/>
    <w:uiPriority w:val="99"/>
    <w:locked/>
    <w:rsid w:val="00496E48"/>
    <w:rPr>
      <w:sz w:val="28"/>
      <w:lang w:eastAsia="ru-RU"/>
    </w:rPr>
  </w:style>
  <w:style w:type="character" w:customStyle="1" w:styleId="a50">
    <w:name w:val="a5"/>
    <w:rsid w:val="00543068"/>
  </w:style>
  <w:style w:type="character" w:customStyle="1" w:styleId="a4">
    <w:name w:val="Основний текст з відступом Знак"/>
    <w:link w:val="a3"/>
    <w:rsid w:val="0032351F"/>
    <w:rPr>
      <w:b/>
      <w:bCs/>
      <w:sz w:val="28"/>
      <w:szCs w:val="24"/>
      <w:lang w:eastAsia="ru-RU"/>
    </w:rPr>
  </w:style>
  <w:style w:type="paragraph" w:styleId="af4">
    <w:name w:val="List Paragraph"/>
    <w:basedOn w:val="a"/>
    <w:uiPriority w:val="34"/>
    <w:qFormat/>
    <w:rsid w:val="00626BFF"/>
    <w:pPr>
      <w:ind w:left="720"/>
      <w:contextualSpacing/>
    </w:pPr>
  </w:style>
  <w:style w:type="character" w:customStyle="1" w:styleId="st42">
    <w:name w:val="st42"/>
    <w:uiPriority w:val="99"/>
    <w:rsid w:val="000714E1"/>
    <w:rPr>
      <w:rFonts w:ascii="Times New Roman" w:hAnsi="Times New Roman"/>
      <w:color w:val="000000"/>
    </w:rPr>
  </w:style>
  <w:style w:type="character" w:customStyle="1" w:styleId="Hyperlink0">
    <w:name w:val="Hyperlink.0"/>
    <w:basedOn w:val="a0"/>
    <w:rsid w:val="000714E1"/>
    <w:rPr>
      <w:rFonts w:ascii="Times New Roman" w:eastAsia="Times New Roman" w:hAnsi="Times New Roman" w:cs="Times New Roman"/>
      <w:sz w:val="28"/>
      <w:szCs w:val="28"/>
    </w:rPr>
  </w:style>
  <w:style w:type="character" w:customStyle="1" w:styleId="af5">
    <w:name w:val="Немає"/>
    <w:rsid w:val="00DA0ECF"/>
  </w:style>
  <w:style w:type="paragraph" w:customStyle="1" w:styleId="Default">
    <w:name w:val="Default"/>
    <w:rsid w:val="009C34E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8530">
      <w:bodyDiv w:val="1"/>
      <w:marLeft w:val="0"/>
      <w:marRight w:val="0"/>
      <w:marTop w:val="0"/>
      <w:marBottom w:val="0"/>
      <w:divBdr>
        <w:top w:val="none" w:sz="0" w:space="0" w:color="auto"/>
        <w:left w:val="none" w:sz="0" w:space="0" w:color="auto"/>
        <w:bottom w:val="none" w:sz="0" w:space="0" w:color="auto"/>
        <w:right w:val="none" w:sz="0" w:space="0" w:color="auto"/>
      </w:divBdr>
    </w:div>
    <w:div w:id="383717303">
      <w:bodyDiv w:val="1"/>
      <w:marLeft w:val="0"/>
      <w:marRight w:val="0"/>
      <w:marTop w:val="0"/>
      <w:marBottom w:val="0"/>
      <w:divBdr>
        <w:top w:val="none" w:sz="0" w:space="0" w:color="auto"/>
        <w:left w:val="none" w:sz="0" w:space="0" w:color="auto"/>
        <w:bottom w:val="none" w:sz="0" w:space="0" w:color="auto"/>
        <w:right w:val="none" w:sz="0" w:space="0" w:color="auto"/>
      </w:divBdr>
    </w:div>
    <w:div w:id="445203005">
      <w:bodyDiv w:val="1"/>
      <w:marLeft w:val="0"/>
      <w:marRight w:val="0"/>
      <w:marTop w:val="0"/>
      <w:marBottom w:val="0"/>
      <w:divBdr>
        <w:top w:val="none" w:sz="0" w:space="0" w:color="auto"/>
        <w:left w:val="none" w:sz="0" w:space="0" w:color="auto"/>
        <w:bottom w:val="none" w:sz="0" w:space="0" w:color="auto"/>
        <w:right w:val="none" w:sz="0" w:space="0" w:color="auto"/>
      </w:divBdr>
    </w:div>
    <w:div w:id="473836273">
      <w:bodyDiv w:val="1"/>
      <w:marLeft w:val="0"/>
      <w:marRight w:val="0"/>
      <w:marTop w:val="0"/>
      <w:marBottom w:val="0"/>
      <w:divBdr>
        <w:top w:val="none" w:sz="0" w:space="0" w:color="auto"/>
        <w:left w:val="none" w:sz="0" w:space="0" w:color="auto"/>
        <w:bottom w:val="none" w:sz="0" w:space="0" w:color="auto"/>
        <w:right w:val="none" w:sz="0" w:space="0" w:color="auto"/>
      </w:divBdr>
    </w:div>
    <w:div w:id="497691355">
      <w:bodyDiv w:val="1"/>
      <w:marLeft w:val="0"/>
      <w:marRight w:val="0"/>
      <w:marTop w:val="0"/>
      <w:marBottom w:val="0"/>
      <w:divBdr>
        <w:top w:val="none" w:sz="0" w:space="0" w:color="auto"/>
        <w:left w:val="none" w:sz="0" w:space="0" w:color="auto"/>
        <w:bottom w:val="none" w:sz="0" w:space="0" w:color="auto"/>
        <w:right w:val="none" w:sz="0" w:space="0" w:color="auto"/>
      </w:divBdr>
    </w:div>
    <w:div w:id="501898256">
      <w:bodyDiv w:val="1"/>
      <w:marLeft w:val="0"/>
      <w:marRight w:val="0"/>
      <w:marTop w:val="0"/>
      <w:marBottom w:val="0"/>
      <w:divBdr>
        <w:top w:val="none" w:sz="0" w:space="0" w:color="auto"/>
        <w:left w:val="none" w:sz="0" w:space="0" w:color="auto"/>
        <w:bottom w:val="none" w:sz="0" w:space="0" w:color="auto"/>
        <w:right w:val="none" w:sz="0" w:space="0" w:color="auto"/>
      </w:divBdr>
    </w:div>
    <w:div w:id="1128015376">
      <w:bodyDiv w:val="1"/>
      <w:marLeft w:val="0"/>
      <w:marRight w:val="0"/>
      <w:marTop w:val="0"/>
      <w:marBottom w:val="0"/>
      <w:divBdr>
        <w:top w:val="none" w:sz="0" w:space="0" w:color="auto"/>
        <w:left w:val="none" w:sz="0" w:space="0" w:color="auto"/>
        <w:bottom w:val="none" w:sz="0" w:space="0" w:color="auto"/>
        <w:right w:val="none" w:sz="0" w:space="0" w:color="auto"/>
      </w:divBdr>
    </w:div>
    <w:div w:id="1405686668">
      <w:bodyDiv w:val="1"/>
      <w:marLeft w:val="0"/>
      <w:marRight w:val="0"/>
      <w:marTop w:val="0"/>
      <w:marBottom w:val="0"/>
      <w:divBdr>
        <w:top w:val="none" w:sz="0" w:space="0" w:color="auto"/>
        <w:left w:val="none" w:sz="0" w:space="0" w:color="auto"/>
        <w:bottom w:val="none" w:sz="0" w:space="0" w:color="auto"/>
        <w:right w:val="none" w:sz="0" w:space="0" w:color="auto"/>
      </w:divBdr>
    </w:div>
    <w:div w:id="18143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4645</Words>
  <Characters>2648</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Комітет Верховної Ради України з питань фінансів і банківської діяльності</vt:lpstr>
    </vt:vector>
  </TitlesOfParts>
  <Company>VR</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Верховної Ради України з питань фінансів і банківської діяльності</dc:title>
  <dc:subject/>
  <dc:creator>P1</dc:creator>
  <cp:keywords/>
  <dc:description/>
  <cp:lastModifiedBy>Олег Олександрович Больбат</cp:lastModifiedBy>
  <cp:revision>9</cp:revision>
  <cp:lastPrinted>2020-09-14T08:36:00Z</cp:lastPrinted>
  <dcterms:created xsi:type="dcterms:W3CDTF">2020-09-10T13:08:00Z</dcterms:created>
  <dcterms:modified xsi:type="dcterms:W3CDTF">2020-09-17T16:08:00Z</dcterms:modified>
</cp:coreProperties>
</file>