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F3" w:rsidRPr="00BE6E76" w:rsidRDefault="002141F3" w:rsidP="00F125C2">
      <w:pPr>
        <w:pStyle w:val="a4"/>
        <w:jc w:val="center"/>
        <w:rPr>
          <w:rFonts w:ascii="Times New Roman" w:hAnsi="Times New Roman" w:cs="Times New Roman"/>
          <w:color w:val="000000"/>
          <w:sz w:val="28"/>
          <w:szCs w:val="28"/>
        </w:rPr>
      </w:pPr>
      <w:bookmarkStart w:id="0" w:name="_GoBack"/>
      <w:bookmarkEnd w:id="0"/>
      <w:r w:rsidRPr="00BE6E76">
        <w:rPr>
          <w:rFonts w:ascii="Times New Roman" w:hAnsi="Times New Roman" w:cs="Times New Roman"/>
          <w:color w:val="000000"/>
          <w:sz w:val="28"/>
          <w:szCs w:val="28"/>
          <w:lang w:val="ru-RU"/>
        </w:rPr>
        <w:t xml:space="preserve">                                                                                                        </w:t>
      </w:r>
    </w:p>
    <w:p w:rsidR="002141F3" w:rsidRPr="00BE6E76" w:rsidRDefault="002141F3" w:rsidP="00F125C2">
      <w:pPr>
        <w:pStyle w:val="a4"/>
        <w:jc w:val="center"/>
        <w:rPr>
          <w:rFonts w:ascii="Times New Roman" w:hAnsi="Times New Roman" w:cs="Times New Roman"/>
          <w:color w:val="000000"/>
          <w:sz w:val="28"/>
          <w:szCs w:val="28"/>
        </w:rPr>
      </w:pPr>
      <w:r w:rsidRPr="00BE6E76">
        <w:rPr>
          <w:rFonts w:ascii="Times New Roman" w:hAnsi="Times New Roman" w:cs="Times New Roman"/>
          <w:color w:val="000000"/>
          <w:sz w:val="28"/>
          <w:szCs w:val="28"/>
        </w:rPr>
        <w:t xml:space="preserve">                                                                                                           Проект</w:t>
      </w:r>
    </w:p>
    <w:p w:rsidR="002141F3" w:rsidRPr="00BE6E76" w:rsidRDefault="002141F3" w:rsidP="00F125C2">
      <w:pPr>
        <w:pStyle w:val="StyleZakonu"/>
        <w:spacing w:after="0" w:line="240" w:lineRule="auto"/>
        <w:ind w:firstLine="0"/>
        <w:jc w:val="right"/>
        <w:outlineLvl w:val="0"/>
        <w:rPr>
          <w:rFonts w:ascii="Times New Roman" w:hAnsi="Times New Roman" w:cs="Times New Roman"/>
          <w:color w:val="000000"/>
          <w:sz w:val="28"/>
          <w:szCs w:val="28"/>
        </w:rPr>
      </w:pPr>
      <w:r w:rsidRPr="00BE6E76">
        <w:rPr>
          <w:rFonts w:ascii="Times New Roman" w:hAnsi="Times New Roman" w:cs="Times New Roman"/>
          <w:color w:val="000000"/>
          <w:sz w:val="28"/>
          <w:szCs w:val="28"/>
        </w:rPr>
        <w:t>вноситься народними</w:t>
      </w:r>
    </w:p>
    <w:p w:rsidR="002141F3" w:rsidRPr="00BE6E76" w:rsidRDefault="002141F3" w:rsidP="00F125C2">
      <w:pPr>
        <w:pStyle w:val="StyleZakonu"/>
        <w:spacing w:after="0" w:line="240" w:lineRule="auto"/>
        <w:ind w:firstLine="0"/>
        <w:jc w:val="right"/>
        <w:outlineLvl w:val="0"/>
        <w:rPr>
          <w:rFonts w:ascii="Times New Roman" w:hAnsi="Times New Roman" w:cs="Times New Roman"/>
          <w:color w:val="000000"/>
          <w:sz w:val="28"/>
          <w:szCs w:val="28"/>
        </w:rPr>
      </w:pPr>
      <w:r w:rsidRPr="00BE6E76">
        <w:rPr>
          <w:rFonts w:ascii="Times New Roman" w:hAnsi="Times New Roman" w:cs="Times New Roman"/>
          <w:color w:val="000000"/>
          <w:sz w:val="28"/>
          <w:szCs w:val="28"/>
        </w:rPr>
        <w:t>депутатами України</w:t>
      </w:r>
    </w:p>
    <w:p w:rsidR="002141F3" w:rsidRPr="00BE6E76" w:rsidRDefault="002141F3" w:rsidP="00736138">
      <w:pPr>
        <w:jc w:val="center"/>
        <w:rPr>
          <w:rFonts w:ascii="Times New Roman" w:hAnsi="Times New Roman" w:cs="Times New Roman"/>
          <w:b/>
          <w:bCs/>
          <w:color w:val="000000"/>
          <w:sz w:val="28"/>
          <w:szCs w:val="28"/>
        </w:rPr>
      </w:pPr>
    </w:p>
    <w:p w:rsidR="002141F3" w:rsidRPr="00BE6E76" w:rsidRDefault="002141F3" w:rsidP="00736138">
      <w:pPr>
        <w:jc w:val="center"/>
        <w:rPr>
          <w:rFonts w:ascii="Times New Roman" w:hAnsi="Times New Roman" w:cs="Times New Roman"/>
          <w:b/>
          <w:bCs/>
          <w:color w:val="000000"/>
          <w:sz w:val="28"/>
          <w:szCs w:val="28"/>
        </w:rPr>
      </w:pPr>
    </w:p>
    <w:p w:rsidR="002141F3" w:rsidRPr="00BE6E76" w:rsidRDefault="002141F3" w:rsidP="00736138">
      <w:pPr>
        <w:jc w:val="center"/>
        <w:rPr>
          <w:rFonts w:ascii="Times New Roman" w:hAnsi="Times New Roman" w:cs="Times New Roman"/>
          <w:b/>
          <w:bCs/>
          <w:color w:val="000000"/>
          <w:sz w:val="28"/>
          <w:szCs w:val="28"/>
        </w:rPr>
      </w:pPr>
    </w:p>
    <w:p w:rsidR="002141F3" w:rsidRPr="00BE6E76" w:rsidRDefault="002141F3" w:rsidP="00736138">
      <w:pPr>
        <w:jc w:val="center"/>
        <w:rPr>
          <w:rFonts w:ascii="Times New Roman" w:hAnsi="Times New Roman" w:cs="Times New Roman"/>
          <w:b/>
          <w:bCs/>
          <w:color w:val="000000"/>
          <w:sz w:val="28"/>
          <w:szCs w:val="28"/>
        </w:rPr>
      </w:pPr>
    </w:p>
    <w:p w:rsidR="002141F3" w:rsidRPr="00BE6E76" w:rsidRDefault="002141F3" w:rsidP="00736138">
      <w:pPr>
        <w:jc w:val="center"/>
        <w:rPr>
          <w:rFonts w:ascii="Times New Roman" w:hAnsi="Times New Roman" w:cs="Times New Roman"/>
          <w:b/>
          <w:bCs/>
          <w:color w:val="000000"/>
          <w:sz w:val="28"/>
          <w:szCs w:val="28"/>
        </w:rPr>
      </w:pPr>
    </w:p>
    <w:p w:rsidR="002141F3" w:rsidRPr="00BE6E76" w:rsidRDefault="002141F3" w:rsidP="00736138">
      <w:pPr>
        <w:jc w:val="center"/>
        <w:rPr>
          <w:rFonts w:ascii="Times New Roman" w:hAnsi="Times New Roman" w:cs="Times New Roman"/>
          <w:b/>
          <w:bCs/>
          <w:color w:val="000000"/>
          <w:sz w:val="28"/>
          <w:szCs w:val="28"/>
        </w:rPr>
      </w:pPr>
    </w:p>
    <w:p w:rsidR="002141F3" w:rsidRPr="00BE6E76" w:rsidRDefault="002141F3" w:rsidP="00736138">
      <w:pPr>
        <w:jc w:val="center"/>
        <w:rPr>
          <w:rFonts w:ascii="Times New Roman" w:hAnsi="Times New Roman" w:cs="Times New Roman"/>
          <w:b/>
          <w:bCs/>
          <w:color w:val="000000"/>
          <w:sz w:val="28"/>
          <w:szCs w:val="28"/>
        </w:rPr>
      </w:pPr>
    </w:p>
    <w:p w:rsidR="002141F3" w:rsidRPr="00BE6E76" w:rsidRDefault="002141F3" w:rsidP="00736138">
      <w:pPr>
        <w:jc w:val="center"/>
        <w:rPr>
          <w:rFonts w:ascii="Times New Roman" w:hAnsi="Times New Roman" w:cs="Times New Roman"/>
          <w:b/>
          <w:bCs/>
          <w:color w:val="000000"/>
          <w:sz w:val="28"/>
          <w:szCs w:val="28"/>
        </w:rPr>
      </w:pPr>
    </w:p>
    <w:p w:rsidR="002141F3" w:rsidRPr="00BE6E76" w:rsidRDefault="002141F3" w:rsidP="00736138">
      <w:pPr>
        <w:jc w:val="center"/>
        <w:rPr>
          <w:rFonts w:ascii="Times New Roman" w:hAnsi="Times New Roman" w:cs="Times New Roman"/>
          <w:color w:val="000000"/>
          <w:sz w:val="28"/>
          <w:szCs w:val="28"/>
        </w:rPr>
      </w:pPr>
      <w:r w:rsidRPr="00BE6E76">
        <w:rPr>
          <w:rFonts w:ascii="Times New Roman" w:hAnsi="Times New Roman" w:cs="Times New Roman"/>
          <w:b/>
          <w:bCs/>
          <w:color w:val="000000"/>
          <w:sz w:val="28"/>
          <w:szCs w:val="28"/>
        </w:rPr>
        <w:t>ЗАКОН УКРАЇНИ</w:t>
      </w:r>
    </w:p>
    <w:p w:rsidR="002141F3" w:rsidRDefault="002141F3" w:rsidP="00E57053">
      <w:pPr>
        <w:pStyle w:val="rvps6"/>
        <w:shd w:val="clear" w:color="auto" w:fill="FFFFFF"/>
        <w:spacing w:before="0" w:beforeAutospacing="0" w:after="0" w:afterAutospacing="0"/>
        <w:jc w:val="center"/>
        <w:rPr>
          <w:rStyle w:val="rvts23"/>
          <w:b/>
          <w:bCs/>
          <w:color w:val="000000"/>
          <w:sz w:val="28"/>
          <w:szCs w:val="28"/>
          <w:lang w:val="uk-UA"/>
        </w:rPr>
      </w:pPr>
      <w:r w:rsidRPr="00BE6E76">
        <w:rPr>
          <w:b/>
          <w:bCs/>
          <w:color w:val="000000"/>
          <w:sz w:val="28"/>
          <w:szCs w:val="28"/>
          <w:lang w:val="uk-UA"/>
        </w:rPr>
        <w:t xml:space="preserve"> Про внесення змін до Закону України «</w:t>
      </w:r>
      <w:r w:rsidRPr="00BE6E76">
        <w:rPr>
          <w:rStyle w:val="rvts23"/>
          <w:b/>
          <w:bCs/>
          <w:color w:val="000000"/>
          <w:sz w:val="28"/>
          <w:szCs w:val="28"/>
          <w:lang w:val="uk-UA"/>
        </w:rPr>
        <w:t xml:space="preserve">Про підвищення престижності шахтарської праці» щодо підвищення розмірів </w:t>
      </w:r>
    </w:p>
    <w:p w:rsidR="002141F3" w:rsidRPr="00BE6E76" w:rsidRDefault="002141F3" w:rsidP="00E57053">
      <w:pPr>
        <w:pStyle w:val="rvps6"/>
        <w:shd w:val="clear" w:color="auto" w:fill="FFFFFF"/>
        <w:spacing w:before="0" w:beforeAutospacing="0" w:after="0" w:afterAutospacing="0"/>
        <w:jc w:val="center"/>
        <w:rPr>
          <w:rStyle w:val="rvts23"/>
          <w:b/>
          <w:bCs/>
          <w:color w:val="000000"/>
          <w:sz w:val="28"/>
          <w:szCs w:val="28"/>
          <w:lang w:val="uk-UA"/>
        </w:rPr>
      </w:pPr>
      <w:r w:rsidRPr="00BE6E76">
        <w:rPr>
          <w:rStyle w:val="rvts23"/>
          <w:b/>
          <w:bCs/>
          <w:color w:val="000000"/>
          <w:sz w:val="28"/>
          <w:szCs w:val="28"/>
          <w:lang w:val="uk-UA"/>
        </w:rPr>
        <w:t>заробітної плати та пенсійних виплат</w:t>
      </w:r>
    </w:p>
    <w:p w:rsidR="002141F3" w:rsidRPr="00BE6E76" w:rsidRDefault="002141F3" w:rsidP="00E57053">
      <w:pPr>
        <w:pStyle w:val="rvps6"/>
        <w:shd w:val="clear" w:color="auto" w:fill="FFFFFF"/>
        <w:spacing w:before="0" w:beforeAutospacing="0" w:after="0" w:afterAutospacing="0"/>
        <w:jc w:val="center"/>
        <w:rPr>
          <w:color w:val="000000"/>
          <w:sz w:val="28"/>
          <w:szCs w:val="28"/>
          <w:lang w:val="uk-UA"/>
        </w:rPr>
      </w:pPr>
      <w:r w:rsidRPr="00BE6E76">
        <w:rPr>
          <w:rStyle w:val="rvts23"/>
          <w:b/>
          <w:bCs/>
          <w:color w:val="000000"/>
          <w:sz w:val="28"/>
          <w:szCs w:val="28"/>
          <w:lang w:val="uk-UA"/>
        </w:rPr>
        <w:t xml:space="preserve">  </w:t>
      </w:r>
    </w:p>
    <w:p w:rsidR="002141F3" w:rsidRDefault="002141F3" w:rsidP="004205DB">
      <w:pPr>
        <w:pStyle w:val="rvps6"/>
        <w:shd w:val="clear" w:color="auto" w:fill="FFFFFF"/>
        <w:spacing w:before="0" w:beforeAutospacing="0" w:after="0" w:afterAutospacing="0"/>
        <w:jc w:val="both"/>
        <w:rPr>
          <w:b/>
          <w:bCs/>
          <w:color w:val="000000"/>
          <w:sz w:val="28"/>
          <w:szCs w:val="28"/>
          <w:lang w:val="uk-UA"/>
        </w:rPr>
      </w:pPr>
      <w:r w:rsidRPr="00BE6E76">
        <w:rPr>
          <w:color w:val="000000"/>
          <w:sz w:val="28"/>
          <w:szCs w:val="28"/>
          <w:lang w:val="uk-UA"/>
        </w:rPr>
        <w:tab/>
        <w:t xml:space="preserve">Верховна Рада України </w:t>
      </w:r>
      <w:r w:rsidRPr="00BE6E76">
        <w:rPr>
          <w:b/>
          <w:bCs/>
          <w:color w:val="000000"/>
          <w:sz w:val="28"/>
          <w:szCs w:val="28"/>
          <w:lang w:val="uk-UA"/>
        </w:rPr>
        <w:t>п о с т а н о в л я є:</w:t>
      </w:r>
    </w:p>
    <w:p w:rsidR="002141F3" w:rsidRPr="00BE6E76" w:rsidRDefault="002141F3" w:rsidP="004205DB">
      <w:pPr>
        <w:pStyle w:val="rvps6"/>
        <w:shd w:val="clear" w:color="auto" w:fill="FFFFFF"/>
        <w:spacing w:before="0" w:beforeAutospacing="0" w:after="0" w:afterAutospacing="0"/>
        <w:jc w:val="both"/>
        <w:rPr>
          <w:b/>
          <w:bCs/>
          <w:color w:val="000000"/>
          <w:sz w:val="28"/>
          <w:szCs w:val="28"/>
          <w:lang w:val="uk-UA"/>
        </w:rPr>
      </w:pPr>
    </w:p>
    <w:p w:rsidR="002141F3" w:rsidRDefault="002141F3" w:rsidP="00E57053">
      <w:pPr>
        <w:pStyle w:val="rvps6"/>
        <w:shd w:val="clear" w:color="auto" w:fill="FFFFFF"/>
        <w:spacing w:before="0" w:beforeAutospacing="0" w:after="0" w:afterAutospacing="0"/>
        <w:jc w:val="both"/>
        <w:rPr>
          <w:rStyle w:val="rvts44"/>
          <w:bCs/>
          <w:color w:val="000000"/>
          <w:sz w:val="28"/>
          <w:szCs w:val="28"/>
          <w:shd w:val="clear" w:color="auto" w:fill="FFFFFF"/>
          <w:lang w:val="uk-UA"/>
        </w:rPr>
      </w:pPr>
      <w:r w:rsidRPr="00BE6E76">
        <w:rPr>
          <w:color w:val="000000"/>
          <w:sz w:val="28"/>
          <w:szCs w:val="28"/>
          <w:shd w:val="clear" w:color="auto" w:fill="FFFFFF"/>
          <w:lang w:val="uk-UA"/>
        </w:rPr>
        <w:t xml:space="preserve">  </w:t>
      </w:r>
      <w:r w:rsidRPr="00BE6E76">
        <w:rPr>
          <w:color w:val="000000"/>
          <w:sz w:val="28"/>
          <w:szCs w:val="28"/>
          <w:shd w:val="clear" w:color="auto" w:fill="FFFFFF"/>
          <w:lang w:val="uk-UA"/>
        </w:rPr>
        <w:tab/>
        <w:t xml:space="preserve">I. У Законі України </w:t>
      </w:r>
      <w:r w:rsidRPr="00BE6E76">
        <w:rPr>
          <w:bCs/>
          <w:color w:val="000000"/>
          <w:sz w:val="28"/>
          <w:szCs w:val="28"/>
          <w:lang w:val="uk-UA"/>
        </w:rPr>
        <w:t>«</w:t>
      </w:r>
      <w:r w:rsidRPr="00BE6E76">
        <w:rPr>
          <w:rStyle w:val="rvts23"/>
          <w:bCs/>
          <w:color w:val="000000"/>
          <w:sz w:val="28"/>
          <w:szCs w:val="28"/>
          <w:lang w:val="uk-UA"/>
        </w:rPr>
        <w:t>Про підвищення престижності шахтарської праці»</w:t>
      </w:r>
      <w:r w:rsidRPr="00BE6E76">
        <w:rPr>
          <w:bCs/>
          <w:color w:val="000000"/>
          <w:sz w:val="28"/>
          <w:szCs w:val="28"/>
          <w:shd w:val="clear" w:color="auto" w:fill="FFFFFF"/>
          <w:lang w:val="uk-UA"/>
        </w:rPr>
        <w:t xml:space="preserve"> </w:t>
      </w:r>
      <w:r w:rsidRPr="00BE6E76">
        <w:rPr>
          <w:rStyle w:val="rvts44"/>
          <w:bCs/>
          <w:color w:val="000000"/>
          <w:sz w:val="28"/>
          <w:szCs w:val="28"/>
          <w:shd w:val="clear" w:color="auto" w:fill="FFFFFF"/>
          <w:lang w:val="uk-UA"/>
        </w:rPr>
        <w:t>(Відомості Верховної Ради України (ВВР), 2008, № 42-43, ст. 293):</w:t>
      </w:r>
    </w:p>
    <w:p w:rsidR="002141F3" w:rsidRPr="00BE6E76" w:rsidRDefault="002141F3" w:rsidP="00E57053">
      <w:pPr>
        <w:pStyle w:val="rvps6"/>
        <w:shd w:val="clear" w:color="auto" w:fill="FFFFFF"/>
        <w:spacing w:before="0" w:beforeAutospacing="0" w:after="0" w:afterAutospacing="0"/>
        <w:jc w:val="both"/>
        <w:rPr>
          <w:rStyle w:val="rvts44"/>
          <w:bCs/>
          <w:color w:val="000000"/>
          <w:sz w:val="28"/>
          <w:szCs w:val="28"/>
          <w:shd w:val="clear" w:color="auto" w:fill="FFFFFF"/>
          <w:lang w:val="uk-UA"/>
        </w:rPr>
      </w:pPr>
    </w:p>
    <w:p w:rsidR="002141F3" w:rsidRDefault="002141F3" w:rsidP="009A4EE3">
      <w:pPr>
        <w:pStyle w:val="rvps2"/>
        <w:shd w:val="clear" w:color="auto" w:fill="FFFFFF"/>
        <w:spacing w:beforeAutospacing="0" w:afterAutospacing="0"/>
        <w:ind w:firstLine="450"/>
        <w:jc w:val="both"/>
        <w:rPr>
          <w:rStyle w:val="rvts9"/>
          <w:rFonts w:ascii="Times New Roman" w:hAnsi="Times New Roman"/>
          <w:bCs/>
          <w:color w:val="000000"/>
          <w:sz w:val="28"/>
          <w:szCs w:val="28"/>
          <w:lang w:val="uk-UA"/>
        </w:rPr>
      </w:pPr>
      <w:r w:rsidRPr="00BE6E76">
        <w:rPr>
          <w:rStyle w:val="rvts44"/>
          <w:rFonts w:ascii="Times New Roman" w:hAnsi="Times New Roman"/>
          <w:bCs/>
          <w:color w:val="000000"/>
          <w:sz w:val="28"/>
          <w:szCs w:val="28"/>
          <w:shd w:val="clear" w:color="auto" w:fill="FFFFFF"/>
          <w:lang w:val="uk-UA"/>
        </w:rPr>
        <w:tab/>
        <w:t>1.</w:t>
      </w:r>
      <w:r w:rsidRPr="00BE6E76">
        <w:rPr>
          <w:rStyle w:val="rvts9"/>
          <w:rFonts w:ascii="Times New Roman" w:hAnsi="Times New Roman"/>
          <w:bCs/>
          <w:color w:val="000000"/>
          <w:sz w:val="28"/>
          <w:szCs w:val="28"/>
          <w:lang w:val="uk-UA"/>
        </w:rPr>
        <w:t xml:space="preserve"> Статтю 3 викласти у такій редакції:</w:t>
      </w:r>
    </w:p>
    <w:p w:rsidR="002141F3" w:rsidRPr="00BE6E76" w:rsidRDefault="002141F3" w:rsidP="009A4EE3">
      <w:pPr>
        <w:pStyle w:val="rvps2"/>
        <w:shd w:val="clear" w:color="auto" w:fill="FFFFFF"/>
        <w:spacing w:beforeAutospacing="0" w:afterAutospacing="0"/>
        <w:ind w:firstLine="450"/>
        <w:jc w:val="both"/>
        <w:rPr>
          <w:rFonts w:ascii="Times New Roman" w:hAnsi="Times New Roman"/>
          <w:color w:val="000000"/>
          <w:sz w:val="28"/>
          <w:szCs w:val="28"/>
          <w:lang w:val="uk-UA"/>
        </w:rPr>
      </w:pPr>
      <w:r w:rsidRPr="00BE6E76">
        <w:rPr>
          <w:rStyle w:val="rvts9"/>
          <w:rFonts w:ascii="Times New Roman" w:hAnsi="Times New Roman"/>
          <w:bCs/>
          <w:color w:val="000000"/>
          <w:sz w:val="28"/>
          <w:szCs w:val="28"/>
          <w:lang w:val="uk-UA"/>
        </w:rPr>
        <w:tab/>
        <w:t>«3.</w:t>
      </w:r>
      <w:r w:rsidRPr="00BE6E76">
        <w:rPr>
          <w:rFonts w:ascii="Times New Roman" w:hAnsi="Times New Roman"/>
          <w:color w:val="000000"/>
          <w:sz w:val="28"/>
          <w:szCs w:val="28"/>
          <w:lang w:val="uk-UA"/>
        </w:rPr>
        <w:t> Умови оплати праці</w:t>
      </w:r>
    </w:p>
    <w:p w:rsidR="002141F3" w:rsidRDefault="002141F3" w:rsidP="009A4EE3">
      <w:pPr>
        <w:pStyle w:val="rvps6"/>
        <w:shd w:val="clear" w:color="auto" w:fill="FFFFFF"/>
        <w:spacing w:before="0" w:beforeAutospacing="0" w:after="0" w:afterAutospacing="0"/>
        <w:jc w:val="both"/>
        <w:rPr>
          <w:color w:val="000000"/>
          <w:sz w:val="28"/>
          <w:szCs w:val="28"/>
          <w:lang w:val="uk-UA"/>
        </w:rPr>
      </w:pPr>
      <w:r w:rsidRPr="00BE6E76">
        <w:rPr>
          <w:color w:val="000000"/>
          <w:sz w:val="28"/>
          <w:szCs w:val="28"/>
          <w:lang w:val="uk-UA"/>
        </w:rPr>
        <w:tab/>
        <w:t>Тарифна сітка (схема посадових окладів) шахтарів формується на основі тарифної ставки робітника першого розряду, яка перевищує рівень фактичного прожиткового мінімуму для працездатних осіб, на величину не менш як на 30 відсотків, з урахуванням поступового переведення всіх шахтарів на погодинну оплату праці та досягнення середньоєвропейського рівня зарплати шахтарів».</w:t>
      </w:r>
    </w:p>
    <w:p w:rsidR="002141F3" w:rsidRPr="00BE6E76" w:rsidRDefault="002141F3" w:rsidP="009A4EE3">
      <w:pPr>
        <w:pStyle w:val="rvps6"/>
        <w:shd w:val="clear" w:color="auto" w:fill="FFFFFF"/>
        <w:spacing w:before="0" w:beforeAutospacing="0" w:after="0" w:afterAutospacing="0"/>
        <w:jc w:val="both"/>
        <w:rPr>
          <w:rStyle w:val="rvts44"/>
          <w:bCs/>
          <w:color w:val="000000"/>
          <w:sz w:val="28"/>
          <w:szCs w:val="28"/>
          <w:shd w:val="clear" w:color="auto" w:fill="FFFFFF"/>
          <w:lang w:val="uk-UA"/>
        </w:rPr>
      </w:pPr>
    </w:p>
    <w:p w:rsidR="002141F3" w:rsidRPr="00BE6E76" w:rsidRDefault="002141F3" w:rsidP="009A4EE3">
      <w:pPr>
        <w:pStyle w:val="rvps2"/>
        <w:shd w:val="clear" w:color="auto" w:fill="FFFFFF"/>
        <w:spacing w:beforeAutospacing="0" w:afterAutospacing="0"/>
        <w:ind w:firstLine="450"/>
        <w:jc w:val="both"/>
        <w:rPr>
          <w:rStyle w:val="rvts9"/>
          <w:rFonts w:ascii="Times New Roman" w:hAnsi="Times New Roman"/>
          <w:bCs/>
          <w:color w:val="000000"/>
          <w:sz w:val="28"/>
          <w:szCs w:val="28"/>
          <w:lang w:val="uk-UA"/>
        </w:rPr>
      </w:pPr>
      <w:r w:rsidRPr="00BE6E76">
        <w:rPr>
          <w:rStyle w:val="rvts44"/>
          <w:rFonts w:ascii="Times New Roman" w:hAnsi="Times New Roman"/>
          <w:bCs/>
          <w:color w:val="000000"/>
          <w:sz w:val="28"/>
          <w:szCs w:val="28"/>
          <w:shd w:val="clear" w:color="auto" w:fill="FFFFFF"/>
          <w:lang w:val="uk-UA"/>
        </w:rPr>
        <w:tab/>
        <w:t>2.</w:t>
      </w:r>
      <w:r>
        <w:rPr>
          <w:rStyle w:val="rvts9"/>
          <w:rFonts w:ascii="Times New Roman" w:hAnsi="Times New Roman"/>
          <w:bCs/>
          <w:color w:val="000000"/>
          <w:sz w:val="28"/>
          <w:szCs w:val="28"/>
          <w:lang w:val="uk-UA"/>
        </w:rPr>
        <w:t xml:space="preserve"> Частину першу</w:t>
      </w:r>
      <w:r w:rsidRPr="00BE6E76">
        <w:rPr>
          <w:rStyle w:val="rvts9"/>
          <w:rFonts w:ascii="Times New Roman" w:hAnsi="Times New Roman"/>
          <w:bCs/>
          <w:color w:val="000000"/>
          <w:sz w:val="28"/>
          <w:szCs w:val="28"/>
          <w:lang w:val="uk-UA"/>
        </w:rPr>
        <w:t xml:space="preserve"> статті 7 викласти у такій редакції:</w:t>
      </w:r>
    </w:p>
    <w:p w:rsidR="002141F3" w:rsidRDefault="002141F3" w:rsidP="009A4EE3">
      <w:pPr>
        <w:pStyle w:val="rvps6"/>
        <w:shd w:val="clear" w:color="auto" w:fill="FFFFFF"/>
        <w:spacing w:before="0" w:beforeAutospacing="0" w:after="0" w:afterAutospacing="0"/>
        <w:jc w:val="both"/>
        <w:rPr>
          <w:color w:val="000000"/>
          <w:sz w:val="28"/>
          <w:szCs w:val="28"/>
          <w:lang w:val="uk-UA"/>
        </w:rPr>
      </w:pPr>
      <w:r w:rsidRPr="00BE6E76">
        <w:rPr>
          <w:color w:val="000000"/>
          <w:sz w:val="28"/>
          <w:szCs w:val="28"/>
          <w:lang w:val="uk-UA"/>
        </w:rPr>
        <w:tab/>
        <w:t>«1. Членам сімей шахтарів, смерть яких настала внаслідок нещасного випадку на виробництві або професійного захворювання, до пенсії у зв'язку із втратою годувальника на кожного непрацездатного члена сім'ї встановлюється доплата в розмірі</w:t>
      </w:r>
      <w:r w:rsidRPr="00BE6E76">
        <w:rPr>
          <w:b/>
          <w:color w:val="000000"/>
          <w:sz w:val="28"/>
          <w:szCs w:val="28"/>
          <w:lang w:val="uk-UA"/>
        </w:rPr>
        <w:t xml:space="preserve"> </w:t>
      </w:r>
      <w:r w:rsidRPr="00BE6E76">
        <w:rPr>
          <w:color w:val="000000"/>
          <w:sz w:val="28"/>
          <w:szCs w:val="28"/>
          <w:lang w:val="uk-UA"/>
        </w:rPr>
        <w:t>фактичного прожиткового  мінімуму для осіб, які втратили працездатність, за рахунок коштів державного бюджету в </w:t>
      </w:r>
      <w:hyperlink r:id="rId9" w:tgtFrame="_blank" w:history="1">
        <w:r w:rsidRPr="00BE6E76">
          <w:rPr>
            <w:rStyle w:val="ae"/>
            <w:color w:val="000000"/>
            <w:sz w:val="28"/>
            <w:szCs w:val="28"/>
            <w:u w:val="none"/>
            <w:lang w:val="uk-UA"/>
          </w:rPr>
          <w:t>порядку</w:t>
        </w:r>
      </w:hyperlink>
      <w:r w:rsidRPr="00BE6E76">
        <w:rPr>
          <w:color w:val="000000"/>
          <w:sz w:val="28"/>
          <w:szCs w:val="28"/>
          <w:lang w:val="uk-UA"/>
        </w:rPr>
        <w:t>, визначеному Кабінетом Міністрів України».</w:t>
      </w:r>
    </w:p>
    <w:p w:rsidR="002141F3" w:rsidRPr="00BE6E76" w:rsidRDefault="002141F3" w:rsidP="009A4EE3">
      <w:pPr>
        <w:pStyle w:val="rvps6"/>
        <w:shd w:val="clear" w:color="auto" w:fill="FFFFFF"/>
        <w:spacing w:before="0" w:beforeAutospacing="0" w:after="0" w:afterAutospacing="0"/>
        <w:jc w:val="both"/>
        <w:rPr>
          <w:color w:val="000000"/>
          <w:sz w:val="28"/>
          <w:szCs w:val="28"/>
          <w:lang w:val="uk-UA"/>
        </w:rPr>
      </w:pPr>
    </w:p>
    <w:p w:rsidR="002141F3" w:rsidRPr="00BE6E76" w:rsidRDefault="002141F3" w:rsidP="001D458E">
      <w:pPr>
        <w:pStyle w:val="rvps2"/>
        <w:shd w:val="clear" w:color="auto" w:fill="FFFFFF"/>
        <w:spacing w:beforeAutospacing="0" w:afterAutospacing="0"/>
        <w:ind w:firstLine="450"/>
        <w:jc w:val="both"/>
        <w:rPr>
          <w:rStyle w:val="rvts9"/>
          <w:rFonts w:ascii="Times New Roman" w:hAnsi="Times New Roman"/>
          <w:bCs/>
          <w:color w:val="000000"/>
          <w:sz w:val="28"/>
          <w:szCs w:val="28"/>
          <w:lang w:val="uk-UA"/>
        </w:rPr>
      </w:pPr>
      <w:r w:rsidRPr="00BE6E76">
        <w:rPr>
          <w:rFonts w:ascii="Times New Roman" w:hAnsi="Times New Roman"/>
          <w:color w:val="000000"/>
          <w:sz w:val="28"/>
          <w:szCs w:val="28"/>
          <w:lang w:val="uk-UA"/>
        </w:rPr>
        <w:tab/>
        <w:t xml:space="preserve">3. </w:t>
      </w:r>
      <w:r w:rsidRPr="00BE6E76">
        <w:rPr>
          <w:rStyle w:val="rvts9"/>
          <w:rFonts w:ascii="Times New Roman" w:hAnsi="Times New Roman"/>
          <w:bCs/>
          <w:color w:val="000000"/>
          <w:sz w:val="28"/>
          <w:szCs w:val="28"/>
          <w:lang w:val="uk-UA"/>
        </w:rPr>
        <w:t xml:space="preserve">Статтю </w:t>
      </w:r>
      <w:r>
        <w:rPr>
          <w:rStyle w:val="rvts9"/>
          <w:rFonts w:ascii="Times New Roman" w:hAnsi="Times New Roman"/>
          <w:bCs/>
          <w:color w:val="000000"/>
          <w:sz w:val="28"/>
          <w:szCs w:val="28"/>
          <w:lang w:val="uk-UA"/>
        </w:rPr>
        <w:t>8</w:t>
      </w:r>
      <w:r w:rsidRPr="00BE6E76">
        <w:rPr>
          <w:rStyle w:val="rvts9"/>
          <w:rFonts w:ascii="Times New Roman" w:hAnsi="Times New Roman"/>
          <w:bCs/>
          <w:color w:val="000000"/>
          <w:sz w:val="28"/>
          <w:szCs w:val="28"/>
          <w:lang w:val="uk-UA"/>
        </w:rPr>
        <w:t xml:space="preserve"> викласти у такій редакції:</w:t>
      </w:r>
    </w:p>
    <w:p w:rsidR="002141F3" w:rsidRPr="00BE6E76" w:rsidRDefault="002141F3" w:rsidP="009A4EE3">
      <w:pPr>
        <w:pStyle w:val="rvps2"/>
        <w:shd w:val="clear" w:color="auto" w:fill="FFFFFF"/>
        <w:spacing w:beforeAutospacing="0" w:afterAutospacing="0"/>
        <w:ind w:firstLine="450"/>
        <w:jc w:val="both"/>
        <w:rPr>
          <w:rFonts w:ascii="Times New Roman" w:hAnsi="Times New Roman"/>
          <w:color w:val="000000"/>
          <w:sz w:val="28"/>
          <w:szCs w:val="28"/>
          <w:lang w:val="uk-UA"/>
        </w:rPr>
      </w:pPr>
      <w:r w:rsidRPr="00BE6E76">
        <w:rPr>
          <w:rFonts w:ascii="Times New Roman" w:hAnsi="Times New Roman"/>
          <w:color w:val="000000"/>
          <w:sz w:val="28"/>
          <w:szCs w:val="28"/>
          <w:lang w:val="uk-UA"/>
        </w:rPr>
        <w:tab/>
        <w:t>«</w:t>
      </w:r>
      <w:r w:rsidRPr="00BE6E76">
        <w:rPr>
          <w:rStyle w:val="rvts9"/>
          <w:rFonts w:ascii="Times New Roman" w:hAnsi="Times New Roman"/>
          <w:bCs/>
          <w:color w:val="000000"/>
          <w:sz w:val="28"/>
          <w:szCs w:val="28"/>
          <w:lang w:val="uk-UA"/>
        </w:rPr>
        <w:t>Стаття 8.</w:t>
      </w:r>
      <w:r w:rsidRPr="00BE6E76">
        <w:rPr>
          <w:rStyle w:val="rvts9"/>
          <w:rFonts w:ascii="Times New Roman" w:hAnsi="Times New Roman"/>
          <w:b/>
          <w:bCs/>
          <w:color w:val="000000"/>
          <w:sz w:val="28"/>
          <w:szCs w:val="28"/>
          <w:lang w:val="uk-UA"/>
        </w:rPr>
        <w:t> </w:t>
      </w:r>
      <w:r w:rsidRPr="00BE6E76">
        <w:rPr>
          <w:rFonts w:ascii="Times New Roman" w:hAnsi="Times New Roman"/>
          <w:color w:val="000000"/>
          <w:sz w:val="28"/>
          <w:szCs w:val="28"/>
          <w:lang w:val="uk-UA"/>
        </w:rPr>
        <w:t>Особливості пенсійного забезпечення</w:t>
      </w:r>
    </w:p>
    <w:p w:rsidR="002141F3" w:rsidRPr="00BE6E76" w:rsidRDefault="002141F3" w:rsidP="009A4EE3">
      <w:pPr>
        <w:pStyle w:val="rvps6"/>
        <w:shd w:val="clear" w:color="auto" w:fill="FFFFFF"/>
        <w:spacing w:before="0" w:beforeAutospacing="0" w:after="0" w:afterAutospacing="0"/>
        <w:jc w:val="both"/>
        <w:rPr>
          <w:rStyle w:val="rvts44"/>
          <w:bCs/>
          <w:color w:val="000000"/>
          <w:sz w:val="28"/>
          <w:szCs w:val="28"/>
          <w:shd w:val="clear" w:color="auto" w:fill="FFFFFF"/>
          <w:lang w:val="uk-UA"/>
        </w:rPr>
      </w:pPr>
      <w:r w:rsidRPr="00BE6E76">
        <w:rPr>
          <w:color w:val="000000"/>
          <w:sz w:val="28"/>
          <w:szCs w:val="28"/>
          <w:lang w:val="uk-UA"/>
        </w:rPr>
        <w:tab/>
        <w:t>Мінімальний розмір пенсії шахтарям, які відпрацювали на підземних роботах не менш як 15 років для чоловіків та 7,5 років для жінок за </w:t>
      </w:r>
      <w:hyperlink r:id="rId10" w:tgtFrame="_blank" w:history="1">
        <w:r w:rsidRPr="00BE6E76">
          <w:rPr>
            <w:rStyle w:val="ae"/>
            <w:color w:val="000000"/>
            <w:sz w:val="28"/>
            <w:szCs w:val="28"/>
            <w:u w:val="none"/>
            <w:lang w:val="uk-UA"/>
          </w:rPr>
          <w:t>списком № 1</w:t>
        </w:r>
      </w:hyperlink>
      <w:r w:rsidRPr="00BE6E76">
        <w:rPr>
          <w:color w:val="000000"/>
          <w:sz w:val="28"/>
          <w:szCs w:val="28"/>
          <w:lang w:val="uk-UA"/>
        </w:rPr>
        <w:t> виробництв, робіт, професій, посад і показників, затвердженим Кабінетом Міністрів України, встановлюється незалежно від місця останньої роботи, у розмірі 80 відсотків його заробітної плати (доходу), визначеної відповідно до </w:t>
      </w:r>
      <w:hyperlink r:id="rId11" w:anchor="n606" w:tgtFrame="_blank" w:history="1">
        <w:r w:rsidRPr="00BE6E76">
          <w:rPr>
            <w:rStyle w:val="ae"/>
            <w:color w:val="000000"/>
            <w:sz w:val="28"/>
            <w:szCs w:val="28"/>
            <w:lang w:val="uk-UA"/>
          </w:rPr>
          <w:t>статті 40</w:t>
        </w:r>
      </w:hyperlink>
      <w:r w:rsidRPr="00BE6E76">
        <w:rPr>
          <w:color w:val="000000"/>
          <w:sz w:val="28"/>
          <w:szCs w:val="28"/>
          <w:lang w:val="uk-UA"/>
        </w:rPr>
        <w:t xml:space="preserve"> Закону України "Про загальнообов’язкове державне пенсійне страхування", з якої обчислюється пенсія, але не менш як три розміри фактичного прожиткового мінімуму для осіб, які втратили працездатність. Для обчислення розміру пенсій за </w:t>
      </w:r>
      <w:r w:rsidRPr="00BE6E76">
        <w:rPr>
          <w:color w:val="000000"/>
          <w:sz w:val="28"/>
          <w:szCs w:val="28"/>
          <w:lang w:val="uk-UA"/>
        </w:rPr>
        <w:lastRenderedPageBreak/>
        <w:t>віком за кожний повний рік стажу роботи на підземних роботах до страхового стажу додатково зараховується по одному року».</w:t>
      </w:r>
    </w:p>
    <w:p w:rsidR="002141F3" w:rsidRPr="00BE6E76" w:rsidRDefault="002141F3" w:rsidP="00E57053">
      <w:pPr>
        <w:pStyle w:val="rvps6"/>
        <w:shd w:val="clear" w:color="auto" w:fill="FFFFFF"/>
        <w:spacing w:before="0" w:beforeAutospacing="0" w:after="0" w:afterAutospacing="0"/>
        <w:jc w:val="both"/>
        <w:rPr>
          <w:color w:val="000000"/>
          <w:sz w:val="28"/>
          <w:szCs w:val="28"/>
          <w:lang w:val="uk-UA"/>
        </w:rPr>
      </w:pPr>
    </w:p>
    <w:p w:rsidR="002141F3" w:rsidRPr="00BE6E76" w:rsidRDefault="002141F3" w:rsidP="00736138">
      <w:pPr>
        <w:pStyle w:val="a3"/>
        <w:spacing w:before="0"/>
        <w:ind w:firstLine="709"/>
        <w:rPr>
          <w:rFonts w:ascii="Times New Roman" w:hAnsi="Times New Roman" w:cs="Times New Roman"/>
          <w:color w:val="000000"/>
          <w:sz w:val="28"/>
          <w:szCs w:val="28"/>
        </w:rPr>
      </w:pPr>
      <w:r w:rsidRPr="00BE6E76">
        <w:rPr>
          <w:rFonts w:ascii="Times New Roman" w:hAnsi="Times New Roman" w:cs="Times New Roman"/>
          <w:color w:val="000000"/>
          <w:sz w:val="28"/>
          <w:szCs w:val="28"/>
        </w:rPr>
        <w:t>II. Прикінцеві положення.</w:t>
      </w:r>
    </w:p>
    <w:p w:rsidR="002141F3" w:rsidRPr="00BE6E76" w:rsidRDefault="002141F3" w:rsidP="007361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rPr>
          <w:rFonts w:ascii="Times New Roman" w:hAnsi="Times New Roman" w:cs="Times New Roman"/>
          <w:color w:val="000000"/>
          <w:sz w:val="28"/>
          <w:szCs w:val="28"/>
        </w:rPr>
      </w:pPr>
      <w:r w:rsidRPr="00BE6E76">
        <w:rPr>
          <w:rFonts w:ascii="Times New Roman" w:hAnsi="Times New Roman" w:cs="Times New Roman"/>
          <w:color w:val="000000"/>
          <w:sz w:val="28"/>
          <w:szCs w:val="28"/>
        </w:rPr>
        <w:t>1. Цей Закон набирає чинності з 1 січня 2021 року.</w:t>
      </w:r>
    </w:p>
    <w:p w:rsidR="002141F3" w:rsidRPr="00BE6E76" w:rsidRDefault="002141F3" w:rsidP="00736138">
      <w:pPr>
        <w:pStyle w:val="a3"/>
        <w:spacing w:before="0"/>
        <w:ind w:firstLine="709"/>
        <w:rPr>
          <w:rFonts w:ascii="Times New Roman" w:hAnsi="Times New Roman" w:cs="Times New Roman"/>
          <w:color w:val="000000"/>
          <w:sz w:val="28"/>
          <w:szCs w:val="28"/>
        </w:rPr>
      </w:pPr>
      <w:r w:rsidRPr="00BE6E76">
        <w:rPr>
          <w:rFonts w:ascii="Times New Roman" w:hAnsi="Times New Roman" w:cs="Times New Roman"/>
          <w:color w:val="000000"/>
          <w:sz w:val="28"/>
          <w:szCs w:val="28"/>
        </w:rPr>
        <w:t>2. Кабінету Міністрів України невідкладно:</w:t>
      </w:r>
    </w:p>
    <w:p w:rsidR="002141F3" w:rsidRPr="00BE6E76" w:rsidRDefault="002141F3" w:rsidP="00736138">
      <w:pPr>
        <w:pStyle w:val="a3"/>
        <w:spacing w:before="0"/>
        <w:ind w:firstLine="709"/>
        <w:rPr>
          <w:rFonts w:ascii="Times New Roman" w:hAnsi="Times New Roman" w:cs="Times New Roman"/>
          <w:color w:val="000000"/>
          <w:sz w:val="28"/>
          <w:szCs w:val="28"/>
        </w:rPr>
      </w:pPr>
      <w:r w:rsidRPr="00BE6E76">
        <w:rPr>
          <w:rFonts w:ascii="Times New Roman" w:hAnsi="Times New Roman" w:cs="Times New Roman"/>
          <w:color w:val="000000"/>
          <w:sz w:val="28"/>
          <w:szCs w:val="28"/>
        </w:rPr>
        <w:t>привести свої нормативно-правові акти у відповідність із цим Законом;</w:t>
      </w:r>
    </w:p>
    <w:p w:rsidR="002141F3" w:rsidRPr="00BE6E76" w:rsidRDefault="002141F3" w:rsidP="00736138">
      <w:pPr>
        <w:pStyle w:val="a3"/>
        <w:spacing w:before="0"/>
        <w:ind w:firstLine="709"/>
        <w:rPr>
          <w:rFonts w:ascii="Times New Roman" w:hAnsi="Times New Roman" w:cs="Times New Roman"/>
          <w:color w:val="000000"/>
          <w:sz w:val="28"/>
          <w:szCs w:val="28"/>
          <w:lang w:val="ru-RU"/>
        </w:rPr>
      </w:pPr>
      <w:r w:rsidRPr="00BE6E76">
        <w:rPr>
          <w:rFonts w:ascii="Times New Roman" w:hAnsi="Times New Roman" w:cs="Times New Roman"/>
          <w:color w:val="000000"/>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2141F3" w:rsidRPr="00BE6E76" w:rsidRDefault="002141F3" w:rsidP="00736138">
      <w:pPr>
        <w:pStyle w:val="a3"/>
        <w:spacing w:before="0"/>
        <w:ind w:firstLine="709"/>
        <w:rPr>
          <w:rFonts w:ascii="Times New Roman" w:hAnsi="Times New Roman" w:cs="Times New Roman"/>
          <w:color w:val="000000"/>
          <w:sz w:val="28"/>
          <w:szCs w:val="28"/>
        </w:rPr>
      </w:pPr>
      <w:r w:rsidRPr="00BE6E76">
        <w:rPr>
          <w:rFonts w:ascii="Times New Roman" w:hAnsi="Times New Roman" w:cs="Times New Roman"/>
          <w:color w:val="000000"/>
          <w:sz w:val="28"/>
          <w:szCs w:val="28"/>
        </w:rPr>
        <w:t>забезпечити виплату з 1 січня 2021 року за нормами цього Закону пенсійних виплат, які призначені до 1 січня та з 1 січня 2021 року;</w:t>
      </w:r>
    </w:p>
    <w:p w:rsidR="002141F3" w:rsidRPr="00BE6E76" w:rsidRDefault="002141F3" w:rsidP="004A36C5">
      <w:pPr>
        <w:pStyle w:val="StyleZakonu"/>
        <w:spacing w:after="0" w:line="240" w:lineRule="auto"/>
        <w:ind w:firstLine="330"/>
        <w:rPr>
          <w:rFonts w:ascii="Times New Roman" w:hAnsi="Times New Roman" w:cs="Times New Roman"/>
          <w:color w:val="000000"/>
          <w:sz w:val="28"/>
          <w:szCs w:val="28"/>
        </w:rPr>
      </w:pPr>
      <w:r w:rsidRPr="00BE6E76">
        <w:rPr>
          <w:rFonts w:ascii="Times New Roman" w:hAnsi="Times New Roman" w:cs="Times New Roman"/>
          <w:color w:val="000000"/>
          <w:sz w:val="28"/>
          <w:szCs w:val="28"/>
        </w:rPr>
        <w:tab/>
        <w:t>затвердити план заходів щодо недопущення укриття податків і зборів у тіньовому секторі економіки та в офшорних зонах, що дасть можливість збільшити надходження до державного бюджет</w:t>
      </w:r>
      <w:r w:rsidRPr="00BE6E76">
        <w:rPr>
          <w:rFonts w:ascii="Times New Roman" w:hAnsi="Times New Roman" w:cs="Times New Roman"/>
          <w:color w:val="000000"/>
          <w:sz w:val="28"/>
          <w:szCs w:val="28"/>
          <w:lang w:val="en-US"/>
        </w:rPr>
        <w:t>e</w:t>
      </w:r>
      <w:r w:rsidRPr="00BE6E76">
        <w:rPr>
          <w:rFonts w:ascii="Times New Roman" w:hAnsi="Times New Roman" w:cs="Times New Roman"/>
          <w:color w:val="000000"/>
          <w:sz w:val="28"/>
          <w:szCs w:val="28"/>
        </w:rPr>
        <w:t xml:space="preserve">  та за рахунок них забезпечити підвищення розмірів заробітної плати та пенсійних виплат шахтарям.</w:t>
      </w:r>
    </w:p>
    <w:p w:rsidR="002141F3" w:rsidRPr="00BE6E76" w:rsidRDefault="002141F3" w:rsidP="00736138">
      <w:pPr>
        <w:pStyle w:val="a3"/>
        <w:spacing w:before="0"/>
        <w:ind w:firstLine="709"/>
        <w:rPr>
          <w:rFonts w:ascii="Times New Roman" w:hAnsi="Times New Roman" w:cs="Times New Roman"/>
          <w:color w:val="000000"/>
          <w:sz w:val="28"/>
          <w:szCs w:val="28"/>
        </w:rPr>
      </w:pPr>
    </w:p>
    <w:p w:rsidR="002141F3" w:rsidRPr="00BE6E76" w:rsidRDefault="002141F3" w:rsidP="00736138">
      <w:pPr>
        <w:ind w:firstLine="709"/>
        <w:jc w:val="both"/>
        <w:rPr>
          <w:rFonts w:ascii="Times New Roman" w:hAnsi="Times New Roman" w:cs="Times New Roman"/>
          <w:b/>
          <w:bCs/>
          <w:color w:val="000000"/>
          <w:sz w:val="28"/>
          <w:szCs w:val="28"/>
        </w:rPr>
      </w:pPr>
      <w:r w:rsidRPr="00BE6E76">
        <w:rPr>
          <w:rFonts w:ascii="Times New Roman" w:hAnsi="Times New Roman" w:cs="Times New Roman"/>
          <w:b/>
          <w:bCs/>
          <w:color w:val="000000"/>
          <w:sz w:val="28"/>
          <w:szCs w:val="28"/>
        </w:rPr>
        <w:t>Голова Верховної Ради</w:t>
      </w:r>
    </w:p>
    <w:p w:rsidR="002141F3" w:rsidRPr="00BE6E76" w:rsidRDefault="002141F3" w:rsidP="00736138">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BE6E76">
        <w:rPr>
          <w:rFonts w:ascii="Times New Roman" w:hAnsi="Times New Roman" w:cs="Times New Roman"/>
          <w:b/>
          <w:bCs/>
          <w:color w:val="000000"/>
          <w:sz w:val="28"/>
          <w:szCs w:val="28"/>
        </w:rPr>
        <w:t>України</w:t>
      </w:r>
    </w:p>
    <w:sectPr w:rsidR="002141F3" w:rsidRPr="00BE6E76" w:rsidSect="00160A1B">
      <w:headerReference w:type="default" r:id="rId12"/>
      <w:pgSz w:w="11906" w:h="16838"/>
      <w:pgMar w:top="567" w:right="567" w:bottom="567" w:left="1134" w:header="567"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36" w:rsidRDefault="00332B36">
      <w:r>
        <w:separator/>
      </w:r>
    </w:p>
  </w:endnote>
  <w:endnote w:type="continuationSeparator" w:id="0">
    <w:p w:rsidR="00332B36" w:rsidRDefault="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36" w:rsidRDefault="00332B36">
      <w:r>
        <w:separator/>
      </w:r>
    </w:p>
  </w:footnote>
  <w:footnote w:type="continuationSeparator" w:id="0">
    <w:p w:rsidR="00332B36" w:rsidRDefault="0033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F3" w:rsidRDefault="001E7297" w:rsidP="009B39F4">
    <w:pPr>
      <w:pStyle w:val="a7"/>
      <w:framePr w:wrap="auto" w:vAnchor="text" w:hAnchor="margin" w:xAlign="center" w:y="1"/>
      <w:rPr>
        <w:rStyle w:val="ab"/>
        <w:rFonts w:cs="Antiqua"/>
      </w:rPr>
    </w:pPr>
    <w:r>
      <w:rPr>
        <w:rStyle w:val="ab"/>
        <w:rFonts w:cs="Antiqua"/>
      </w:rPr>
      <w:fldChar w:fldCharType="begin"/>
    </w:r>
    <w:r w:rsidR="002141F3">
      <w:rPr>
        <w:rStyle w:val="ab"/>
        <w:rFonts w:cs="Antiqua"/>
      </w:rPr>
      <w:instrText xml:space="preserve">PAGE  </w:instrText>
    </w:r>
    <w:r>
      <w:rPr>
        <w:rStyle w:val="ab"/>
        <w:rFonts w:cs="Antiqua"/>
      </w:rPr>
      <w:fldChar w:fldCharType="separate"/>
    </w:r>
    <w:r w:rsidR="00F91D29">
      <w:rPr>
        <w:rStyle w:val="ab"/>
        <w:rFonts w:cs="Antiqua"/>
        <w:noProof/>
      </w:rPr>
      <w:t>2</w:t>
    </w:r>
    <w:r>
      <w:rPr>
        <w:rStyle w:val="ab"/>
        <w:rFonts w:cs="Antiqua"/>
      </w:rPr>
      <w:fldChar w:fldCharType="end"/>
    </w:r>
  </w:p>
  <w:p w:rsidR="002141F3" w:rsidRDefault="00332B36">
    <w:r>
      <w:rPr>
        <w:noProof/>
        <w:lang w:eastAsia="uk-UA"/>
      </w:rPr>
      <w:pict>
        <v:rect id="_x0000_s2049" style="position:absolute;margin-left:0;margin-top:0;width:1.15pt;height:1.15pt;z-index:251660288;mso-wrap-distance-left:0;mso-wrap-distance-right:0;mso-position-horizontal:center;mso-position-horizontal-relative:margin">
          <v:fill opacity="0"/>
          <v:textbox inset="0,0,0,0">
            <w:txbxContent>
              <w:p w:rsidR="002141F3" w:rsidRDefault="00332B36">
                <w:r>
                  <w:fldChar w:fldCharType="begin"/>
                </w:r>
                <w:r>
                  <w:instrText>PAGE</w:instrText>
                </w:r>
                <w:r>
                  <w:fldChar w:fldCharType="separate"/>
                </w:r>
                <w:r w:rsidR="00F91D29">
                  <w:rPr>
                    <w:noProof/>
                  </w:rPr>
                  <w:t>2</w:t>
                </w:r>
                <w:r>
                  <w:rPr>
                    <w:noProof/>
                  </w:rPr>
                  <w:fldChar w:fldCharType="end"/>
                </w:r>
              </w:p>
            </w:txbxContent>
          </v:textbox>
          <w10:wrap type="topAndBottom"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4A80"/>
    <w:rsid w:val="00023505"/>
    <w:rsid w:val="000240F8"/>
    <w:rsid w:val="00034353"/>
    <w:rsid w:val="000366CE"/>
    <w:rsid w:val="000D14ED"/>
    <w:rsid w:val="00123A60"/>
    <w:rsid w:val="001305FB"/>
    <w:rsid w:val="00131BB2"/>
    <w:rsid w:val="00160A1B"/>
    <w:rsid w:val="00182DFF"/>
    <w:rsid w:val="0019632B"/>
    <w:rsid w:val="001A7508"/>
    <w:rsid w:val="001C3284"/>
    <w:rsid w:val="001D458E"/>
    <w:rsid w:val="001D4BAA"/>
    <w:rsid w:val="001E7297"/>
    <w:rsid w:val="002041F6"/>
    <w:rsid w:val="00205859"/>
    <w:rsid w:val="00207E1A"/>
    <w:rsid w:val="002141F3"/>
    <w:rsid w:val="002141FA"/>
    <w:rsid w:val="00241D7B"/>
    <w:rsid w:val="00244E84"/>
    <w:rsid w:val="00272B7C"/>
    <w:rsid w:val="00285CD0"/>
    <w:rsid w:val="00290D8B"/>
    <w:rsid w:val="002D1B7E"/>
    <w:rsid w:val="002E6BC8"/>
    <w:rsid w:val="002E7F15"/>
    <w:rsid w:val="002F0C2D"/>
    <w:rsid w:val="00312AFC"/>
    <w:rsid w:val="00312F4F"/>
    <w:rsid w:val="00332B36"/>
    <w:rsid w:val="0035668C"/>
    <w:rsid w:val="003A6BE7"/>
    <w:rsid w:val="003C5690"/>
    <w:rsid w:val="003C77B5"/>
    <w:rsid w:val="003F052B"/>
    <w:rsid w:val="003F1ED3"/>
    <w:rsid w:val="003F2FD9"/>
    <w:rsid w:val="00400A82"/>
    <w:rsid w:val="004205DB"/>
    <w:rsid w:val="004432E5"/>
    <w:rsid w:val="004A36C5"/>
    <w:rsid w:val="00501EF2"/>
    <w:rsid w:val="005043A5"/>
    <w:rsid w:val="0051629E"/>
    <w:rsid w:val="00531F23"/>
    <w:rsid w:val="005334F3"/>
    <w:rsid w:val="00537697"/>
    <w:rsid w:val="00545D1F"/>
    <w:rsid w:val="005479AF"/>
    <w:rsid w:val="00553DE3"/>
    <w:rsid w:val="00563C46"/>
    <w:rsid w:val="00565403"/>
    <w:rsid w:val="00584E2F"/>
    <w:rsid w:val="00597D56"/>
    <w:rsid w:val="005C0B60"/>
    <w:rsid w:val="005D02BF"/>
    <w:rsid w:val="005E277C"/>
    <w:rsid w:val="00600189"/>
    <w:rsid w:val="00601FC8"/>
    <w:rsid w:val="00607FAB"/>
    <w:rsid w:val="006138F3"/>
    <w:rsid w:val="0062353D"/>
    <w:rsid w:val="00625992"/>
    <w:rsid w:val="00657946"/>
    <w:rsid w:val="006634CF"/>
    <w:rsid w:val="00695CC6"/>
    <w:rsid w:val="006968C0"/>
    <w:rsid w:val="006A5808"/>
    <w:rsid w:val="006C7DB0"/>
    <w:rsid w:val="006E3368"/>
    <w:rsid w:val="00730A29"/>
    <w:rsid w:val="00732913"/>
    <w:rsid w:val="00736138"/>
    <w:rsid w:val="00745671"/>
    <w:rsid w:val="00754A80"/>
    <w:rsid w:val="00764758"/>
    <w:rsid w:val="007863F6"/>
    <w:rsid w:val="00791AAC"/>
    <w:rsid w:val="007B47CA"/>
    <w:rsid w:val="007C613E"/>
    <w:rsid w:val="008207FC"/>
    <w:rsid w:val="00836EBE"/>
    <w:rsid w:val="008626D3"/>
    <w:rsid w:val="00862B78"/>
    <w:rsid w:val="008664D9"/>
    <w:rsid w:val="008D7784"/>
    <w:rsid w:val="00905521"/>
    <w:rsid w:val="00936E01"/>
    <w:rsid w:val="00966D29"/>
    <w:rsid w:val="00967C3E"/>
    <w:rsid w:val="009A4EE3"/>
    <w:rsid w:val="009A4F00"/>
    <w:rsid w:val="009B39F4"/>
    <w:rsid w:val="009B59FE"/>
    <w:rsid w:val="009C2775"/>
    <w:rsid w:val="009C3F1B"/>
    <w:rsid w:val="009C5737"/>
    <w:rsid w:val="00A12AA9"/>
    <w:rsid w:val="00A1349B"/>
    <w:rsid w:val="00A16208"/>
    <w:rsid w:val="00A35AF1"/>
    <w:rsid w:val="00A54225"/>
    <w:rsid w:val="00A630F1"/>
    <w:rsid w:val="00A801D9"/>
    <w:rsid w:val="00AA49AA"/>
    <w:rsid w:val="00AC2170"/>
    <w:rsid w:val="00AC655D"/>
    <w:rsid w:val="00AD4FE5"/>
    <w:rsid w:val="00AE2AAC"/>
    <w:rsid w:val="00B30045"/>
    <w:rsid w:val="00B36575"/>
    <w:rsid w:val="00B63624"/>
    <w:rsid w:val="00B85DB2"/>
    <w:rsid w:val="00BB1D1B"/>
    <w:rsid w:val="00BB7846"/>
    <w:rsid w:val="00BE6E76"/>
    <w:rsid w:val="00BE6EDA"/>
    <w:rsid w:val="00C36B8F"/>
    <w:rsid w:val="00C40625"/>
    <w:rsid w:val="00C44986"/>
    <w:rsid w:val="00C71DB1"/>
    <w:rsid w:val="00CA5F64"/>
    <w:rsid w:val="00CB096A"/>
    <w:rsid w:val="00CD62DB"/>
    <w:rsid w:val="00CF2412"/>
    <w:rsid w:val="00D33ED9"/>
    <w:rsid w:val="00D355F7"/>
    <w:rsid w:val="00D43581"/>
    <w:rsid w:val="00D86D97"/>
    <w:rsid w:val="00DA7F24"/>
    <w:rsid w:val="00DB1B64"/>
    <w:rsid w:val="00DE1116"/>
    <w:rsid w:val="00DF0840"/>
    <w:rsid w:val="00E27D87"/>
    <w:rsid w:val="00E36777"/>
    <w:rsid w:val="00E57053"/>
    <w:rsid w:val="00EB2494"/>
    <w:rsid w:val="00EB7C60"/>
    <w:rsid w:val="00F125C2"/>
    <w:rsid w:val="00F54A76"/>
    <w:rsid w:val="00F853BD"/>
    <w:rsid w:val="00F91D29"/>
    <w:rsid w:val="00FE2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E8EDD7C4-884B-4F10-B4A6-1A3D2373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A80"/>
    <w:rPr>
      <w:rFonts w:ascii="Antiqua" w:hAnsi="Antiqua" w:cs="Antiqua"/>
      <w:kern w:val="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uiPriority w:val="99"/>
    <w:rsid w:val="00754A80"/>
    <w:rPr>
      <w:rFonts w:cs="Times New Roman"/>
    </w:rPr>
  </w:style>
  <w:style w:type="paragraph" w:customStyle="1" w:styleId="a3">
    <w:name w:val="Íîðìàëüíèé òåêñò"/>
    <w:basedOn w:val="a"/>
    <w:uiPriority w:val="99"/>
    <w:rsid w:val="00754A80"/>
    <w:pPr>
      <w:spacing w:before="120"/>
      <w:ind w:firstLine="567"/>
      <w:jc w:val="both"/>
    </w:pPr>
  </w:style>
  <w:style w:type="paragraph" w:styleId="a4">
    <w:name w:val="Plain Text"/>
    <w:basedOn w:val="a"/>
    <w:link w:val="a5"/>
    <w:uiPriority w:val="99"/>
    <w:rsid w:val="00754A80"/>
    <w:rPr>
      <w:rFonts w:ascii="Courier New" w:hAnsi="Courier New" w:cs="Courier New"/>
      <w:sz w:val="20"/>
      <w:szCs w:val="20"/>
    </w:rPr>
  </w:style>
  <w:style w:type="character" w:customStyle="1" w:styleId="a5">
    <w:name w:val="Текст Знак"/>
    <w:basedOn w:val="a0"/>
    <w:link w:val="a4"/>
    <w:uiPriority w:val="99"/>
    <w:semiHidden/>
    <w:locked/>
    <w:rsid w:val="00754A80"/>
    <w:rPr>
      <w:rFonts w:ascii="Courier New" w:hAnsi="Courier New" w:cs="Courier New"/>
      <w:kern w:val="2"/>
      <w:lang w:val="uk-UA" w:eastAsia="ru-RU"/>
    </w:rPr>
  </w:style>
  <w:style w:type="paragraph" w:customStyle="1" w:styleId="a6">
    <w:name w:val="Íîðìàëüíèé òåêñò Çíàê Çíàê"/>
    <w:basedOn w:val="a"/>
    <w:uiPriority w:val="99"/>
    <w:rsid w:val="00754A80"/>
    <w:pPr>
      <w:spacing w:before="120"/>
      <w:ind w:firstLine="567"/>
      <w:jc w:val="both"/>
    </w:pPr>
  </w:style>
  <w:style w:type="paragraph" w:customStyle="1" w:styleId="StyleZakonu">
    <w:name w:val="StyleZakonu"/>
    <w:basedOn w:val="a"/>
    <w:uiPriority w:val="99"/>
    <w:rsid w:val="00754A80"/>
    <w:pPr>
      <w:spacing w:after="60" w:line="220" w:lineRule="exact"/>
      <w:ind w:firstLine="284"/>
      <w:jc w:val="both"/>
    </w:pPr>
    <w:rPr>
      <w:sz w:val="20"/>
      <w:szCs w:val="20"/>
    </w:rPr>
  </w:style>
  <w:style w:type="paragraph" w:customStyle="1" w:styleId="rvps2">
    <w:name w:val="rvps2"/>
    <w:basedOn w:val="a"/>
    <w:link w:val="rvps20"/>
    <w:uiPriority w:val="99"/>
    <w:rsid w:val="00754A80"/>
    <w:pPr>
      <w:spacing w:beforeAutospacing="1" w:afterAutospacing="1"/>
    </w:pPr>
    <w:rPr>
      <w:rFonts w:cs="Times New Roman"/>
      <w:sz w:val="24"/>
      <w:szCs w:val="24"/>
      <w:lang w:val="ru-RU"/>
    </w:rPr>
  </w:style>
  <w:style w:type="character" w:customStyle="1" w:styleId="rvts23">
    <w:name w:val="rvts23"/>
    <w:uiPriority w:val="99"/>
    <w:rsid w:val="005C0B60"/>
  </w:style>
  <w:style w:type="character" w:customStyle="1" w:styleId="rvps20">
    <w:name w:val="rvps2 Знак"/>
    <w:link w:val="rvps2"/>
    <w:uiPriority w:val="99"/>
    <w:locked/>
    <w:rsid w:val="00936E01"/>
    <w:rPr>
      <w:rFonts w:ascii="Antiqua" w:hAnsi="Antiqua"/>
      <w:kern w:val="2"/>
      <w:sz w:val="24"/>
      <w:lang w:val="ru-RU" w:eastAsia="ru-RU"/>
    </w:rPr>
  </w:style>
  <w:style w:type="paragraph" w:styleId="a7">
    <w:name w:val="header"/>
    <w:basedOn w:val="a"/>
    <w:link w:val="a8"/>
    <w:uiPriority w:val="99"/>
    <w:rsid w:val="006E3368"/>
    <w:pPr>
      <w:tabs>
        <w:tab w:val="center" w:pos="4819"/>
        <w:tab w:val="right" w:pos="9639"/>
      </w:tabs>
    </w:pPr>
  </w:style>
  <w:style w:type="character" w:customStyle="1" w:styleId="a8">
    <w:name w:val="Верхній колонтитул Знак"/>
    <w:basedOn w:val="a0"/>
    <w:link w:val="a7"/>
    <w:uiPriority w:val="99"/>
    <w:semiHidden/>
    <w:locked/>
    <w:rsid w:val="001E7297"/>
    <w:rPr>
      <w:rFonts w:ascii="Antiqua" w:hAnsi="Antiqua" w:cs="Antiqua"/>
      <w:kern w:val="2"/>
      <w:sz w:val="26"/>
      <w:szCs w:val="26"/>
      <w:lang w:eastAsia="ru-RU"/>
    </w:rPr>
  </w:style>
  <w:style w:type="paragraph" w:styleId="a9">
    <w:name w:val="footer"/>
    <w:basedOn w:val="a"/>
    <w:link w:val="aa"/>
    <w:uiPriority w:val="99"/>
    <w:rsid w:val="006E3368"/>
    <w:pPr>
      <w:tabs>
        <w:tab w:val="center" w:pos="4819"/>
        <w:tab w:val="right" w:pos="9639"/>
      </w:tabs>
    </w:pPr>
  </w:style>
  <w:style w:type="character" w:customStyle="1" w:styleId="aa">
    <w:name w:val="Нижній колонтитул Знак"/>
    <w:basedOn w:val="a0"/>
    <w:link w:val="a9"/>
    <w:uiPriority w:val="99"/>
    <w:locked/>
    <w:rsid w:val="001E7297"/>
    <w:rPr>
      <w:rFonts w:ascii="Antiqua" w:hAnsi="Antiqua" w:cs="Antiqua"/>
      <w:kern w:val="2"/>
      <w:sz w:val="26"/>
      <w:szCs w:val="26"/>
      <w:lang w:eastAsia="ru-RU"/>
    </w:rPr>
  </w:style>
  <w:style w:type="character" w:styleId="ab">
    <w:name w:val="page number"/>
    <w:basedOn w:val="a0"/>
    <w:uiPriority w:val="99"/>
    <w:rsid w:val="006E3368"/>
    <w:rPr>
      <w:rFonts w:cs="Times New Roman"/>
    </w:rPr>
  </w:style>
  <w:style w:type="paragraph" w:styleId="ac">
    <w:name w:val="Title"/>
    <w:basedOn w:val="a"/>
    <w:link w:val="ad"/>
    <w:uiPriority w:val="99"/>
    <w:qFormat/>
    <w:rsid w:val="001305FB"/>
    <w:pPr>
      <w:jc w:val="center"/>
    </w:pPr>
    <w:rPr>
      <w:rFonts w:ascii="Times New Roman" w:hAnsi="Times New Roman" w:cs="Times New Roman"/>
      <w:b/>
      <w:bCs/>
      <w:color w:val="000000"/>
      <w:kern w:val="0"/>
      <w:sz w:val="28"/>
      <w:szCs w:val="28"/>
    </w:rPr>
  </w:style>
  <w:style w:type="character" w:customStyle="1" w:styleId="ad">
    <w:name w:val="Назва Знак"/>
    <w:basedOn w:val="a0"/>
    <w:link w:val="ac"/>
    <w:uiPriority w:val="99"/>
    <w:locked/>
    <w:rsid w:val="001305FB"/>
    <w:rPr>
      <w:rFonts w:cs="Times New Roman"/>
      <w:b/>
      <w:bCs/>
      <w:color w:val="000000"/>
      <w:sz w:val="28"/>
      <w:szCs w:val="28"/>
      <w:lang w:eastAsia="ru-RU"/>
    </w:rPr>
  </w:style>
  <w:style w:type="character" w:customStyle="1" w:styleId="rvts37">
    <w:name w:val="rvts37"/>
    <w:basedOn w:val="a0"/>
    <w:uiPriority w:val="99"/>
    <w:rsid w:val="00695CC6"/>
    <w:rPr>
      <w:rFonts w:cs="Times New Roman"/>
    </w:rPr>
  </w:style>
  <w:style w:type="character" w:styleId="ae">
    <w:name w:val="Hyperlink"/>
    <w:basedOn w:val="a0"/>
    <w:uiPriority w:val="99"/>
    <w:rsid w:val="00034353"/>
    <w:rPr>
      <w:rFonts w:cs="Times New Roman"/>
      <w:color w:val="0000FF"/>
      <w:u w:val="single"/>
    </w:rPr>
  </w:style>
  <w:style w:type="character" w:customStyle="1" w:styleId="rvts46">
    <w:name w:val="rvts46"/>
    <w:uiPriority w:val="99"/>
    <w:rsid w:val="00034353"/>
  </w:style>
  <w:style w:type="paragraph" w:customStyle="1" w:styleId="rvps17">
    <w:name w:val="rvps17"/>
    <w:basedOn w:val="a"/>
    <w:uiPriority w:val="99"/>
    <w:rsid w:val="00736138"/>
    <w:pPr>
      <w:spacing w:before="100" w:beforeAutospacing="1" w:after="100" w:afterAutospacing="1"/>
    </w:pPr>
    <w:rPr>
      <w:rFonts w:ascii="Times New Roman" w:hAnsi="Times New Roman" w:cs="Times New Roman"/>
      <w:kern w:val="0"/>
      <w:sz w:val="24"/>
      <w:szCs w:val="24"/>
      <w:lang w:val="ru-RU"/>
    </w:rPr>
  </w:style>
  <w:style w:type="character" w:customStyle="1" w:styleId="rvts64">
    <w:name w:val="rvts64"/>
    <w:basedOn w:val="a0"/>
    <w:uiPriority w:val="99"/>
    <w:rsid w:val="00736138"/>
    <w:rPr>
      <w:rFonts w:cs="Times New Roman"/>
    </w:rPr>
  </w:style>
  <w:style w:type="paragraph" w:customStyle="1" w:styleId="rvps7">
    <w:name w:val="rvps7"/>
    <w:basedOn w:val="a"/>
    <w:uiPriority w:val="99"/>
    <w:rsid w:val="00736138"/>
    <w:pPr>
      <w:spacing w:before="100" w:beforeAutospacing="1" w:after="100" w:afterAutospacing="1"/>
    </w:pPr>
    <w:rPr>
      <w:rFonts w:ascii="Times New Roman" w:hAnsi="Times New Roman" w:cs="Times New Roman"/>
      <w:kern w:val="0"/>
      <w:sz w:val="24"/>
      <w:szCs w:val="24"/>
      <w:lang w:val="ru-RU"/>
    </w:rPr>
  </w:style>
  <w:style w:type="character" w:customStyle="1" w:styleId="rvts44">
    <w:name w:val="rvts44"/>
    <w:basedOn w:val="a0"/>
    <w:uiPriority w:val="99"/>
    <w:rsid w:val="00736138"/>
    <w:rPr>
      <w:rFonts w:cs="Times New Roman"/>
    </w:rPr>
  </w:style>
  <w:style w:type="paragraph" w:customStyle="1" w:styleId="rvps6">
    <w:name w:val="rvps6"/>
    <w:basedOn w:val="a"/>
    <w:uiPriority w:val="99"/>
    <w:rsid w:val="008664D9"/>
    <w:pPr>
      <w:spacing w:before="100" w:beforeAutospacing="1" w:after="100" w:afterAutospacing="1"/>
    </w:pPr>
    <w:rPr>
      <w:rFonts w:ascii="Times New Roman" w:hAnsi="Times New Roman" w:cs="Times New Roman"/>
      <w:kern w:val="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93914">
      <w:marLeft w:val="0"/>
      <w:marRight w:val="0"/>
      <w:marTop w:val="0"/>
      <w:marBottom w:val="0"/>
      <w:divBdr>
        <w:top w:val="none" w:sz="0" w:space="0" w:color="auto"/>
        <w:left w:val="none" w:sz="0" w:space="0" w:color="auto"/>
        <w:bottom w:val="none" w:sz="0" w:space="0" w:color="auto"/>
        <w:right w:val="none" w:sz="0" w:space="0" w:color="auto"/>
      </w:divBdr>
    </w:div>
    <w:div w:id="1581793915">
      <w:marLeft w:val="0"/>
      <w:marRight w:val="0"/>
      <w:marTop w:val="0"/>
      <w:marBottom w:val="0"/>
      <w:divBdr>
        <w:top w:val="none" w:sz="0" w:space="0" w:color="auto"/>
        <w:left w:val="none" w:sz="0" w:space="0" w:color="auto"/>
        <w:bottom w:val="none" w:sz="0" w:space="0" w:color="auto"/>
        <w:right w:val="none" w:sz="0" w:space="0" w:color="auto"/>
      </w:divBdr>
      <w:divsChild>
        <w:div w:id="1581793913">
          <w:marLeft w:val="0"/>
          <w:marRight w:val="0"/>
          <w:marTop w:val="0"/>
          <w:marBottom w:val="136"/>
          <w:divBdr>
            <w:top w:val="none" w:sz="0" w:space="0" w:color="auto"/>
            <w:left w:val="none" w:sz="0" w:space="0" w:color="auto"/>
            <w:bottom w:val="none" w:sz="0" w:space="0" w:color="auto"/>
            <w:right w:val="none" w:sz="0" w:space="0" w:color="auto"/>
          </w:divBdr>
        </w:div>
      </w:divsChild>
    </w:div>
    <w:div w:id="1581793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058-15" TargetMode="External"/><Relationship Id="rId5" Type="http://schemas.openxmlformats.org/officeDocument/2006/relationships/settings" Target="settings.xml"/><Relationship Id="rId10" Type="http://schemas.openxmlformats.org/officeDocument/2006/relationships/hyperlink" Target="https://zakon.rada.gov.ua/laws/show/36-2003-%D0%BF" TargetMode="External"/><Relationship Id="rId4" Type="http://schemas.openxmlformats.org/officeDocument/2006/relationships/styles" Target="styles.xml"/><Relationship Id="rId9" Type="http://schemas.openxmlformats.org/officeDocument/2006/relationships/hyperlink" Target="https://zakon.rada.gov.ua/laws/show/862-2008-%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492EE-02CC-494D-B3CD-576C69A611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1B642-60C6-4988-9D1A-38FC825F4A9D}">
  <ds:schemaRefs>
    <ds:schemaRef ds:uri="http://schemas.microsoft.com/sharepoint/v3/contenttype/forms"/>
  </ds:schemaRefs>
</ds:datastoreItem>
</file>

<file path=customXml/itemProps3.xml><?xml version="1.0" encoding="utf-8"?>
<ds:datastoreItem xmlns:ds="http://schemas.openxmlformats.org/officeDocument/2006/customXml" ds:itemID="{4E12B2EC-5133-4742-B14C-D0523812C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2143</Words>
  <Characters>1223</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2020-08-31T14:26:00Z</dcterms:created>
  <dcterms:modified xsi:type="dcterms:W3CDTF">2020-08-31T14:26:00Z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