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DC1" w:rsidRPr="00F70D54" w:rsidRDefault="00C81DC1" w:rsidP="00C81DC1">
      <w:pPr>
        <w:spacing w:after="0" w:line="240" w:lineRule="auto"/>
        <w:jc w:val="center"/>
        <w:rPr>
          <w:rFonts w:ascii="Times New Roman" w:hAnsi="Times New Roman"/>
          <w:b/>
          <w:bCs/>
          <w:sz w:val="28"/>
          <w:szCs w:val="28"/>
          <w:lang w:eastAsia="ru-RU"/>
        </w:rPr>
      </w:pPr>
      <w:bookmarkStart w:id="0" w:name="_GoBack"/>
      <w:bookmarkEnd w:id="0"/>
      <w:r w:rsidRPr="00F70D54">
        <w:rPr>
          <w:rFonts w:ascii="Times New Roman" w:hAnsi="Times New Roman"/>
          <w:b/>
          <w:bCs/>
          <w:sz w:val="28"/>
          <w:szCs w:val="28"/>
          <w:lang w:eastAsia="ru-RU"/>
        </w:rPr>
        <w:t>ПОЯСНЮВАЛЬНА ЗАПИСКА</w:t>
      </w:r>
    </w:p>
    <w:p w:rsidR="000D6431" w:rsidRPr="00F70D54" w:rsidRDefault="00C81DC1" w:rsidP="000D6431">
      <w:pPr>
        <w:pStyle w:val="2"/>
        <w:spacing w:before="0" w:beforeAutospacing="0" w:after="0" w:afterAutospacing="0" w:line="240" w:lineRule="auto"/>
        <w:jc w:val="center"/>
        <w:rPr>
          <w:sz w:val="28"/>
          <w:szCs w:val="28"/>
        </w:rPr>
      </w:pPr>
      <w:r w:rsidRPr="00F70D54">
        <w:rPr>
          <w:sz w:val="28"/>
          <w:szCs w:val="28"/>
        </w:rPr>
        <w:t>до про</w:t>
      </w:r>
      <w:r w:rsidR="00005270" w:rsidRPr="00F70D54">
        <w:rPr>
          <w:sz w:val="28"/>
          <w:szCs w:val="28"/>
        </w:rPr>
        <w:t>е</w:t>
      </w:r>
      <w:r w:rsidRPr="00F70D54">
        <w:rPr>
          <w:sz w:val="28"/>
          <w:szCs w:val="28"/>
        </w:rPr>
        <w:t xml:space="preserve">кту </w:t>
      </w:r>
      <w:r w:rsidR="007B3DC4" w:rsidRPr="00F70D54">
        <w:rPr>
          <w:sz w:val="28"/>
          <w:szCs w:val="28"/>
        </w:rPr>
        <w:t>Закону України «</w:t>
      </w:r>
      <w:r w:rsidR="00312C95" w:rsidRPr="00F70D54">
        <w:rPr>
          <w:sz w:val="28"/>
          <w:szCs w:val="28"/>
        </w:rPr>
        <w:t>Про внесення змін до Податкового кодексу України та деяких інших законів України щодо забезпечення збалансованості бюджетних надходжень</w:t>
      </w:r>
      <w:r w:rsidR="00DA24BE" w:rsidRPr="00F70D54">
        <w:rPr>
          <w:sz w:val="28"/>
          <w:szCs w:val="28"/>
        </w:rPr>
        <w:t>»</w:t>
      </w:r>
    </w:p>
    <w:p w:rsidR="002B3BBF" w:rsidRPr="00F70D54" w:rsidRDefault="002B3BBF" w:rsidP="00C81DC1">
      <w:pPr>
        <w:spacing w:after="0" w:line="240" w:lineRule="auto"/>
        <w:rPr>
          <w:rFonts w:ascii="Times New Roman" w:hAnsi="Times New Roman"/>
          <w:sz w:val="28"/>
          <w:szCs w:val="28"/>
        </w:rPr>
      </w:pPr>
    </w:p>
    <w:p w:rsidR="00C81DC1" w:rsidRPr="00F70D54" w:rsidRDefault="00E656CB" w:rsidP="005D2D56">
      <w:pPr>
        <w:pStyle w:val="2"/>
        <w:spacing w:before="0" w:beforeAutospacing="0" w:after="0" w:afterAutospacing="0" w:line="240" w:lineRule="auto"/>
        <w:ind w:firstLine="567"/>
        <w:rPr>
          <w:color w:val="000000"/>
          <w:sz w:val="28"/>
          <w:szCs w:val="28"/>
          <w:shd w:val="clear" w:color="auto" w:fill="FFFFFF"/>
        </w:rPr>
      </w:pPr>
      <w:r w:rsidRPr="00F70D54">
        <w:rPr>
          <w:color w:val="000000"/>
          <w:sz w:val="28"/>
          <w:szCs w:val="28"/>
          <w:shd w:val="clear" w:color="auto" w:fill="FFFFFF"/>
        </w:rPr>
        <w:t>1. </w:t>
      </w:r>
      <w:r w:rsidR="00C81DC1" w:rsidRPr="00F70D54">
        <w:rPr>
          <w:color w:val="000000"/>
          <w:sz w:val="28"/>
          <w:szCs w:val="28"/>
          <w:shd w:val="clear" w:color="auto" w:fill="FFFFFF"/>
        </w:rPr>
        <w:t>Резюме</w:t>
      </w:r>
    </w:p>
    <w:p w:rsidR="00DA24BE" w:rsidRPr="00F70D54" w:rsidRDefault="00DA24BE" w:rsidP="00DA24BE">
      <w:pPr>
        <w:spacing w:after="0" w:line="240" w:lineRule="auto"/>
        <w:ind w:firstLine="567"/>
        <w:jc w:val="both"/>
        <w:rPr>
          <w:rFonts w:ascii="Times New Roman" w:eastAsia="Times New Roman" w:hAnsi="Times New Roman"/>
          <w:sz w:val="28"/>
          <w:szCs w:val="28"/>
        </w:rPr>
      </w:pPr>
      <w:r w:rsidRPr="00F70D54">
        <w:rPr>
          <w:rFonts w:ascii="Times New Roman" w:hAnsi="Times New Roman"/>
          <w:sz w:val="28"/>
          <w:szCs w:val="28"/>
        </w:rPr>
        <w:t>Метою законопроекту є покращення умов ведення бізнесу в Україні з одночасним підвищенням показників України в міжнародних рейтингах, а також підвищення ефективності використання ресурсів економіки, зокрема:</w:t>
      </w:r>
    </w:p>
    <w:p w:rsidR="00DA24BE" w:rsidRPr="00F70D54" w:rsidRDefault="00DA24BE" w:rsidP="00DA24BE">
      <w:pPr>
        <w:spacing w:after="0" w:line="240" w:lineRule="auto"/>
        <w:ind w:firstLine="567"/>
        <w:jc w:val="both"/>
        <w:rPr>
          <w:rFonts w:ascii="Times New Roman" w:hAnsi="Times New Roman"/>
          <w:sz w:val="28"/>
          <w:szCs w:val="28"/>
        </w:rPr>
      </w:pPr>
      <w:r w:rsidRPr="00F70D54">
        <w:rPr>
          <w:rFonts w:ascii="Times New Roman" w:hAnsi="Times New Roman"/>
          <w:sz w:val="28"/>
          <w:szCs w:val="28"/>
        </w:rPr>
        <w:t>-</w:t>
      </w:r>
      <w:r w:rsidR="002F4E3A">
        <w:rPr>
          <w:rFonts w:ascii="Times New Roman" w:hAnsi="Times New Roman"/>
          <w:sz w:val="28"/>
          <w:szCs w:val="28"/>
          <w:lang w:val="en-US"/>
        </w:rPr>
        <w:t> </w:t>
      </w:r>
      <w:r w:rsidR="00C23390" w:rsidRPr="00F70D54">
        <w:rPr>
          <w:rFonts w:ascii="Times New Roman" w:hAnsi="Times New Roman"/>
          <w:sz w:val="28"/>
          <w:szCs w:val="28"/>
        </w:rPr>
        <w:t>стимулювання економічної активності суб’єктів господарювання в умовах триваючих карантинних обмежень</w:t>
      </w:r>
      <w:r w:rsidRPr="00F70D54">
        <w:rPr>
          <w:rFonts w:ascii="Times New Roman" w:hAnsi="Times New Roman"/>
          <w:sz w:val="28"/>
          <w:szCs w:val="28"/>
        </w:rPr>
        <w:t>,</w:t>
      </w:r>
      <w:r w:rsidR="00C23390" w:rsidRPr="00F70D54">
        <w:rPr>
          <w:rFonts w:ascii="Times New Roman" w:hAnsi="Times New Roman"/>
          <w:sz w:val="28"/>
          <w:szCs w:val="28"/>
        </w:rPr>
        <w:t xml:space="preserve"> спрямованих на запобігання поширенню на території України коронавірусної хвороби (COVID-19);</w:t>
      </w:r>
    </w:p>
    <w:p w:rsidR="00C23390" w:rsidRPr="00F70D54" w:rsidRDefault="00C23390" w:rsidP="00C23390">
      <w:pPr>
        <w:spacing w:after="0" w:line="240" w:lineRule="auto"/>
        <w:ind w:firstLine="567"/>
        <w:jc w:val="both"/>
        <w:rPr>
          <w:rFonts w:ascii="Times New Roman" w:hAnsi="Times New Roman"/>
          <w:sz w:val="28"/>
          <w:szCs w:val="28"/>
        </w:rPr>
      </w:pPr>
      <w:r w:rsidRPr="00F70D54">
        <w:rPr>
          <w:rFonts w:ascii="Times New Roman" w:hAnsi="Times New Roman"/>
          <w:sz w:val="28"/>
          <w:szCs w:val="28"/>
        </w:rPr>
        <w:t xml:space="preserve">- </w:t>
      </w:r>
      <w:r w:rsidR="00565C92" w:rsidRPr="00F70D54">
        <w:rPr>
          <w:rFonts w:ascii="Times New Roman" w:hAnsi="Times New Roman"/>
          <w:sz w:val="28"/>
          <w:szCs w:val="28"/>
        </w:rPr>
        <w:t xml:space="preserve">забезпечення </w:t>
      </w:r>
      <w:r w:rsidRPr="00F70D54">
        <w:rPr>
          <w:rFonts w:ascii="Times New Roman" w:hAnsi="Times New Roman"/>
          <w:sz w:val="28"/>
          <w:szCs w:val="28"/>
        </w:rPr>
        <w:t>збалансованості бюджетних надходжень;</w:t>
      </w:r>
    </w:p>
    <w:p w:rsidR="001F405A" w:rsidRPr="00F70D54" w:rsidRDefault="001F405A" w:rsidP="001F405A">
      <w:pPr>
        <w:spacing w:after="0" w:line="240" w:lineRule="auto"/>
        <w:ind w:firstLine="567"/>
        <w:jc w:val="both"/>
        <w:rPr>
          <w:rFonts w:ascii="Times New Roman" w:hAnsi="Times New Roman"/>
          <w:sz w:val="28"/>
          <w:szCs w:val="28"/>
        </w:rPr>
      </w:pPr>
      <w:r w:rsidRPr="00F70D54">
        <w:rPr>
          <w:rFonts w:ascii="Times New Roman" w:hAnsi="Times New Roman"/>
          <w:sz w:val="28"/>
          <w:szCs w:val="28"/>
        </w:rPr>
        <w:t>- вжиття заходів, спрямованих на зниження рівня податкового боргу платників податків;</w:t>
      </w:r>
    </w:p>
    <w:p w:rsidR="00C23390" w:rsidRPr="00F70D54" w:rsidRDefault="00C23390" w:rsidP="00C23390">
      <w:pPr>
        <w:spacing w:after="0" w:line="240" w:lineRule="auto"/>
        <w:ind w:firstLine="567"/>
        <w:jc w:val="both"/>
        <w:rPr>
          <w:rFonts w:ascii="Times New Roman" w:hAnsi="Times New Roman"/>
          <w:sz w:val="28"/>
          <w:szCs w:val="28"/>
        </w:rPr>
      </w:pPr>
      <w:r w:rsidRPr="00F70D54">
        <w:rPr>
          <w:rFonts w:ascii="Times New Roman" w:hAnsi="Times New Roman"/>
          <w:sz w:val="28"/>
          <w:szCs w:val="28"/>
        </w:rPr>
        <w:t xml:space="preserve">- усунення недоліків </w:t>
      </w:r>
      <w:r w:rsidR="00AC7799" w:rsidRPr="00F70D54">
        <w:rPr>
          <w:rFonts w:ascii="Times New Roman" w:hAnsi="Times New Roman"/>
          <w:sz w:val="28"/>
          <w:szCs w:val="28"/>
        </w:rPr>
        <w:t>чинного</w:t>
      </w:r>
      <w:r w:rsidRPr="00F70D54">
        <w:rPr>
          <w:rFonts w:ascii="Times New Roman" w:hAnsi="Times New Roman"/>
          <w:sz w:val="28"/>
          <w:szCs w:val="28"/>
        </w:rPr>
        <w:t xml:space="preserve"> законодавства.</w:t>
      </w:r>
    </w:p>
    <w:p w:rsidR="00183AB2" w:rsidRPr="00F70D54" w:rsidRDefault="00183AB2" w:rsidP="00A9599A">
      <w:pPr>
        <w:pStyle w:val="2"/>
        <w:spacing w:before="0" w:beforeAutospacing="0" w:after="0" w:afterAutospacing="0" w:line="240" w:lineRule="auto"/>
        <w:ind w:firstLine="567"/>
        <w:rPr>
          <w:sz w:val="28"/>
          <w:szCs w:val="28"/>
          <w:shd w:val="clear" w:color="auto" w:fill="FFFFFF"/>
        </w:rPr>
      </w:pPr>
    </w:p>
    <w:p w:rsidR="00663075" w:rsidRPr="00F70D54" w:rsidRDefault="00E656CB" w:rsidP="002F4E3A">
      <w:pPr>
        <w:pStyle w:val="2"/>
        <w:spacing w:before="0" w:beforeAutospacing="0" w:after="0" w:afterAutospacing="0" w:line="240" w:lineRule="auto"/>
        <w:ind w:firstLine="567"/>
        <w:rPr>
          <w:sz w:val="28"/>
          <w:szCs w:val="28"/>
          <w:shd w:val="clear" w:color="auto" w:fill="FFFFFF"/>
        </w:rPr>
      </w:pPr>
      <w:r w:rsidRPr="00F70D54">
        <w:rPr>
          <w:sz w:val="28"/>
          <w:szCs w:val="28"/>
          <w:shd w:val="clear" w:color="auto" w:fill="FFFFFF"/>
        </w:rPr>
        <w:t>2. </w:t>
      </w:r>
      <w:r w:rsidR="00663075" w:rsidRPr="00F70D54">
        <w:rPr>
          <w:sz w:val="28"/>
          <w:szCs w:val="28"/>
          <w:shd w:val="clear" w:color="auto" w:fill="FFFFFF"/>
        </w:rPr>
        <w:t xml:space="preserve">Проблема, яка потребує </w:t>
      </w:r>
      <w:r w:rsidR="008B6750" w:rsidRPr="00F70D54">
        <w:rPr>
          <w:sz w:val="28"/>
          <w:szCs w:val="28"/>
          <w:shd w:val="clear" w:color="auto" w:fill="FFFFFF"/>
        </w:rPr>
        <w:t>розв’язання</w:t>
      </w:r>
    </w:p>
    <w:p w:rsidR="00565C92" w:rsidRPr="00F70D54" w:rsidRDefault="00565C92" w:rsidP="002F4E3A">
      <w:pPr>
        <w:pStyle w:val="af"/>
        <w:spacing w:before="0" w:beforeAutospacing="0" w:after="120" w:afterAutospacing="0"/>
        <w:ind w:firstLine="567"/>
        <w:jc w:val="both"/>
        <w:rPr>
          <w:sz w:val="28"/>
          <w:szCs w:val="28"/>
          <w:shd w:val="clear" w:color="auto" w:fill="FFFFFF"/>
        </w:rPr>
      </w:pPr>
      <w:r w:rsidRPr="00F70D54">
        <w:rPr>
          <w:sz w:val="28"/>
          <w:szCs w:val="28"/>
          <w:shd w:val="clear" w:color="auto" w:fill="FFFFFF"/>
        </w:rPr>
        <w:t>Необхідність розроблення проекту Закону України «</w:t>
      </w:r>
      <w:r w:rsidR="00312C95" w:rsidRPr="00F70D54">
        <w:rPr>
          <w:sz w:val="28"/>
          <w:szCs w:val="28"/>
        </w:rPr>
        <w:t>Про внесення змін до Податкового кодексу України та деяких інших законів України щодо забезпечення збалансованості бюджетних надходжень</w:t>
      </w:r>
      <w:r w:rsidRPr="00F70D54">
        <w:rPr>
          <w:sz w:val="28"/>
          <w:szCs w:val="28"/>
          <w:shd w:val="clear" w:color="auto" w:fill="FFFFFF"/>
        </w:rPr>
        <w:t>» пов’язана з потребою у врегулюванні ряду питань, а саме:</w:t>
      </w:r>
    </w:p>
    <w:p w:rsidR="007B3DC4" w:rsidRPr="00F70D54" w:rsidRDefault="007B3DC4" w:rsidP="002F4E3A">
      <w:pPr>
        <w:pStyle w:val="af"/>
        <w:spacing w:before="0" w:beforeAutospacing="0" w:after="0" w:afterAutospacing="0"/>
        <w:ind w:firstLine="567"/>
        <w:jc w:val="both"/>
        <w:rPr>
          <w:sz w:val="28"/>
          <w:szCs w:val="28"/>
          <w:shd w:val="clear" w:color="auto" w:fill="FFFFFF"/>
        </w:rPr>
      </w:pPr>
      <w:r w:rsidRPr="00F70D54">
        <w:rPr>
          <w:sz w:val="28"/>
          <w:szCs w:val="28"/>
          <w:shd w:val="clear" w:color="auto" w:fill="FFFFFF"/>
        </w:rPr>
        <w:t>1</w:t>
      </w:r>
      <w:r w:rsidR="009A5ADF" w:rsidRPr="00F70D54">
        <w:rPr>
          <w:sz w:val="28"/>
          <w:szCs w:val="28"/>
          <w:shd w:val="clear" w:color="auto" w:fill="FFFFFF"/>
        </w:rPr>
        <w:t>.</w:t>
      </w:r>
      <w:r w:rsidRPr="00F70D54">
        <w:rPr>
          <w:sz w:val="28"/>
          <w:szCs w:val="28"/>
          <w:shd w:val="clear" w:color="auto" w:fill="FFFFFF"/>
        </w:rPr>
        <w:t xml:space="preserve"> У зв’язку з тим, що дію мораторію на проведення документальних та фактичних перевірок встановлено на доволі великий проміжок часу, за період його дії (на сьогодні з 18 березня 2020 року по дату набрання чинності цим Законом) значна частка суб’єктів господарювання, які мають ризики несплати податків, залишаються неперевіреними. Окрім того, до податкових органів надходять скарги громадян з питань порушень порядку проведення розрахунків, ліцензування та неоформлення трудових відносин у різних сферах діяльності, проте контролюючі органи позбавлені можливості провести перевірку таких суб’єктів господарювання.</w:t>
      </w:r>
    </w:p>
    <w:p w:rsidR="00CD3226" w:rsidRPr="00F70D54" w:rsidRDefault="007B3DC4" w:rsidP="002F4E3A">
      <w:pPr>
        <w:pStyle w:val="af"/>
        <w:spacing w:before="0" w:beforeAutospacing="0" w:after="120" w:afterAutospacing="0"/>
        <w:ind w:firstLine="567"/>
        <w:jc w:val="both"/>
        <w:rPr>
          <w:sz w:val="28"/>
          <w:szCs w:val="28"/>
          <w:shd w:val="clear" w:color="auto" w:fill="FFFFFF"/>
        </w:rPr>
      </w:pPr>
      <w:r w:rsidRPr="00F70D54">
        <w:rPr>
          <w:sz w:val="28"/>
          <w:szCs w:val="28"/>
          <w:shd w:val="clear" w:color="auto" w:fill="FFFFFF"/>
        </w:rPr>
        <w:t>Тому, з метою недопущення втрат доходів бюджету та з метою забезпечення належного виконання податковими органами контролюючої функції, пропонується завершити дію мораторію на проведення документальних та фактичних перевірок.</w:t>
      </w:r>
    </w:p>
    <w:p w:rsidR="00722B46" w:rsidRPr="00F70D54" w:rsidRDefault="007B3DC4" w:rsidP="002F4E3A">
      <w:pPr>
        <w:pStyle w:val="af"/>
        <w:spacing w:before="0" w:beforeAutospacing="0" w:after="0" w:afterAutospacing="0"/>
        <w:ind w:firstLine="567"/>
        <w:jc w:val="both"/>
        <w:rPr>
          <w:sz w:val="28"/>
          <w:szCs w:val="28"/>
        </w:rPr>
      </w:pPr>
      <w:r w:rsidRPr="00F70D54">
        <w:rPr>
          <w:sz w:val="28"/>
          <w:szCs w:val="28"/>
          <w:shd w:val="clear" w:color="auto" w:fill="FFFFFF"/>
        </w:rPr>
        <w:t>2</w:t>
      </w:r>
      <w:r w:rsidR="009A5ADF" w:rsidRPr="00F70D54">
        <w:rPr>
          <w:sz w:val="28"/>
          <w:szCs w:val="28"/>
          <w:shd w:val="clear" w:color="auto" w:fill="FFFFFF"/>
        </w:rPr>
        <w:t>.</w:t>
      </w:r>
      <w:r w:rsidRPr="00F70D54">
        <w:rPr>
          <w:sz w:val="28"/>
          <w:szCs w:val="28"/>
          <w:shd w:val="clear" w:color="auto" w:fill="FFFFFF"/>
        </w:rPr>
        <w:t xml:space="preserve"> </w:t>
      </w:r>
      <w:r w:rsidR="009A5ADF" w:rsidRPr="00F70D54">
        <w:rPr>
          <w:sz w:val="28"/>
          <w:szCs w:val="28"/>
        </w:rPr>
        <w:t>Відсутність у контролюючих органів актуальної інформації про стан рахунків боржника, відкритих у банках, рух коштів на таких рахунках, залишки коштів на таких рахунках, наявність банківського сейф</w:t>
      </w:r>
      <w:r w:rsidR="00AC7799" w:rsidRPr="00F70D54">
        <w:rPr>
          <w:sz w:val="28"/>
          <w:szCs w:val="28"/>
        </w:rPr>
        <w:t>а</w:t>
      </w:r>
      <w:r w:rsidR="009A5ADF" w:rsidRPr="00F70D54">
        <w:rPr>
          <w:sz w:val="28"/>
          <w:szCs w:val="28"/>
        </w:rPr>
        <w:t xml:space="preserve"> тощо унеможливлює: виконання від імені та на користь держави рішень судів про стягнення коштів з рахунків платника в банках у рахунок погашення податкового боргу, реалізацію передбачених Податковим кодексом України повноважень, спрямованих на здійснення заходів з погашення податкового боргу. Тому, з метою запобігання зволіканню банками </w:t>
      </w:r>
      <w:r w:rsidR="00AC7799" w:rsidRPr="00F70D54">
        <w:rPr>
          <w:sz w:val="28"/>
          <w:szCs w:val="28"/>
        </w:rPr>
        <w:t xml:space="preserve">у виконанні </w:t>
      </w:r>
      <w:r w:rsidR="009A5ADF" w:rsidRPr="00F70D54">
        <w:rPr>
          <w:sz w:val="28"/>
          <w:szCs w:val="28"/>
        </w:rPr>
        <w:t>законно</w:t>
      </w:r>
      <w:r w:rsidR="00AC7799" w:rsidRPr="00F70D54">
        <w:rPr>
          <w:sz w:val="28"/>
          <w:szCs w:val="28"/>
        </w:rPr>
        <w:t>ї</w:t>
      </w:r>
      <w:r w:rsidR="009A5ADF" w:rsidRPr="00F70D54">
        <w:rPr>
          <w:sz w:val="28"/>
          <w:szCs w:val="28"/>
        </w:rPr>
        <w:t xml:space="preserve"> вимог</w:t>
      </w:r>
      <w:r w:rsidR="00AC7799" w:rsidRPr="00F70D54">
        <w:rPr>
          <w:sz w:val="28"/>
          <w:szCs w:val="28"/>
        </w:rPr>
        <w:t>и</w:t>
      </w:r>
      <w:r w:rsidR="009A5ADF" w:rsidRPr="00F70D54">
        <w:rPr>
          <w:sz w:val="28"/>
          <w:szCs w:val="28"/>
        </w:rPr>
        <w:t xml:space="preserve"> щодо стягнення з рахунків </w:t>
      </w:r>
      <w:r w:rsidR="009A5ADF" w:rsidRPr="00F70D54">
        <w:rPr>
          <w:sz w:val="28"/>
          <w:szCs w:val="28"/>
        </w:rPr>
        <w:lastRenderedPageBreak/>
        <w:t>боржників сум податкового боргу, пропонується зобов’язати банки розкривати банківську таємницю на вимогу контролюючого органу.</w:t>
      </w:r>
    </w:p>
    <w:p w:rsidR="00D676E5" w:rsidRPr="00F70D54" w:rsidRDefault="00D676E5" w:rsidP="002F4E3A">
      <w:pPr>
        <w:spacing w:after="0" w:line="240" w:lineRule="auto"/>
        <w:ind w:firstLine="567"/>
        <w:jc w:val="both"/>
        <w:rPr>
          <w:rFonts w:ascii="Times New Roman" w:hAnsi="Times New Roman"/>
          <w:i/>
          <w:sz w:val="24"/>
          <w:szCs w:val="24"/>
        </w:rPr>
      </w:pPr>
      <w:r w:rsidRPr="00F70D54">
        <w:rPr>
          <w:rFonts w:ascii="Times New Roman" w:hAnsi="Times New Roman"/>
          <w:i/>
          <w:sz w:val="24"/>
          <w:szCs w:val="24"/>
        </w:rPr>
        <w:t xml:space="preserve">Довідково: </w:t>
      </w:r>
      <w:r w:rsidRPr="00F70D54">
        <w:rPr>
          <w:rFonts w:ascii="Times New Roman" w:hAnsi="Times New Roman"/>
          <w:i/>
          <w:sz w:val="24"/>
          <w:szCs w:val="24"/>
          <w:u w:val="single"/>
        </w:rPr>
        <w:t>за 2019 рік</w:t>
      </w:r>
      <w:r w:rsidRPr="00F70D54">
        <w:rPr>
          <w:rFonts w:ascii="Times New Roman" w:hAnsi="Times New Roman"/>
          <w:i/>
          <w:sz w:val="24"/>
          <w:szCs w:val="24"/>
        </w:rPr>
        <w:t xml:space="preserve"> податковими органами сформовано та направлено 35 369 інкасових доручень на загальну суму податкового органу 5 734,3 млн. грн., з яких стягнуто 39,2 млн грн </w:t>
      </w:r>
      <w:r w:rsidRPr="00F70D54">
        <w:rPr>
          <w:rFonts w:ascii="Times New Roman" w:hAnsi="Times New Roman"/>
          <w:i/>
          <w:sz w:val="24"/>
          <w:szCs w:val="24"/>
          <w:u w:val="single"/>
        </w:rPr>
        <w:t>(0,7%)</w:t>
      </w:r>
      <w:r w:rsidRPr="00F70D54">
        <w:rPr>
          <w:rFonts w:ascii="Times New Roman" w:hAnsi="Times New Roman"/>
          <w:i/>
          <w:sz w:val="24"/>
          <w:szCs w:val="24"/>
        </w:rPr>
        <w:t>.</w:t>
      </w:r>
    </w:p>
    <w:p w:rsidR="00D676E5" w:rsidRPr="00F70D54" w:rsidRDefault="00D676E5" w:rsidP="002F4E3A">
      <w:pPr>
        <w:pStyle w:val="af"/>
        <w:spacing w:before="0" w:beforeAutospacing="0" w:after="0" w:afterAutospacing="0"/>
        <w:ind w:firstLine="567"/>
        <w:jc w:val="both"/>
      </w:pPr>
      <w:r w:rsidRPr="00F70D54">
        <w:rPr>
          <w:i/>
          <w:u w:val="single"/>
        </w:rPr>
        <w:t>За 2020 рік</w:t>
      </w:r>
      <w:r w:rsidRPr="00F70D54">
        <w:rPr>
          <w:i/>
        </w:rPr>
        <w:t xml:space="preserve"> податковими органами сформовано та направлено 11 115 інкасових доручень на загальну суму податкового органу 7 892,4 млн грн., з яких стягнуто 134,5 млн грн </w:t>
      </w:r>
      <w:r w:rsidRPr="00F70D54">
        <w:rPr>
          <w:i/>
          <w:u w:val="single"/>
        </w:rPr>
        <w:t>(1,7%).</w:t>
      </w:r>
    </w:p>
    <w:p w:rsidR="009A5ADF" w:rsidRPr="00F70D54" w:rsidRDefault="00D14D4B" w:rsidP="002F4E3A">
      <w:pPr>
        <w:pStyle w:val="af"/>
        <w:spacing w:before="120" w:beforeAutospacing="0" w:after="0" w:afterAutospacing="0"/>
        <w:ind w:firstLine="567"/>
        <w:jc w:val="both"/>
        <w:rPr>
          <w:bCs/>
          <w:sz w:val="28"/>
          <w:szCs w:val="28"/>
        </w:rPr>
      </w:pPr>
      <w:r w:rsidRPr="00F70D54">
        <w:rPr>
          <w:sz w:val="28"/>
          <w:szCs w:val="28"/>
        </w:rPr>
        <w:t>3</w:t>
      </w:r>
      <w:r w:rsidR="009A5ADF" w:rsidRPr="00F70D54">
        <w:rPr>
          <w:sz w:val="28"/>
          <w:szCs w:val="28"/>
        </w:rPr>
        <w:t xml:space="preserve">. </w:t>
      </w:r>
      <w:r w:rsidR="009A5ADF" w:rsidRPr="00F70D54">
        <w:rPr>
          <w:bCs/>
          <w:sz w:val="28"/>
          <w:szCs w:val="28"/>
        </w:rPr>
        <w:t>На даний час чинними положеннями Податкового кодексу України передбачається лише списання безнадійного податкового боргу відповідно до статті 101 Податкового кодексу України за наявності визначених підстав.</w:t>
      </w:r>
    </w:p>
    <w:p w:rsidR="009A5ADF" w:rsidRPr="00F70D54" w:rsidRDefault="009A5ADF" w:rsidP="002F4E3A">
      <w:pPr>
        <w:pStyle w:val="af"/>
        <w:spacing w:before="0" w:beforeAutospacing="0" w:after="0" w:afterAutospacing="0"/>
        <w:ind w:firstLine="567"/>
        <w:jc w:val="both"/>
        <w:rPr>
          <w:bCs/>
          <w:sz w:val="28"/>
          <w:szCs w:val="28"/>
        </w:rPr>
      </w:pPr>
      <w:r w:rsidRPr="00F70D54">
        <w:rPr>
          <w:bCs/>
          <w:sz w:val="28"/>
          <w:szCs w:val="28"/>
        </w:rPr>
        <w:t xml:space="preserve">Станом на 01.05.2020 сума податкового боргу до зведеного бюджету становить 128,1 млрд грн (з них штрафні санкції – 24,7 млрд грн, пеня – </w:t>
      </w:r>
      <w:r w:rsidR="00354384" w:rsidRPr="00F70D54">
        <w:rPr>
          <w:bCs/>
          <w:sz w:val="28"/>
          <w:szCs w:val="28"/>
        </w:rPr>
        <w:t xml:space="preserve">           </w:t>
      </w:r>
      <w:r w:rsidRPr="00F70D54">
        <w:rPr>
          <w:bCs/>
          <w:sz w:val="28"/>
          <w:szCs w:val="28"/>
        </w:rPr>
        <w:t xml:space="preserve">18 млрд грн). </w:t>
      </w:r>
    </w:p>
    <w:p w:rsidR="009A5ADF" w:rsidRPr="00F70D54" w:rsidRDefault="009A5ADF" w:rsidP="002F4E3A">
      <w:pPr>
        <w:pStyle w:val="af"/>
        <w:spacing w:before="0" w:beforeAutospacing="0" w:after="120" w:afterAutospacing="0"/>
        <w:ind w:firstLine="567"/>
        <w:jc w:val="both"/>
        <w:rPr>
          <w:sz w:val="28"/>
          <w:szCs w:val="28"/>
        </w:rPr>
      </w:pPr>
      <w:r w:rsidRPr="00F70D54">
        <w:rPr>
          <w:sz w:val="28"/>
          <w:szCs w:val="28"/>
        </w:rPr>
        <w:t>Така ситуація потребує вжиття заходів, спрямованих на стимулювання платників податків – боржників до самостійного погашення сум несплачених до бюджету податків, що набули статусу податкового боргу. З цією метою пропонується у разі повного погашення такими боржниками сум податкового боргу провести списання пов’язаних з таким боргом сум штрафів та пені).</w:t>
      </w:r>
    </w:p>
    <w:p w:rsidR="000701FD" w:rsidRPr="00F70D54" w:rsidRDefault="00D14D4B" w:rsidP="002F4E3A">
      <w:pPr>
        <w:pStyle w:val="af"/>
        <w:spacing w:before="120" w:beforeAutospacing="0" w:after="0" w:afterAutospacing="0"/>
        <w:ind w:firstLine="567"/>
        <w:jc w:val="both"/>
        <w:rPr>
          <w:rFonts w:ascii="TimesNewRomanPSMT Cyr" w:eastAsia="Times New Roman" w:hAnsi="TimesNewRomanPSMT Cyr" w:cs="TimesNewRomanPSMT Cyr"/>
          <w:bCs/>
          <w:sz w:val="28"/>
          <w:szCs w:val="28"/>
        </w:rPr>
      </w:pPr>
      <w:r w:rsidRPr="00F70D54">
        <w:rPr>
          <w:sz w:val="28"/>
          <w:szCs w:val="28"/>
        </w:rPr>
        <w:t>4</w:t>
      </w:r>
      <w:r w:rsidR="000701FD" w:rsidRPr="00F70D54">
        <w:rPr>
          <w:sz w:val="28"/>
          <w:szCs w:val="28"/>
        </w:rPr>
        <w:t>.</w:t>
      </w:r>
      <w:r w:rsidR="002F4E3A">
        <w:rPr>
          <w:sz w:val="28"/>
          <w:szCs w:val="28"/>
          <w:lang w:val="en-US"/>
        </w:rPr>
        <w:t> </w:t>
      </w:r>
      <w:r w:rsidR="000701FD" w:rsidRPr="00F70D54">
        <w:rPr>
          <w:rFonts w:ascii="TimesNewRomanPSMT Cyr" w:eastAsia="Times New Roman" w:hAnsi="TimesNewRomanPSMT Cyr" w:cs="TimesNewRomanPSMT Cyr"/>
          <w:bCs/>
          <w:sz w:val="28"/>
          <w:szCs w:val="28"/>
        </w:rPr>
        <w:t>Податковим кодексом України чітко не визначені питання оподаткування ПДВ у випадках знищення сільськогосподарських рослин, насаджень, тварин у зв’язку із форс-мажорними обставинами. Це викликає численні непорозуміння між платниками податків та податковими органами, розгляд скарг в порядку адміністративного оскарження та  судових розглядів справ щодо цих питань.</w:t>
      </w:r>
    </w:p>
    <w:p w:rsidR="000701FD" w:rsidRPr="00F70D54" w:rsidRDefault="005B7C0D" w:rsidP="002F4E3A">
      <w:pPr>
        <w:widowControl w:val="0"/>
        <w:autoSpaceDE w:val="0"/>
        <w:autoSpaceDN w:val="0"/>
        <w:adjustRightInd w:val="0"/>
        <w:spacing w:after="0" w:line="240" w:lineRule="auto"/>
        <w:ind w:firstLine="567"/>
        <w:jc w:val="both"/>
        <w:rPr>
          <w:rFonts w:ascii="TimesNewRomanPSMT Cyr" w:eastAsia="Times New Roman" w:hAnsi="TimesNewRomanPSMT Cyr" w:cs="TimesNewRomanPSMT Cyr"/>
          <w:bCs/>
          <w:sz w:val="28"/>
          <w:szCs w:val="28"/>
        </w:rPr>
      </w:pPr>
      <w:r w:rsidRPr="00F70D54">
        <w:rPr>
          <w:rFonts w:ascii="TimesNewRomanPSMT Cyr" w:eastAsia="Times New Roman" w:hAnsi="TimesNewRomanPSMT Cyr" w:cs="TimesNewRomanPSMT Cyr"/>
          <w:bCs/>
          <w:sz w:val="28"/>
          <w:szCs w:val="28"/>
        </w:rPr>
        <w:t>Вирішення цієї проблеми потребує термінологічного уточнення норм, пов’язаних із оподаткуванням ПДВ, у випадках знищення сільськогосподарських рослин, насаджень, тварин у зв’язку із форс-мажорними обставинами, а також встановлення особливостей визначення бази оподаткування ПДВ в разі постачання товарів/послуг щодо вказаних випадків, а саме не нарахування ПДВ с/г виробниками на знищений у зв’язку із форс-мажорними обставинами врожай як такий, що не використовується у господарський діяльності.</w:t>
      </w:r>
      <w:r w:rsidR="00A353A2" w:rsidRPr="00F70D54">
        <w:rPr>
          <w:rFonts w:ascii="TimesNewRomanPSMT Cyr" w:eastAsia="Times New Roman" w:hAnsi="TimesNewRomanPSMT Cyr" w:cs="TimesNewRomanPSMT Cyr"/>
          <w:bCs/>
          <w:sz w:val="28"/>
          <w:szCs w:val="28"/>
        </w:rPr>
        <w:t xml:space="preserve"> </w:t>
      </w:r>
      <w:r w:rsidR="000701FD" w:rsidRPr="00F70D54">
        <w:rPr>
          <w:rFonts w:ascii="TimesNewRomanPSMT Cyr" w:eastAsia="Times New Roman" w:hAnsi="TimesNewRomanPSMT Cyr" w:cs="TimesNewRomanPSMT Cyr"/>
          <w:bCs/>
          <w:sz w:val="28"/>
          <w:szCs w:val="28"/>
        </w:rPr>
        <w:t xml:space="preserve"> </w:t>
      </w:r>
    </w:p>
    <w:p w:rsidR="005B7C0D" w:rsidRPr="00F70D54" w:rsidRDefault="005B7C0D" w:rsidP="002F4E3A">
      <w:pPr>
        <w:widowControl w:val="0"/>
        <w:autoSpaceDE w:val="0"/>
        <w:autoSpaceDN w:val="0"/>
        <w:adjustRightInd w:val="0"/>
        <w:spacing w:before="120" w:after="0" w:line="240" w:lineRule="auto"/>
        <w:ind w:firstLine="567"/>
        <w:jc w:val="both"/>
        <w:rPr>
          <w:rFonts w:ascii="Times New Roman" w:eastAsia="Times New Roman" w:hAnsi="Times New Roman"/>
          <w:sz w:val="28"/>
          <w:szCs w:val="28"/>
          <w:lang w:eastAsia="ru-RU"/>
        </w:rPr>
      </w:pPr>
      <w:r w:rsidRPr="00F70D54">
        <w:rPr>
          <w:rFonts w:ascii="TimesNewRomanPSMT Cyr" w:eastAsia="Times New Roman" w:hAnsi="TimesNewRomanPSMT Cyr" w:cs="TimesNewRomanPSMT Cyr"/>
          <w:bCs/>
          <w:sz w:val="28"/>
          <w:szCs w:val="28"/>
        </w:rPr>
        <w:t>5. Під час здійснення перевірок суб’єктів господарювання, виникають питання щодо правильності визначення дати</w:t>
      </w:r>
      <w:r w:rsidRPr="00F70D54">
        <w:rPr>
          <w:rFonts w:ascii="Times New Roman" w:eastAsia="Times New Roman" w:hAnsi="Times New Roman"/>
          <w:sz w:val="28"/>
          <w:szCs w:val="28"/>
          <w:lang w:eastAsia="ru-RU"/>
        </w:rPr>
        <w:t xml:space="preserve"> виникнення податкових зобов'язань для операцій з постачання послуг для платників податку, які застосовують електронні документи у бухгалтерському обліку (на сьогодні можуть бути три підстави для виникнення податкових зобов’язань: дата складання документа, дата підписання документа, дата отримання документа).</w:t>
      </w:r>
    </w:p>
    <w:p w:rsidR="005B7C0D" w:rsidRPr="00F70D54" w:rsidRDefault="005B7C0D" w:rsidP="002F4E3A">
      <w:pPr>
        <w:widowControl w:val="0"/>
        <w:autoSpaceDE w:val="0"/>
        <w:autoSpaceDN w:val="0"/>
        <w:adjustRightInd w:val="0"/>
        <w:spacing w:after="0" w:line="240" w:lineRule="auto"/>
        <w:ind w:firstLine="567"/>
        <w:jc w:val="both"/>
        <w:rPr>
          <w:rFonts w:ascii="TimesNewRomanPSMT Cyr" w:eastAsia="Times New Roman" w:hAnsi="TimesNewRomanPSMT Cyr" w:cs="TimesNewRomanPSMT Cyr"/>
          <w:sz w:val="28"/>
          <w:szCs w:val="28"/>
        </w:rPr>
      </w:pPr>
      <w:r w:rsidRPr="00F70D54">
        <w:rPr>
          <w:rFonts w:ascii="TimesNewRomanPSMT Cyr" w:eastAsia="Times New Roman" w:hAnsi="TimesNewRomanPSMT Cyr" w:cs="TimesNewRomanPSMT Cyr"/>
          <w:sz w:val="28"/>
          <w:szCs w:val="28"/>
        </w:rPr>
        <w:t xml:space="preserve">З метою врегулювання цієї проблеми необхідно </w:t>
      </w:r>
      <w:r w:rsidRPr="00F70D54">
        <w:rPr>
          <w:rFonts w:ascii="TimesNewRomanPSMT Cyr" w:eastAsia="Times New Roman" w:hAnsi="TimesNewRomanPSMT Cyr" w:cs="TimesNewRomanPSMT Cyr"/>
          <w:bCs/>
          <w:sz w:val="28"/>
          <w:szCs w:val="28"/>
        </w:rPr>
        <w:t xml:space="preserve">чітко визначити </w:t>
      </w:r>
      <w:r w:rsidRPr="00F70D54">
        <w:rPr>
          <w:rFonts w:ascii="Times New Roman" w:eastAsia="Times New Roman" w:hAnsi="Times New Roman"/>
          <w:sz w:val="28"/>
          <w:szCs w:val="28"/>
          <w:lang w:eastAsia="ru-RU"/>
        </w:rPr>
        <w:t>дату виникнення податкових зобов'язань з ПДВ для операцій з постачання послуг для платників податку, які застосовують електронні документи у бухгалтерському обліку</w:t>
      </w:r>
      <w:r w:rsidRPr="00F70D54">
        <w:rPr>
          <w:rFonts w:ascii="TimesNewRomanPSMT Cyr" w:eastAsia="Times New Roman" w:hAnsi="TimesNewRomanPSMT Cyr" w:cs="TimesNewRomanPSMT Cyr"/>
          <w:sz w:val="28"/>
          <w:szCs w:val="28"/>
        </w:rPr>
        <w:t>.</w:t>
      </w:r>
    </w:p>
    <w:p w:rsidR="000701FD" w:rsidRPr="00F70D54" w:rsidRDefault="000701FD" w:rsidP="002F4E3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70D54">
        <w:rPr>
          <w:rFonts w:ascii="Times New Roman" w:eastAsia="Times New Roman" w:hAnsi="Times New Roman"/>
          <w:sz w:val="28"/>
          <w:szCs w:val="28"/>
          <w:lang w:eastAsia="ru-RU"/>
        </w:rPr>
        <w:lastRenderedPageBreak/>
        <w:t>6. На даний час Мінфіном разом з ДПС</w:t>
      </w:r>
      <w:r w:rsidR="00354384" w:rsidRPr="00F70D54">
        <w:rPr>
          <w:rFonts w:ascii="Times New Roman" w:eastAsia="Times New Roman" w:hAnsi="Times New Roman"/>
          <w:sz w:val="28"/>
          <w:szCs w:val="28"/>
          <w:lang w:eastAsia="ru-RU"/>
        </w:rPr>
        <w:t>,</w:t>
      </w:r>
      <w:r w:rsidRPr="00F70D54">
        <w:rPr>
          <w:rFonts w:ascii="Times New Roman" w:eastAsia="Times New Roman" w:hAnsi="Times New Roman"/>
          <w:sz w:val="28"/>
          <w:szCs w:val="28"/>
          <w:lang w:eastAsia="ru-RU"/>
        </w:rPr>
        <w:t xml:space="preserve"> </w:t>
      </w:r>
      <w:r w:rsidR="00354384" w:rsidRPr="00F70D54">
        <w:rPr>
          <w:rFonts w:ascii="Times New Roman" w:eastAsia="Times New Roman" w:hAnsi="Times New Roman"/>
          <w:sz w:val="28"/>
          <w:szCs w:val="28"/>
          <w:lang w:eastAsia="ru-RU"/>
        </w:rPr>
        <w:t xml:space="preserve">із залученням представників бізнесу, </w:t>
      </w:r>
      <w:r w:rsidRPr="00F70D54">
        <w:rPr>
          <w:rFonts w:ascii="Times New Roman" w:eastAsia="Times New Roman" w:hAnsi="Times New Roman"/>
          <w:sz w:val="28"/>
          <w:szCs w:val="28"/>
          <w:lang w:eastAsia="ru-RU"/>
        </w:rPr>
        <w:t>ведеться робота з обговорення проблем, що виникають при зупиненні реєстрації податкових накладних/розрахунків коригування в Єдиному реєстрі податкових накладних.</w:t>
      </w:r>
    </w:p>
    <w:p w:rsidR="000701FD" w:rsidRPr="00F70D54" w:rsidRDefault="000701FD" w:rsidP="002F4E3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70D54">
        <w:rPr>
          <w:rFonts w:ascii="Times New Roman" w:eastAsia="Times New Roman" w:hAnsi="Times New Roman"/>
          <w:sz w:val="28"/>
          <w:szCs w:val="28"/>
          <w:lang w:eastAsia="ru-RU"/>
        </w:rPr>
        <w:t xml:space="preserve">Метою такого обговорення є пошук шляхів удосконалення алгоритму роботи системи автоматизованого моніторингу відповідності податкових накладних/розрахунків коригування критеріям оцінки ступеня ризиків та внесення змін до Податкового кодексу України та </w:t>
      </w:r>
      <w:r w:rsidR="00354384" w:rsidRPr="00F70D54">
        <w:rPr>
          <w:rFonts w:ascii="Times New Roman" w:eastAsia="Times New Roman" w:hAnsi="Times New Roman"/>
          <w:sz w:val="28"/>
          <w:szCs w:val="28"/>
          <w:lang w:eastAsia="ru-RU"/>
        </w:rPr>
        <w:t>п</w:t>
      </w:r>
      <w:r w:rsidRPr="00F70D54">
        <w:rPr>
          <w:rFonts w:ascii="Times New Roman" w:eastAsia="Times New Roman" w:hAnsi="Times New Roman"/>
          <w:sz w:val="28"/>
          <w:szCs w:val="28"/>
          <w:lang w:eastAsia="ru-RU"/>
        </w:rPr>
        <w:t>останови Кабінету Міністрів України від 11.12.2019 № 1165 «Про затвердження порядків з питань зупинення реєстрації податкової накладної/розрахунку коригування в Єдиному реєстрі податкових накладних».</w:t>
      </w:r>
    </w:p>
    <w:p w:rsidR="005B7C0D" w:rsidRPr="00F70D54" w:rsidRDefault="005B7C0D" w:rsidP="002F4E3A">
      <w:pPr>
        <w:pStyle w:val="af"/>
        <w:spacing w:before="0" w:beforeAutospacing="0" w:after="120" w:afterAutospacing="0"/>
        <w:ind w:firstLine="567"/>
        <w:jc w:val="both"/>
        <w:rPr>
          <w:rFonts w:eastAsia="Times New Roman"/>
          <w:sz w:val="28"/>
          <w:szCs w:val="28"/>
          <w:lang w:eastAsia="ru-RU"/>
        </w:rPr>
      </w:pPr>
      <w:r w:rsidRPr="00F70D54">
        <w:rPr>
          <w:rFonts w:eastAsia="Times New Roman"/>
          <w:sz w:val="28"/>
          <w:szCs w:val="28"/>
          <w:lang w:eastAsia="ru-RU"/>
        </w:rPr>
        <w:t>Першим кроком цієї роботи стала необхідність внесення змін до Податкового кодексу України в частині узгодження між собою норми Податкового кодексу України (приведення до чинного законодавства, зокрема статті 201 Податкового кодексу України). Також Податковий кодекс України доповнено нормами, згідно з якими платник податку має право подати скаргу на рішення ДПС про неврахування таблиці даних платника ПДВ та про відповідність/невідповідність платника ПДВ критеріям ризиковості платника податку, яке надається платнику у випадку відповідності його критеріям ризиковості, визначених постановою Кабінету Міністрів України від 11.12.2019 №1165 «Про затвердження порядків з питань зупинення реєстрації податкової накладної/розрахунку коригування в Єдиному реєстрі податкових накладних».</w:t>
      </w:r>
    </w:p>
    <w:p w:rsidR="00BE51C5" w:rsidRPr="00F70D54" w:rsidRDefault="000701FD" w:rsidP="002F4E3A">
      <w:pPr>
        <w:pStyle w:val="af"/>
        <w:spacing w:before="0" w:beforeAutospacing="0" w:after="120" w:afterAutospacing="0"/>
        <w:ind w:firstLine="567"/>
        <w:jc w:val="both"/>
        <w:rPr>
          <w:rFonts w:eastAsia="Times New Roman"/>
          <w:sz w:val="28"/>
          <w:szCs w:val="28"/>
        </w:rPr>
      </w:pPr>
      <w:r w:rsidRPr="00F70D54">
        <w:rPr>
          <w:rFonts w:eastAsia="Times New Roman"/>
          <w:sz w:val="28"/>
          <w:szCs w:val="28"/>
        </w:rPr>
        <w:t>7.</w:t>
      </w:r>
      <w:r w:rsidR="00D14D4B" w:rsidRPr="00F70D54">
        <w:rPr>
          <w:rFonts w:eastAsia="Times New Roman"/>
          <w:sz w:val="28"/>
          <w:szCs w:val="28"/>
        </w:rPr>
        <w:t xml:space="preserve"> </w:t>
      </w:r>
      <w:r w:rsidR="00BE51C5" w:rsidRPr="00F70D54">
        <w:rPr>
          <w:rFonts w:eastAsia="Times New Roman"/>
          <w:sz w:val="28"/>
          <w:szCs w:val="28"/>
        </w:rPr>
        <w:t>В Україні на сьогодні ді</w:t>
      </w:r>
      <w:r w:rsidR="007F6C2D" w:rsidRPr="00F70D54">
        <w:rPr>
          <w:rFonts w:eastAsia="Times New Roman"/>
          <w:sz w:val="28"/>
          <w:szCs w:val="28"/>
        </w:rPr>
        <w:t>є</w:t>
      </w:r>
      <w:r w:rsidR="00BE51C5" w:rsidRPr="00F70D54">
        <w:rPr>
          <w:rFonts w:eastAsia="Times New Roman"/>
          <w:sz w:val="28"/>
          <w:szCs w:val="28"/>
        </w:rPr>
        <w:t xml:space="preserve"> найнижча ставка оподаткування екологічного податку за викиди двоокису вуглецю. З метою наближення ставки екологічного податку за викиди двоокису вуглецю до мінімальної ставки в країнах ЄС (у Польщі – 1 євро/тонну) та  стимулювання підприємств-забруднювачів до зменшення забруднення навколишнього природного середовища пропонується підвищити ставку екологічного податку за викиди двоокису вуглецю стаціонарними джерелами.</w:t>
      </w:r>
    </w:p>
    <w:p w:rsidR="00B95BFF" w:rsidRPr="00F70D54" w:rsidRDefault="00B95BFF" w:rsidP="002F4E3A">
      <w:pPr>
        <w:pStyle w:val="af"/>
        <w:spacing w:before="0" w:beforeAutospacing="0" w:after="0" w:afterAutospacing="0"/>
        <w:ind w:firstLine="567"/>
        <w:jc w:val="both"/>
        <w:rPr>
          <w:rFonts w:eastAsia="Times New Roman"/>
          <w:sz w:val="28"/>
          <w:szCs w:val="28"/>
        </w:rPr>
      </w:pPr>
      <w:r w:rsidRPr="00F70D54">
        <w:rPr>
          <w:rFonts w:eastAsia="Times New Roman"/>
          <w:sz w:val="28"/>
          <w:szCs w:val="28"/>
        </w:rPr>
        <w:t>9. Статтею 255 Податкового кодексу України визначено ставки рентної плати за спеціальне використання поверхневих вод встановлені в залежності від 14 басейнів річок (включаючи притоки всіх порядків). Водночас, статтею 13</w:t>
      </w:r>
      <w:r w:rsidRPr="00F70D54">
        <w:rPr>
          <w:rFonts w:eastAsia="Times New Roman"/>
          <w:sz w:val="28"/>
          <w:szCs w:val="28"/>
          <w:vertAlign w:val="superscript"/>
        </w:rPr>
        <w:t>1</w:t>
      </w:r>
      <w:r w:rsidRPr="00F70D54">
        <w:rPr>
          <w:rFonts w:eastAsia="Times New Roman"/>
          <w:sz w:val="28"/>
          <w:szCs w:val="28"/>
        </w:rPr>
        <w:t xml:space="preserve"> Водного кодексу України визначено гідрографічне і водогосподарське районування території України, згідно з яким гідрографічною одиницею є район річкового басейну та встановлено 9 районів річкових басейнів.</w:t>
      </w:r>
    </w:p>
    <w:p w:rsidR="00B95BFF" w:rsidRPr="00F70D54" w:rsidRDefault="00B95BFF" w:rsidP="002F4E3A">
      <w:pPr>
        <w:pStyle w:val="af"/>
        <w:spacing w:before="0" w:beforeAutospacing="0" w:after="120" w:afterAutospacing="0"/>
        <w:ind w:firstLine="567"/>
        <w:jc w:val="both"/>
        <w:rPr>
          <w:rFonts w:eastAsia="Times New Roman"/>
          <w:sz w:val="28"/>
          <w:szCs w:val="28"/>
        </w:rPr>
      </w:pPr>
      <w:r w:rsidRPr="00F70D54">
        <w:rPr>
          <w:rFonts w:eastAsia="Times New Roman"/>
          <w:sz w:val="28"/>
          <w:szCs w:val="28"/>
        </w:rPr>
        <w:t>Таким чином, норми Податкового та Водного кодексів потребують узгодження між собою.</w:t>
      </w:r>
    </w:p>
    <w:p w:rsidR="00B01A67" w:rsidRDefault="00B95BFF" w:rsidP="002F4E3A">
      <w:pPr>
        <w:spacing w:after="0" w:line="240" w:lineRule="auto"/>
        <w:ind w:firstLine="567"/>
        <w:jc w:val="both"/>
        <w:rPr>
          <w:rFonts w:ascii="Times New Roman" w:hAnsi="Times New Roman"/>
          <w:sz w:val="28"/>
          <w:szCs w:val="28"/>
          <w:lang w:eastAsia="uk-UA"/>
        </w:rPr>
      </w:pPr>
      <w:r w:rsidRPr="00F70D54">
        <w:rPr>
          <w:rFonts w:ascii="Times New Roman" w:hAnsi="Times New Roman"/>
          <w:sz w:val="28"/>
          <w:szCs w:val="28"/>
          <w:lang w:eastAsia="uk-UA"/>
        </w:rPr>
        <w:t>10.</w:t>
      </w:r>
      <w:r w:rsidR="00B01A67" w:rsidRPr="00F70D54">
        <w:rPr>
          <w:rFonts w:ascii="Times New Roman" w:hAnsi="Times New Roman"/>
          <w:sz w:val="28"/>
          <w:szCs w:val="28"/>
          <w:lang w:eastAsia="uk-UA"/>
        </w:rPr>
        <w:t xml:space="preserve"> Потребують усунення ряд логічних та технічних неузгодженостей в </w:t>
      </w:r>
      <w:r w:rsidR="005B0633" w:rsidRPr="00F70D54">
        <w:rPr>
          <w:rFonts w:ascii="Times New Roman" w:hAnsi="Times New Roman"/>
          <w:sz w:val="28"/>
          <w:szCs w:val="28"/>
          <w:lang w:eastAsia="uk-UA"/>
        </w:rPr>
        <w:t>Податковому кодексі України та інших законах.</w:t>
      </w:r>
    </w:p>
    <w:p w:rsidR="00D60368" w:rsidRDefault="00D60368" w:rsidP="002F4E3A">
      <w:pPr>
        <w:spacing w:after="0" w:line="240" w:lineRule="auto"/>
        <w:ind w:firstLine="567"/>
        <w:jc w:val="both"/>
        <w:rPr>
          <w:rFonts w:ascii="Times New Roman" w:hAnsi="Times New Roman"/>
          <w:sz w:val="28"/>
          <w:szCs w:val="28"/>
          <w:lang w:eastAsia="uk-UA"/>
        </w:rPr>
      </w:pPr>
    </w:p>
    <w:p w:rsidR="00D60368" w:rsidRDefault="00D60368" w:rsidP="002F4E3A">
      <w:pPr>
        <w:spacing w:after="0" w:line="240" w:lineRule="auto"/>
        <w:ind w:firstLine="567"/>
        <w:jc w:val="both"/>
        <w:rPr>
          <w:rFonts w:ascii="Times New Roman" w:hAnsi="Times New Roman"/>
          <w:sz w:val="28"/>
          <w:szCs w:val="28"/>
          <w:lang w:eastAsia="uk-UA"/>
        </w:rPr>
      </w:pPr>
    </w:p>
    <w:p w:rsidR="00D60368" w:rsidRPr="00F70D54" w:rsidRDefault="00D60368" w:rsidP="002F4E3A">
      <w:pPr>
        <w:spacing w:after="0" w:line="240" w:lineRule="auto"/>
        <w:ind w:firstLine="567"/>
        <w:jc w:val="both"/>
        <w:rPr>
          <w:rFonts w:ascii="Times New Roman" w:hAnsi="Times New Roman"/>
          <w:sz w:val="28"/>
          <w:szCs w:val="28"/>
          <w:lang w:eastAsia="uk-UA"/>
        </w:rPr>
      </w:pPr>
    </w:p>
    <w:p w:rsidR="006A1FBA" w:rsidRPr="00F70D54" w:rsidRDefault="006A1FBA" w:rsidP="002F4E3A">
      <w:pPr>
        <w:pStyle w:val="2"/>
        <w:spacing w:before="0" w:beforeAutospacing="0" w:after="0" w:afterAutospacing="0" w:line="240" w:lineRule="auto"/>
        <w:ind w:firstLine="567"/>
        <w:rPr>
          <w:sz w:val="14"/>
          <w:szCs w:val="14"/>
          <w:shd w:val="clear" w:color="auto" w:fill="FFFFFF"/>
        </w:rPr>
      </w:pPr>
    </w:p>
    <w:p w:rsidR="00663075" w:rsidRPr="00F70D54" w:rsidRDefault="008B388C" w:rsidP="002F4E3A">
      <w:pPr>
        <w:pStyle w:val="2"/>
        <w:spacing w:before="0" w:beforeAutospacing="0" w:after="0" w:afterAutospacing="0" w:line="240" w:lineRule="auto"/>
        <w:ind w:firstLine="567"/>
        <w:rPr>
          <w:sz w:val="28"/>
          <w:szCs w:val="28"/>
          <w:shd w:val="clear" w:color="auto" w:fill="FFFFFF"/>
        </w:rPr>
      </w:pPr>
      <w:r w:rsidRPr="00F70D54">
        <w:rPr>
          <w:sz w:val="28"/>
          <w:szCs w:val="28"/>
          <w:shd w:val="clear" w:color="auto" w:fill="FFFFFF"/>
        </w:rPr>
        <w:lastRenderedPageBreak/>
        <w:t>3. </w:t>
      </w:r>
      <w:r w:rsidR="00663075" w:rsidRPr="00F70D54">
        <w:rPr>
          <w:sz w:val="28"/>
          <w:szCs w:val="28"/>
          <w:shd w:val="clear" w:color="auto" w:fill="FFFFFF"/>
        </w:rPr>
        <w:t xml:space="preserve">Суть </w:t>
      </w:r>
      <w:r w:rsidR="00005270" w:rsidRPr="00F70D54">
        <w:rPr>
          <w:sz w:val="28"/>
          <w:szCs w:val="28"/>
          <w:shd w:val="clear" w:color="auto" w:fill="FFFFFF"/>
        </w:rPr>
        <w:t>проект</w:t>
      </w:r>
      <w:r w:rsidR="00663075" w:rsidRPr="00F70D54">
        <w:rPr>
          <w:sz w:val="28"/>
          <w:szCs w:val="28"/>
          <w:shd w:val="clear" w:color="auto" w:fill="FFFFFF"/>
        </w:rPr>
        <w:t>у акта</w:t>
      </w:r>
    </w:p>
    <w:p w:rsidR="006A1FBA" w:rsidRPr="00F70D54" w:rsidRDefault="00CF3B8C" w:rsidP="002F4E3A">
      <w:pPr>
        <w:spacing w:before="120" w:after="0" w:line="240" w:lineRule="auto"/>
        <w:ind w:firstLine="567"/>
        <w:jc w:val="both"/>
        <w:rPr>
          <w:rFonts w:ascii="Times New Roman" w:hAnsi="Times New Roman"/>
          <w:sz w:val="28"/>
          <w:szCs w:val="28"/>
        </w:rPr>
      </w:pPr>
      <w:r w:rsidRPr="00F70D54">
        <w:rPr>
          <w:rFonts w:ascii="Times New Roman" w:hAnsi="Times New Roman"/>
          <w:sz w:val="28"/>
          <w:szCs w:val="28"/>
        </w:rPr>
        <w:t>Змінами до Податкового кодексу та інших законів пропонується</w:t>
      </w:r>
      <w:r w:rsidR="006A1FBA" w:rsidRPr="00F70D54">
        <w:rPr>
          <w:rFonts w:ascii="Times New Roman" w:hAnsi="Times New Roman"/>
          <w:sz w:val="28"/>
          <w:szCs w:val="28"/>
        </w:rPr>
        <w:t>:</w:t>
      </w:r>
    </w:p>
    <w:p w:rsidR="00CF3B8C" w:rsidRPr="00F70D54" w:rsidRDefault="00CF3B8C" w:rsidP="002F4E3A">
      <w:pPr>
        <w:spacing w:before="120" w:after="0" w:line="240" w:lineRule="auto"/>
        <w:ind w:firstLine="567"/>
        <w:jc w:val="both"/>
        <w:rPr>
          <w:rFonts w:ascii="Times New Roman" w:hAnsi="Times New Roman"/>
          <w:b/>
          <w:i/>
          <w:sz w:val="28"/>
          <w:szCs w:val="28"/>
          <w:u w:val="single"/>
        </w:rPr>
      </w:pPr>
      <w:r w:rsidRPr="00F70D54">
        <w:rPr>
          <w:rFonts w:ascii="Times New Roman" w:hAnsi="Times New Roman"/>
          <w:b/>
          <w:i/>
          <w:sz w:val="28"/>
          <w:szCs w:val="28"/>
          <w:u w:val="single"/>
        </w:rPr>
        <w:t>в частині перевірок контролюючих органів</w:t>
      </w:r>
    </w:p>
    <w:p w:rsidR="009A5ADF" w:rsidRPr="00F70D54" w:rsidRDefault="009A5ADF" w:rsidP="002F4E3A">
      <w:pPr>
        <w:spacing w:after="0" w:line="240" w:lineRule="auto"/>
        <w:ind w:firstLine="567"/>
        <w:jc w:val="both"/>
        <w:rPr>
          <w:rFonts w:ascii="Times New Roman" w:hAnsi="Times New Roman"/>
          <w:sz w:val="28"/>
          <w:szCs w:val="28"/>
        </w:rPr>
      </w:pPr>
      <w:r w:rsidRPr="00F70D54">
        <w:rPr>
          <w:rFonts w:ascii="Times New Roman" w:hAnsi="Times New Roman"/>
          <w:sz w:val="28"/>
          <w:szCs w:val="28"/>
        </w:rPr>
        <w:t>- відмінити мораторій на проведення документальних та фактичних перевірок;</w:t>
      </w:r>
    </w:p>
    <w:p w:rsidR="00B66841" w:rsidRPr="00F70D54" w:rsidRDefault="009A5ADF" w:rsidP="002F4E3A">
      <w:pPr>
        <w:spacing w:after="0" w:line="240" w:lineRule="auto"/>
        <w:ind w:firstLine="567"/>
        <w:jc w:val="both"/>
        <w:rPr>
          <w:rFonts w:ascii="Times New Roman" w:hAnsi="Times New Roman"/>
          <w:sz w:val="28"/>
          <w:szCs w:val="28"/>
        </w:rPr>
      </w:pPr>
      <w:r w:rsidRPr="00F70D54">
        <w:rPr>
          <w:rFonts w:ascii="Times New Roman" w:hAnsi="Times New Roman"/>
          <w:sz w:val="28"/>
          <w:szCs w:val="28"/>
        </w:rPr>
        <w:t>- виключити з плану</w:t>
      </w:r>
      <w:r w:rsidR="00354384" w:rsidRPr="00F70D54">
        <w:rPr>
          <w:rFonts w:ascii="Times New Roman" w:hAnsi="Times New Roman"/>
          <w:sz w:val="28"/>
          <w:szCs w:val="28"/>
        </w:rPr>
        <w:t>-</w:t>
      </w:r>
      <w:r w:rsidRPr="00F70D54">
        <w:rPr>
          <w:rFonts w:ascii="Times New Roman" w:hAnsi="Times New Roman"/>
          <w:sz w:val="28"/>
          <w:szCs w:val="28"/>
        </w:rPr>
        <w:t>графік</w:t>
      </w:r>
      <w:r w:rsidR="00354384" w:rsidRPr="00F70D54">
        <w:rPr>
          <w:rFonts w:ascii="Times New Roman" w:hAnsi="Times New Roman"/>
          <w:sz w:val="28"/>
          <w:szCs w:val="28"/>
        </w:rPr>
        <w:t>а</w:t>
      </w:r>
      <w:r w:rsidRPr="00F70D54">
        <w:rPr>
          <w:rFonts w:ascii="Times New Roman" w:hAnsi="Times New Roman"/>
          <w:sz w:val="28"/>
          <w:szCs w:val="28"/>
        </w:rPr>
        <w:t xml:space="preserve"> проведення планових документальних перевірок на 2020 рік перевірок, які мали </w:t>
      </w:r>
      <w:r w:rsidR="00354384" w:rsidRPr="00F70D54">
        <w:rPr>
          <w:rFonts w:ascii="Times New Roman" w:hAnsi="Times New Roman"/>
          <w:sz w:val="28"/>
          <w:szCs w:val="28"/>
        </w:rPr>
        <w:t xml:space="preserve">б </w:t>
      </w:r>
      <w:r w:rsidRPr="00F70D54">
        <w:rPr>
          <w:rFonts w:ascii="Times New Roman" w:hAnsi="Times New Roman"/>
          <w:sz w:val="28"/>
          <w:szCs w:val="28"/>
        </w:rPr>
        <w:t>розпочатися у період з 18 березня 2020 року по день набрання чинності цим Законом;</w:t>
      </w:r>
    </w:p>
    <w:p w:rsidR="00CF3B8C" w:rsidRPr="00F70D54" w:rsidRDefault="00CF3B8C" w:rsidP="002F4E3A">
      <w:pPr>
        <w:spacing w:before="120" w:after="0" w:line="240" w:lineRule="auto"/>
        <w:ind w:firstLine="567"/>
        <w:jc w:val="both"/>
        <w:rPr>
          <w:rFonts w:ascii="Times New Roman" w:hAnsi="Times New Roman"/>
          <w:b/>
          <w:i/>
          <w:sz w:val="28"/>
          <w:szCs w:val="28"/>
          <w:u w:val="single"/>
        </w:rPr>
      </w:pPr>
      <w:r w:rsidRPr="00F70D54">
        <w:rPr>
          <w:rFonts w:ascii="Times New Roman" w:hAnsi="Times New Roman"/>
          <w:b/>
          <w:i/>
          <w:sz w:val="28"/>
          <w:szCs w:val="28"/>
          <w:u w:val="single"/>
        </w:rPr>
        <w:t>в частині обліку платників податків</w:t>
      </w:r>
    </w:p>
    <w:p w:rsidR="009A5ADF" w:rsidRPr="00F70D54" w:rsidRDefault="009A5ADF" w:rsidP="002F4E3A">
      <w:pPr>
        <w:spacing w:after="0" w:line="240" w:lineRule="auto"/>
        <w:ind w:firstLine="567"/>
        <w:jc w:val="both"/>
        <w:rPr>
          <w:rFonts w:ascii="Times New Roman" w:hAnsi="Times New Roman"/>
          <w:sz w:val="28"/>
          <w:szCs w:val="28"/>
        </w:rPr>
      </w:pPr>
      <w:r w:rsidRPr="00F70D54">
        <w:rPr>
          <w:rFonts w:ascii="Times New Roman" w:hAnsi="Times New Roman"/>
          <w:sz w:val="28"/>
          <w:szCs w:val="28"/>
        </w:rPr>
        <w:t xml:space="preserve">- відтермінувати до 1 січня 2021 року </w:t>
      </w:r>
      <w:r w:rsidR="00C860A7" w:rsidRPr="00F70D54">
        <w:rPr>
          <w:rFonts w:ascii="Times New Roman" w:hAnsi="Times New Roman"/>
          <w:sz w:val="28"/>
          <w:szCs w:val="28"/>
        </w:rPr>
        <w:t xml:space="preserve">набрання чинності </w:t>
      </w:r>
      <w:r w:rsidRPr="00F70D54">
        <w:rPr>
          <w:rFonts w:ascii="Times New Roman" w:hAnsi="Times New Roman"/>
          <w:sz w:val="28"/>
          <w:szCs w:val="28"/>
        </w:rPr>
        <w:t>положення</w:t>
      </w:r>
      <w:r w:rsidR="00C860A7" w:rsidRPr="00F70D54">
        <w:rPr>
          <w:rFonts w:ascii="Times New Roman" w:hAnsi="Times New Roman"/>
          <w:sz w:val="28"/>
          <w:szCs w:val="28"/>
        </w:rPr>
        <w:t>м</w:t>
      </w:r>
      <w:r w:rsidRPr="00F70D54">
        <w:rPr>
          <w:rFonts w:ascii="Times New Roman" w:hAnsi="Times New Roman"/>
          <w:sz w:val="28"/>
          <w:szCs w:val="28"/>
        </w:rPr>
        <w:t xml:space="preserve"> П</w:t>
      </w:r>
      <w:r w:rsidR="00A86A7C" w:rsidRPr="00F70D54">
        <w:rPr>
          <w:rFonts w:ascii="Times New Roman" w:hAnsi="Times New Roman"/>
          <w:sz w:val="28"/>
          <w:szCs w:val="28"/>
        </w:rPr>
        <w:t>о</w:t>
      </w:r>
      <w:r w:rsidRPr="00F70D54">
        <w:rPr>
          <w:rFonts w:ascii="Times New Roman" w:hAnsi="Times New Roman"/>
          <w:sz w:val="28"/>
          <w:szCs w:val="28"/>
        </w:rPr>
        <w:t>д</w:t>
      </w:r>
      <w:r w:rsidR="00A86A7C" w:rsidRPr="00F70D54">
        <w:rPr>
          <w:rFonts w:ascii="Times New Roman" w:hAnsi="Times New Roman"/>
          <w:sz w:val="28"/>
          <w:szCs w:val="28"/>
        </w:rPr>
        <w:t>ат</w:t>
      </w:r>
      <w:r w:rsidRPr="00F70D54">
        <w:rPr>
          <w:rFonts w:ascii="Times New Roman" w:hAnsi="Times New Roman"/>
          <w:sz w:val="28"/>
          <w:szCs w:val="28"/>
        </w:rPr>
        <w:t>кового кодексу України щодо обліку нерезидентів;</w:t>
      </w:r>
    </w:p>
    <w:p w:rsidR="00CF3B8C" w:rsidRPr="00F70D54" w:rsidRDefault="00CF3B8C" w:rsidP="002F4E3A">
      <w:pPr>
        <w:spacing w:before="120" w:after="0" w:line="240" w:lineRule="auto"/>
        <w:ind w:firstLine="567"/>
        <w:jc w:val="both"/>
        <w:rPr>
          <w:rFonts w:ascii="Times New Roman" w:hAnsi="Times New Roman"/>
          <w:sz w:val="28"/>
          <w:szCs w:val="28"/>
          <w:u w:val="single"/>
        </w:rPr>
      </w:pPr>
      <w:r w:rsidRPr="00F70D54">
        <w:rPr>
          <w:rFonts w:ascii="Times New Roman" w:hAnsi="Times New Roman"/>
          <w:b/>
          <w:i/>
          <w:sz w:val="28"/>
          <w:szCs w:val="28"/>
          <w:u w:val="single"/>
        </w:rPr>
        <w:t>в частині податкового боргу</w:t>
      </w:r>
    </w:p>
    <w:p w:rsidR="00B62BB0" w:rsidRPr="00F70D54" w:rsidRDefault="00B62BB0" w:rsidP="002F4E3A">
      <w:pPr>
        <w:spacing w:after="0" w:line="240" w:lineRule="auto"/>
        <w:ind w:firstLine="567"/>
        <w:jc w:val="both"/>
        <w:rPr>
          <w:rFonts w:ascii="Times New Roman" w:hAnsi="Times New Roman"/>
          <w:sz w:val="28"/>
          <w:szCs w:val="28"/>
        </w:rPr>
      </w:pPr>
      <w:r w:rsidRPr="00F70D54">
        <w:rPr>
          <w:rFonts w:ascii="Times New Roman" w:hAnsi="Times New Roman"/>
          <w:sz w:val="28"/>
          <w:szCs w:val="28"/>
        </w:rPr>
        <w:t>-</w:t>
      </w:r>
      <w:r w:rsidR="002F4E3A">
        <w:rPr>
          <w:rFonts w:ascii="Times New Roman" w:hAnsi="Times New Roman"/>
          <w:sz w:val="28"/>
          <w:szCs w:val="28"/>
          <w:lang w:val="en-US"/>
        </w:rPr>
        <w:t> </w:t>
      </w:r>
      <w:r w:rsidRPr="00F70D54">
        <w:rPr>
          <w:rFonts w:ascii="Times New Roman" w:hAnsi="Times New Roman"/>
          <w:sz w:val="28"/>
          <w:szCs w:val="28"/>
        </w:rPr>
        <w:t>запровадити розкриття на письмову вимогу податкового органу банківської таємниці щодо стану рахунків боржника, руху коштів на рахунках, залишку коштів на рахунках, найму (оренди) банківського сейфу таким боржником, стосовно якого наявне судове рішення про стягнення коштів для погашення податкового боргу;</w:t>
      </w:r>
    </w:p>
    <w:p w:rsidR="00A86A7C" w:rsidRPr="00F70D54" w:rsidRDefault="009A5ADF" w:rsidP="002F4E3A">
      <w:pPr>
        <w:spacing w:after="0" w:line="240" w:lineRule="auto"/>
        <w:ind w:firstLine="567"/>
        <w:jc w:val="both"/>
        <w:rPr>
          <w:rFonts w:ascii="Times New Roman" w:hAnsi="Times New Roman"/>
          <w:sz w:val="28"/>
          <w:szCs w:val="28"/>
        </w:rPr>
      </w:pPr>
      <w:r w:rsidRPr="00F70D54">
        <w:rPr>
          <w:rFonts w:ascii="Times New Roman" w:hAnsi="Times New Roman"/>
          <w:sz w:val="28"/>
          <w:szCs w:val="28"/>
        </w:rPr>
        <w:t>-</w:t>
      </w:r>
      <w:r w:rsidR="002F4E3A">
        <w:rPr>
          <w:rFonts w:ascii="Times New Roman" w:hAnsi="Times New Roman"/>
          <w:sz w:val="28"/>
          <w:szCs w:val="28"/>
          <w:lang w:val="en-US"/>
        </w:rPr>
        <w:t> </w:t>
      </w:r>
      <w:r w:rsidR="00A86A7C" w:rsidRPr="00F70D54">
        <w:rPr>
          <w:rFonts w:ascii="Times New Roman" w:hAnsi="Times New Roman"/>
          <w:sz w:val="28"/>
          <w:szCs w:val="28"/>
        </w:rPr>
        <w:t>списати суми фінансових санкцій (штрафів та пені), які пов’язані з  податковим боргом, що виник станом на 01 березня 2020 року, у разі повного погашення сум такого боргу протягом</w:t>
      </w:r>
      <w:r w:rsidR="002B3BBF" w:rsidRPr="00F70D54">
        <w:rPr>
          <w:rFonts w:ascii="Times New Roman" w:hAnsi="Times New Roman"/>
          <w:sz w:val="28"/>
          <w:szCs w:val="28"/>
        </w:rPr>
        <w:t xml:space="preserve"> 6</w:t>
      </w:r>
      <w:r w:rsidR="00A86A7C" w:rsidRPr="00F70D54">
        <w:rPr>
          <w:rFonts w:ascii="Times New Roman" w:hAnsi="Times New Roman"/>
          <w:sz w:val="28"/>
          <w:szCs w:val="28"/>
        </w:rPr>
        <w:t xml:space="preserve"> місяців</w:t>
      </w:r>
      <w:r w:rsidR="00354384" w:rsidRPr="00F70D54">
        <w:rPr>
          <w:rFonts w:ascii="Times New Roman" w:hAnsi="Times New Roman"/>
          <w:sz w:val="28"/>
          <w:szCs w:val="28"/>
        </w:rPr>
        <w:t>;</w:t>
      </w:r>
    </w:p>
    <w:p w:rsidR="001A69B4" w:rsidRPr="00F70D54" w:rsidRDefault="001A69B4" w:rsidP="002F4E3A">
      <w:pPr>
        <w:spacing w:after="0" w:line="240" w:lineRule="auto"/>
        <w:ind w:firstLine="567"/>
        <w:jc w:val="both"/>
        <w:rPr>
          <w:rFonts w:ascii="Times New Roman" w:hAnsi="Times New Roman"/>
          <w:sz w:val="28"/>
          <w:szCs w:val="28"/>
        </w:rPr>
      </w:pPr>
      <w:r w:rsidRPr="00F70D54">
        <w:rPr>
          <w:rFonts w:ascii="Times New Roman" w:hAnsi="Times New Roman"/>
          <w:sz w:val="28"/>
          <w:szCs w:val="28"/>
        </w:rPr>
        <w:t>-</w:t>
      </w:r>
      <w:r w:rsidR="002F4E3A">
        <w:rPr>
          <w:rFonts w:ascii="Times New Roman" w:hAnsi="Times New Roman"/>
          <w:sz w:val="28"/>
          <w:szCs w:val="28"/>
          <w:lang w:val="en-US"/>
        </w:rPr>
        <w:t> </w:t>
      </w:r>
      <w:r w:rsidR="00B62BB0" w:rsidRPr="00F70D54">
        <w:rPr>
          <w:rFonts w:ascii="Times New Roman" w:hAnsi="Times New Roman"/>
          <w:sz w:val="28"/>
          <w:szCs w:val="28"/>
        </w:rPr>
        <w:t>дозволити стягнення податкового боргу (який виник у результаті несплати грошового зобов'язання та/або пені, визначених самостійно платником податків у податковій декларації або уточнюючому розрахунку) за рахунок готівки та/або коштів з рахунків у банках такого боржника за рішенням контролюючого органу без звернення до суду;</w:t>
      </w:r>
    </w:p>
    <w:p w:rsidR="00CF3B8C" w:rsidRPr="00F70D54" w:rsidRDefault="00CF3B8C" w:rsidP="002F4E3A">
      <w:pPr>
        <w:spacing w:before="120" w:after="0" w:line="240" w:lineRule="auto"/>
        <w:ind w:firstLine="567"/>
        <w:jc w:val="both"/>
        <w:rPr>
          <w:rFonts w:ascii="Times New Roman" w:hAnsi="Times New Roman"/>
          <w:b/>
          <w:i/>
          <w:sz w:val="28"/>
          <w:szCs w:val="28"/>
          <w:u w:val="single"/>
        </w:rPr>
      </w:pPr>
      <w:r w:rsidRPr="00F70D54">
        <w:rPr>
          <w:rFonts w:ascii="Times New Roman" w:hAnsi="Times New Roman"/>
          <w:b/>
          <w:i/>
          <w:sz w:val="28"/>
          <w:szCs w:val="28"/>
          <w:u w:val="single"/>
        </w:rPr>
        <w:t>в частині податку на прибуток підприємств</w:t>
      </w:r>
      <w:r w:rsidR="001E2A5A" w:rsidRPr="00F70D54">
        <w:rPr>
          <w:rFonts w:ascii="Times New Roman" w:hAnsi="Times New Roman"/>
          <w:b/>
          <w:i/>
          <w:sz w:val="28"/>
          <w:szCs w:val="28"/>
          <w:u w:val="single"/>
        </w:rPr>
        <w:t xml:space="preserve"> передбачити</w:t>
      </w:r>
      <w:r w:rsidRPr="00F70D54">
        <w:rPr>
          <w:rFonts w:ascii="Times New Roman" w:hAnsi="Times New Roman"/>
          <w:b/>
          <w:i/>
          <w:sz w:val="28"/>
          <w:szCs w:val="28"/>
          <w:u w:val="single"/>
        </w:rPr>
        <w:t>:</w:t>
      </w:r>
    </w:p>
    <w:p w:rsidR="00312C95" w:rsidRPr="00F70D54" w:rsidRDefault="00CF3B8C" w:rsidP="002F4E3A">
      <w:pPr>
        <w:spacing w:after="0" w:line="240" w:lineRule="auto"/>
        <w:ind w:firstLine="567"/>
        <w:jc w:val="both"/>
        <w:rPr>
          <w:rFonts w:ascii="Times New Roman" w:hAnsi="Times New Roman"/>
          <w:sz w:val="28"/>
          <w:szCs w:val="28"/>
          <w:lang w:val="ru-RU"/>
        </w:rPr>
      </w:pPr>
      <w:r w:rsidRPr="00F70D54">
        <w:rPr>
          <w:rFonts w:ascii="Times New Roman" w:hAnsi="Times New Roman"/>
          <w:sz w:val="28"/>
          <w:szCs w:val="28"/>
        </w:rPr>
        <w:t>-</w:t>
      </w:r>
      <w:r w:rsidR="002F4E3A">
        <w:rPr>
          <w:rFonts w:ascii="Times New Roman" w:hAnsi="Times New Roman"/>
          <w:sz w:val="28"/>
          <w:szCs w:val="28"/>
          <w:lang w:val="en-US"/>
        </w:rPr>
        <w:t> </w:t>
      </w:r>
      <w:r w:rsidR="00C063D8" w:rsidRPr="00F70D54">
        <w:rPr>
          <w:rFonts w:ascii="Times New Roman" w:hAnsi="Times New Roman"/>
          <w:sz w:val="28"/>
          <w:szCs w:val="28"/>
        </w:rPr>
        <w:t>встановлення строку, протягом якого суб’єкти господарювання мають право переносити</w:t>
      </w:r>
      <w:r w:rsidR="00DD395D" w:rsidRPr="00F70D54">
        <w:rPr>
          <w:rFonts w:ascii="Times New Roman" w:hAnsi="Times New Roman"/>
          <w:sz w:val="28"/>
          <w:szCs w:val="28"/>
        </w:rPr>
        <w:t xml:space="preserve"> збитки минулих років (протягом 5 років)</w:t>
      </w:r>
      <w:r w:rsidR="00312C95" w:rsidRPr="00F70D54">
        <w:rPr>
          <w:rFonts w:ascii="Times New Roman" w:hAnsi="Times New Roman"/>
          <w:sz w:val="28"/>
          <w:szCs w:val="28"/>
        </w:rPr>
        <w:t>;</w:t>
      </w:r>
    </w:p>
    <w:p w:rsidR="00CF3B8C" w:rsidRPr="00F70D54" w:rsidRDefault="00CF3B8C" w:rsidP="002F4E3A">
      <w:pPr>
        <w:spacing w:after="0" w:line="240" w:lineRule="auto"/>
        <w:ind w:firstLine="567"/>
        <w:jc w:val="both"/>
        <w:rPr>
          <w:rFonts w:ascii="Times New Roman" w:hAnsi="Times New Roman"/>
          <w:sz w:val="28"/>
          <w:szCs w:val="28"/>
        </w:rPr>
      </w:pPr>
      <w:r w:rsidRPr="00F70D54">
        <w:rPr>
          <w:rFonts w:ascii="Times New Roman" w:hAnsi="Times New Roman"/>
          <w:sz w:val="28"/>
          <w:szCs w:val="28"/>
        </w:rPr>
        <w:t>-</w:t>
      </w:r>
      <w:r w:rsidR="002F4E3A">
        <w:rPr>
          <w:rFonts w:ascii="Times New Roman" w:hAnsi="Times New Roman"/>
          <w:sz w:val="28"/>
          <w:szCs w:val="28"/>
          <w:lang w:val="en-US"/>
        </w:rPr>
        <w:t> </w:t>
      </w:r>
      <w:r w:rsidRPr="00F70D54">
        <w:rPr>
          <w:rFonts w:ascii="Times New Roman" w:hAnsi="Times New Roman"/>
          <w:sz w:val="28"/>
          <w:szCs w:val="28"/>
        </w:rPr>
        <w:t>надання бюджетними установами Звіту про використання доходів (прибутків) неприбуткової організації тільки у разі виявлення порушення вимог Кодексу;</w:t>
      </w:r>
    </w:p>
    <w:p w:rsidR="00CF3B8C" w:rsidRPr="00F70D54" w:rsidRDefault="00CF3B8C" w:rsidP="002F4E3A">
      <w:pPr>
        <w:spacing w:after="0" w:line="240" w:lineRule="auto"/>
        <w:ind w:firstLine="567"/>
        <w:jc w:val="both"/>
        <w:rPr>
          <w:rFonts w:ascii="Times New Roman" w:hAnsi="Times New Roman"/>
          <w:sz w:val="28"/>
          <w:szCs w:val="28"/>
        </w:rPr>
      </w:pPr>
      <w:r w:rsidRPr="00F70D54">
        <w:rPr>
          <w:rFonts w:ascii="Times New Roman" w:hAnsi="Times New Roman"/>
          <w:sz w:val="28"/>
          <w:szCs w:val="28"/>
        </w:rPr>
        <w:t>-</w:t>
      </w:r>
      <w:r w:rsidR="002F4E3A">
        <w:rPr>
          <w:rFonts w:ascii="Times New Roman" w:hAnsi="Times New Roman"/>
          <w:sz w:val="28"/>
          <w:szCs w:val="28"/>
          <w:lang w:val="en-US"/>
        </w:rPr>
        <w:t> </w:t>
      </w:r>
      <w:r w:rsidRPr="00F70D54">
        <w:rPr>
          <w:rFonts w:ascii="Times New Roman" w:hAnsi="Times New Roman"/>
          <w:sz w:val="28"/>
          <w:szCs w:val="28"/>
        </w:rPr>
        <w:t>надання компанією з управління активами декларацій з податку на прибуток підприємств за результатами діяльності по кожному інституту спільного інвестування, активами яких така компанія здійснює управління, зокрема тих, що не мають статусу юридичної особи;</w:t>
      </w:r>
    </w:p>
    <w:p w:rsidR="00CF3B8C" w:rsidRPr="00F70D54" w:rsidRDefault="00CF3B8C" w:rsidP="002F4E3A">
      <w:pPr>
        <w:spacing w:after="0" w:line="240" w:lineRule="auto"/>
        <w:ind w:firstLine="567"/>
        <w:jc w:val="both"/>
        <w:rPr>
          <w:rFonts w:ascii="Times New Roman" w:hAnsi="Times New Roman"/>
          <w:sz w:val="28"/>
          <w:szCs w:val="28"/>
        </w:rPr>
      </w:pPr>
      <w:r w:rsidRPr="00F70D54">
        <w:rPr>
          <w:rFonts w:ascii="Times New Roman" w:hAnsi="Times New Roman"/>
          <w:sz w:val="28"/>
          <w:szCs w:val="28"/>
        </w:rPr>
        <w:t xml:space="preserve">- визнання витрат по процентах за кредитами та позиками, отриманими від нерезидентів, в період їх фактичної виплати, </w:t>
      </w:r>
      <w:r w:rsidR="001E2A5A" w:rsidRPr="00F70D54">
        <w:rPr>
          <w:rFonts w:ascii="Times New Roman" w:hAnsi="Times New Roman"/>
          <w:sz w:val="28"/>
          <w:szCs w:val="28"/>
        </w:rPr>
        <w:t xml:space="preserve">а </w:t>
      </w:r>
      <w:r w:rsidRPr="00F70D54">
        <w:rPr>
          <w:rFonts w:ascii="Times New Roman" w:hAnsi="Times New Roman"/>
          <w:sz w:val="28"/>
          <w:szCs w:val="28"/>
        </w:rPr>
        <w:t>не в період їх нарахування відповідно до положень бухгалтерського обліку;</w:t>
      </w:r>
    </w:p>
    <w:p w:rsidR="00CF3B8C" w:rsidRPr="00F70D54" w:rsidRDefault="00CF3B8C" w:rsidP="002F4E3A">
      <w:pPr>
        <w:spacing w:after="0" w:line="240" w:lineRule="auto"/>
        <w:ind w:firstLine="567"/>
        <w:jc w:val="both"/>
        <w:rPr>
          <w:rFonts w:ascii="Times New Roman" w:hAnsi="Times New Roman"/>
          <w:sz w:val="28"/>
          <w:szCs w:val="28"/>
        </w:rPr>
      </w:pPr>
      <w:r w:rsidRPr="00F70D54">
        <w:rPr>
          <w:rFonts w:ascii="Times New Roman" w:hAnsi="Times New Roman"/>
          <w:sz w:val="28"/>
          <w:szCs w:val="28"/>
        </w:rPr>
        <w:t xml:space="preserve">- </w:t>
      </w:r>
      <w:r w:rsidR="00DD395D" w:rsidRPr="00F70D54">
        <w:rPr>
          <w:rFonts w:ascii="Times New Roman" w:hAnsi="Times New Roman"/>
          <w:sz w:val="28"/>
          <w:szCs w:val="28"/>
        </w:rPr>
        <w:t xml:space="preserve">скасування обов’язку коригування на суму субсидії фінансового результату до оподаткування суб’єктів кінематографії – резидентів, які </w:t>
      </w:r>
      <w:r w:rsidR="00DD395D" w:rsidRPr="00F70D54">
        <w:rPr>
          <w:rFonts w:ascii="Times New Roman" w:hAnsi="Times New Roman"/>
          <w:sz w:val="28"/>
          <w:szCs w:val="28"/>
        </w:rPr>
        <w:lastRenderedPageBreak/>
        <w:t>перестали бути отримувачами субсидії відповідно до Закону України «Про державну підтримку кінематографії в Україні»</w:t>
      </w:r>
      <w:r w:rsidRPr="00F70D54">
        <w:rPr>
          <w:rFonts w:ascii="Times New Roman" w:hAnsi="Times New Roman"/>
          <w:sz w:val="28"/>
          <w:szCs w:val="28"/>
        </w:rPr>
        <w:t>;</w:t>
      </w:r>
    </w:p>
    <w:p w:rsidR="00CF3B8C" w:rsidRPr="00F70D54" w:rsidRDefault="00CF3B8C" w:rsidP="002F4E3A">
      <w:pPr>
        <w:spacing w:after="0" w:line="240" w:lineRule="auto"/>
        <w:ind w:firstLine="567"/>
        <w:jc w:val="both"/>
        <w:rPr>
          <w:rFonts w:ascii="Times New Roman" w:hAnsi="Times New Roman"/>
          <w:sz w:val="28"/>
          <w:szCs w:val="28"/>
        </w:rPr>
      </w:pPr>
      <w:r w:rsidRPr="00F70D54">
        <w:rPr>
          <w:rFonts w:ascii="Times New Roman" w:hAnsi="Times New Roman"/>
          <w:sz w:val="28"/>
          <w:szCs w:val="28"/>
        </w:rPr>
        <w:t xml:space="preserve">- </w:t>
      </w:r>
      <w:r w:rsidR="007E05A6" w:rsidRPr="00F70D54">
        <w:rPr>
          <w:rFonts w:ascii="Times New Roman" w:hAnsi="Times New Roman"/>
          <w:sz w:val="28"/>
          <w:szCs w:val="28"/>
        </w:rPr>
        <w:t xml:space="preserve">включення до </w:t>
      </w:r>
      <w:r w:rsidRPr="00F70D54">
        <w:rPr>
          <w:rFonts w:ascii="Times New Roman" w:hAnsi="Times New Roman"/>
          <w:sz w:val="28"/>
          <w:szCs w:val="28"/>
        </w:rPr>
        <w:t xml:space="preserve">бази оподаткування податком на репатріацію </w:t>
      </w:r>
      <w:r w:rsidR="00090F22" w:rsidRPr="00F70D54">
        <w:rPr>
          <w:rFonts w:ascii="Times New Roman" w:hAnsi="Times New Roman"/>
          <w:sz w:val="28"/>
          <w:szCs w:val="28"/>
        </w:rPr>
        <w:t xml:space="preserve">прибутку </w:t>
      </w:r>
      <w:r w:rsidRPr="00F70D54">
        <w:rPr>
          <w:rFonts w:ascii="Times New Roman" w:hAnsi="Times New Roman"/>
          <w:sz w:val="28"/>
          <w:szCs w:val="28"/>
        </w:rPr>
        <w:t>нерезидентів від продажу резидентам цінних паперів, деривативів або інших корпоративних прав, які не перебувають у статутному капіталі юридичних осіб</w:t>
      </w:r>
      <w:r w:rsidR="00DD395D" w:rsidRPr="00F70D54">
        <w:rPr>
          <w:rFonts w:ascii="Times New Roman" w:hAnsi="Times New Roman"/>
          <w:sz w:val="28"/>
          <w:szCs w:val="28"/>
        </w:rPr>
        <w:t> </w:t>
      </w:r>
      <w:r w:rsidR="001E2A5A" w:rsidRPr="00F70D54">
        <w:rPr>
          <w:rFonts w:ascii="Times New Roman" w:hAnsi="Times New Roman"/>
          <w:sz w:val="28"/>
          <w:szCs w:val="28"/>
        </w:rPr>
        <w:t>–</w:t>
      </w:r>
      <w:r w:rsidRPr="00F70D54">
        <w:rPr>
          <w:rFonts w:ascii="Times New Roman" w:hAnsi="Times New Roman"/>
          <w:sz w:val="28"/>
          <w:szCs w:val="28"/>
        </w:rPr>
        <w:t xml:space="preserve"> резидентів</w:t>
      </w:r>
      <w:r w:rsidR="00283215" w:rsidRPr="00F70D54">
        <w:rPr>
          <w:rFonts w:ascii="Times New Roman" w:hAnsi="Times New Roman"/>
          <w:sz w:val="28"/>
          <w:szCs w:val="28"/>
        </w:rPr>
        <w:t>;</w:t>
      </w:r>
    </w:p>
    <w:p w:rsidR="00DA7CA9" w:rsidRPr="00F70D54" w:rsidRDefault="00DA7CA9" w:rsidP="002F4E3A">
      <w:pPr>
        <w:spacing w:before="120" w:after="0" w:line="240" w:lineRule="auto"/>
        <w:ind w:firstLine="567"/>
        <w:jc w:val="both"/>
        <w:rPr>
          <w:rFonts w:ascii="Times New Roman" w:hAnsi="Times New Roman"/>
          <w:sz w:val="28"/>
          <w:szCs w:val="28"/>
        </w:rPr>
      </w:pPr>
      <w:r w:rsidRPr="00F70D54">
        <w:rPr>
          <w:rFonts w:ascii="Times New Roman" w:hAnsi="Times New Roman"/>
          <w:b/>
          <w:i/>
          <w:sz w:val="28"/>
          <w:szCs w:val="28"/>
          <w:u w:val="single"/>
        </w:rPr>
        <w:t>в частині податку на доходи фізичних осіб</w:t>
      </w:r>
    </w:p>
    <w:p w:rsidR="00574514" w:rsidRPr="00F70D54" w:rsidRDefault="00574514" w:rsidP="002F4E3A">
      <w:pPr>
        <w:spacing w:after="0" w:line="240" w:lineRule="auto"/>
        <w:ind w:firstLine="567"/>
        <w:jc w:val="both"/>
        <w:rPr>
          <w:rFonts w:ascii="Times New Roman" w:hAnsi="Times New Roman"/>
          <w:sz w:val="28"/>
          <w:szCs w:val="28"/>
        </w:rPr>
      </w:pPr>
      <w:r w:rsidRPr="00F70D54">
        <w:rPr>
          <w:rFonts w:ascii="Times New Roman" w:hAnsi="Times New Roman"/>
          <w:sz w:val="28"/>
          <w:szCs w:val="28"/>
        </w:rPr>
        <w:t>- врегулювання питання оподаткування фінансової державної підтримки, отриманої від Фонду розвитку підприємництва, а також оподаткування сум грантів, отриманих на безповоротній основі від Фонду розвитку</w:t>
      </w:r>
      <w:r w:rsidRPr="00F70D54">
        <w:rPr>
          <w:rFonts w:ascii="Times New Roman" w:hAnsi="Times New Roman"/>
          <w:sz w:val="28"/>
          <w:szCs w:val="28"/>
          <w:bdr w:val="none" w:sz="0" w:space="0" w:color="auto" w:frame="1"/>
          <w:lang w:eastAsia="ru-RU"/>
        </w:rPr>
        <w:t xml:space="preserve"> інновацій;</w:t>
      </w:r>
    </w:p>
    <w:p w:rsidR="00283215" w:rsidRPr="00F70D54" w:rsidRDefault="00283215" w:rsidP="002F4E3A">
      <w:pPr>
        <w:spacing w:before="120" w:after="0" w:line="240" w:lineRule="auto"/>
        <w:ind w:firstLine="567"/>
        <w:jc w:val="both"/>
        <w:rPr>
          <w:rFonts w:ascii="Times New Roman" w:hAnsi="Times New Roman"/>
          <w:sz w:val="28"/>
          <w:szCs w:val="28"/>
        </w:rPr>
      </w:pPr>
      <w:r w:rsidRPr="00F70D54">
        <w:rPr>
          <w:rFonts w:ascii="Times New Roman" w:hAnsi="Times New Roman"/>
          <w:b/>
          <w:i/>
          <w:sz w:val="28"/>
          <w:szCs w:val="28"/>
          <w:u w:val="single"/>
        </w:rPr>
        <w:t>в частині податку на додану вартість</w:t>
      </w:r>
    </w:p>
    <w:p w:rsidR="00283215" w:rsidRPr="00F70D54" w:rsidRDefault="00283215" w:rsidP="002F4E3A">
      <w:pPr>
        <w:spacing w:after="0" w:line="240" w:lineRule="auto"/>
        <w:ind w:firstLine="567"/>
        <w:jc w:val="both"/>
        <w:rPr>
          <w:rFonts w:ascii="TimesNewRomanPSMT Cyr" w:eastAsia="Times New Roman" w:hAnsi="TimesNewRomanPSMT Cyr" w:cs="TimesNewRomanPSMT Cyr"/>
          <w:bCs/>
          <w:sz w:val="28"/>
          <w:szCs w:val="28"/>
        </w:rPr>
      </w:pPr>
      <w:r w:rsidRPr="00F70D54">
        <w:rPr>
          <w:rFonts w:ascii="TimesNewRomanPSMT Cyr" w:eastAsia="Times New Roman" w:hAnsi="TimesNewRomanPSMT Cyr" w:cs="TimesNewRomanPSMT Cyr"/>
          <w:bCs/>
          <w:sz w:val="28"/>
          <w:szCs w:val="28"/>
        </w:rPr>
        <w:t>- не нараховувати податкові зобов’язання з ПДВ у разі ліквідації сільськогосподарських рослин, насаджень, тварин платника внаслідок їх руйнування, загибелі, падеж</w:t>
      </w:r>
      <w:r w:rsidR="00816E1C" w:rsidRPr="00F70D54">
        <w:rPr>
          <w:rFonts w:ascii="TimesNewRomanPSMT Cyr" w:eastAsia="Times New Roman" w:hAnsi="TimesNewRomanPSMT Cyr" w:cs="TimesNewRomanPSMT Cyr"/>
          <w:bCs/>
          <w:sz w:val="28"/>
          <w:szCs w:val="28"/>
        </w:rPr>
        <w:t>у</w:t>
      </w:r>
      <w:r w:rsidRPr="00F70D54">
        <w:rPr>
          <w:rFonts w:ascii="TimesNewRomanPSMT Cyr" w:eastAsia="Times New Roman" w:hAnsi="TimesNewRomanPSMT Cyr" w:cs="TimesNewRomanPSMT Cyr"/>
          <w:bCs/>
          <w:sz w:val="28"/>
          <w:szCs w:val="28"/>
        </w:rPr>
        <w:t>, забо</w:t>
      </w:r>
      <w:r w:rsidR="00816E1C" w:rsidRPr="00F70D54">
        <w:rPr>
          <w:rFonts w:ascii="TimesNewRomanPSMT Cyr" w:eastAsia="Times New Roman" w:hAnsi="TimesNewRomanPSMT Cyr" w:cs="TimesNewRomanPSMT Cyr"/>
          <w:bCs/>
          <w:sz w:val="28"/>
          <w:szCs w:val="28"/>
        </w:rPr>
        <w:t>ю</w:t>
      </w:r>
      <w:r w:rsidRPr="00F70D54">
        <w:rPr>
          <w:rFonts w:ascii="TimesNewRomanPSMT Cyr" w:eastAsia="Times New Roman" w:hAnsi="TimesNewRomanPSMT Cyr" w:cs="TimesNewRomanPSMT Cyr"/>
          <w:bCs/>
          <w:sz w:val="28"/>
          <w:szCs w:val="28"/>
        </w:rPr>
        <w:t>, що підтверджуватиметься відповідними документами;</w:t>
      </w:r>
    </w:p>
    <w:p w:rsidR="00283215" w:rsidRPr="00F70D54" w:rsidRDefault="00283215" w:rsidP="002F4E3A">
      <w:pPr>
        <w:spacing w:after="0" w:line="240" w:lineRule="auto"/>
        <w:ind w:firstLine="567"/>
        <w:jc w:val="both"/>
        <w:rPr>
          <w:rFonts w:ascii="TimesNewRomanPSMT Cyr" w:eastAsia="Times New Roman" w:hAnsi="TimesNewRomanPSMT Cyr" w:cs="TimesNewRomanPSMT Cyr"/>
          <w:bCs/>
          <w:sz w:val="28"/>
          <w:szCs w:val="28"/>
        </w:rPr>
      </w:pPr>
      <w:r w:rsidRPr="00F70D54">
        <w:rPr>
          <w:rFonts w:ascii="TimesNewRomanPSMT Cyr" w:eastAsia="Times New Roman" w:hAnsi="TimesNewRomanPSMT Cyr" w:cs="TimesNewRomanPSMT Cyr"/>
          <w:bCs/>
          <w:sz w:val="28"/>
          <w:szCs w:val="28"/>
        </w:rPr>
        <w:t xml:space="preserve">- вважати датою оформлення електронного документа, що засвідчує факт постачання послуг платником податку, дату складання такого електронного документа, складеного в електронній формі відповідно до вимог Закону України «Про бухгалтерський облік та фінансову звітність в Україні»; </w:t>
      </w:r>
    </w:p>
    <w:p w:rsidR="00283215" w:rsidRPr="00F70D54" w:rsidRDefault="00283215" w:rsidP="002F4E3A">
      <w:pPr>
        <w:spacing w:after="0" w:line="240" w:lineRule="auto"/>
        <w:ind w:firstLine="567"/>
        <w:jc w:val="both"/>
        <w:rPr>
          <w:rFonts w:ascii="TimesNewRomanPSMT Cyr" w:eastAsia="Times New Roman" w:hAnsi="TimesNewRomanPSMT Cyr" w:cs="TimesNewRomanPSMT Cyr"/>
          <w:bCs/>
          <w:sz w:val="28"/>
          <w:szCs w:val="28"/>
        </w:rPr>
      </w:pPr>
      <w:r w:rsidRPr="00F70D54">
        <w:rPr>
          <w:rFonts w:ascii="TimesNewRomanPSMT Cyr" w:eastAsia="Times New Roman" w:hAnsi="TimesNewRomanPSMT Cyr" w:cs="TimesNewRomanPSMT Cyr"/>
          <w:bCs/>
          <w:sz w:val="28"/>
          <w:szCs w:val="28"/>
        </w:rPr>
        <w:t>- замінити поняття «відмова в реєстрації податкових накладних» на «зупинення реєстрації податкових накладних», надати можливість платнику податку оскаржувати рішення про відповідність/невідповідність платника ПДВ критеріям ризиковості платника податку</w:t>
      </w:r>
      <w:r w:rsidR="00816E1C" w:rsidRPr="00F70D54">
        <w:rPr>
          <w:rFonts w:ascii="TimesNewRomanPSMT Cyr" w:eastAsia="Times New Roman" w:hAnsi="TimesNewRomanPSMT Cyr" w:cs="TimesNewRomanPSMT Cyr"/>
          <w:bCs/>
          <w:sz w:val="28"/>
          <w:szCs w:val="28"/>
        </w:rPr>
        <w:t>;</w:t>
      </w:r>
      <w:r w:rsidRPr="00F70D54">
        <w:rPr>
          <w:rFonts w:ascii="TimesNewRomanPSMT Cyr" w:eastAsia="Times New Roman" w:hAnsi="TimesNewRomanPSMT Cyr" w:cs="TimesNewRomanPSMT Cyr"/>
          <w:bCs/>
          <w:sz w:val="28"/>
          <w:szCs w:val="28"/>
        </w:rPr>
        <w:t xml:space="preserve"> </w:t>
      </w:r>
    </w:p>
    <w:p w:rsidR="00C26236" w:rsidRPr="00F70D54" w:rsidRDefault="00C26236" w:rsidP="002F4E3A">
      <w:pPr>
        <w:spacing w:before="120" w:after="0" w:line="240" w:lineRule="auto"/>
        <w:ind w:firstLine="567"/>
        <w:jc w:val="both"/>
        <w:rPr>
          <w:rFonts w:ascii="Times New Roman" w:hAnsi="Times New Roman"/>
          <w:b/>
          <w:i/>
          <w:sz w:val="28"/>
          <w:szCs w:val="28"/>
          <w:u w:val="single"/>
        </w:rPr>
      </w:pPr>
      <w:r w:rsidRPr="00F70D54">
        <w:rPr>
          <w:rFonts w:ascii="Times New Roman" w:hAnsi="Times New Roman"/>
          <w:b/>
          <w:i/>
          <w:sz w:val="28"/>
          <w:szCs w:val="28"/>
          <w:u w:val="single"/>
        </w:rPr>
        <w:t>в частині індексації ставок податків</w:t>
      </w:r>
    </w:p>
    <w:p w:rsidR="00C26236" w:rsidRPr="00F70D54" w:rsidRDefault="00C26236" w:rsidP="002F4E3A">
      <w:pPr>
        <w:spacing w:after="0" w:line="240" w:lineRule="auto"/>
        <w:ind w:firstLine="567"/>
        <w:jc w:val="both"/>
        <w:rPr>
          <w:rFonts w:ascii="Times New Roman" w:hAnsi="Times New Roman"/>
          <w:sz w:val="28"/>
          <w:szCs w:val="28"/>
        </w:rPr>
      </w:pPr>
      <w:r w:rsidRPr="00F70D54">
        <w:rPr>
          <w:rFonts w:ascii="Times New Roman" w:hAnsi="Times New Roman"/>
          <w:sz w:val="28"/>
          <w:szCs w:val="28"/>
        </w:rPr>
        <w:t xml:space="preserve">- індексація ставок акцизного податку на алкогольні напої, екологічного податку та рентної плати: </w:t>
      </w:r>
    </w:p>
    <w:p w:rsidR="00C26236" w:rsidRPr="00F70D54" w:rsidRDefault="00C26236" w:rsidP="002F4E3A">
      <w:pPr>
        <w:spacing w:after="0" w:line="240" w:lineRule="auto"/>
        <w:ind w:firstLine="567"/>
        <w:jc w:val="both"/>
        <w:rPr>
          <w:rFonts w:ascii="Times New Roman" w:hAnsi="Times New Roman"/>
          <w:sz w:val="28"/>
          <w:szCs w:val="28"/>
        </w:rPr>
      </w:pPr>
      <w:r w:rsidRPr="00F70D54">
        <w:rPr>
          <w:rFonts w:ascii="Times New Roman" w:hAnsi="Times New Roman"/>
          <w:sz w:val="28"/>
          <w:szCs w:val="28"/>
        </w:rPr>
        <w:t>ставки акцизного податку на алкогольні напої, екологічного податку</w:t>
      </w:r>
      <w:r w:rsidR="00952EDF" w:rsidRPr="00F70D54">
        <w:rPr>
          <w:rFonts w:ascii="Times New Roman" w:hAnsi="Times New Roman"/>
          <w:sz w:val="28"/>
          <w:szCs w:val="28"/>
        </w:rPr>
        <w:t xml:space="preserve"> (крім ставок екологічного податку</w:t>
      </w:r>
      <w:r w:rsidR="00FE482F" w:rsidRPr="00F70D54">
        <w:rPr>
          <w:rFonts w:ascii="Times New Roman" w:hAnsi="Times New Roman"/>
          <w:sz w:val="28"/>
          <w:szCs w:val="28"/>
        </w:rPr>
        <w:t xml:space="preserve"> </w:t>
      </w:r>
      <w:r w:rsidR="00FE482F" w:rsidRPr="00F70D54">
        <w:rPr>
          <w:rFonts w:ascii="Times New Roman" w:eastAsia="Times New Roman" w:hAnsi="Times New Roman"/>
          <w:sz w:val="28"/>
          <w:szCs w:val="28"/>
        </w:rPr>
        <w:t xml:space="preserve">за викиди двоокису вуглецю та </w:t>
      </w:r>
      <w:r w:rsidR="00952EDF" w:rsidRPr="00F70D54">
        <w:rPr>
          <w:rFonts w:ascii="Times New Roman" w:hAnsi="Times New Roman"/>
          <w:sz w:val="28"/>
          <w:szCs w:val="28"/>
        </w:rPr>
        <w:t xml:space="preserve">за скиди забруднюючих речовин у водні об’єкти) </w:t>
      </w:r>
      <w:r w:rsidRPr="00F70D54">
        <w:rPr>
          <w:rFonts w:ascii="Times New Roman" w:hAnsi="Times New Roman"/>
          <w:sz w:val="28"/>
          <w:szCs w:val="28"/>
        </w:rPr>
        <w:t xml:space="preserve"> та рентної плати за користування радіочастотним ресурсом України з урахуванням прогнозного індексу споживчих цін на 2020 рік збільшені на 11,6%;</w:t>
      </w:r>
    </w:p>
    <w:p w:rsidR="00C26236" w:rsidRPr="00F70D54" w:rsidRDefault="00C26236" w:rsidP="002F4E3A">
      <w:pPr>
        <w:spacing w:after="0" w:line="240" w:lineRule="auto"/>
        <w:ind w:firstLine="567"/>
        <w:jc w:val="both"/>
        <w:rPr>
          <w:rFonts w:ascii="Times New Roman" w:hAnsi="Times New Roman"/>
          <w:sz w:val="28"/>
          <w:szCs w:val="28"/>
        </w:rPr>
      </w:pPr>
      <w:r w:rsidRPr="00F70D54">
        <w:rPr>
          <w:rFonts w:ascii="Times New Roman" w:hAnsi="Times New Roman"/>
          <w:sz w:val="28"/>
          <w:szCs w:val="28"/>
        </w:rPr>
        <w:t>ставки рентної плати за користування надрами в цілях, не пов'язаних з видобуванням корисних копалин, рентної плати за спеціальне використання води та рентної плати за спеціальне використання лісових ресурсів з урахуванням прогнозного індексу цін виробників промислової продукції на 2020 рік збільшені на 12,0 %;</w:t>
      </w:r>
    </w:p>
    <w:p w:rsidR="00A353A2" w:rsidRPr="00F70D54" w:rsidRDefault="00A353A2" w:rsidP="002F4E3A">
      <w:pPr>
        <w:spacing w:before="120" w:after="0" w:line="240" w:lineRule="auto"/>
        <w:ind w:firstLine="567"/>
        <w:jc w:val="both"/>
        <w:rPr>
          <w:rFonts w:ascii="Times New Roman" w:hAnsi="Times New Roman"/>
          <w:b/>
          <w:i/>
          <w:sz w:val="28"/>
          <w:szCs w:val="28"/>
          <w:u w:val="single"/>
        </w:rPr>
      </w:pPr>
      <w:r w:rsidRPr="00F70D54">
        <w:rPr>
          <w:rFonts w:ascii="Times New Roman" w:hAnsi="Times New Roman"/>
          <w:b/>
          <w:i/>
          <w:sz w:val="28"/>
          <w:szCs w:val="28"/>
          <w:u w:val="single"/>
        </w:rPr>
        <w:t>в частині акцизного податку</w:t>
      </w:r>
    </w:p>
    <w:p w:rsidR="00A353A2" w:rsidRPr="00F70D54" w:rsidRDefault="00A353A2" w:rsidP="002F4E3A">
      <w:pPr>
        <w:spacing w:after="0" w:line="240" w:lineRule="auto"/>
        <w:ind w:firstLine="567"/>
        <w:jc w:val="both"/>
        <w:rPr>
          <w:rFonts w:ascii="Times New Roman" w:hAnsi="Times New Roman"/>
          <w:sz w:val="28"/>
          <w:szCs w:val="28"/>
        </w:rPr>
      </w:pPr>
      <w:r w:rsidRPr="00F70D54">
        <w:rPr>
          <w:rFonts w:ascii="Times New Roman" w:hAnsi="Times New Roman"/>
          <w:sz w:val="28"/>
          <w:szCs w:val="28"/>
        </w:rPr>
        <w:t xml:space="preserve">- </w:t>
      </w:r>
      <w:r w:rsidR="00D273DC" w:rsidRPr="00F70D54">
        <w:rPr>
          <w:rFonts w:ascii="Times New Roman" w:hAnsi="Times New Roman"/>
          <w:sz w:val="28"/>
          <w:szCs w:val="28"/>
        </w:rPr>
        <w:t xml:space="preserve">включення, </w:t>
      </w:r>
      <w:r w:rsidRPr="00F70D54">
        <w:rPr>
          <w:rFonts w:ascii="Times New Roman" w:hAnsi="Times New Roman"/>
          <w:sz w:val="28"/>
          <w:szCs w:val="28"/>
        </w:rPr>
        <w:t>для цілей оподаткування</w:t>
      </w:r>
      <w:r w:rsidR="00D273DC" w:rsidRPr="00F70D54">
        <w:rPr>
          <w:rFonts w:ascii="Times New Roman" w:hAnsi="Times New Roman"/>
          <w:sz w:val="28"/>
          <w:szCs w:val="28"/>
        </w:rPr>
        <w:t>,</w:t>
      </w:r>
      <w:r w:rsidRPr="00F70D54">
        <w:rPr>
          <w:rFonts w:ascii="Times New Roman" w:hAnsi="Times New Roman"/>
          <w:sz w:val="28"/>
          <w:szCs w:val="28"/>
        </w:rPr>
        <w:t xml:space="preserve"> тютюнових виробів для електричного нагрівання до </w:t>
      </w:r>
      <w:r w:rsidR="001E2A5A" w:rsidRPr="00F70D54">
        <w:rPr>
          <w:rFonts w:ascii="Times New Roman" w:hAnsi="Times New Roman"/>
          <w:sz w:val="28"/>
          <w:szCs w:val="28"/>
        </w:rPr>
        <w:t xml:space="preserve">визначення </w:t>
      </w:r>
      <w:r w:rsidR="001C0211" w:rsidRPr="00F70D54">
        <w:rPr>
          <w:rFonts w:ascii="Times New Roman" w:hAnsi="Times New Roman"/>
          <w:sz w:val="28"/>
          <w:szCs w:val="28"/>
        </w:rPr>
        <w:t xml:space="preserve">поняття </w:t>
      </w:r>
      <w:r w:rsidRPr="00F70D54">
        <w:rPr>
          <w:rFonts w:ascii="Times New Roman" w:hAnsi="Times New Roman"/>
          <w:sz w:val="28"/>
          <w:szCs w:val="28"/>
        </w:rPr>
        <w:t xml:space="preserve">«тютюнові вироби». Врегулювання повноважень ДПС та ДМС </w:t>
      </w:r>
      <w:r w:rsidR="00D273DC" w:rsidRPr="00F70D54">
        <w:rPr>
          <w:rFonts w:ascii="Times New Roman" w:hAnsi="Times New Roman"/>
          <w:sz w:val="28"/>
          <w:szCs w:val="28"/>
        </w:rPr>
        <w:t xml:space="preserve">щодо </w:t>
      </w:r>
      <w:r w:rsidRPr="00F70D54">
        <w:rPr>
          <w:rFonts w:ascii="Times New Roman" w:hAnsi="Times New Roman"/>
          <w:sz w:val="28"/>
          <w:szCs w:val="28"/>
        </w:rPr>
        <w:t>здійсн</w:t>
      </w:r>
      <w:r w:rsidR="00D273DC" w:rsidRPr="00F70D54">
        <w:rPr>
          <w:rFonts w:ascii="Times New Roman" w:hAnsi="Times New Roman"/>
          <w:sz w:val="28"/>
          <w:szCs w:val="28"/>
        </w:rPr>
        <w:t>ення</w:t>
      </w:r>
      <w:r w:rsidRPr="00F70D54">
        <w:rPr>
          <w:rFonts w:ascii="Times New Roman" w:hAnsi="Times New Roman"/>
          <w:sz w:val="28"/>
          <w:szCs w:val="28"/>
        </w:rPr>
        <w:t xml:space="preserve"> контрол</w:t>
      </w:r>
      <w:r w:rsidR="00D273DC" w:rsidRPr="00F70D54">
        <w:rPr>
          <w:rFonts w:ascii="Times New Roman" w:hAnsi="Times New Roman"/>
          <w:sz w:val="28"/>
          <w:szCs w:val="28"/>
        </w:rPr>
        <w:t>ю</w:t>
      </w:r>
      <w:r w:rsidRPr="00F70D54">
        <w:rPr>
          <w:rFonts w:ascii="Times New Roman" w:hAnsi="Times New Roman"/>
          <w:sz w:val="28"/>
          <w:szCs w:val="28"/>
        </w:rPr>
        <w:t xml:space="preserve"> за обігом таких виробів;</w:t>
      </w:r>
    </w:p>
    <w:p w:rsidR="00A353A2" w:rsidRPr="00F70D54" w:rsidRDefault="00A353A2" w:rsidP="002F4E3A">
      <w:pPr>
        <w:spacing w:after="0" w:line="240" w:lineRule="auto"/>
        <w:ind w:firstLine="567"/>
        <w:jc w:val="both"/>
        <w:rPr>
          <w:rFonts w:ascii="Times New Roman" w:hAnsi="Times New Roman"/>
          <w:sz w:val="28"/>
          <w:szCs w:val="28"/>
        </w:rPr>
      </w:pPr>
      <w:r w:rsidRPr="00F70D54">
        <w:rPr>
          <w:rFonts w:ascii="Times New Roman" w:hAnsi="Times New Roman"/>
          <w:sz w:val="28"/>
          <w:szCs w:val="28"/>
        </w:rPr>
        <w:lastRenderedPageBreak/>
        <w:t>- виправлення неузгодженостей законодавства щодо маркування рідин для електронних сигарет. Оскільки рідини залучаються до підакцизних товарів з 01.01.2021, пропонується запровадити перехідний період 6 місяців для продажу рідин, вироблених до 01.01.2021</w:t>
      </w:r>
      <w:r w:rsidR="00355704" w:rsidRPr="00F70D54">
        <w:rPr>
          <w:rFonts w:ascii="Times New Roman" w:hAnsi="Times New Roman"/>
          <w:sz w:val="28"/>
          <w:szCs w:val="28"/>
        </w:rPr>
        <w:t>,</w:t>
      </w:r>
      <w:r w:rsidRPr="00F70D54">
        <w:rPr>
          <w:rFonts w:ascii="Times New Roman" w:hAnsi="Times New Roman"/>
          <w:sz w:val="28"/>
          <w:szCs w:val="28"/>
        </w:rPr>
        <w:t xml:space="preserve"> без марок акцизного податку та ви</w:t>
      </w:r>
      <w:r w:rsidR="00D273DC" w:rsidRPr="00F70D54">
        <w:rPr>
          <w:rFonts w:ascii="Times New Roman" w:hAnsi="Times New Roman"/>
          <w:sz w:val="28"/>
          <w:szCs w:val="28"/>
        </w:rPr>
        <w:t>клю</w:t>
      </w:r>
      <w:r w:rsidRPr="00F70D54">
        <w:rPr>
          <w:rFonts w:ascii="Times New Roman" w:hAnsi="Times New Roman"/>
          <w:sz w:val="28"/>
          <w:szCs w:val="28"/>
        </w:rPr>
        <w:t>чити норму, яка визнає рідини, вироблені до 01.01.2021</w:t>
      </w:r>
      <w:r w:rsidR="00D273DC" w:rsidRPr="00F70D54">
        <w:rPr>
          <w:rFonts w:ascii="Times New Roman" w:hAnsi="Times New Roman"/>
          <w:sz w:val="28"/>
          <w:szCs w:val="28"/>
        </w:rPr>
        <w:t>,</w:t>
      </w:r>
      <w:r w:rsidRPr="00F70D54">
        <w:rPr>
          <w:rFonts w:ascii="Times New Roman" w:hAnsi="Times New Roman"/>
          <w:sz w:val="28"/>
          <w:szCs w:val="28"/>
        </w:rPr>
        <w:t xml:space="preserve"> немаркованими;</w:t>
      </w:r>
    </w:p>
    <w:p w:rsidR="00492481" w:rsidRPr="00F70D54" w:rsidRDefault="00492481" w:rsidP="002F4E3A">
      <w:pPr>
        <w:spacing w:after="0" w:line="240" w:lineRule="auto"/>
        <w:ind w:firstLine="567"/>
        <w:jc w:val="both"/>
        <w:rPr>
          <w:rFonts w:ascii="Times New Roman" w:hAnsi="Times New Roman"/>
          <w:sz w:val="28"/>
          <w:szCs w:val="28"/>
        </w:rPr>
      </w:pPr>
      <w:r w:rsidRPr="00F70D54">
        <w:rPr>
          <w:rFonts w:ascii="Times New Roman" w:hAnsi="Times New Roman"/>
          <w:sz w:val="28"/>
          <w:szCs w:val="28"/>
        </w:rPr>
        <w:t>- відновлення введення штрафних санкцій за несвоєчасну передоплату акцизного податку з тютюнових виробів (на 15 день після отримання марок акцизного податку);</w:t>
      </w:r>
    </w:p>
    <w:p w:rsidR="00574514" w:rsidRPr="00F70D54" w:rsidRDefault="00574514" w:rsidP="002F4E3A">
      <w:pPr>
        <w:spacing w:after="0" w:line="240" w:lineRule="auto"/>
        <w:ind w:firstLine="567"/>
        <w:jc w:val="both"/>
        <w:rPr>
          <w:rFonts w:ascii="Times New Roman" w:hAnsi="Times New Roman"/>
          <w:sz w:val="28"/>
          <w:szCs w:val="28"/>
        </w:rPr>
      </w:pPr>
      <w:r w:rsidRPr="00F70D54">
        <w:rPr>
          <w:rFonts w:ascii="Times New Roman" w:hAnsi="Times New Roman"/>
          <w:sz w:val="28"/>
          <w:szCs w:val="28"/>
        </w:rPr>
        <w:t xml:space="preserve">- </w:t>
      </w:r>
      <w:r w:rsidR="002B1D14" w:rsidRPr="00F70D54">
        <w:rPr>
          <w:rFonts w:ascii="Times New Roman" w:hAnsi="Times New Roman"/>
          <w:sz w:val="28"/>
          <w:szCs w:val="28"/>
        </w:rPr>
        <w:t>доповнення визначення «середньозважена роздрібна ціна продажу сигарет» словосполученням «з урахуванням всіх податків». Врахування зауважень Європейської Комісії щодо приведення норм законодавства України до норм законодавства ЄС</w:t>
      </w:r>
      <w:r w:rsidRPr="00F70D54">
        <w:rPr>
          <w:rFonts w:ascii="Times New Roman" w:hAnsi="Times New Roman"/>
          <w:sz w:val="28"/>
          <w:szCs w:val="28"/>
        </w:rPr>
        <w:t>;</w:t>
      </w:r>
    </w:p>
    <w:p w:rsidR="00A353A2" w:rsidRPr="00F70D54" w:rsidRDefault="00A353A2" w:rsidP="002F4E3A">
      <w:pPr>
        <w:spacing w:after="0" w:line="240" w:lineRule="auto"/>
        <w:ind w:firstLine="567"/>
        <w:jc w:val="both"/>
        <w:rPr>
          <w:rFonts w:ascii="Times New Roman" w:hAnsi="Times New Roman"/>
          <w:sz w:val="28"/>
          <w:szCs w:val="28"/>
        </w:rPr>
      </w:pPr>
      <w:r w:rsidRPr="00F70D54">
        <w:rPr>
          <w:rFonts w:ascii="Times New Roman" w:hAnsi="Times New Roman"/>
          <w:sz w:val="28"/>
          <w:szCs w:val="28"/>
        </w:rPr>
        <w:t>- запровадження перехідного періоду для включення палив, які залучені до підакцизних з 23.05.2020, до системи  СЕАРП та СЕ</w:t>
      </w:r>
      <w:r w:rsidR="00355704" w:rsidRPr="00F70D54">
        <w:rPr>
          <w:rFonts w:ascii="Times New Roman" w:hAnsi="Times New Roman"/>
          <w:sz w:val="28"/>
          <w:szCs w:val="28"/>
        </w:rPr>
        <w:t>,</w:t>
      </w:r>
      <w:r w:rsidRPr="00F70D54">
        <w:rPr>
          <w:rFonts w:ascii="Times New Roman" w:hAnsi="Times New Roman"/>
          <w:sz w:val="28"/>
          <w:szCs w:val="28"/>
        </w:rPr>
        <w:t xml:space="preserve"> та нових суб’єктів, які здійснюють виробництво та обіг таких товарів; виправлення технічних помилок в системі СЕАРП </w:t>
      </w:r>
      <w:r w:rsidR="00554275" w:rsidRPr="00F70D54">
        <w:rPr>
          <w:rFonts w:ascii="Times New Roman" w:hAnsi="Times New Roman"/>
          <w:sz w:val="28"/>
          <w:szCs w:val="28"/>
        </w:rPr>
        <w:t xml:space="preserve">та </w:t>
      </w:r>
      <w:r w:rsidRPr="00F70D54">
        <w:rPr>
          <w:rFonts w:ascii="Times New Roman" w:hAnsi="Times New Roman"/>
          <w:sz w:val="28"/>
          <w:szCs w:val="28"/>
        </w:rPr>
        <w:t>СЕ;</w:t>
      </w:r>
    </w:p>
    <w:p w:rsidR="00E16B22" w:rsidRPr="00F70D54" w:rsidRDefault="008E378F" w:rsidP="002F4E3A">
      <w:pPr>
        <w:spacing w:after="0" w:line="240" w:lineRule="auto"/>
        <w:ind w:firstLine="567"/>
        <w:jc w:val="both"/>
        <w:rPr>
          <w:rFonts w:ascii="Times New Roman" w:hAnsi="Times New Roman"/>
          <w:sz w:val="28"/>
          <w:szCs w:val="28"/>
        </w:rPr>
      </w:pPr>
      <w:r w:rsidRPr="00F70D54">
        <w:rPr>
          <w:rFonts w:ascii="Times New Roman" w:hAnsi="Times New Roman"/>
          <w:sz w:val="28"/>
          <w:szCs w:val="28"/>
        </w:rPr>
        <w:t>- усунення неузгодженості законодавства щодо ліцензування обігу пального із законодавством про працю. Виключення з переліку документів, які подає суб’єкт господарювання для отримання ліцензії на право торгівлі або зберігання пального, дозволу на виконання робіт підвищеної небезпеки і заміна його на будь – який документ, що надає право на виконання робіт підвищеної небезпеки;</w:t>
      </w:r>
    </w:p>
    <w:p w:rsidR="00C26236" w:rsidRPr="00F70D54" w:rsidRDefault="00F70D54" w:rsidP="002F4E3A">
      <w:pPr>
        <w:spacing w:before="120" w:after="0" w:line="240" w:lineRule="auto"/>
        <w:ind w:firstLine="567"/>
        <w:jc w:val="both"/>
        <w:rPr>
          <w:rFonts w:ascii="Times New Roman" w:hAnsi="Times New Roman"/>
          <w:b/>
          <w:i/>
          <w:sz w:val="28"/>
          <w:szCs w:val="28"/>
          <w:u w:val="single"/>
        </w:rPr>
      </w:pPr>
      <w:r w:rsidRPr="00F70D54">
        <w:rPr>
          <w:rFonts w:ascii="Times New Roman" w:hAnsi="Times New Roman"/>
          <w:b/>
          <w:i/>
          <w:sz w:val="28"/>
          <w:szCs w:val="28"/>
          <w:u w:val="single"/>
        </w:rPr>
        <w:t>в частині екологічного податку</w:t>
      </w:r>
    </w:p>
    <w:p w:rsidR="00FE3751" w:rsidRPr="00FE3751" w:rsidRDefault="00691BCF" w:rsidP="00FE3751">
      <w:pPr>
        <w:spacing w:after="0" w:line="240" w:lineRule="auto"/>
        <w:ind w:firstLine="567"/>
        <w:jc w:val="both"/>
        <w:rPr>
          <w:rFonts w:ascii="Times New Roman" w:eastAsia="Times New Roman" w:hAnsi="Times New Roman"/>
          <w:sz w:val="28"/>
          <w:szCs w:val="28"/>
          <w:lang w:eastAsia="uk-UA"/>
        </w:rPr>
      </w:pPr>
      <w:r w:rsidRPr="00F70D54">
        <w:rPr>
          <w:rFonts w:ascii="Times New Roman" w:eastAsia="Times New Roman" w:hAnsi="Times New Roman"/>
          <w:sz w:val="28"/>
          <w:szCs w:val="28"/>
          <w:lang w:eastAsia="uk-UA"/>
        </w:rPr>
        <w:t xml:space="preserve">- підвищити </w:t>
      </w:r>
      <w:r w:rsidR="00FE3751" w:rsidRPr="00FE3751">
        <w:rPr>
          <w:rFonts w:ascii="Times New Roman" w:eastAsia="Times New Roman" w:hAnsi="Times New Roman"/>
          <w:sz w:val="28"/>
          <w:szCs w:val="28"/>
          <w:lang w:eastAsia="uk-UA"/>
        </w:rPr>
        <w:t>з 01 січня 2021 року ставк</w:t>
      </w:r>
      <w:r w:rsidR="00FE3751">
        <w:rPr>
          <w:rFonts w:ascii="Times New Roman" w:eastAsia="Times New Roman" w:hAnsi="Times New Roman"/>
          <w:sz w:val="28"/>
          <w:szCs w:val="28"/>
          <w:lang w:eastAsia="uk-UA"/>
        </w:rPr>
        <w:t>у</w:t>
      </w:r>
      <w:r w:rsidR="00FE3751" w:rsidRPr="00FE3751">
        <w:rPr>
          <w:rFonts w:ascii="Times New Roman" w:eastAsia="Times New Roman" w:hAnsi="Times New Roman"/>
          <w:sz w:val="28"/>
          <w:szCs w:val="28"/>
          <w:lang w:eastAsia="uk-UA"/>
        </w:rPr>
        <w:t xml:space="preserve"> екологічного податку за викиди двоокису вуглецю (СО2) з 10,00 грн/т до 30 грн/тонну та передбачити поетапне підвищення ставки до рівня 30 грн/тонну у 2024 році (щорічне підвищення на 5 грн/тонну);</w:t>
      </w:r>
    </w:p>
    <w:p w:rsidR="00952EDF" w:rsidRPr="00F70D54" w:rsidRDefault="00952EDF" w:rsidP="002F4E3A">
      <w:pPr>
        <w:spacing w:after="0" w:line="240" w:lineRule="auto"/>
        <w:ind w:firstLine="567"/>
        <w:jc w:val="both"/>
        <w:rPr>
          <w:rFonts w:ascii="Times New Roman" w:eastAsia="Times New Roman" w:hAnsi="Times New Roman"/>
          <w:sz w:val="28"/>
          <w:szCs w:val="28"/>
          <w:lang w:eastAsia="uk-UA"/>
        </w:rPr>
      </w:pPr>
      <w:r w:rsidRPr="00F70D54">
        <w:rPr>
          <w:rFonts w:ascii="Times New Roman" w:eastAsia="Times New Roman" w:hAnsi="Times New Roman"/>
          <w:sz w:val="28"/>
          <w:szCs w:val="28"/>
          <w:lang w:eastAsia="uk-UA"/>
        </w:rPr>
        <w:t>- ставки екологічного податку за скиди забруднюючих речовин у водні об’єкти з 01 січня 2021 року збільшити в 2 рази та передбачити їх підвищення  у 10 разів у 2029 році (поступово).</w:t>
      </w:r>
    </w:p>
    <w:p w:rsidR="00887043" w:rsidRPr="00F70D54" w:rsidRDefault="00887043" w:rsidP="002F4E3A">
      <w:pPr>
        <w:spacing w:before="120" w:after="0" w:line="240" w:lineRule="auto"/>
        <w:ind w:firstLine="567"/>
        <w:jc w:val="both"/>
        <w:rPr>
          <w:rFonts w:ascii="Times New Roman" w:hAnsi="Times New Roman"/>
          <w:b/>
          <w:i/>
          <w:sz w:val="28"/>
          <w:szCs w:val="28"/>
          <w:u w:val="single"/>
        </w:rPr>
      </w:pPr>
      <w:r w:rsidRPr="00F70D54">
        <w:rPr>
          <w:rFonts w:ascii="Times New Roman" w:hAnsi="Times New Roman"/>
          <w:b/>
          <w:i/>
          <w:sz w:val="28"/>
          <w:szCs w:val="28"/>
          <w:u w:val="single"/>
        </w:rPr>
        <w:t>в частині рентної плати за спеціальне використання води</w:t>
      </w:r>
    </w:p>
    <w:p w:rsidR="00EE3167" w:rsidRPr="00F70D54" w:rsidRDefault="00893EFF" w:rsidP="002F4E3A">
      <w:pPr>
        <w:numPr>
          <w:ilvl w:val="0"/>
          <w:numId w:val="17"/>
        </w:numPr>
        <w:spacing w:after="0" w:line="240" w:lineRule="auto"/>
        <w:ind w:left="0" w:firstLine="567"/>
        <w:jc w:val="both"/>
        <w:rPr>
          <w:rFonts w:ascii="Times New Roman" w:eastAsia="Times New Roman" w:hAnsi="Times New Roman"/>
          <w:sz w:val="28"/>
          <w:szCs w:val="28"/>
          <w:lang w:eastAsia="uk-UA"/>
        </w:rPr>
      </w:pPr>
      <w:r w:rsidRPr="00F70D54">
        <w:rPr>
          <w:rFonts w:ascii="Times New Roman" w:eastAsia="Times New Roman" w:hAnsi="Times New Roman"/>
          <w:sz w:val="28"/>
          <w:szCs w:val="28"/>
          <w:lang w:eastAsia="uk-UA"/>
        </w:rPr>
        <w:t>д</w:t>
      </w:r>
      <w:r w:rsidR="00EE3167" w:rsidRPr="00F70D54">
        <w:rPr>
          <w:rFonts w:ascii="Times New Roman" w:eastAsia="Times New Roman" w:hAnsi="Times New Roman"/>
          <w:sz w:val="28"/>
          <w:szCs w:val="28"/>
          <w:lang w:eastAsia="uk-UA"/>
        </w:rPr>
        <w:t>иференціацію ставок рентної плати за спеціальне використання поверхневих вод</w:t>
      </w:r>
      <w:r w:rsidRPr="00F70D54">
        <w:rPr>
          <w:rFonts w:ascii="Times New Roman" w:eastAsia="Times New Roman" w:hAnsi="Times New Roman"/>
          <w:sz w:val="28"/>
          <w:szCs w:val="28"/>
          <w:lang w:eastAsia="uk-UA"/>
        </w:rPr>
        <w:t xml:space="preserve"> в</w:t>
      </w:r>
      <w:r w:rsidR="00EE3167" w:rsidRPr="00F70D54">
        <w:rPr>
          <w:rFonts w:ascii="Times New Roman" w:eastAsia="Times New Roman" w:hAnsi="Times New Roman"/>
          <w:sz w:val="28"/>
          <w:szCs w:val="28"/>
          <w:lang w:eastAsia="uk-UA"/>
        </w:rPr>
        <w:t>становити в залежності від районів річкових басейнів замість басейнів річок.</w:t>
      </w:r>
    </w:p>
    <w:p w:rsidR="00C26236" w:rsidRPr="00F70D54" w:rsidRDefault="00C26236" w:rsidP="002F4E3A">
      <w:pPr>
        <w:spacing w:before="120" w:after="0" w:line="240" w:lineRule="auto"/>
        <w:ind w:firstLine="567"/>
        <w:jc w:val="both"/>
        <w:rPr>
          <w:rFonts w:ascii="Times New Roman" w:hAnsi="Times New Roman"/>
          <w:b/>
          <w:i/>
          <w:sz w:val="28"/>
          <w:szCs w:val="28"/>
          <w:u w:val="single"/>
        </w:rPr>
      </w:pPr>
      <w:r w:rsidRPr="00F70D54">
        <w:rPr>
          <w:rFonts w:ascii="Times New Roman" w:hAnsi="Times New Roman"/>
          <w:b/>
          <w:i/>
          <w:sz w:val="28"/>
          <w:szCs w:val="28"/>
          <w:u w:val="single"/>
        </w:rPr>
        <w:t>в частині місцевих податків і зборів</w:t>
      </w:r>
    </w:p>
    <w:p w:rsidR="00C26236" w:rsidRPr="00F70D54" w:rsidRDefault="00C26236" w:rsidP="002F4E3A">
      <w:pPr>
        <w:shd w:val="clear" w:color="auto" w:fill="FFFFFF"/>
        <w:spacing w:after="0" w:line="240" w:lineRule="auto"/>
        <w:ind w:firstLine="567"/>
        <w:jc w:val="both"/>
        <w:rPr>
          <w:rFonts w:ascii="Times New Roman" w:hAnsi="Times New Roman"/>
          <w:sz w:val="28"/>
          <w:szCs w:val="28"/>
        </w:rPr>
      </w:pPr>
      <w:r w:rsidRPr="00F70D54">
        <w:rPr>
          <w:rFonts w:ascii="Times New Roman" w:hAnsi="Times New Roman"/>
          <w:sz w:val="28"/>
          <w:szCs w:val="28"/>
        </w:rPr>
        <w:t>- зменшити поріг середньоринкової вартості легкових автомобілів, які є об’єктом оподаткування транспортним податком, з 375 до 200 розмірів мінімальної заробітної плати, встановленої  законом на 01 січня податкового (звітного) року;</w:t>
      </w:r>
    </w:p>
    <w:p w:rsidR="00C26236" w:rsidRPr="00F70D54" w:rsidRDefault="00C26236" w:rsidP="002F4E3A">
      <w:pPr>
        <w:tabs>
          <w:tab w:val="center" w:pos="4677"/>
          <w:tab w:val="right" w:pos="9355"/>
        </w:tabs>
        <w:spacing w:after="0" w:line="240" w:lineRule="auto"/>
        <w:ind w:firstLine="567"/>
        <w:jc w:val="both"/>
        <w:rPr>
          <w:rFonts w:ascii="Times New Roman" w:hAnsi="Times New Roman"/>
          <w:sz w:val="28"/>
          <w:szCs w:val="28"/>
        </w:rPr>
      </w:pPr>
      <w:r w:rsidRPr="00F70D54">
        <w:rPr>
          <w:rFonts w:ascii="Times New Roman" w:hAnsi="Times New Roman"/>
          <w:sz w:val="28"/>
          <w:szCs w:val="28"/>
        </w:rPr>
        <w:t xml:space="preserve">- встановити, що об’єктом оподаткування </w:t>
      </w:r>
      <w:r w:rsidR="00D30149" w:rsidRPr="00F70D54">
        <w:rPr>
          <w:rFonts w:ascii="Times New Roman" w:hAnsi="Times New Roman"/>
          <w:sz w:val="28"/>
          <w:szCs w:val="28"/>
        </w:rPr>
        <w:t xml:space="preserve">податком на нерухоме майно, відмінне від земельної ділянки є </w:t>
      </w:r>
      <w:r w:rsidRPr="00F70D54">
        <w:rPr>
          <w:rFonts w:ascii="Times New Roman" w:hAnsi="Times New Roman"/>
          <w:sz w:val="28"/>
          <w:szCs w:val="28"/>
        </w:rPr>
        <w:t xml:space="preserve">об’єкти житлової або нежитлової нерухомості, </w:t>
      </w:r>
      <w:r w:rsidRPr="00F70D54">
        <w:rPr>
          <w:rFonts w:ascii="Times New Roman" w:hAnsi="Times New Roman"/>
          <w:sz w:val="28"/>
          <w:szCs w:val="28"/>
        </w:rPr>
        <w:lastRenderedPageBreak/>
        <w:t>які здаються їх власниками не тільки у оренду, лізинг, позичку, а й за іншими цив</w:t>
      </w:r>
      <w:r w:rsidR="00DA7CA9" w:rsidRPr="00F70D54">
        <w:rPr>
          <w:rFonts w:ascii="Times New Roman" w:hAnsi="Times New Roman"/>
          <w:sz w:val="28"/>
          <w:szCs w:val="28"/>
        </w:rPr>
        <w:t>ільно-господарськими договорами;</w:t>
      </w:r>
    </w:p>
    <w:p w:rsidR="00DA7CA9" w:rsidRPr="00F70D54" w:rsidRDefault="00DA7CA9" w:rsidP="002F4E3A">
      <w:pPr>
        <w:spacing w:before="120" w:after="0" w:line="240" w:lineRule="auto"/>
        <w:ind w:firstLine="567"/>
        <w:jc w:val="both"/>
        <w:rPr>
          <w:rFonts w:ascii="Times New Roman" w:hAnsi="Times New Roman"/>
          <w:sz w:val="28"/>
          <w:szCs w:val="28"/>
          <w:bdr w:val="none" w:sz="0" w:space="0" w:color="auto" w:frame="1"/>
          <w:lang w:eastAsia="ru-RU"/>
        </w:rPr>
      </w:pPr>
      <w:r w:rsidRPr="00F70D54">
        <w:rPr>
          <w:rFonts w:ascii="Times New Roman" w:hAnsi="Times New Roman"/>
          <w:b/>
          <w:i/>
          <w:sz w:val="28"/>
          <w:szCs w:val="28"/>
          <w:u w:val="single"/>
        </w:rPr>
        <w:t>в частині єдиного соціального внеску</w:t>
      </w:r>
    </w:p>
    <w:p w:rsidR="00DA7CA9" w:rsidRPr="00F70D54" w:rsidRDefault="00DA7CA9" w:rsidP="002F4E3A">
      <w:pPr>
        <w:shd w:val="clear" w:color="auto" w:fill="FFFFFF"/>
        <w:spacing w:after="0" w:line="240" w:lineRule="auto"/>
        <w:ind w:firstLine="567"/>
        <w:jc w:val="both"/>
        <w:rPr>
          <w:rFonts w:ascii="Times New Roman" w:hAnsi="Times New Roman"/>
          <w:sz w:val="28"/>
          <w:szCs w:val="28"/>
        </w:rPr>
      </w:pPr>
      <w:r w:rsidRPr="00F70D54">
        <w:rPr>
          <w:rFonts w:ascii="Times New Roman" w:hAnsi="Times New Roman"/>
          <w:sz w:val="28"/>
          <w:szCs w:val="28"/>
        </w:rPr>
        <w:t>- пролонгація строку списання заборгованості із єдиного внеску фізичним особам – підприємцям, які не здійснюють підприємницьку діяльність, строком на 2 місяці (з 90 днів до 150 днів);</w:t>
      </w:r>
    </w:p>
    <w:p w:rsidR="00DA7CA9" w:rsidRPr="00F70D54" w:rsidRDefault="00DA7CA9" w:rsidP="002F4E3A">
      <w:pPr>
        <w:shd w:val="clear" w:color="auto" w:fill="FFFFFF"/>
        <w:spacing w:after="0" w:line="240" w:lineRule="auto"/>
        <w:ind w:firstLine="567"/>
        <w:jc w:val="both"/>
        <w:rPr>
          <w:rFonts w:ascii="Times New Roman" w:hAnsi="Times New Roman"/>
          <w:sz w:val="28"/>
          <w:szCs w:val="28"/>
        </w:rPr>
      </w:pPr>
      <w:r w:rsidRPr="00F70D54">
        <w:rPr>
          <w:rFonts w:ascii="Times New Roman" w:hAnsi="Times New Roman"/>
          <w:sz w:val="28"/>
          <w:szCs w:val="28"/>
        </w:rPr>
        <w:t>- врегулювання питання сплати єдиного соціального внеску особами, які отримують заробітну плату за основним місцем роботи та одночасно отримують дохід  (прибуток) від здійснення підприємницької або незалежної професійної діяльності.</w:t>
      </w:r>
    </w:p>
    <w:p w:rsidR="00663075" w:rsidRPr="00F70D54" w:rsidRDefault="00482ED7" w:rsidP="002F4E3A">
      <w:pPr>
        <w:pStyle w:val="2"/>
        <w:spacing w:before="120" w:beforeAutospacing="0" w:after="0" w:afterAutospacing="0" w:line="240" w:lineRule="auto"/>
        <w:ind w:firstLine="567"/>
        <w:rPr>
          <w:sz w:val="28"/>
          <w:szCs w:val="28"/>
          <w:shd w:val="clear" w:color="auto" w:fill="FFFFFF"/>
        </w:rPr>
      </w:pPr>
      <w:r w:rsidRPr="00F70D54">
        <w:rPr>
          <w:sz w:val="28"/>
          <w:szCs w:val="28"/>
          <w:shd w:val="clear" w:color="auto" w:fill="FFFFFF"/>
        </w:rPr>
        <w:t>4. </w:t>
      </w:r>
      <w:r w:rsidR="00663075" w:rsidRPr="00F70D54">
        <w:rPr>
          <w:sz w:val="28"/>
          <w:szCs w:val="28"/>
          <w:shd w:val="clear" w:color="auto" w:fill="FFFFFF"/>
        </w:rPr>
        <w:t>Вплив на бюджет</w:t>
      </w:r>
    </w:p>
    <w:p w:rsidR="001D6625" w:rsidRPr="00F70D54" w:rsidRDefault="005D1009" w:rsidP="002F4E3A">
      <w:pPr>
        <w:spacing w:after="0" w:line="240" w:lineRule="auto"/>
        <w:ind w:firstLine="567"/>
        <w:jc w:val="both"/>
        <w:rPr>
          <w:rFonts w:ascii="Times New Roman" w:hAnsi="Times New Roman"/>
          <w:sz w:val="28"/>
          <w:szCs w:val="28"/>
        </w:rPr>
      </w:pPr>
      <w:r w:rsidRPr="00F70D54">
        <w:rPr>
          <w:rFonts w:ascii="Times New Roman" w:hAnsi="Times New Roman"/>
          <w:sz w:val="28"/>
          <w:szCs w:val="28"/>
        </w:rPr>
        <w:t>Реалізація норм законопроекту дозволить збільшити надходження податків і зборів до</w:t>
      </w:r>
      <w:r w:rsidR="00B07ECF" w:rsidRPr="00F70D54">
        <w:rPr>
          <w:rFonts w:ascii="Times New Roman" w:hAnsi="Times New Roman"/>
          <w:sz w:val="28"/>
          <w:szCs w:val="28"/>
        </w:rPr>
        <w:t>:</w:t>
      </w:r>
      <w:r w:rsidRPr="00F70D54">
        <w:rPr>
          <w:rFonts w:ascii="Times New Roman" w:hAnsi="Times New Roman"/>
          <w:sz w:val="28"/>
          <w:szCs w:val="28"/>
        </w:rPr>
        <w:t xml:space="preserve"> </w:t>
      </w:r>
      <w:r w:rsidR="00B07ECF" w:rsidRPr="00F70D54">
        <w:rPr>
          <w:rFonts w:ascii="Times New Roman" w:hAnsi="Times New Roman"/>
          <w:sz w:val="28"/>
          <w:szCs w:val="28"/>
        </w:rPr>
        <w:t>державного бюджету – на 2,7 млрд гривень, місцевих бюджетів – на</w:t>
      </w:r>
      <w:r w:rsidR="00FE3751">
        <w:rPr>
          <w:rFonts w:ascii="Times New Roman" w:hAnsi="Times New Roman"/>
          <w:sz w:val="28"/>
          <w:szCs w:val="28"/>
        </w:rPr>
        <w:t> 0,5</w:t>
      </w:r>
      <w:r w:rsidR="00B07ECF" w:rsidRPr="00F70D54">
        <w:rPr>
          <w:rFonts w:ascii="Times New Roman" w:hAnsi="Times New Roman"/>
          <w:sz w:val="28"/>
          <w:szCs w:val="28"/>
        </w:rPr>
        <w:t xml:space="preserve"> млрд гривень</w:t>
      </w:r>
      <w:r w:rsidRPr="00F70D54">
        <w:rPr>
          <w:rFonts w:ascii="Times New Roman" w:hAnsi="Times New Roman"/>
          <w:sz w:val="28"/>
          <w:szCs w:val="28"/>
        </w:rPr>
        <w:t>.</w:t>
      </w:r>
    </w:p>
    <w:p w:rsidR="00DA7CA9" w:rsidRPr="00F70D54" w:rsidRDefault="00DA7CA9" w:rsidP="002F4E3A">
      <w:pPr>
        <w:spacing w:after="0" w:line="240" w:lineRule="auto"/>
        <w:ind w:firstLine="567"/>
        <w:jc w:val="both"/>
        <w:rPr>
          <w:rFonts w:ascii="Times New Roman" w:hAnsi="Times New Roman"/>
          <w:sz w:val="28"/>
          <w:szCs w:val="28"/>
        </w:rPr>
      </w:pPr>
    </w:p>
    <w:p w:rsidR="005D1009" w:rsidRPr="00F70D54" w:rsidRDefault="001D6625" w:rsidP="002F4E3A">
      <w:pPr>
        <w:pStyle w:val="2"/>
        <w:spacing w:before="0" w:beforeAutospacing="0" w:after="0" w:afterAutospacing="0" w:line="240" w:lineRule="auto"/>
        <w:ind w:firstLine="567"/>
        <w:rPr>
          <w:sz w:val="28"/>
          <w:szCs w:val="28"/>
          <w:shd w:val="clear" w:color="auto" w:fill="FFFFFF"/>
        </w:rPr>
      </w:pPr>
      <w:r w:rsidRPr="00F70D54">
        <w:rPr>
          <w:sz w:val="28"/>
          <w:szCs w:val="28"/>
          <w:shd w:val="clear" w:color="auto" w:fill="FFFFFF"/>
        </w:rPr>
        <w:t xml:space="preserve">5. </w:t>
      </w:r>
      <w:r w:rsidR="005D1009" w:rsidRPr="00F70D54">
        <w:rPr>
          <w:sz w:val="28"/>
          <w:szCs w:val="28"/>
          <w:shd w:val="clear" w:color="auto" w:fill="FFFFFF"/>
        </w:rPr>
        <w:t>Позиція заінтересованих сторін</w:t>
      </w:r>
    </w:p>
    <w:p w:rsidR="005D1009" w:rsidRPr="00F70D54" w:rsidRDefault="005D1009" w:rsidP="002F4E3A">
      <w:pPr>
        <w:pStyle w:val="rvps2"/>
        <w:shd w:val="clear" w:color="auto" w:fill="FFFFFF"/>
        <w:spacing w:before="0" w:beforeAutospacing="0" w:after="0" w:afterAutospacing="0"/>
        <w:ind w:firstLine="567"/>
        <w:jc w:val="both"/>
        <w:rPr>
          <w:sz w:val="28"/>
          <w:szCs w:val="28"/>
          <w:lang w:val="uk-UA"/>
        </w:rPr>
      </w:pPr>
      <w:r w:rsidRPr="00F70D54">
        <w:rPr>
          <w:sz w:val="28"/>
          <w:szCs w:val="28"/>
          <w:lang w:val="uk-UA"/>
        </w:rPr>
        <w:t>Законопроект не стосується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 та їх спілок.</w:t>
      </w:r>
    </w:p>
    <w:p w:rsidR="005D1009" w:rsidRPr="00F70D54" w:rsidRDefault="005D1009" w:rsidP="002F4E3A">
      <w:pPr>
        <w:pStyle w:val="rvps2"/>
        <w:shd w:val="clear" w:color="auto" w:fill="FFFFFF"/>
        <w:spacing w:before="0" w:beforeAutospacing="0" w:after="0" w:afterAutospacing="0"/>
        <w:ind w:firstLine="567"/>
        <w:jc w:val="both"/>
        <w:rPr>
          <w:sz w:val="28"/>
          <w:szCs w:val="28"/>
          <w:lang w:val="uk-UA"/>
        </w:rPr>
      </w:pPr>
      <w:r w:rsidRPr="00F70D54">
        <w:rPr>
          <w:sz w:val="28"/>
          <w:szCs w:val="28"/>
          <w:lang w:val="uk-UA"/>
        </w:rPr>
        <w:t xml:space="preserve">Законопроект не стосується сфери наукової та науково-технічної діяльності, тому не надсилався на розгляд Науковому комітету Національної ради з питань розвитку науки і технологій. </w:t>
      </w:r>
    </w:p>
    <w:p w:rsidR="005D1009" w:rsidRPr="00F70D54" w:rsidRDefault="005D1009" w:rsidP="002F4E3A">
      <w:pPr>
        <w:pStyle w:val="rvps2"/>
        <w:shd w:val="clear" w:color="auto" w:fill="FFFFFF"/>
        <w:spacing w:before="0" w:beforeAutospacing="0" w:after="0" w:afterAutospacing="0"/>
        <w:ind w:firstLine="567"/>
        <w:jc w:val="both"/>
        <w:rPr>
          <w:sz w:val="28"/>
          <w:szCs w:val="28"/>
          <w:lang w:val="uk-UA"/>
        </w:rPr>
      </w:pPr>
      <w:r w:rsidRPr="00F70D54">
        <w:rPr>
          <w:sz w:val="28"/>
          <w:szCs w:val="28"/>
          <w:lang w:val="uk-UA"/>
        </w:rPr>
        <w:t xml:space="preserve">У законопроекті відсутні положення, які відповідно до вимог Порядку проведення консультацій з громадськістю з питань формування та реалізації державної політики, затвердженого постановою Кабінету Міністрів України від 03.11.2010 № 996, потребують обговорення з громадськістю. </w:t>
      </w:r>
    </w:p>
    <w:p w:rsidR="005D1009" w:rsidRPr="00F70D54" w:rsidRDefault="005D1009" w:rsidP="002F4E3A">
      <w:pPr>
        <w:pStyle w:val="rvps2"/>
        <w:shd w:val="clear" w:color="auto" w:fill="FFFFFF"/>
        <w:spacing w:before="0" w:beforeAutospacing="0" w:after="0" w:afterAutospacing="0"/>
        <w:ind w:firstLine="567"/>
        <w:jc w:val="both"/>
        <w:rPr>
          <w:sz w:val="28"/>
          <w:szCs w:val="28"/>
          <w:lang w:val="uk-UA"/>
        </w:rPr>
      </w:pPr>
      <w:r w:rsidRPr="00F70D54">
        <w:rPr>
          <w:sz w:val="28"/>
          <w:szCs w:val="28"/>
          <w:lang w:val="uk-UA"/>
        </w:rPr>
        <w:t xml:space="preserve">Прогноз впливу реалізації постанови на ключові інтереси заінтересованих сторін додається. </w:t>
      </w:r>
    </w:p>
    <w:p w:rsidR="001D6625" w:rsidRPr="00F70D54" w:rsidRDefault="001D6625" w:rsidP="002F4E3A">
      <w:pPr>
        <w:pStyle w:val="rvps2"/>
        <w:shd w:val="clear" w:color="auto" w:fill="FFFFFF"/>
        <w:spacing w:before="0" w:beforeAutospacing="0" w:after="0" w:afterAutospacing="0"/>
        <w:ind w:firstLine="567"/>
        <w:jc w:val="both"/>
        <w:rPr>
          <w:sz w:val="28"/>
          <w:szCs w:val="28"/>
          <w:lang w:val="uk-UA"/>
        </w:rPr>
      </w:pPr>
    </w:p>
    <w:p w:rsidR="005543D4" w:rsidRPr="00F70D54" w:rsidRDefault="005D1009" w:rsidP="002F4E3A">
      <w:pPr>
        <w:pStyle w:val="2"/>
        <w:spacing w:before="0" w:beforeAutospacing="0" w:after="0" w:afterAutospacing="0" w:line="240" w:lineRule="auto"/>
        <w:ind w:firstLine="567"/>
        <w:rPr>
          <w:sz w:val="28"/>
          <w:szCs w:val="28"/>
          <w:shd w:val="clear" w:color="auto" w:fill="FFFFFF"/>
        </w:rPr>
      </w:pPr>
      <w:r w:rsidRPr="00F70D54">
        <w:rPr>
          <w:bCs w:val="0"/>
          <w:sz w:val="28"/>
          <w:szCs w:val="28"/>
          <w:shd w:val="clear" w:color="auto" w:fill="FFFFFF"/>
        </w:rPr>
        <w:t>6.</w:t>
      </w:r>
      <w:r w:rsidRPr="00F70D54">
        <w:rPr>
          <w:sz w:val="28"/>
          <w:szCs w:val="28"/>
          <w:shd w:val="clear" w:color="auto" w:fill="FFFFFF"/>
        </w:rPr>
        <w:t xml:space="preserve"> Прогноз впливу</w:t>
      </w:r>
    </w:p>
    <w:p w:rsidR="005D1009" w:rsidRPr="00F70D54" w:rsidRDefault="005D1009" w:rsidP="002F4E3A">
      <w:pPr>
        <w:spacing w:after="0" w:line="240" w:lineRule="auto"/>
        <w:ind w:firstLine="567"/>
        <w:jc w:val="both"/>
        <w:rPr>
          <w:rFonts w:ascii="Times New Roman" w:hAnsi="Times New Roman"/>
          <w:sz w:val="28"/>
          <w:szCs w:val="28"/>
        </w:rPr>
      </w:pPr>
      <w:r w:rsidRPr="00F70D54">
        <w:rPr>
          <w:rFonts w:ascii="Times New Roman" w:hAnsi="Times New Roman"/>
          <w:sz w:val="28"/>
          <w:szCs w:val="28"/>
        </w:rPr>
        <w:t>Дія законопроекту поширюється на суб’єктів господарювання та фізичних осіб, які відповідно до вимог Податкового кодексу України зобов’язані сплачувати податки та збори.</w:t>
      </w:r>
    </w:p>
    <w:p w:rsidR="005D1009" w:rsidRPr="00F70D54" w:rsidRDefault="005D1009" w:rsidP="002F4E3A">
      <w:pPr>
        <w:pStyle w:val="af0"/>
        <w:spacing w:before="0"/>
        <w:rPr>
          <w:rFonts w:ascii="Times New Roman" w:hAnsi="Times New Roman"/>
          <w:sz w:val="28"/>
          <w:szCs w:val="28"/>
        </w:rPr>
      </w:pPr>
      <w:r w:rsidRPr="00F70D54">
        <w:rPr>
          <w:rFonts w:ascii="Times New Roman" w:hAnsi="Times New Roman"/>
          <w:sz w:val="28"/>
          <w:szCs w:val="28"/>
        </w:rPr>
        <w:t>Реалізація законопроекту не матиме впливу на розвиток окремих регіонів.</w:t>
      </w:r>
    </w:p>
    <w:p w:rsidR="005D1009" w:rsidRPr="00F70D54" w:rsidRDefault="005D1009" w:rsidP="002F4E3A">
      <w:pPr>
        <w:pStyle w:val="af0"/>
        <w:spacing w:before="0"/>
        <w:rPr>
          <w:rFonts w:ascii="Times New Roman" w:hAnsi="Times New Roman"/>
          <w:sz w:val="28"/>
          <w:szCs w:val="28"/>
        </w:rPr>
      </w:pPr>
      <w:r w:rsidRPr="00F70D54">
        <w:rPr>
          <w:rFonts w:ascii="Times New Roman" w:hAnsi="Times New Roman"/>
          <w:sz w:val="28"/>
          <w:szCs w:val="28"/>
        </w:rPr>
        <w:t xml:space="preserve">Реалізація законопроекту не матиме впливу на ринок праці, рівень зайнятості населення; громадське здоров’я, покращення чи погіршення стану здоров’я населення або його окремих груп; екологію та навколишнє середовище, обсяг природних ресурсів, рівень забруднення атмосферного повітря, води, земель, зокрема забруднення утвореними відходами. </w:t>
      </w:r>
    </w:p>
    <w:p w:rsidR="005D1009" w:rsidRPr="00F70D54" w:rsidRDefault="005D1009" w:rsidP="002F4E3A">
      <w:pPr>
        <w:spacing w:after="0" w:line="240" w:lineRule="auto"/>
        <w:ind w:firstLine="567"/>
        <w:jc w:val="both"/>
        <w:rPr>
          <w:rFonts w:ascii="Times New Roman" w:hAnsi="Times New Roman"/>
          <w:sz w:val="28"/>
          <w:szCs w:val="28"/>
        </w:rPr>
      </w:pPr>
      <w:r w:rsidRPr="00F70D54">
        <w:rPr>
          <w:rFonts w:ascii="Times New Roman" w:hAnsi="Times New Roman"/>
          <w:sz w:val="28"/>
          <w:szCs w:val="28"/>
        </w:rPr>
        <w:t>З урахуванням вимог статті 1 Закону України «Про засади державної регуляторної політики у сфері господарської діяльності» проект постанови не містить норм регуляторного характеру, а його прийняття не потребує реалізації передбачених цим Законом процедур.</w:t>
      </w:r>
    </w:p>
    <w:p w:rsidR="00663075" w:rsidRPr="00F70D54" w:rsidRDefault="00482ED7" w:rsidP="002F4E3A">
      <w:pPr>
        <w:pStyle w:val="2"/>
        <w:spacing w:before="0" w:beforeAutospacing="0" w:after="0" w:afterAutospacing="0" w:line="240" w:lineRule="auto"/>
        <w:ind w:firstLine="567"/>
        <w:rPr>
          <w:sz w:val="28"/>
          <w:szCs w:val="28"/>
          <w:shd w:val="clear" w:color="auto" w:fill="FFFFFF"/>
        </w:rPr>
      </w:pPr>
      <w:r w:rsidRPr="00F70D54">
        <w:rPr>
          <w:sz w:val="28"/>
          <w:szCs w:val="28"/>
          <w:shd w:val="clear" w:color="auto" w:fill="FFFFFF"/>
        </w:rPr>
        <w:lastRenderedPageBreak/>
        <w:t>7. </w:t>
      </w:r>
      <w:r w:rsidR="00663075" w:rsidRPr="00F70D54">
        <w:rPr>
          <w:sz w:val="28"/>
          <w:szCs w:val="28"/>
          <w:shd w:val="clear" w:color="auto" w:fill="FFFFFF"/>
        </w:rPr>
        <w:t>Позиція заінтересованих органів</w:t>
      </w:r>
    </w:p>
    <w:p w:rsidR="00B348B6" w:rsidRPr="00F70D54" w:rsidRDefault="00005270" w:rsidP="002F4E3A">
      <w:pPr>
        <w:spacing w:after="0" w:line="240" w:lineRule="auto"/>
        <w:ind w:firstLine="567"/>
        <w:jc w:val="both"/>
        <w:rPr>
          <w:rFonts w:ascii="Times New Roman" w:hAnsi="Times New Roman"/>
          <w:sz w:val="28"/>
          <w:szCs w:val="28"/>
        </w:rPr>
      </w:pPr>
      <w:r w:rsidRPr="00F70D54">
        <w:rPr>
          <w:rFonts w:ascii="Times New Roman" w:hAnsi="Times New Roman"/>
          <w:sz w:val="28"/>
          <w:szCs w:val="28"/>
        </w:rPr>
        <w:t>Проект</w:t>
      </w:r>
      <w:r w:rsidR="00B66841" w:rsidRPr="00F70D54">
        <w:rPr>
          <w:rFonts w:ascii="Times New Roman" w:hAnsi="Times New Roman"/>
          <w:sz w:val="28"/>
          <w:szCs w:val="28"/>
        </w:rPr>
        <w:t xml:space="preserve"> </w:t>
      </w:r>
      <w:r w:rsidR="00A86A7C" w:rsidRPr="00F70D54">
        <w:rPr>
          <w:rFonts w:ascii="Times New Roman" w:hAnsi="Times New Roman"/>
          <w:sz w:val="28"/>
          <w:szCs w:val="28"/>
        </w:rPr>
        <w:t>погоджен</w:t>
      </w:r>
      <w:r w:rsidR="002038B4">
        <w:rPr>
          <w:rFonts w:ascii="Times New Roman" w:hAnsi="Times New Roman"/>
          <w:sz w:val="28"/>
          <w:szCs w:val="28"/>
        </w:rPr>
        <w:t>о</w:t>
      </w:r>
      <w:r w:rsidR="00A86A7C" w:rsidRPr="00F70D54">
        <w:rPr>
          <w:rFonts w:ascii="Times New Roman" w:hAnsi="Times New Roman"/>
          <w:sz w:val="28"/>
          <w:szCs w:val="28"/>
        </w:rPr>
        <w:t xml:space="preserve"> з </w:t>
      </w:r>
      <w:r w:rsidR="00B348B6" w:rsidRPr="00F70D54">
        <w:rPr>
          <w:rFonts w:ascii="Times New Roman" w:hAnsi="Times New Roman"/>
          <w:sz w:val="28"/>
          <w:szCs w:val="28"/>
        </w:rPr>
        <w:t>Міністерство</w:t>
      </w:r>
      <w:r w:rsidR="00922839" w:rsidRPr="00F70D54">
        <w:rPr>
          <w:rFonts w:ascii="Times New Roman" w:hAnsi="Times New Roman"/>
          <w:sz w:val="28"/>
          <w:szCs w:val="28"/>
        </w:rPr>
        <w:t>м</w:t>
      </w:r>
      <w:r w:rsidR="00B348B6" w:rsidRPr="00F70D54">
        <w:rPr>
          <w:rFonts w:ascii="Times New Roman" w:hAnsi="Times New Roman"/>
          <w:sz w:val="28"/>
          <w:szCs w:val="28"/>
        </w:rPr>
        <w:t xml:space="preserve"> енергетики</w:t>
      </w:r>
      <w:r w:rsidR="00922839" w:rsidRPr="00F70D54">
        <w:rPr>
          <w:rFonts w:ascii="Times New Roman" w:hAnsi="Times New Roman"/>
          <w:sz w:val="28"/>
          <w:szCs w:val="28"/>
        </w:rPr>
        <w:t xml:space="preserve"> України</w:t>
      </w:r>
      <w:r w:rsidR="00B348B6" w:rsidRPr="00F70D54">
        <w:rPr>
          <w:rFonts w:ascii="Times New Roman" w:hAnsi="Times New Roman"/>
          <w:sz w:val="28"/>
          <w:szCs w:val="28"/>
        </w:rPr>
        <w:t>, Міністерство</w:t>
      </w:r>
      <w:r w:rsidR="00922839" w:rsidRPr="00F70D54">
        <w:rPr>
          <w:rFonts w:ascii="Times New Roman" w:hAnsi="Times New Roman"/>
          <w:sz w:val="28"/>
          <w:szCs w:val="28"/>
        </w:rPr>
        <w:t>м</w:t>
      </w:r>
      <w:r w:rsidR="00B348B6" w:rsidRPr="00F70D54">
        <w:rPr>
          <w:rFonts w:ascii="Times New Roman" w:hAnsi="Times New Roman"/>
          <w:sz w:val="28"/>
          <w:szCs w:val="28"/>
        </w:rPr>
        <w:t xml:space="preserve"> захисту довкілля та природних ресурсів України</w:t>
      </w:r>
      <w:r w:rsidR="00922839" w:rsidRPr="00F70D54">
        <w:rPr>
          <w:rFonts w:ascii="Times New Roman" w:hAnsi="Times New Roman"/>
          <w:sz w:val="28"/>
          <w:szCs w:val="28"/>
        </w:rPr>
        <w:t xml:space="preserve">, </w:t>
      </w:r>
      <w:r w:rsidR="00D14D4B" w:rsidRPr="00F70D54">
        <w:rPr>
          <w:rFonts w:ascii="Times New Roman" w:hAnsi="Times New Roman"/>
          <w:sz w:val="28"/>
          <w:szCs w:val="28"/>
        </w:rPr>
        <w:t>Мін</w:t>
      </w:r>
      <w:r w:rsidR="00802072" w:rsidRPr="00F70D54">
        <w:rPr>
          <w:rFonts w:ascii="Times New Roman" w:hAnsi="Times New Roman"/>
          <w:sz w:val="28"/>
          <w:szCs w:val="28"/>
        </w:rPr>
        <w:t xml:space="preserve">істерством </w:t>
      </w:r>
      <w:r w:rsidR="0036423E" w:rsidRPr="000E4958">
        <w:rPr>
          <w:rFonts w:ascii="Times New Roman" w:hAnsi="Times New Roman"/>
          <w:sz w:val="28"/>
          <w:szCs w:val="28"/>
        </w:rPr>
        <w:t>р</w:t>
      </w:r>
      <w:r w:rsidR="00802072" w:rsidRPr="00F70D54">
        <w:rPr>
          <w:rFonts w:ascii="Times New Roman" w:hAnsi="Times New Roman"/>
          <w:sz w:val="28"/>
          <w:szCs w:val="28"/>
        </w:rPr>
        <w:t>озвитку економіки, торгівлі та сільського господарства України</w:t>
      </w:r>
      <w:r w:rsidR="00D14D4B" w:rsidRPr="00F70D54">
        <w:rPr>
          <w:rFonts w:ascii="Times New Roman" w:hAnsi="Times New Roman"/>
          <w:sz w:val="28"/>
          <w:szCs w:val="28"/>
        </w:rPr>
        <w:t>, Мін</w:t>
      </w:r>
      <w:r w:rsidR="00802072" w:rsidRPr="00F70D54">
        <w:rPr>
          <w:rFonts w:ascii="Times New Roman" w:hAnsi="Times New Roman"/>
          <w:sz w:val="28"/>
          <w:szCs w:val="28"/>
        </w:rPr>
        <w:t>істерством юстиції України,</w:t>
      </w:r>
      <w:r w:rsidR="002E0731" w:rsidRPr="00F70D54">
        <w:rPr>
          <w:rFonts w:ascii="Times New Roman" w:hAnsi="Times New Roman"/>
          <w:sz w:val="28"/>
          <w:szCs w:val="28"/>
        </w:rPr>
        <w:t xml:space="preserve"> Міністерством соціальної політики України</w:t>
      </w:r>
      <w:r w:rsidR="00994917">
        <w:rPr>
          <w:rFonts w:ascii="Times New Roman" w:hAnsi="Times New Roman"/>
          <w:sz w:val="28"/>
          <w:szCs w:val="28"/>
        </w:rPr>
        <w:t>,</w:t>
      </w:r>
      <w:r w:rsidR="00922839" w:rsidRPr="00F70D54">
        <w:rPr>
          <w:rFonts w:ascii="Times New Roman" w:hAnsi="Times New Roman"/>
          <w:sz w:val="28"/>
          <w:szCs w:val="28"/>
        </w:rPr>
        <w:t xml:space="preserve"> Д</w:t>
      </w:r>
      <w:r w:rsidR="00802072" w:rsidRPr="00F70D54">
        <w:rPr>
          <w:rFonts w:ascii="Times New Roman" w:hAnsi="Times New Roman"/>
          <w:sz w:val="28"/>
          <w:szCs w:val="28"/>
        </w:rPr>
        <w:t xml:space="preserve">ержавною податковою службою України, </w:t>
      </w:r>
      <w:r w:rsidR="00922839" w:rsidRPr="00F70D54">
        <w:rPr>
          <w:rFonts w:ascii="Times New Roman" w:hAnsi="Times New Roman"/>
          <w:sz w:val="28"/>
          <w:szCs w:val="28"/>
        </w:rPr>
        <w:t>Нац</w:t>
      </w:r>
      <w:r w:rsidR="00802072" w:rsidRPr="00F70D54">
        <w:rPr>
          <w:rFonts w:ascii="Times New Roman" w:hAnsi="Times New Roman"/>
          <w:sz w:val="28"/>
          <w:szCs w:val="28"/>
        </w:rPr>
        <w:t>іональним банком України.</w:t>
      </w:r>
    </w:p>
    <w:p w:rsidR="00B66841" w:rsidRPr="00F70D54" w:rsidRDefault="00B66841" w:rsidP="002F4E3A">
      <w:pPr>
        <w:pStyle w:val="rvps2"/>
        <w:shd w:val="clear" w:color="auto" w:fill="FFFFFF"/>
        <w:spacing w:before="0" w:beforeAutospacing="0" w:after="0" w:afterAutospacing="0"/>
        <w:ind w:firstLine="567"/>
        <w:jc w:val="both"/>
        <w:rPr>
          <w:sz w:val="28"/>
          <w:szCs w:val="28"/>
          <w:lang w:val="uk-UA"/>
        </w:rPr>
      </w:pPr>
    </w:p>
    <w:p w:rsidR="00FF6F1E" w:rsidRPr="00F70D54" w:rsidRDefault="00FF6F1E" w:rsidP="002F4E3A">
      <w:pPr>
        <w:pStyle w:val="2"/>
        <w:spacing w:before="0" w:beforeAutospacing="0" w:after="0" w:afterAutospacing="0" w:line="240" w:lineRule="auto"/>
        <w:ind w:firstLine="567"/>
        <w:rPr>
          <w:sz w:val="28"/>
          <w:szCs w:val="28"/>
          <w:shd w:val="clear" w:color="auto" w:fill="FFFFFF"/>
        </w:rPr>
      </w:pPr>
      <w:r w:rsidRPr="00F70D54">
        <w:rPr>
          <w:sz w:val="28"/>
          <w:szCs w:val="28"/>
          <w:shd w:val="clear" w:color="auto" w:fill="FFFFFF"/>
        </w:rPr>
        <w:t>8. Ризики та обмеження</w:t>
      </w:r>
    </w:p>
    <w:p w:rsidR="00FF6F1E" w:rsidRPr="00F70D54" w:rsidRDefault="00FF6F1E" w:rsidP="002F4E3A">
      <w:pPr>
        <w:spacing w:after="0" w:line="240" w:lineRule="auto"/>
        <w:ind w:firstLine="567"/>
        <w:jc w:val="both"/>
        <w:rPr>
          <w:rFonts w:ascii="Times New Roman" w:hAnsi="Times New Roman"/>
          <w:sz w:val="28"/>
          <w:szCs w:val="28"/>
        </w:rPr>
      </w:pPr>
      <w:r w:rsidRPr="00F70D54">
        <w:rPr>
          <w:rFonts w:ascii="Times New Roman" w:hAnsi="Times New Roman"/>
          <w:sz w:val="28"/>
          <w:szCs w:val="28"/>
        </w:rPr>
        <w:t>Законопроект відповідає положенням Конвенції про захист прав людини і основоположних свобод та практиці Європейського суду з прав людини та основним принципам забезпечення рівних прав та можливостей жінок і чоловіків.</w:t>
      </w:r>
    </w:p>
    <w:p w:rsidR="00FF6F1E" w:rsidRPr="00F70D54" w:rsidRDefault="00FF6F1E" w:rsidP="002F4E3A">
      <w:pPr>
        <w:spacing w:after="0" w:line="240" w:lineRule="auto"/>
        <w:ind w:firstLine="567"/>
        <w:jc w:val="both"/>
        <w:rPr>
          <w:rFonts w:ascii="Times New Roman" w:hAnsi="Times New Roman"/>
          <w:sz w:val="28"/>
          <w:szCs w:val="28"/>
        </w:rPr>
      </w:pPr>
      <w:r w:rsidRPr="00F70D54">
        <w:rPr>
          <w:rFonts w:ascii="Times New Roman" w:hAnsi="Times New Roman"/>
          <w:sz w:val="28"/>
          <w:szCs w:val="28"/>
        </w:rPr>
        <w:t xml:space="preserve">Правила та процедури, які можуть містити ризики вчинення корупційних правопорушень, у законопроекті відсутні. </w:t>
      </w:r>
    </w:p>
    <w:p w:rsidR="00FF6F1E" w:rsidRPr="00F70D54" w:rsidRDefault="00FF6F1E" w:rsidP="002F4E3A">
      <w:pPr>
        <w:spacing w:after="0" w:line="240" w:lineRule="auto"/>
        <w:ind w:firstLine="567"/>
        <w:jc w:val="both"/>
        <w:rPr>
          <w:rFonts w:ascii="Times New Roman" w:hAnsi="Times New Roman"/>
          <w:sz w:val="28"/>
          <w:szCs w:val="28"/>
        </w:rPr>
      </w:pPr>
      <w:r w:rsidRPr="00F70D54">
        <w:rPr>
          <w:rFonts w:ascii="Times New Roman" w:hAnsi="Times New Roman"/>
          <w:sz w:val="28"/>
          <w:szCs w:val="28"/>
        </w:rPr>
        <w:t>Положення, які можуть містити ознаки дискримінації, у законопроекті відсутні.</w:t>
      </w:r>
    </w:p>
    <w:p w:rsidR="00FF6F1E" w:rsidRPr="00F70D54" w:rsidRDefault="00FF6F1E" w:rsidP="002F4E3A">
      <w:pPr>
        <w:spacing w:after="0" w:line="240" w:lineRule="auto"/>
        <w:ind w:firstLine="567"/>
        <w:jc w:val="both"/>
        <w:rPr>
          <w:sz w:val="28"/>
          <w:szCs w:val="28"/>
        </w:rPr>
      </w:pPr>
      <w:r w:rsidRPr="00F70D54">
        <w:rPr>
          <w:rFonts w:ascii="Times New Roman" w:hAnsi="Times New Roman"/>
          <w:sz w:val="28"/>
          <w:szCs w:val="28"/>
        </w:rPr>
        <w:t>Законопроект не передбачає надання державної допомоги суб’єктам господарювання та, відповідно, дія Закону України «Про державну допомогу суб’єктам господарювання» не поширюється на зазначений проект нормативно-правового акта та не поширюється на підтримку суб’єктів господарювання. У зв’язку із цим відповідне рішення Антимонопольного</w:t>
      </w:r>
      <w:r w:rsidRPr="00F70D54">
        <w:rPr>
          <w:sz w:val="28"/>
          <w:szCs w:val="28"/>
        </w:rPr>
        <w:t xml:space="preserve"> </w:t>
      </w:r>
      <w:r w:rsidRPr="00F70D54">
        <w:rPr>
          <w:rFonts w:ascii="Times New Roman" w:hAnsi="Times New Roman"/>
          <w:sz w:val="28"/>
          <w:szCs w:val="28"/>
        </w:rPr>
        <w:t>комітету, передбачене зазначеним Законом, не потребується.</w:t>
      </w:r>
      <w:r w:rsidRPr="00F70D54">
        <w:rPr>
          <w:sz w:val="28"/>
          <w:szCs w:val="28"/>
        </w:rPr>
        <w:t xml:space="preserve">  </w:t>
      </w:r>
    </w:p>
    <w:p w:rsidR="00D8276F" w:rsidRDefault="00D8276F" w:rsidP="002F4E3A">
      <w:pPr>
        <w:pStyle w:val="rvps2"/>
        <w:shd w:val="clear" w:color="auto" w:fill="FFFFFF"/>
        <w:spacing w:before="0" w:beforeAutospacing="0" w:after="0" w:afterAutospacing="0"/>
        <w:ind w:firstLine="567"/>
        <w:jc w:val="both"/>
        <w:rPr>
          <w:sz w:val="28"/>
          <w:szCs w:val="28"/>
        </w:rPr>
      </w:pPr>
    </w:p>
    <w:p w:rsidR="00663075" w:rsidRPr="00F70D54" w:rsidRDefault="003E6BAC" w:rsidP="002F4E3A">
      <w:pPr>
        <w:pStyle w:val="2"/>
        <w:spacing w:before="0" w:beforeAutospacing="0" w:after="0" w:afterAutospacing="0" w:line="240" w:lineRule="auto"/>
        <w:ind w:firstLine="567"/>
        <w:rPr>
          <w:sz w:val="28"/>
          <w:szCs w:val="28"/>
          <w:shd w:val="clear" w:color="auto" w:fill="FFFFFF"/>
        </w:rPr>
      </w:pPr>
      <w:r w:rsidRPr="00F70D54">
        <w:rPr>
          <w:sz w:val="28"/>
          <w:szCs w:val="28"/>
          <w:shd w:val="clear" w:color="auto" w:fill="FFFFFF"/>
        </w:rPr>
        <w:t>9</w:t>
      </w:r>
      <w:r w:rsidR="009502F5" w:rsidRPr="00F70D54">
        <w:rPr>
          <w:sz w:val="28"/>
          <w:szCs w:val="28"/>
          <w:shd w:val="clear" w:color="auto" w:fill="FFFFFF"/>
        </w:rPr>
        <w:t>. </w:t>
      </w:r>
      <w:r w:rsidR="00663075" w:rsidRPr="00F70D54">
        <w:rPr>
          <w:sz w:val="28"/>
          <w:szCs w:val="28"/>
          <w:shd w:val="clear" w:color="auto" w:fill="FFFFFF"/>
        </w:rPr>
        <w:t xml:space="preserve">Підстава розроблення </w:t>
      </w:r>
      <w:r w:rsidR="00005270" w:rsidRPr="00F70D54">
        <w:rPr>
          <w:sz w:val="28"/>
          <w:szCs w:val="28"/>
          <w:shd w:val="clear" w:color="auto" w:fill="FFFFFF"/>
        </w:rPr>
        <w:t>проект</w:t>
      </w:r>
      <w:r w:rsidR="00663075" w:rsidRPr="00F70D54">
        <w:rPr>
          <w:sz w:val="28"/>
          <w:szCs w:val="28"/>
          <w:shd w:val="clear" w:color="auto" w:fill="FFFFFF"/>
        </w:rPr>
        <w:t>у акта</w:t>
      </w:r>
    </w:p>
    <w:p w:rsidR="00AF1963" w:rsidRPr="00F70D54" w:rsidRDefault="00EE57A0" w:rsidP="002F4E3A">
      <w:pPr>
        <w:spacing w:after="0" w:line="240" w:lineRule="auto"/>
        <w:ind w:firstLine="567"/>
        <w:jc w:val="both"/>
        <w:rPr>
          <w:rFonts w:ascii="Times New Roman" w:hAnsi="Times New Roman"/>
          <w:sz w:val="28"/>
          <w:szCs w:val="28"/>
        </w:rPr>
      </w:pPr>
      <w:r w:rsidRPr="00F70D54">
        <w:rPr>
          <w:rFonts w:ascii="Times New Roman" w:hAnsi="Times New Roman"/>
          <w:sz w:val="28"/>
          <w:szCs w:val="28"/>
        </w:rPr>
        <w:t xml:space="preserve">Законопроект розроблено </w:t>
      </w:r>
      <w:r w:rsidR="00AF1963" w:rsidRPr="00F70D54">
        <w:rPr>
          <w:rFonts w:ascii="Times New Roman" w:hAnsi="Times New Roman"/>
          <w:sz w:val="28"/>
          <w:szCs w:val="28"/>
        </w:rPr>
        <w:t>з метою забезпечення збалансованості бюджетних надходжень у 2021 році, вжиття заходів, спрямованих на зниження рівня податкового боргу платників податків,  усунення недоліків податкового законодавства.</w:t>
      </w:r>
    </w:p>
    <w:p w:rsidR="00A9599A" w:rsidRPr="00F70D54" w:rsidRDefault="00A9599A" w:rsidP="003E6BAC">
      <w:pPr>
        <w:pStyle w:val="StyleZakonu"/>
        <w:spacing w:after="0" w:line="240" w:lineRule="auto"/>
        <w:ind w:firstLine="567"/>
        <w:rPr>
          <w:bCs/>
          <w:sz w:val="28"/>
          <w:szCs w:val="28"/>
        </w:rPr>
      </w:pPr>
    </w:p>
    <w:p w:rsidR="00F603DD" w:rsidRPr="00F70D54" w:rsidRDefault="00F603DD" w:rsidP="003E6BAC">
      <w:pPr>
        <w:pStyle w:val="StyleZakonu"/>
        <w:spacing w:after="0" w:line="240" w:lineRule="auto"/>
        <w:ind w:firstLine="567"/>
        <w:rPr>
          <w:bCs/>
          <w:sz w:val="28"/>
          <w:szCs w:val="28"/>
        </w:rPr>
      </w:pPr>
    </w:p>
    <w:p w:rsidR="007E3BF8" w:rsidRPr="00F70D54" w:rsidRDefault="00020342" w:rsidP="00B47E37">
      <w:pPr>
        <w:tabs>
          <w:tab w:val="left" w:pos="0"/>
        </w:tabs>
        <w:spacing w:after="0" w:line="240" w:lineRule="auto"/>
        <w:jc w:val="both"/>
        <w:rPr>
          <w:rFonts w:ascii="Times New Roman" w:hAnsi="Times New Roman"/>
          <w:b/>
          <w:sz w:val="28"/>
          <w:szCs w:val="28"/>
        </w:rPr>
      </w:pPr>
      <w:r w:rsidRPr="00F70D54">
        <w:rPr>
          <w:rFonts w:ascii="Times New Roman" w:hAnsi="Times New Roman"/>
          <w:b/>
          <w:sz w:val="28"/>
          <w:szCs w:val="28"/>
        </w:rPr>
        <w:t xml:space="preserve">Міністр фінансів України </w:t>
      </w:r>
      <w:r w:rsidRPr="00F70D54">
        <w:rPr>
          <w:rFonts w:ascii="Times New Roman" w:hAnsi="Times New Roman"/>
          <w:b/>
          <w:sz w:val="28"/>
          <w:szCs w:val="28"/>
        </w:rPr>
        <w:tab/>
      </w:r>
      <w:r w:rsidRPr="00F70D54">
        <w:rPr>
          <w:rFonts w:ascii="Times New Roman" w:hAnsi="Times New Roman"/>
          <w:b/>
          <w:sz w:val="28"/>
          <w:szCs w:val="28"/>
        </w:rPr>
        <w:tab/>
      </w:r>
      <w:r w:rsidRPr="00F70D54">
        <w:rPr>
          <w:rFonts w:ascii="Times New Roman" w:hAnsi="Times New Roman"/>
          <w:b/>
          <w:sz w:val="28"/>
          <w:szCs w:val="28"/>
        </w:rPr>
        <w:tab/>
      </w:r>
      <w:r w:rsidRPr="00F70D54">
        <w:rPr>
          <w:rFonts w:ascii="Times New Roman" w:hAnsi="Times New Roman"/>
          <w:b/>
          <w:sz w:val="28"/>
          <w:szCs w:val="28"/>
        </w:rPr>
        <w:tab/>
      </w:r>
      <w:r w:rsidRPr="00F70D54">
        <w:rPr>
          <w:rFonts w:ascii="Times New Roman" w:hAnsi="Times New Roman"/>
          <w:b/>
          <w:sz w:val="28"/>
          <w:szCs w:val="28"/>
        </w:rPr>
        <w:tab/>
        <w:t xml:space="preserve">         Сергій МАРЧЕНКО</w:t>
      </w:r>
    </w:p>
    <w:p w:rsidR="00020342" w:rsidRPr="00F70D54" w:rsidRDefault="00020342" w:rsidP="00B47E37">
      <w:pPr>
        <w:tabs>
          <w:tab w:val="left" w:pos="0"/>
        </w:tabs>
        <w:spacing w:after="0" w:line="240" w:lineRule="auto"/>
        <w:jc w:val="both"/>
        <w:rPr>
          <w:rFonts w:ascii="Times New Roman" w:hAnsi="Times New Roman"/>
          <w:b/>
          <w:sz w:val="28"/>
          <w:szCs w:val="28"/>
        </w:rPr>
      </w:pPr>
    </w:p>
    <w:p w:rsidR="00020342" w:rsidRPr="00F70D54" w:rsidRDefault="00020342" w:rsidP="00B47E37">
      <w:pPr>
        <w:tabs>
          <w:tab w:val="left" w:pos="0"/>
        </w:tabs>
        <w:spacing w:after="0" w:line="240" w:lineRule="auto"/>
        <w:jc w:val="both"/>
        <w:rPr>
          <w:rFonts w:ascii="Times New Roman" w:hAnsi="Times New Roman"/>
          <w:b/>
          <w:sz w:val="28"/>
          <w:szCs w:val="28"/>
        </w:rPr>
      </w:pPr>
    </w:p>
    <w:p w:rsidR="00C139E2" w:rsidRPr="00D27BDF" w:rsidRDefault="00B2135D" w:rsidP="00B47E37">
      <w:pPr>
        <w:tabs>
          <w:tab w:val="left" w:pos="0"/>
        </w:tabs>
        <w:spacing w:after="0" w:line="240" w:lineRule="auto"/>
        <w:jc w:val="both"/>
        <w:rPr>
          <w:rFonts w:ascii="Times New Roman" w:hAnsi="Times New Roman"/>
          <w:sz w:val="28"/>
          <w:szCs w:val="28"/>
        </w:rPr>
      </w:pPr>
      <w:r w:rsidRPr="00F70D54">
        <w:rPr>
          <w:rFonts w:ascii="Times New Roman" w:hAnsi="Times New Roman"/>
          <w:b/>
          <w:sz w:val="28"/>
          <w:szCs w:val="28"/>
        </w:rPr>
        <w:t xml:space="preserve">«___» </w:t>
      </w:r>
      <w:r w:rsidR="00A54D8D" w:rsidRPr="00F70D54">
        <w:rPr>
          <w:rFonts w:ascii="Times New Roman" w:hAnsi="Times New Roman"/>
          <w:b/>
          <w:sz w:val="28"/>
          <w:szCs w:val="28"/>
        </w:rPr>
        <w:t>________________ 20</w:t>
      </w:r>
      <w:r w:rsidR="00E61B22" w:rsidRPr="00F70D54">
        <w:rPr>
          <w:rFonts w:ascii="Times New Roman" w:hAnsi="Times New Roman"/>
          <w:b/>
          <w:sz w:val="28"/>
          <w:szCs w:val="28"/>
        </w:rPr>
        <w:t>20</w:t>
      </w:r>
      <w:r w:rsidR="00A54D8D" w:rsidRPr="00F70D54">
        <w:rPr>
          <w:rFonts w:ascii="Times New Roman" w:hAnsi="Times New Roman"/>
          <w:b/>
          <w:sz w:val="28"/>
          <w:szCs w:val="28"/>
        </w:rPr>
        <w:t xml:space="preserve"> р.</w:t>
      </w:r>
    </w:p>
    <w:sectPr w:rsidR="00C139E2" w:rsidRPr="00D27BDF" w:rsidSect="00D60368">
      <w:headerReference w:type="default" r:id="rId9"/>
      <w:pgSz w:w="11906" w:h="16838"/>
      <w:pgMar w:top="1134" w:right="567" w:bottom="1531" w:left="1701" w:header="71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CE4" w:rsidRDefault="00AC3CE4" w:rsidP="00421BA4">
      <w:pPr>
        <w:spacing w:after="0" w:line="240" w:lineRule="auto"/>
      </w:pPr>
      <w:r>
        <w:separator/>
      </w:r>
    </w:p>
  </w:endnote>
  <w:endnote w:type="continuationSeparator" w:id="0">
    <w:p w:rsidR="00AC3CE4" w:rsidRDefault="00AC3CE4" w:rsidP="00421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ntiqua">
    <w:altName w:val="Segoe UI"/>
    <w:panose1 w:val="020B0500000000000000"/>
    <w:charset w:val="00"/>
    <w:family w:val="swiss"/>
    <w:pitch w:val="variable"/>
    <w:sig w:usb0="00000203" w:usb1="00000000" w:usb2="00000000" w:usb3="00000000" w:csb0="00000005" w:csb1="00000000"/>
  </w:font>
  <w:font w:name="TimesNewRomanPSMT Cyr">
    <w:altName w:val="Times New Roman"/>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CE4" w:rsidRDefault="00AC3CE4" w:rsidP="00421BA4">
      <w:pPr>
        <w:spacing w:after="0" w:line="240" w:lineRule="auto"/>
      </w:pPr>
      <w:r>
        <w:separator/>
      </w:r>
    </w:p>
  </w:footnote>
  <w:footnote w:type="continuationSeparator" w:id="0">
    <w:p w:rsidR="00AC3CE4" w:rsidRDefault="00AC3CE4" w:rsidP="00421B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4D8" w:rsidRDefault="008514D8">
    <w:pPr>
      <w:pStyle w:val="a6"/>
      <w:jc w:val="center"/>
    </w:pPr>
    <w:r>
      <w:fldChar w:fldCharType="begin"/>
    </w:r>
    <w:r>
      <w:instrText xml:space="preserve"> PAGE   \* MERGEFORMAT </w:instrText>
    </w:r>
    <w:r>
      <w:fldChar w:fldCharType="separate"/>
    </w:r>
    <w:r w:rsidR="00695A15">
      <w:rPr>
        <w:noProof/>
      </w:rPr>
      <w:t>8</w:t>
    </w:r>
    <w:r>
      <w:fldChar w:fldCharType="end"/>
    </w:r>
  </w:p>
  <w:p w:rsidR="008514D8" w:rsidRDefault="008514D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47EF"/>
    <w:multiLevelType w:val="hybridMultilevel"/>
    <w:tmpl w:val="E8B278F0"/>
    <w:lvl w:ilvl="0" w:tplc="1BE6B1C8">
      <w:start w:val="8"/>
      <w:numFmt w:val="bullet"/>
      <w:lvlText w:val="-"/>
      <w:lvlJc w:val="left"/>
      <w:pPr>
        <w:ind w:left="8724" w:hanging="360"/>
      </w:pPr>
      <w:rPr>
        <w:rFonts w:ascii="Times New Roman" w:eastAsia="Calibri" w:hAnsi="Times New Roman" w:cs="Times New Roman" w:hint="default"/>
      </w:rPr>
    </w:lvl>
    <w:lvl w:ilvl="1" w:tplc="04220003" w:tentative="1">
      <w:start w:val="1"/>
      <w:numFmt w:val="bullet"/>
      <w:lvlText w:val="o"/>
      <w:lvlJc w:val="left"/>
      <w:pPr>
        <w:ind w:left="9444" w:hanging="360"/>
      </w:pPr>
      <w:rPr>
        <w:rFonts w:ascii="Courier New" w:hAnsi="Courier New" w:cs="Courier New" w:hint="default"/>
      </w:rPr>
    </w:lvl>
    <w:lvl w:ilvl="2" w:tplc="04220005" w:tentative="1">
      <w:start w:val="1"/>
      <w:numFmt w:val="bullet"/>
      <w:lvlText w:val=""/>
      <w:lvlJc w:val="left"/>
      <w:pPr>
        <w:ind w:left="10164" w:hanging="360"/>
      </w:pPr>
      <w:rPr>
        <w:rFonts w:ascii="Wingdings" w:hAnsi="Wingdings" w:hint="default"/>
      </w:rPr>
    </w:lvl>
    <w:lvl w:ilvl="3" w:tplc="04220001" w:tentative="1">
      <w:start w:val="1"/>
      <w:numFmt w:val="bullet"/>
      <w:lvlText w:val=""/>
      <w:lvlJc w:val="left"/>
      <w:pPr>
        <w:ind w:left="10884" w:hanging="360"/>
      </w:pPr>
      <w:rPr>
        <w:rFonts w:ascii="Symbol" w:hAnsi="Symbol" w:hint="default"/>
      </w:rPr>
    </w:lvl>
    <w:lvl w:ilvl="4" w:tplc="04220003" w:tentative="1">
      <w:start w:val="1"/>
      <w:numFmt w:val="bullet"/>
      <w:lvlText w:val="o"/>
      <w:lvlJc w:val="left"/>
      <w:pPr>
        <w:ind w:left="11604" w:hanging="360"/>
      </w:pPr>
      <w:rPr>
        <w:rFonts w:ascii="Courier New" w:hAnsi="Courier New" w:cs="Courier New" w:hint="default"/>
      </w:rPr>
    </w:lvl>
    <w:lvl w:ilvl="5" w:tplc="04220005" w:tentative="1">
      <w:start w:val="1"/>
      <w:numFmt w:val="bullet"/>
      <w:lvlText w:val=""/>
      <w:lvlJc w:val="left"/>
      <w:pPr>
        <w:ind w:left="12324" w:hanging="360"/>
      </w:pPr>
      <w:rPr>
        <w:rFonts w:ascii="Wingdings" w:hAnsi="Wingdings" w:hint="default"/>
      </w:rPr>
    </w:lvl>
    <w:lvl w:ilvl="6" w:tplc="04220001" w:tentative="1">
      <w:start w:val="1"/>
      <w:numFmt w:val="bullet"/>
      <w:lvlText w:val=""/>
      <w:lvlJc w:val="left"/>
      <w:pPr>
        <w:ind w:left="13044" w:hanging="360"/>
      </w:pPr>
      <w:rPr>
        <w:rFonts w:ascii="Symbol" w:hAnsi="Symbol" w:hint="default"/>
      </w:rPr>
    </w:lvl>
    <w:lvl w:ilvl="7" w:tplc="04220003" w:tentative="1">
      <w:start w:val="1"/>
      <w:numFmt w:val="bullet"/>
      <w:lvlText w:val="o"/>
      <w:lvlJc w:val="left"/>
      <w:pPr>
        <w:ind w:left="13764" w:hanging="360"/>
      </w:pPr>
      <w:rPr>
        <w:rFonts w:ascii="Courier New" w:hAnsi="Courier New" w:cs="Courier New" w:hint="default"/>
      </w:rPr>
    </w:lvl>
    <w:lvl w:ilvl="8" w:tplc="04220005" w:tentative="1">
      <w:start w:val="1"/>
      <w:numFmt w:val="bullet"/>
      <w:lvlText w:val=""/>
      <w:lvlJc w:val="left"/>
      <w:pPr>
        <w:ind w:left="14484" w:hanging="360"/>
      </w:pPr>
      <w:rPr>
        <w:rFonts w:ascii="Wingdings" w:hAnsi="Wingdings" w:hint="default"/>
      </w:rPr>
    </w:lvl>
  </w:abstractNum>
  <w:abstractNum w:abstractNumId="1">
    <w:nsid w:val="09692950"/>
    <w:multiLevelType w:val="hybridMultilevel"/>
    <w:tmpl w:val="5C2C8DD6"/>
    <w:lvl w:ilvl="0" w:tplc="3E664778">
      <w:start w:val="1"/>
      <w:numFmt w:val="decimal"/>
      <w:suff w:val="space"/>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
    <w:nsid w:val="0B4215CE"/>
    <w:multiLevelType w:val="hybridMultilevel"/>
    <w:tmpl w:val="7EE49370"/>
    <w:lvl w:ilvl="0" w:tplc="8D28B586">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nsid w:val="2BD8325C"/>
    <w:multiLevelType w:val="hybridMultilevel"/>
    <w:tmpl w:val="94DAF2F2"/>
    <w:lvl w:ilvl="0" w:tplc="2A543968">
      <w:start w:val="3"/>
      <w:numFmt w:val="decimal"/>
      <w:suff w:val="space"/>
      <w:lvlText w:val="%1."/>
      <w:lvlJc w:val="left"/>
      <w:pPr>
        <w:ind w:left="567" w:firstLine="141"/>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4">
    <w:nsid w:val="34380B17"/>
    <w:multiLevelType w:val="hybridMultilevel"/>
    <w:tmpl w:val="7818A2C8"/>
    <w:lvl w:ilvl="0" w:tplc="0308C09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nsid w:val="37021747"/>
    <w:multiLevelType w:val="hybridMultilevel"/>
    <w:tmpl w:val="6D5CC466"/>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40B1C9B"/>
    <w:multiLevelType w:val="hybridMultilevel"/>
    <w:tmpl w:val="23888088"/>
    <w:lvl w:ilvl="0" w:tplc="0419000F">
      <w:start w:val="4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4570232"/>
    <w:multiLevelType w:val="hybridMultilevel"/>
    <w:tmpl w:val="9DB469A8"/>
    <w:lvl w:ilvl="0" w:tplc="A48C11DC">
      <w:start w:val="5"/>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8">
    <w:nsid w:val="4B7B005D"/>
    <w:multiLevelType w:val="hybridMultilevel"/>
    <w:tmpl w:val="B80083F8"/>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D5A385B"/>
    <w:multiLevelType w:val="hybridMultilevel"/>
    <w:tmpl w:val="48042CA0"/>
    <w:lvl w:ilvl="0" w:tplc="4FCCBD3C">
      <w:start w:val="3"/>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DC94FAE"/>
    <w:multiLevelType w:val="hybridMultilevel"/>
    <w:tmpl w:val="5AA834C0"/>
    <w:lvl w:ilvl="0" w:tplc="4EE2AAC2">
      <w:start w:val="8"/>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1">
    <w:nsid w:val="6A7849BF"/>
    <w:multiLevelType w:val="hybridMultilevel"/>
    <w:tmpl w:val="B96299FC"/>
    <w:lvl w:ilvl="0" w:tplc="E782EFC4">
      <w:start w:val="8"/>
      <w:numFmt w:val="decimal"/>
      <w:suff w:val="space"/>
      <w:lvlText w:val="%1."/>
      <w:lvlJc w:val="left"/>
      <w:pPr>
        <w:ind w:left="14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6E017DB1"/>
    <w:multiLevelType w:val="hybridMultilevel"/>
    <w:tmpl w:val="AEA45DAC"/>
    <w:lvl w:ilvl="0" w:tplc="04220005">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nsid w:val="70BC3F7A"/>
    <w:multiLevelType w:val="hybridMultilevel"/>
    <w:tmpl w:val="164835B4"/>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2F60FBC"/>
    <w:multiLevelType w:val="hybridMultilevel"/>
    <w:tmpl w:val="B4D282AE"/>
    <w:lvl w:ilvl="0" w:tplc="2424E040">
      <w:start w:val="9"/>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5">
    <w:nsid w:val="74773A84"/>
    <w:multiLevelType w:val="hybridMultilevel"/>
    <w:tmpl w:val="0866802A"/>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3"/>
  </w:num>
  <w:num w:numId="3">
    <w:abstractNumId w:val="12"/>
  </w:num>
  <w:num w:numId="4">
    <w:abstractNumId w:val="3"/>
    <w:lvlOverride w:ilvl="0">
      <w:lvl w:ilvl="0" w:tplc="2A543968">
        <w:start w:val="3"/>
        <w:numFmt w:val="decimal"/>
        <w:lvlText w:val="%1."/>
        <w:lvlJc w:val="left"/>
        <w:pPr>
          <w:ind w:left="680" w:firstLine="388"/>
        </w:pPr>
        <w:rPr>
          <w:rFonts w:hint="default"/>
        </w:rPr>
      </w:lvl>
    </w:lvlOverride>
    <w:lvlOverride w:ilvl="1">
      <w:lvl w:ilvl="1" w:tplc="04220019" w:tentative="1">
        <w:start w:val="1"/>
        <w:numFmt w:val="lowerLetter"/>
        <w:lvlText w:val="%2."/>
        <w:lvlJc w:val="left"/>
        <w:pPr>
          <w:ind w:left="1440" w:hanging="360"/>
        </w:pPr>
      </w:lvl>
    </w:lvlOverride>
    <w:lvlOverride w:ilvl="2">
      <w:lvl w:ilvl="2" w:tplc="0422001B" w:tentative="1">
        <w:start w:val="1"/>
        <w:numFmt w:val="lowerRoman"/>
        <w:lvlText w:val="%3."/>
        <w:lvlJc w:val="right"/>
        <w:pPr>
          <w:ind w:left="2160" w:hanging="180"/>
        </w:pPr>
      </w:lvl>
    </w:lvlOverride>
    <w:lvlOverride w:ilvl="3">
      <w:lvl w:ilvl="3" w:tplc="0422000F" w:tentative="1">
        <w:start w:val="1"/>
        <w:numFmt w:val="decimal"/>
        <w:lvlText w:val="%4."/>
        <w:lvlJc w:val="left"/>
        <w:pPr>
          <w:ind w:left="2880" w:hanging="360"/>
        </w:pPr>
      </w:lvl>
    </w:lvlOverride>
    <w:lvlOverride w:ilvl="4">
      <w:lvl w:ilvl="4" w:tplc="04220019" w:tentative="1">
        <w:start w:val="1"/>
        <w:numFmt w:val="lowerLetter"/>
        <w:lvlText w:val="%5."/>
        <w:lvlJc w:val="left"/>
        <w:pPr>
          <w:ind w:left="3600" w:hanging="360"/>
        </w:pPr>
      </w:lvl>
    </w:lvlOverride>
    <w:lvlOverride w:ilvl="5">
      <w:lvl w:ilvl="5" w:tplc="0422001B" w:tentative="1">
        <w:start w:val="1"/>
        <w:numFmt w:val="lowerRoman"/>
        <w:lvlText w:val="%6."/>
        <w:lvlJc w:val="right"/>
        <w:pPr>
          <w:ind w:left="4320" w:hanging="180"/>
        </w:pPr>
      </w:lvl>
    </w:lvlOverride>
    <w:lvlOverride w:ilvl="6">
      <w:lvl w:ilvl="6" w:tplc="0422000F" w:tentative="1">
        <w:start w:val="1"/>
        <w:numFmt w:val="decimal"/>
        <w:lvlText w:val="%7."/>
        <w:lvlJc w:val="left"/>
        <w:pPr>
          <w:ind w:left="5040" w:hanging="360"/>
        </w:pPr>
      </w:lvl>
    </w:lvlOverride>
    <w:lvlOverride w:ilvl="7">
      <w:lvl w:ilvl="7" w:tplc="04220019" w:tentative="1">
        <w:start w:val="1"/>
        <w:numFmt w:val="lowerLetter"/>
        <w:lvlText w:val="%8."/>
        <w:lvlJc w:val="left"/>
        <w:pPr>
          <w:ind w:left="5760" w:hanging="360"/>
        </w:pPr>
      </w:lvl>
    </w:lvlOverride>
    <w:lvlOverride w:ilvl="8">
      <w:lvl w:ilvl="8" w:tplc="0422001B" w:tentative="1">
        <w:start w:val="1"/>
        <w:numFmt w:val="lowerRoman"/>
        <w:lvlText w:val="%9."/>
        <w:lvlJc w:val="right"/>
        <w:pPr>
          <w:ind w:left="6480" w:hanging="180"/>
        </w:pPr>
      </w:lvl>
    </w:lvlOverride>
  </w:num>
  <w:num w:numId="5">
    <w:abstractNumId w:val="3"/>
    <w:lvlOverride w:ilvl="0">
      <w:lvl w:ilvl="0" w:tplc="2A543968">
        <w:start w:val="3"/>
        <w:numFmt w:val="decimal"/>
        <w:suff w:val="space"/>
        <w:lvlText w:val="%1."/>
        <w:lvlJc w:val="left"/>
        <w:pPr>
          <w:ind w:left="680" w:firstLine="388"/>
        </w:pPr>
        <w:rPr>
          <w:rFonts w:hint="default"/>
        </w:rPr>
      </w:lvl>
    </w:lvlOverride>
    <w:lvlOverride w:ilvl="1">
      <w:lvl w:ilvl="1" w:tplc="04220019" w:tentative="1">
        <w:start w:val="1"/>
        <w:numFmt w:val="lowerLetter"/>
        <w:lvlText w:val="%2."/>
        <w:lvlJc w:val="left"/>
        <w:pPr>
          <w:ind w:left="1440" w:hanging="360"/>
        </w:pPr>
      </w:lvl>
    </w:lvlOverride>
    <w:lvlOverride w:ilvl="2">
      <w:lvl w:ilvl="2" w:tplc="0422001B" w:tentative="1">
        <w:start w:val="1"/>
        <w:numFmt w:val="lowerRoman"/>
        <w:lvlText w:val="%3."/>
        <w:lvlJc w:val="right"/>
        <w:pPr>
          <w:ind w:left="2160" w:hanging="180"/>
        </w:pPr>
      </w:lvl>
    </w:lvlOverride>
    <w:lvlOverride w:ilvl="3">
      <w:lvl w:ilvl="3" w:tplc="0422000F" w:tentative="1">
        <w:start w:val="1"/>
        <w:numFmt w:val="decimal"/>
        <w:lvlText w:val="%4."/>
        <w:lvlJc w:val="left"/>
        <w:pPr>
          <w:ind w:left="2880" w:hanging="360"/>
        </w:pPr>
      </w:lvl>
    </w:lvlOverride>
    <w:lvlOverride w:ilvl="4">
      <w:lvl w:ilvl="4" w:tplc="04220019" w:tentative="1">
        <w:start w:val="1"/>
        <w:numFmt w:val="lowerLetter"/>
        <w:lvlText w:val="%5."/>
        <w:lvlJc w:val="left"/>
        <w:pPr>
          <w:ind w:left="3600" w:hanging="360"/>
        </w:pPr>
      </w:lvl>
    </w:lvlOverride>
    <w:lvlOverride w:ilvl="5">
      <w:lvl w:ilvl="5" w:tplc="0422001B" w:tentative="1">
        <w:start w:val="1"/>
        <w:numFmt w:val="lowerRoman"/>
        <w:lvlText w:val="%6."/>
        <w:lvlJc w:val="right"/>
        <w:pPr>
          <w:ind w:left="4320" w:hanging="180"/>
        </w:pPr>
      </w:lvl>
    </w:lvlOverride>
    <w:lvlOverride w:ilvl="6">
      <w:lvl w:ilvl="6" w:tplc="0422000F" w:tentative="1">
        <w:start w:val="1"/>
        <w:numFmt w:val="decimal"/>
        <w:lvlText w:val="%7."/>
        <w:lvlJc w:val="left"/>
        <w:pPr>
          <w:ind w:left="5040" w:hanging="360"/>
        </w:pPr>
      </w:lvl>
    </w:lvlOverride>
    <w:lvlOverride w:ilvl="7">
      <w:lvl w:ilvl="7" w:tplc="04220019" w:tentative="1">
        <w:start w:val="1"/>
        <w:numFmt w:val="lowerLetter"/>
        <w:lvlText w:val="%8."/>
        <w:lvlJc w:val="left"/>
        <w:pPr>
          <w:ind w:left="5760" w:hanging="360"/>
        </w:pPr>
      </w:lvl>
    </w:lvlOverride>
    <w:lvlOverride w:ilvl="8">
      <w:lvl w:ilvl="8" w:tplc="0422001B" w:tentative="1">
        <w:start w:val="1"/>
        <w:numFmt w:val="lowerRoman"/>
        <w:lvlText w:val="%9."/>
        <w:lvlJc w:val="right"/>
        <w:pPr>
          <w:ind w:left="6480" w:hanging="180"/>
        </w:pPr>
      </w:lvl>
    </w:lvlOverride>
  </w:num>
  <w:num w:numId="6">
    <w:abstractNumId w:val="11"/>
  </w:num>
  <w:num w:numId="7">
    <w:abstractNumId w:val="1"/>
  </w:num>
  <w:num w:numId="8">
    <w:abstractNumId w:val="14"/>
  </w:num>
  <w:num w:numId="9">
    <w:abstractNumId w:val="6"/>
  </w:num>
  <w:num w:numId="10">
    <w:abstractNumId w:val="5"/>
  </w:num>
  <w:num w:numId="11">
    <w:abstractNumId w:val="13"/>
  </w:num>
  <w:num w:numId="12">
    <w:abstractNumId w:val="8"/>
  </w:num>
  <w:num w:numId="13">
    <w:abstractNumId w:val="2"/>
  </w:num>
  <w:num w:numId="14">
    <w:abstractNumId w:val="7"/>
  </w:num>
  <w:num w:numId="15">
    <w:abstractNumId w:val="15"/>
  </w:num>
  <w:num w:numId="16">
    <w:abstractNumId w:val="0"/>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D8D"/>
    <w:rsid w:val="00005270"/>
    <w:rsid w:val="00020342"/>
    <w:rsid w:val="00024A9E"/>
    <w:rsid w:val="00030BBC"/>
    <w:rsid w:val="00032468"/>
    <w:rsid w:val="000373D8"/>
    <w:rsid w:val="00041916"/>
    <w:rsid w:val="00042ED6"/>
    <w:rsid w:val="00047B62"/>
    <w:rsid w:val="00053953"/>
    <w:rsid w:val="00055AAC"/>
    <w:rsid w:val="00060E1B"/>
    <w:rsid w:val="00064E4B"/>
    <w:rsid w:val="00065B03"/>
    <w:rsid w:val="000701FD"/>
    <w:rsid w:val="000816B1"/>
    <w:rsid w:val="0008240C"/>
    <w:rsid w:val="00085C4F"/>
    <w:rsid w:val="00087BC0"/>
    <w:rsid w:val="00090F22"/>
    <w:rsid w:val="00092C4D"/>
    <w:rsid w:val="00094DF8"/>
    <w:rsid w:val="000A1729"/>
    <w:rsid w:val="000A54F4"/>
    <w:rsid w:val="000A6960"/>
    <w:rsid w:val="000B4DE1"/>
    <w:rsid w:val="000C21BD"/>
    <w:rsid w:val="000C2B64"/>
    <w:rsid w:val="000C4790"/>
    <w:rsid w:val="000D6431"/>
    <w:rsid w:val="000D73AB"/>
    <w:rsid w:val="000E4958"/>
    <w:rsid w:val="000E4B38"/>
    <w:rsid w:val="000E63D1"/>
    <w:rsid w:val="000F008C"/>
    <w:rsid w:val="000F1DDF"/>
    <w:rsid w:val="000F3195"/>
    <w:rsid w:val="000F3C95"/>
    <w:rsid w:val="000F4917"/>
    <w:rsid w:val="000F6819"/>
    <w:rsid w:val="00113429"/>
    <w:rsid w:val="001162C4"/>
    <w:rsid w:val="001204FB"/>
    <w:rsid w:val="00121FE8"/>
    <w:rsid w:val="0012404D"/>
    <w:rsid w:val="00127D02"/>
    <w:rsid w:val="00130A6C"/>
    <w:rsid w:val="00132CA9"/>
    <w:rsid w:val="00134DE3"/>
    <w:rsid w:val="001358BF"/>
    <w:rsid w:val="001403BE"/>
    <w:rsid w:val="0014089B"/>
    <w:rsid w:val="001452FB"/>
    <w:rsid w:val="00150A51"/>
    <w:rsid w:val="001519F7"/>
    <w:rsid w:val="001575A2"/>
    <w:rsid w:val="00171E86"/>
    <w:rsid w:val="001751D5"/>
    <w:rsid w:val="00176F1F"/>
    <w:rsid w:val="001826F1"/>
    <w:rsid w:val="00183AB2"/>
    <w:rsid w:val="001867E7"/>
    <w:rsid w:val="00187482"/>
    <w:rsid w:val="00191B50"/>
    <w:rsid w:val="001A3A99"/>
    <w:rsid w:val="001A69B4"/>
    <w:rsid w:val="001C0211"/>
    <w:rsid w:val="001C3A20"/>
    <w:rsid w:val="001D0298"/>
    <w:rsid w:val="001D1EB4"/>
    <w:rsid w:val="001D6625"/>
    <w:rsid w:val="001E2A5A"/>
    <w:rsid w:val="001E3396"/>
    <w:rsid w:val="001F2CA7"/>
    <w:rsid w:val="001F405A"/>
    <w:rsid w:val="001F6242"/>
    <w:rsid w:val="00200D6A"/>
    <w:rsid w:val="002038B4"/>
    <w:rsid w:val="00205CEB"/>
    <w:rsid w:val="00210445"/>
    <w:rsid w:val="002213B8"/>
    <w:rsid w:val="00223D88"/>
    <w:rsid w:val="00230C06"/>
    <w:rsid w:val="00232D9A"/>
    <w:rsid w:val="0023346F"/>
    <w:rsid w:val="002348FA"/>
    <w:rsid w:val="00240011"/>
    <w:rsid w:val="00240444"/>
    <w:rsid w:val="00245653"/>
    <w:rsid w:val="00245DE8"/>
    <w:rsid w:val="002512BC"/>
    <w:rsid w:val="00254289"/>
    <w:rsid w:val="00255E66"/>
    <w:rsid w:val="00260644"/>
    <w:rsid w:val="00261C37"/>
    <w:rsid w:val="00270AF5"/>
    <w:rsid w:val="002738F6"/>
    <w:rsid w:val="002751F2"/>
    <w:rsid w:val="00277F47"/>
    <w:rsid w:val="00283215"/>
    <w:rsid w:val="00286E57"/>
    <w:rsid w:val="002A0E5A"/>
    <w:rsid w:val="002A29E9"/>
    <w:rsid w:val="002A3E0F"/>
    <w:rsid w:val="002A4642"/>
    <w:rsid w:val="002A5225"/>
    <w:rsid w:val="002A7D4A"/>
    <w:rsid w:val="002B1D14"/>
    <w:rsid w:val="002B3BBF"/>
    <w:rsid w:val="002B4B83"/>
    <w:rsid w:val="002B5485"/>
    <w:rsid w:val="002C264C"/>
    <w:rsid w:val="002C4E1C"/>
    <w:rsid w:val="002D0CDC"/>
    <w:rsid w:val="002D1DF2"/>
    <w:rsid w:val="002D6BB8"/>
    <w:rsid w:val="002E0731"/>
    <w:rsid w:val="002F4E3A"/>
    <w:rsid w:val="002F7718"/>
    <w:rsid w:val="00307D4A"/>
    <w:rsid w:val="00312C95"/>
    <w:rsid w:val="00324952"/>
    <w:rsid w:val="00325A15"/>
    <w:rsid w:val="00330615"/>
    <w:rsid w:val="003310C5"/>
    <w:rsid w:val="00347035"/>
    <w:rsid w:val="003533EE"/>
    <w:rsid w:val="00354384"/>
    <w:rsid w:val="00355704"/>
    <w:rsid w:val="0036423E"/>
    <w:rsid w:val="00372041"/>
    <w:rsid w:val="00373B33"/>
    <w:rsid w:val="00381274"/>
    <w:rsid w:val="00383632"/>
    <w:rsid w:val="003A119E"/>
    <w:rsid w:val="003A1389"/>
    <w:rsid w:val="003A16C4"/>
    <w:rsid w:val="003A259A"/>
    <w:rsid w:val="003A269F"/>
    <w:rsid w:val="003A26F1"/>
    <w:rsid w:val="003A2FB1"/>
    <w:rsid w:val="003C0978"/>
    <w:rsid w:val="003C49DD"/>
    <w:rsid w:val="003C650B"/>
    <w:rsid w:val="003D0AB1"/>
    <w:rsid w:val="003D3A3C"/>
    <w:rsid w:val="003D53D2"/>
    <w:rsid w:val="003E483E"/>
    <w:rsid w:val="003E59EB"/>
    <w:rsid w:val="003E6BAC"/>
    <w:rsid w:val="003F2E97"/>
    <w:rsid w:val="003F4FF0"/>
    <w:rsid w:val="003F6804"/>
    <w:rsid w:val="00402C60"/>
    <w:rsid w:val="00404D67"/>
    <w:rsid w:val="00406F2D"/>
    <w:rsid w:val="00407DD3"/>
    <w:rsid w:val="00420101"/>
    <w:rsid w:val="00421BA4"/>
    <w:rsid w:val="0042498F"/>
    <w:rsid w:val="00426D36"/>
    <w:rsid w:val="004354B8"/>
    <w:rsid w:val="00450BEF"/>
    <w:rsid w:val="00450FD1"/>
    <w:rsid w:val="00452110"/>
    <w:rsid w:val="004637D0"/>
    <w:rsid w:val="004677E2"/>
    <w:rsid w:val="00474B17"/>
    <w:rsid w:val="004807E5"/>
    <w:rsid w:val="00481AA6"/>
    <w:rsid w:val="00482ED7"/>
    <w:rsid w:val="00486ECD"/>
    <w:rsid w:val="0049014F"/>
    <w:rsid w:val="00492481"/>
    <w:rsid w:val="004A0900"/>
    <w:rsid w:val="004A4088"/>
    <w:rsid w:val="004B05D9"/>
    <w:rsid w:val="004B46A8"/>
    <w:rsid w:val="004C6D33"/>
    <w:rsid w:val="004C7A9C"/>
    <w:rsid w:val="004D78E5"/>
    <w:rsid w:val="004E3EA3"/>
    <w:rsid w:val="004E5713"/>
    <w:rsid w:val="004E6E2C"/>
    <w:rsid w:val="004F40E2"/>
    <w:rsid w:val="00505E5C"/>
    <w:rsid w:val="00533653"/>
    <w:rsid w:val="0053387C"/>
    <w:rsid w:val="00536C29"/>
    <w:rsid w:val="005421A8"/>
    <w:rsid w:val="00542F99"/>
    <w:rsid w:val="0054305F"/>
    <w:rsid w:val="00547FEB"/>
    <w:rsid w:val="00550C23"/>
    <w:rsid w:val="00554275"/>
    <w:rsid w:val="005543D4"/>
    <w:rsid w:val="00560E03"/>
    <w:rsid w:val="0056161B"/>
    <w:rsid w:val="005617B9"/>
    <w:rsid w:val="00563F08"/>
    <w:rsid w:val="00565C92"/>
    <w:rsid w:val="0057021A"/>
    <w:rsid w:val="00571ACB"/>
    <w:rsid w:val="00572ACF"/>
    <w:rsid w:val="00574514"/>
    <w:rsid w:val="00580961"/>
    <w:rsid w:val="005822B4"/>
    <w:rsid w:val="00583560"/>
    <w:rsid w:val="005847CF"/>
    <w:rsid w:val="005921B0"/>
    <w:rsid w:val="005A03F4"/>
    <w:rsid w:val="005A16EE"/>
    <w:rsid w:val="005B0316"/>
    <w:rsid w:val="005B0633"/>
    <w:rsid w:val="005B7C0D"/>
    <w:rsid w:val="005C191E"/>
    <w:rsid w:val="005D05E9"/>
    <w:rsid w:val="005D1009"/>
    <w:rsid w:val="005D1F4D"/>
    <w:rsid w:val="005D2D56"/>
    <w:rsid w:val="005D59B8"/>
    <w:rsid w:val="005D5ABB"/>
    <w:rsid w:val="005D656C"/>
    <w:rsid w:val="005E258D"/>
    <w:rsid w:val="005E6AD3"/>
    <w:rsid w:val="005F3395"/>
    <w:rsid w:val="005F346C"/>
    <w:rsid w:val="005F3E87"/>
    <w:rsid w:val="005F5353"/>
    <w:rsid w:val="005F77DC"/>
    <w:rsid w:val="00602A3C"/>
    <w:rsid w:val="00606ECC"/>
    <w:rsid w:val="00607D1A"/>
    <w:rsid w:val="00613EC9"/>
    <w:rsid w:val="006171E0"/>
    <w:rsid w:val="00620EB8"/>
    <w:rsid w:val="006326BF"/>
    <w:rsid w:val="00632EF5"/>
    <w:rsid w:val="0064140C"/>
    <w:rsid w:val="006429D8"/>
    <w:rsid w:val="00653E3B"/>
    <w:rsid w:val="00657415"/>
    <w:rsid w:val="00662771"/>
    <w:rsid w:val="00663075"/>
    <w:rsid w:val="00667BCE"/>
    <w:rsid w:val="0067056F"/>
    <w:rsid w:val="00671655"/>
    <w:rsid w:val="00672570"/>
    <w:rsid w:val="0067392D"/>
    <w:rsid w:val="0067440A"/>
    <w:rsid w:val="00685559"/>
    <w:rsid w:val="00685BD9"/>
    <w:rsid w:val="00691BCF"/>
    <w:rsid w:val="00691F75"/>
    <w:rsid w:val="00692906"/>
    <w:rsid w:val="00695A15"/>
    <w:rsid w:val="006A1FBA"/>
    <w:rsid w:val="006B2B0C"/>
    <w:rsid w:val="006B3A54"/>
    <w:rsid w:val="006B7C1B"/>
    <w:rsid w:val="006C2D91"/>
    <w:rsid w:val="006D1630"/>
    <w:rsid w:val="006D19DA"/>
    <w:rsid w:val="00705040"/>
    <w:rsid w:val="0070534D"/>
    <w:rsid w:val="00711510"/>
    <w:rsid w:val="0071577D"/>
    <w:rsid w:val="00716048"/>
    <w:rsid w:val="00716F0D"/>
    <w:rsid w:val="00720062"/>
    <w:rsid w:val="00722B46"/>
    <w:rsid w:val="00722CBA"/>
    <w:rsid w:val="00725151"/>
    <w:rsid w:val="0073136B"/>
    <w:rsid w:val="00733749"/>
    <w:rsid w:val="0073548C"/>
    <w:rsid w:val="0074001E"/>
    <w:rsid w:val="00743D04"/>
    <w:rsid w:val="00745763"/>
    <w:rsid w:val="007501C9"/>
    <w:rsid w:val="00754539"/>
    <w:rsid w:val="00755DCB"/>
    <w:rsid w:val="0076189F"/>
    <w:rsid w:val="00765967"/>
    <w:rsid w:val="00770A3D"/>
    <w:rsid w:val="00770C09"/>
    <w:rsid w:val="0077273D"/>
    <w:rsid w:val="00774644"/>
    <w:rsid w:val="0077584F"/>
    <w:rsid w:val="00781BE9"/>
    <w:rsid w:val="007935AF"/>
    <w:rsid w:val="00794960"/>
    <w:rsid w:val="007A1312"/>
    <w:rsid w:val="007A14D9"/>
    <w:rsid w:val="007A34E6"/>
    <w:rsid w:val="007A397D"/>
    <w:rsid w:val="007A74CA"/>
    <w:rsid w:val="007B06F8"/>
    <w:rsid w:val="007B3DC4"/>
    <w:rsid w:val="007B655E"/>
    <w:rsid w:val="007B6980"/>
    <w:rsid w:val="007C042E"/>
    <w:rsid w:val="007C5905"/>
    <w:rsid w:val="007D0944"/>
    <w:rsid w:val="007D36A9"/>
    <w:rsid w:val="007D3AA1"/>
    <w:rsid w:val="007D527A"/>
    <w:rsid w:val="007D57E5"/>
    <w:rsid w:val="007E05A6"/>
    <w:rsid w:val="007E30B4"/>
    <w:rsid w:val="007E3BF8"/>
    <w:rsid w:val="007E3ED6"/>
    <w:rsid w:val="007E70BD"/>
    <w:rsid w:val="007F3CF1"/>
    <w:rsid w:val="007F6C2D"/>
    <w:rsid w:val="00802072"/>
    <w:rsid w:val="0080796D"/>
    <w:rsid w:val="00812EE2"/>
    <w:rsid w:val="00816E1C"/>
    <w:rsid w:val="008244CB"/>
    <w:rsid w:val="0082500C"/>
    <w:rsid w:val="00830461"/>
    <w:rsid w:val="00842C38"/>
    <w:rsid w:val="008446BF"/>
    <w:rsid w:val="008514D8"/>
    <w:rsid w:val="0086222B"/>
    <w:rsid w:val="0086229B"/>
    <w:rsid w:val="00865807"/>
    <w:rsid w:val="0087251C"/>
    <w:rsid w:val="008811CA"/>
    <w:rsid w:val="00884AED"/>
    <w:rsid w:val="00884B16"/>
    <w:rsid w:val="00885E52"/>
    <w:rsid w:val="00887043"/>
    <w:rsid w:val="00891483"/>
    <w:rsid w:val="00893EFF"/>
    <w:rsid w:val="00894DAC"/>
    <w:rsid w:val="008A6DB4"/>
    <w:rsid w:val="008B3752"/>
    <w:rsid w:val="008B388C"/>
    <w:rsid w:val="008B3A40"/>
    <w:rsid w:val="008B5F09"/>
    <w:rsid w:val="008B6750"/>
    <w:rsid w:val="008D3C5C"/>
    <w:rsid w:val="008D7B3C"/>
    <w:rsid w:val="008E0CCA"/>
    <w:rsid w:val="008E378F"/>
    <w:rsid w:val="008F52B1"/>
    <w:rsid w:val="008F7093"/>
    <w:rsid w:val="008F70C5"/>
    <w:rsid w:val="00900C09"/>
    <w:rsid w:val="00903F5F"/>
    <w:rsid w:val="00913059"/>
    <w:rsid w:val="00922839"/>
    <w:rsid w:val="00925C9E"/>
    <w:rsid w:val="009329DD"/>
    <w:rsid w:val="009357F3"/>
    <w:rsid w:val="00936C64"/>
    <w:rsid w:val="00942418"/>
    <w:rsid w:val="009502F5"/>
    <w:rsid w:val="00952EDF"/>
    <w:rsid w:val="00954AA0"/>
    <w:rsid w:val="00954D9F"/>
    <w:rsid w:val="00960E39"/>
    <w:rsid w:val="00973E5A"/>
    <w:rsid w:val="0098716C"/>
    <w:rsid w:val="00993AD7"/>
    <w:rsid w:val="00994917"/>
    <w:rsid w:val="00997858"/>
    <w:rsid w:val="009A2F9A"/>
    <w:rsid w:val="009A5ADF"/>
    <w:rsid w:val="009B02F7"/>
    <w:rsid w:val="009B3930"/>
    <w:rsid w:val="009B4A55"/>
    <w:rsid w:val="009C4317"/>
    <w:rsid w:val="009D646B"/>
    <w:rsid w:val="009E68E0"/>
    <w:rsid w:val="009F0479"/>
    <w:rsid w:val="009F1D74"/>
    <w:rsid w:val="009F675D"/>
    <w:rsid w:val="009F7A5A"/>
    <w:rsid w:val="00A03C2B"/>
    <w:rsid w:val="00A03C7F"/>
    <w:rsid w:val="00A069B3"/>
    <w:rsid w:val="00A06EC0"/>
    <w:rsid w:val="00A1199F"/>
    <w:rsid w:val="00A17FAD"/>
    <w:rsid w:val="00A20372"/>
    <w:rsid w:val="00A211AD"/>
    <w:rsid w:val="00A218C9"/>
    <w:rsid w:val="00A23225"/>
    <w:rsid w:val="00A33807"/>
    <w:rsid w:val="00A353A2"/>
    <w:rsid w:val="00A42A53"/>
    <w:rsid w:val="00A51854"/>
    <w:rsid w:val="00A529E7"/>
    <w:rsid w:val="00A54A22"/>
    <w:rsid w:val="00A54D8D"/>
    <w:rsid w:val="00A621AC"/>
    <w:rsid w:val="00A72123"/>
    <w:rsid w:val="00A73C35"/>
    <w:rsid w:val="00A7783A"/>
    <w:rsid w:val="00A81231"/>
    <w:rsid w:val="00A86A7C"/>
    <w:rsid w:val="00A914D1"/>
    <w:rsid w:val="00A923CA"/>
    <w:rsid w:val="00A9270E"/>
    <w:rsid w:val="00A9599A"/>
    <w:rsid w:val="00AB15E7"/>
    <w:rsid w:val="00AB248B"/>
    <w:rsid w:val="00AB7ECF"/>
    <w:rsid w:val="00AC0248"/>
    <w:rsid w:val="00AC3CD1"/>
    <w:rsid w:val="00AC3CE4"/>
    <w:rsid w:val="00AC7799"/>
    <w:rsid w:val="00AD20A2"/>
    <w:rsid w:val="00AD6087"/>
    <w:rsid w:val="00AD6C25"/>
    <w:rsid w:val="00AE1BA3"/>
    <w:rsid w:val="00AE3482"/>
    <w:rsid w:val="00AE5FE0"/>
    <w:rsid w:val="00AF154C"/>
    <w:rsid w:val="00AF1963"/>
    <w:rsid w:val="00AF53B5"/>
    <w:rsid w:val="00B001E9"/>
    <w:rsid w:val="00B01A67"/>
    <w:rsid w:val="00B07ECF"/>
    <w:rsid w:val="00B11C7E"/>
    <w:rsid w:val="00B12F5D"/>
    <w:rsid w:val="00B2135D"/>
    <w:rsid w:val="00B22564"/>
    <w:rsid w:val="00B348B6"/>
    <w:rsid w:val="00B47267"/>
    <w:rsid w:val="00B47E37"/>
    <w:rsid w:val="00B50417"/>
    <w:rsid w:val="00B515AD"/>
    <w:rsid w:val="00B5424A"/>
    <w:rsid w:val="00B55438"/>
    <w:rsid w:val="00B62BB0"/>
    <w:rsid w:val="00B66841"/>
    <w:rsid w:val="00B66D13"/>
    <w:rsid w:val="00B73B2E"/>
    <w:rsid w:val="00B769E2"/>
    <w:rsid w:val="00B77EE7"/>
    <w:rsid w:val="00B866D7"/>
    <w:rsid w:val="00B90A16"/>
    <w:rsid w:val="00B945FB"/>
    <w:rsid w:val="00B95B93"/>
    <w:rsid w:val="00B95BFF"/>
    <w:rsid w:val="00B96BF5"/>
    <w:rsid w:val="00BA11DE"/>
    <w:rsid w:val="00BA2CA1"/>
    <w:rsid w:val="00BB5D93"/>
    <w:rsid w:val="00BB7181"/>
    <w:rsid w:val="00BB7400"/>
    <w:rsid w:val="00BB7793"/>
    <w:rsid w:val="00BC533A"/>
    <w:rsid w:val="00BC6B37"/>
    <w:rsid w:val="00BD1022"/>
    <w:rsid w:val="00BD1725"/>
    <w:rsid w:val="00BE1440"/>
    <w:rsid w:val="00BE4D9F"/>
    <w:rsid w:val="00BE51C5"/>
    <w:rsid w:val="00BF1170"/>
    <w:rsid w:val="00BF30F6"/>
    <w:rsid w:val="00BF3E6E"/>
    <w:rsid w:val="00C00587"/>
    <w:rsid w:val="00C01FD6"/>
    <w:rsid w:val="00C063D8"/>
    <w:rsid w:val="00C11972"/>
    <w:rsid w:val="00C139E2"/>
    <w:rsid w:val="00C23390"/>
    <w:rsid w:val="00C25961"/>
    <w:rsid w:val="00C26236"/>
    <w:rsid w:val="00C403EC"/>
    <w:rsid w:val="00C420BF"/>
    <w:rsid w:val="00C45E64"/>
    <w:rsid w:val="00C64AC0"/>
    <w:rsid w:val="00C66F6E"/>
    <w:rsid w:val="00C678E2"/>
    <w:rsid w:val="00C747A7"/>
    <w:rsid w:val="00C81DC1"/>
    <w:rsid w:val="00C860A7"/>
    <w:rsid w:val="00CA7DF2"/>
    <w:rsid w:val="00CB0FCB"/>
    <w:rsid w:val="00CB3B90"/>
    <w:rsid w:val="00CC1FAC"/>
    <w:rsid w:val="00CC5B36"/>
    <w:rsid w:val="00CD1E22"/>
    <w:rsid w:val="00CD3226"/>
    <w:rsid w:val="00CD3818"/>
    <w:rsid w:val="00CE1FD8"/>
    <w:rsid w:val="00CE5496"/>
    <w:rsid w:val="00CF290F"/>
    <w:rsid w:val="00CF3727"/>
    <w:rsid w:val="00CF3B8C"/>
    <w:rsid w:val="00CF62ED"/>
    <w:rsid w:val="00D00825"/>
    <w:rsid w:val="00D06313"/>
    <w:rsid w:val="00D10938"/>
    <w:rsid w:val="00D1168F"/>
    <w:rsid w:val="00D14D4B"/>
    <w:rsid w:val="00D157F4"/>
    <w:rsid w:val="00D20124"/>
    <w:rsid w:val="00D20224"/>
    <w:rsid w:val="00D20A80"/>
    <w:rsid w:val="00D213B6"/>
    <w:rsid w:val="00D21FC2"/>
    <w:rsid w:val="00D273DC"/>
    <w:rsid w:val="00D27BDF"/>
    <w:rsid w:val="00D27FD5"/>
    <w:rsid w:val="00D30149"/>
    <w:rsid w:val="00D3147E"/>
    <w:rsid w:val="00D34F1C"/>
    <w:rsid w:val="00D42DDD"/>
    <w:rsid w:val="00D51109"/>
    <w:rsid w:val="00D512AB"/>
    <w:rsid w:val="00D56061"/>
    <w:rsid w:val="00D602B1"/>
    <w:rsid w:val="00D60368"/>
    <w:rsid w:val="00D6254A"/>
    <w:rsid w:val="00D6689E"/>
    <w:rsid w:val="00D676E5"/>
    <w:rsid w:val="00D73507"/>
    <w:rsid w:val="00D73EA7"/>
    <w:rsid w:val="00D801B8"/>
    <w:rsid w:val="00D81FF7"/>
    <w:rsid w:val="00D8226B"/>
    <w:rsid w:val="00D8276F"/>
    <w:rsid w:val="00D906F8"/>
    <w:rsid w:val="00D90ED4"/>
    <w:rsid w:val="00D91B6B"/>
    <w:rsid w:val="00D94C81"/>
    <w:rsid w:val="00DA24BE"/>
    <w:rsid w:val="00DA359A"/>
    <w:rsid w:val="00DA3E39"/>
    <w:rsid w:val="00DA6120"/>
    <w:rsid w:val="00DA7CA9"/>
    <w:rsid w:val="00DB27AD"/>
    <w:rsid w:val="00DB57B9"/>
    <w:rsid w:val="00DB595A"/>
    <w:rsid w:val="00DB69C1"/>
    <w:rsid w:val="00DB7510"/>
    <w:rsid w:val="00DC0A6E"/>
    <w:rsid w:val="00DC17B0"/>
    <w:rsid w:val="00DC18CE"/>
    <w:rsid w:val="00DD26C3"/>
    <w:rsid w:val="00DD2FF7"/>
    <w:rsid w:val="00DD3364"/>
    <w:rsid w:val="00DD395D"/>
    <w:rsid w:val="00DE6C61"/>
    <w:rsid w:val="00DF03F1"/>
    <w:rsid w:val="00DF06EA"/>
    <w:rsid w:val="00DF2062"/>
    <w:rsid w:val="00DF3A97"/>
    <w:rsid w:val="00DF7A9B"/>
    <w:rsid w:val="00E155A4"/>
    <w:rsid w:val="00E16B22"/>
    <w:rsid w:val="00E235B0"/>
    <w:rsid w:val="00E26ADB"/>
    <w:rsid w:val="00E36E6D"/>
    <w:rsid w:val="00E46484"/>
    <w:rsid w:val="00E546A2"/>
    <w:rsid w:val="00E57677"/>
    <w:rsid w:val="00E60782"/>
    <w:rsid w:val="00E61B22"/>
    <w:rsid w:val="00E656CB"/>
    <w:rsid w:val="00E668A3"/>
    <w:rsid w:val="00E66C66"/>
    <w:rsid w:val="00E75E04"/>
    <w:rsid w:val="00E77EEF"/>
    <w:rsid w:val="00E87C5A"/>
    <w:rsid w:val="00E911F5"/>
    <w:rsid w:val="00E951EE"/>
    <w:rsid w:val="00E97D20"/>
    <w:rsid w:val="00EB0BC1"/>
    <w:rsid w:val="00EC20B5"/>
    <w:rsid w:val="00EC3025"/>
    <w:rsid w:val="00EC3B5A"/>
    <w:rsid w:val="00EC3D0C"/>
    <w:rsid w:val="00EC6A4B"/>
    <w:rsid w:val="00EC6ABC"/>
    <w:rsid w:val="00EC706C"/>
    <w:rsid w:val="00ED1510"/>
    <w:rsid w:val="00ED1CD9"/>
    <w:rsid w:val="00ED424F"/>
    <w:rsid w:val="00EE3167"/>
    <w:rsid w:val="00EE57A0"/>
    <w:rsid w:val="00EE69DE"/>
    <w:rsid w:val="00EF158A"/>
    <w:rsid w:val="00EF33D6"/>
    <w:rsid w:val="00EF6048"/>
    <w:rsid w:val="00F00F6B"/>
    <w:rsid w:val="00F02B68"/>
    <w:rsid w:val="00F03211"/>
    <w:rsid w:val="00F051EB"/>
    <w:rsid w:val="00F10967"/>
    <w:rsid w:val="00F11456"/>
    <w:rsid w:val="00F12532"/>
    <w:rsid w:val="00F12AA7"/>
    <w:rsid w:val="00F16DB0"/>
    <w:rsid w:val="00F175C0"/>
    <w:rsid w:val="00F2309D"/>
    <w:rsid w:val="00F25A34"/>
    <w:rsid w:val="00F25EB3"/>
    <w:rsid w:val="00F362F7"/>
    <w:rsid w:val="00F3679C"/>
    <w:rsid w:val="00F36A70"/>
    <w:rsid w:val="00F40D56"/>
    <w:rsid w:val="00F453C7"/>
    <w:rsid w:val="00F47118"/>
    <w:rsid w:val="00F571C7"/>
    <w:rsid w:val="00F603DD"/>
    <w:rsid w:val="00F70D54"/>
    <w:rsid w:val="00F7453B"/>
    <w:rsid w:val="00F8324C"/>
    <w:rsid w:val="00F9611B"/>
    <w:rsid w:val="00F972AA"/>
    <w:rsid w:val="00FA1AE2"/>
    <w:rsid w:val="00FB26FA"/>
    <w:rsid w:val="00FB7204"/>
    <w:rsid w:val="00FC75F6"/>
    <w:rsid w:val="00FD455B"/>
    <w:rsid w:val="00FD5157"/>
    <w:rsid w:val="00FE3751"/>
    <w:rsid w:val="00FE482F"/>
    <w:rsid w:val="00FF24D7"/>
    <w:rsid w:val="00FF3A09"/>
    <w:rsid w:val="00FF6F1E"/>
    <w:rsid w:val="00FF7A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uk-UA" w:eastAsia="uk-UA"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2CA1"/>
    <w:pPr>
      <w:spacing w:after="200" w:line="276" w:lineRule="auto"/>
    </w:pPr>
    <w:rPr>
      <w:rFonts w:eastAsia="Calibri" w:cs="Times New Roman"/>
      <w:sz w:val="22"/>
      <w:szCs w:val="22"/>
      <w:lang w:eastAsia="en-US"/>
    </w:rPr>
  </w:style>
  <w:style w:type="paragraph" w:styleId="2">
    <w:name w:val="heading 2"/>
    <w:basedOn w:val="a"/>
    <w:next w:val="a"/>
    <w:link w:val="20"/>
    <w:uiPriority w:val="9"/>
    <w:qFormat/>
    <w:rsid w:val="005847CF"/>
    <w:pPr>
      <w:spacing w:before="100" w:beforeAutospacing="1" w:after="100" w:afterAutospacing="1"/>
      <w:outlineLvl w:val="1"/>
    </w:pPr>
    <w:rPr>
      <w:rFonts w:ascii="Times New Roman" w:eastAsia="SimSun" w:hAnsi="Times New Roman"/>
      <w:b/>
      <w:bCs/>
      <w:sz w:val="36"/>
      <w:szCs w:val="36"/>
    </w:rPr>
  </w:style>
  <w:style w:type="paragraph" w:styleId="3">
    <w:name w:val="heading 3"/>
    <w:basedOn w:val="a"/>
    <w:next w:val="a"/>
    <w:link w:val="30"/>
    <w:uiPriority w:val="9"/>
    <w:qFormat/>
    <w:rsid w:val="001358BF"/>
    <w:pPr>
      <w:keepNext/>
      <w:spacing w:before="240" w:after="60"/>
      <w:outlineLvl w:val="2"/>
    </w:pPr>
    <w:rPr>
      <w:rFonts w:ascii="Calibri Light" w:eastAsia="Times New Roman" w:hAnsi="Calibri Light"/>
      <w:b/>
      <w:bCs/>
      <w:sz w:val="26"/>
      <w:szCs w:val="26"/>
      <w:lang w:val="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A5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uk-UA"/>
    </w:rPr>
  </w:style>
  <w:style w:type="paragraph" w:styleId="a3">
    <w:name w:val="Body Text"/>
    <w:basedOn w:val="a"/>
    <w:link w:val="a4"/>
    <w:uiPriority w:val="99"/>
    <w:semiHidden/>
    <w:unhideWhenUsed/>
    <w:rsid w:val="00A54D8D"/>
    <w:pPr>
      <w:widowControl w:val="0"/>
      <w:autoSpaceDE w:val="0"/>
      <w:autoSpaceDN w:val="0"/>
      <w:adjustRightInd w:val="0"/>
      <w:spacing w:after="0" w:line="240" w:lineRule="auto"/>
      <w:jc w:val="center"/>
    </w:pPr>
    <w:rPr>
      <w:rFonts w:ascii="Times New Roman" w:eastAsia="Times New Roman" w:hAnsi="Times New Roman"/>
      <w:b/>
      <w:bCs/>
      <w:color w:val="000000"/>
      <w:sz w:val="28"/>
      <w:szCs w:val="28"/>
      <w:lang w:val="x-none" w:eastAsia="ru-RU"/>
    </w:rPr>
  </w:style>
  <w:style w:type="character" w:customStyle="1" w:styleId="HTML0">
    <w:name w:val="Стандартный HTML Знак"/>
    <w:link w:val="HTML"/>
    <w:uiPriority w:val="99"/>
    <w:locked/>
    <w:rsid w:val="00A54D8D"/>
    <w:rPr>
      <w:rFonts w:ascii="Courier New" w:hAnsi="Courier New" w:cs="Courier New"/>
      <w:sz w:val="20"/>
      <w:szCs w:val="20"/>
      <w:lang w:val="x-none" w:eastAsia="uk-UA"/>
    </w:rPr>
  </w:style>
  <w:style w:type="paragraph" w:styleId="a5">
    <w:name w:val="List Paragraph"/>
    <w:basedOn w:val="a"/>
    <w:uiPriority w:val="34"/>
    <w:qFormat/>
    <w:rsid w:val="00A54D8D"/>
    <w:pPr>
      <w:ind w:left="720"/>
      <w:contextualSpacing/>
    </w:pPr>
  </w:style>
  <w:style w:type="character" w:customStyle="1" w:styleId="a4">
    <w:name w:val="Основной текст Знак"/>
    <w:link w:val="a3"/>
    <w:uiPriority w:val="99"/>
    <w:semiHidden/>
    <w:locked/>
    <w:rsid w:val="00A54D8D"/>
    <w:rPr>
      <w:rFonts w:ascii="Times New Roman" w:hAnsi="Times New Roman" w:cs="Times New Roman"/>
      <w:b/>
      <w:bCs/>
      <w:color w:val="000000"/>
      <w:sz w:val="28"/>
      <w:szCs w:val="28"/>
      <w:lang w:val="x-none" w:eastAsia="ru-RU"/>
    </w:rPr>
  </w:style>
  <w:style w:type="paragraph" w:customStyle="1" w:styleId="StyleZakonu">
    <w:name w:val="StyleZakonu"/>
    <w:basedOn w:val="a"/>
    <w:rsid w:val="00C00587"/>
    <w:pPr>
      <w:spacing w:after="60" w:line="220" w:lineRule="exact"/>
      <w:ind w:firstLine="284"/>
      <w:jc w:val="both"/>
    </w:pPr>
    <w:rPr>
      <w:rFonts w:ascii="Times New Roman" w:hAnsi="Times New Roman"/>
      <w:sz w:val="20"/>
      <w:szCs w:val="20"/>
      <w:lang w:eastAsia="ru-RU"/>
    </w:rPr>
  </w:style>
  <w:style w:type="character" w:customStyle="1" w:styleId="apple-converted-space">
    <w:name w:val="apple-converted-space"/>
    <w:rsid w:val="00F175C0"/>
    <w:rPr>
      <w:rFonts w:cs="Times New Roman"/>
    </w:rPr>
  </w:style>
  <w:style w:type="paragraph" w:styleId="21">
    <w:name w:val="Body Text Indent 2"/>
    <w:basedOn w:val="a"/>
    <w:link w:val="22"/>
    <w:uiPriority w:val="99"/>
    <w:rsid w:val="007E3ED6"/>
    <w:pPr>
      <w:spacing w:after="120" w:line="480" w:lineRule="auto"/>
      <w:ind w:left="283"/>
    </w:pPr>
    <w:rPr>
      <w:rFonts w:ascii="Times New Roman" w:eastAsia="Times New Roman" w:hAnsi="Times New Roman"/>
      <w:sz w:val="24"/>
      <w:szCs w:val="24"/>
      <w:lang w:val="x-none" w:eastAsia="ru-RU"/>
    </w:rPr>
  </w:style>
  <w:style w:type="paragraph" w:styleId="a6">
    <w:name w:val="header"/>
    <w:basedOn w:val="a"/>
    <w:link w:val="a7"/>
    <w:uiPriority w:val="99"/>
    <w:unhideWhenUsed/>
    <w:rsid w:val="00421BA4"/>
    <w:pPr>
      <w:tabs>
        <w:tab w:val="center" w:pos="4819"/>
        <w:tab w:val="right" w:pos="9639"/>
      </w:tabs>
      <w:spacing w:after="0" w:line="240" w:lineRule="auto"/>
    </w:pPr>
    <w:rPr>
      <w:rFonts w:eastAsia="Times New Roman"/>
      <w:sz w:val="20"/>
      <w:szCs w:val="20"/>
      <w:lang w:val="x-none" w:eastAsia="x-none"/>
    </w:rPr>
  </w:style>
  <w:style w:type="character" w:customStyle="1" w:styleId="22">
    <w:name w:val="Основной текст с отступом 2 Знак"/>
    <w:link w:val="21"/>
    <w:uiPriority w:val="99"/>
    <w:locked/>
    <w:rsid w:val="007E3ED6"/>
    <w:rPr>
      <w:rFonts w:ascii="Times New Roman" w:hAnsi="Times New Roman" w:cs="Times New Roman"/>
      <w:sz w:val="24"/>
      <w:szCs w:val="24"/>
      <w:lang w:val="x-none" w:eastAsia="ru-RU"/>
    </w:rPr>
  </w:style>
  <w:style w:type="paragraph" w:styleId="a8">
    <w:name w:val="footer"/>
    <w:basedOn w:val="a"/>
    <w:link w:val="a9"/>
    <w:uiPriority w:val="99"/>
    <w:unhideWhenUsed/>
    <w:rsid w:val="00421BA4"/>
    <w:pPr>
      <w:tabs>
        <w:tab w:val="center" w:pos="4819"/>
        <w:tab w:val="right" w:pos="9639"/>
      </w:tabs>
      <w:spacing w:after="0" w:line="240" w:lineRule="auto"/>
    </w:pPr>
    <w:rPr>
      <w:rFonts w:eastAsia="Times New Roman"/>
      <w:sz w:val="20"/>
      <w:szCs w:val="20"/>
      <w:lang w:val="x-none" w:eastAsia="x-none"/>
    </w:rPr>
  </w:style>
  <w:style w:type="character" w:customStyle="1" w:styleId="a7">
    <w:name w:val="Верхний колонтитул Знак"/>
    <w:link w:val="a6"/>
    <w:uiPriority w:val="99"/>
    <w:locked/>
    <w:rsid w:val="00421BA4"/>
    <w:rPr>
      <w:rFonts w:ascii="Calibri" w:hAnsi="Calibri" w:cs="Times New Roman"/>
    </w:rPr>
  </w:style>
  <w:style w:type="paragraph" w:styleId="aa">
    <w:name w:val="Balloon Text"/>
    <w:basedOn w:val="a"/>
    <w:link w:val="ab"/>
    <w:uiPriority w:val="99"/>
    <w:semiHidden/>
    <w:unhideWhenUsed/>
    <w:rsid w:val="00421BA4"/>
    <w:pPr>
      <w:spacing w:after="0" w:line="240" w:lineRule="auto"/>
    </w:pPr>
    <w:rPr>
      <w:rFonts w:ascii="Segoe UI" w:eastAsia="Times New Roman" w:hAnsi="Segoe UI"/>
      <w:sz w:val="18"/>
      <w:szCs w:val="18"/>
      <w:lang w:val="x-none" w:eastAsia="x-none"/>
    </w:rPr>
  </w:style>
  <w:style w:type="character" w:customStyle="1" w:styleId="a9">
    <w:name w:val="Нижний колонтитул Знак"/>
    <w:link w:val="a8"/>
    <w:uiPriority w:val="99"/>
    <w:locked/>
    <w:rsid w:val="00421BA4"/>
    <w:rPr>
      <w:rFonts w:ascii="Calibri" w:hAnsi="Calibri" w:cs="Times New Roman"/>
    </w:rPr>
  </w:style>
  <w:style w:type="paragraph" w:styleId="ac">
    <w:name w:val="Body Text Indent"/>
    <w:basedOn w:val="a"/>
    <w:link w:val="ad"/>
    <w:uiPriority w:val="99"/>
    <w:semiHidden/>
    <w:unhideWhenUsed/>
    <w:rsid w:val="0071577D"/>
    <w:pPr>
      <w:spacing w:after="120"/>
      <w:ind w:left="283"/>
    </w:pPr>
    <w:rPr>
      <w:rFonts w:eastAsia="Times New Roman"/>
      <w:sz w:val="20"/>
      <w:szCs w:val="20"/>
      <w:lang w:val="x-none" w:eastAsia="x-none"/>
    </w:rPr>
  </w:style>
  <w:style w:type="character" w:customStyle="1" w:styleId="ab">
    <w:name w:val="Текст выноски Знак"/>
    <w:link w:val="aa"/>
    <w:uiPriority w:val="99"/>
    <w:semiHidden/>
    <w:locked/>
    <w:rsid w:val="00421BA4"/>
    <w:rPr>
      <w:rFonts w:ascii="Segoe UI" w:hAnsi="Segoe UI" w:cs="Segoe UI"/>
      <w:sz w:val="18"/>
      <w:szCs w:val="18"/>
    </w:rPr>
  </w:style>
  <w:style w:type="character" w:customStyle="1" w:styleId="rvts0">
    <w:name w:val="rvts0"/>
    <w:rsid w:val="0071577D"/>
    <w:rPr>
      <w:rFonts w:cs="Times New Roman"/>
    </w:rPr>
  </w:style>
  <w:style w:type="character" w:customStyle="1" w:styleId="ad">
    <w:name w:val="Основной текст с отступом Знак"/>
    <w:link w:val="ac"/>
    <w:uiPriority w:val="99"/>
    <w:semiHidden/>
    <w:locked/>
    <w:rsid w:val="0071577D"/>
    <w:rPr>
      <w:rFonts w:ascii="Calibri" w:hAnsi="Calibri" w:cs="Times New Roman"/>
    </w:rPr>
  </w:style>
  <w:style w:type="paragraph" w:customStyle="1" w:styleId="ae">
    <w:name w:val="Знак Знак Знак"/>
    <w:basedOn w:val="a"/>
    <w:rsid w:val="0071577D"/>
    <w:pPr>
      <w:spacing w:after="0" w:line="240" w:lineRule="auto"/>
    </w:pPr>
    <w:rPr>
      <w:rFonts w:ascii="Verdana" w:hAnsi="Verdana"/>
      <w:sz w:val="20"/>
      <w:szCs w:val="20"/>
      <w:lang w:val="en-US"/>
    </w:rPr>
  </w:style>
  <w:style w:type="paragraph" w:styleId="23">
    <w:name w:val="Body Text 2"/>
    <w:basedOn w:val="a"/>
    <w:link w:val="24"/>
    <w:uiPriority w:val="99"/>
    <w:semiHidden/>
    <w:unhideWhenUsed/>
    <w:rsid w:val="00474B17"/>
    <w:pPr>
      <w:spacing w:after="120" w:line="480" w:lineRule="auto"/>
    </w:pPr>
    <w:rPr>
      <w:rFonts w:eastAsia="Times New Roman"/>
      <w:sz w:val="20"/>
      <w:szCs w:val="20"/>
      <w:lang w:val="x-none" w:eastAsia="x-none"/>
    </w:rPr>
  </w:style>
  <w:style w:type="paragraph" w:customStyle="1" w:styleId="rvps2">
    <w:name w:val="rvps2"/>
    <w:basedOn w:val="a"/>
    <w:rsid w:val="002D1DF2"/>
    <w:pPr>
      <w:spacing w:before="100" w:beforeAutospacing="1" w:after="100" w:afterAutospacing="1" w:line="240" w:lineRule="auto"/>
    </w:pPr>
    <w:rPr>
      <w:rFonts w:ascii="Times New Roman" w:hAnsi="Times New Roman"/>
      <w:sz w:val="24"/>
      <w:szCs w:val="24"/>
      <w:lang w:val="ru-RU" w:eastAsia="ru-RU"/>
    </w:rPr>
  </w:style>
  <w:style w:type="character" w:customStyle="1" w:styleId="24">
    <w:name w:val="Основной текст 2 Знак"/>
    <w:link w:val="23"/>
    <w:uiPriority w:val="99"/>
    <w:semiHidden/>
    <w:locked/>
    <w:rsid w:val="00474B17"/>
    <w:rPr>
      <w:rFonts w:ascii="Calibri" w:hAnsi="Calibri" w:cs="Times New Roman"/>
    </w:rPr>
  </w:style>
  <w:style w:type="character" w:customStyle="1" w:styleId="rvts9">
    <w:name w:val="rvts9"/>
    <w:basedOn w:val="a0"/>
    <w:rsid w:val="002D1DF2"/>
  </w:style>
  <w:style w:type="character" w:customStyle="1" w:styleId="20">
    <w:name w:val="Заголовок 2 Знак"/>
    <w:link w:val="2"/>
    <w:uiPriority w:val="9"/>
    <w:semiHidden/>
    <w:rsid w:val="005847CF"/>
    <w:rPr>
      <w:rFonts w:ascii="Times New Roman" w:eastAsia="SimSun" w:hAnsi="Times New Roman" w:cs="Times New Roman"/>
      <w:b/>
      <w:bCs/>
      <w:sz w:val="36"/>
      <w:szCs w:val="36"/>
      <w:lang w:val="ru-RU" w:eastAsia="en-US"/>
    </w:rPr>
  </w:style>
  <w:style w:type="character" w:customStyle="1" w:styleId="30">
    <w:name w:val="Заголовок 3 Знак"/>
    <w:link w:val="3"/>
    <w:uiPriority w:val="9"/>
    <w:semiHidden/>
    <w:rsid w:val="001358BF"/>
    <w:rPr>
      <w:rFonts w:ascii="Calibri Light" w:eastAsia="Times New Roman" w:hAnsi="Calibri Light" w:cs="Times New Roman"/>
      <w:b/>
      <w:bCs/>
      <w:sz w:val="26"/>
      <w:szCs w:val="26"/>
      <w:lang w:eastAsia="en-US"/>
    </w:rPr>
  </w:style>
  <w:style w:type="paragraph" w:styleId="af">
    <w:name w:val="Normal (Web)"/>
    <w:aliases w:val="Обычный (Web),Обычный (веб) Знак Знак,Знак1 Знак Знак,Знак1 Знак1,Знак1 Знак Знак1,Обычный (веб) Знак Знак2,Знак1 Знак2,Обычный (веб) Знак,Знак1 Знак,Знак1,Знак,Обычный (веб) Знак Знак2 Знак Знак Знак,Обычный (веб) Знак Знак2 Знак Знак,З"/>
    <w:basedOn w:val="a"/>
    <w:link w:val="1"/>
    <w:unhideWhenUsed/>
    <w:qFormat/>
    <w:rsid w:val="004677E2"/>
    <w:pPr>
      <w:spacing w:before="100" w:beforeAutospacing="1" w:after="100" w:afterAutospacing="1" w:line="240" w:lineRule="auto"/>
    </w:pPr>
    <w:rPr>
      <w:rFonts w:ascii="Times New Roman" w:hAnsi="Times New Roman"/>
      <w:sz w:val="24"/>
      <w:szCs w:val="24"/>
      <w:lang w:eastAsia="uk-UA"/>
    </w:rPr>
  </w:style>
  <w:style w:type="character" w:customStyle="1" w:styleId="rvts15">
    <w:name w:val="rvts15"/>
    <w:rsid w:val="00671655"/>
  </w:style>
  <w:style w:type="character" w:customStyle="1" w:styleId="rvts44">
    <w:name w:val="rvts44"/>
    <w:rsid w:val="00671655"/>
  </w:style>
  <w:style w:type="character" w:customStyle="1" w:styleId="1">
    <w:name w:val="Обычный (веб) Знак1"/>
    <w:aliases w:val="Обычный (Web) Знак,Обычный (веб) Знак Знак Знак,Знак1 Знак Знак Знак,Знак1 Знак1 Знак,Знак1 Знак Знак1 Знак,Обычный (веб) Знак Знак2 Знак,Знак1 Знак2 Знак,Обычный (веб) Знак Знак1,Знак1 Знак Знак2,Знак1 Знак3,Знак Знак,З Знак"/>
    <w:link w:val="af"/>
    <w:locked/>
    <w:rsid w:val="009A5ADF"/>
    <w:rPr>
      <w:rFonts w:ascii="Times New Roman" w:eastAsia="Calibri" w:hAnsi="Times New Roman" w:cs="Times New Roman"/>
      <w:sz w:val="24"/>
      <w:szCs w:val="24"/>
      <w:lang w:val="ru-RU"/>
    </w:rPr>
  </w:style>
  <w:style w:type="paragraph" w:customStyle="1" w:styleId="af0">
    <w:name w:val="Нормальний текст"/>
    <w:basedOn w:val="a"/>
    <w:uiPriority w:val="99"/>
    <w:rsid w:val="005D1009"/>
    <w:pPr>
      <w:spacing w:before="120" w:after="0" w:line="240" w:lineRule="auto"/>
      <w:ind w:firstLine="567"/>
      <w:jc w:val="both"/>
    </w:pPr>
    <w:rPr>
      <w:rFonts w:ascii="Antiqua" w:eastAsia="Times New Roman" w:hAnsi="Antiqua"/>
      <w:sz w:val="26"/>
      <w:szCs w:val="20"/>
      <w:lang w:eastAsia="ru-RU"/>
    </w:rPr>
  </w:style>
  <w:style w:type="paragraph" w:styleId="af1">
    <w:name w:val="Plain Text"/>
    <w:basedOn w:val="a"/>
    <w:link w:val="af2"/>
    <w:uiPriority w:val="99"/>
    <w:semiHidden/>
    <w:unhideWhenUsed/>
    <w:rsid w:val="00B348B6"/>
    <w:pPr>
      <w:spacing w:after="0" w:line="240" w:lineRule="auto"/>
    </w:pPr>
    <w:rPr>
      <w:szCs w:val="21"/>
    </w:rPr>
  </w:style>
  <w:style w:type="character" w:customStyle="1" w:styleId="af2">
    <w:name w:val="Текст Знак"/>
    <w:link w:val="af1"/>
    <w:uiPriority w:val="99"/>
    <w:semiHidden/>
    <w:rsid w:val="00B348B6"/>
    <w:rPr>
      <w:rFonts w:eastAsia="Calibri" w:cs="Times New Roman"/>
      <w:sz w:val="22"/>
      <w:szCs w:val="21"/>
      <w:lang w:eastAsia="en-US"/>
    </w:rPr>
  </w:style>
  <w:style w:type="table" w:customStyle="1" w:styleId="31">
    <w:name w:val="Сітка таблиці3"/>
    <w:basedOn w:val="a1"/>
    <w:next w:val="af3"/>
    <w:uiPriority w:val="59"/>
    <w:rsid w:val="00D676E5"/>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39"/>
    <w:rsid w:val="00D676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uk-UA" w:eastAsia="uk-UA"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2CA1"/>
    <w:pPr>
      <w:spacing w:after="200" w:line="276" w:lineRule="auto"/>
    </w:pPr>
    <w:rPr>
      <w:rFonts w:eastAsia="Calibri" w:cs="Times New Roman"/>
      <w:sz w:val="22"/>
      <w:szCs w:val="22"/>
      <w:lang w:eastAsia="en-US"/>
    </w:rPr>
  </w:style>
  <w:style w:type="paragraph" w:styleId="2">
    <w:name w:val="heading 2"/>
    <w:basedOn w:val="a"/>
    <w:next w:val="a"/>
    <w:link w:val="20"/>
    <w:uiPriority w:val="9"/>
    <w:qFormat/>
    <w:rsid w:val="005847CF"/>
    <w:pPr>
      <w:spacing w:before="100" w:beforeAutospacing="1" w:after="100" w:afterAutospacing="1"/>
      <w:outlineLvl w:val="1"/>
    </w:pPr>
    <w:rPr>
      <w:rFonts w:ascii="Times New Roman" w:eastAsia="SimSun" w:hAnsi="Times New Roman"/>
      <w:b/>
      <w:bCs/>
      <w:sz w:val="36"/>
      <w:szCs w:val="36"/>
    </w:rPr>
  </w:style>
  <w:style w:type="paragraph" w:styleId="3">
    <w:name w:val="heading 3"/>
    <w:basedOn w:val="a"/>
    <w:next w:val="a"/>
    <w:link w:val="30"/>
    <w:uiPriority w:val="9"/>
    <w:qFormat/>
    <w:rsid w:val="001358BF"/>
    <w:pPr>
      <w:keepNext/>
      <w:spacing w:before="240" w:after="60"/>
      <w:outlineLvl w:val="2"/>
    </w:pPr>
    <w:rPr>
      <w:rFonts w:ascii="Calibri Light" w:eastAsia="Times New Roman" w:hAnsi="Calibri Light"/>
      <w:b/>
      <w:bCs/>
      <w:sz w:val="26"/>
      <w:szCs w:val="26"/>
      <w:lang w:val="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A5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uk-UA"/>
    </w:rPr>
  </w:style>
  <w:style w:type="paragraph" w:styleId="a3">
    <w:name w:val="Body Text"/>
    <w:basedOn w:val="a"/>
    <w:link w:val="a4"/>
    <w:uiPriority w:val="99"/>
    <w:semiHidden/>
    <w:unhideWhenUsed/>
    <w:rsid w:val="00A54D8D"/>
    <w:pPr>
      <w:widowControl w:val="0"/>
      <w:autoSpaceDE w:val="0"/>
      <w:autoSpaceDN w:val="0"/>
      <w:adjustRightInd w:val="0"/>
      <w:spacing w:after="0" w:line="240" w:lineRule="auto"/>
      <w:jc w:val="center"/>
    </w:pPr>
    <w:rPr>
      <w:rFonts w:ascii="Times New Roman" w:eastAsia="Times New Roman" w:hAnsi="Times New Roman"/>
      <w:b/>
      <w:bCs/>
      <w:color w:val="000000"/>
      <w:sz w:val="28"/>
      <w:szCs w:val="28"/>
      <w:lang w:val="x-none" w:eastAsia="ru-RU"/>
    </w:rPr>
  </w:style>
  <w:style w:type="character" w:customStyle="1" w:styleId="HTML0">
    <w:name w:val="Стандартный HTML Знак"/>
    <w:link w:val="HTML"/>
    <w:uiPriority w:val="99"/>
    <w:locked/>
    <w:rsid w:val="00A54D8D"/>
    <w:rPr>
      <w:rFonts w:ascii="Courier New" w:hAnsi="Courier New" w:cs="Courier New"/>
      <w:sz w:val="20"/>
      <w:szCs w:val="20"/>
      <w:lang w:val="x-none" w:eastAsia="uk-UA"/>
    </w:rPr>
  </w:style>
  <w:style w:type="paragraph" w:styleId="a5">
    <w:name w:val="List Paragraph"/>
    <w:basedOn w:val="a"/>
    <w:uiPriority w:val="34"/>
    <w:qFormat/>
    <w:rsid w:val="00A54D8D"/>
    <w:pPr>
      <w:ind w:left="720"/>
      <w:contextualSpacing/>
    </w:pPr>
  </w:style>
  <w:style w:type="character" w:customStyle="1" w:styleId="a4">
    <w:name w:val="Основной текст Знак"/>
    <w:link w:val="a3"/>
    <w:uiPriority w:val="99"/>
    <w:semiHidden/>
    <w:locked/>
    <w:rsid w:val="00A54D8D"/>
    <w:rPr>
      <w:rFonts w:ascii="Times New Roman" w:hAnsi="Times New Roman" w:cs="Times New Roman"/>
      <w:b/>
      <w:bCs/>
      <w:color w:val="000000"/>
      <w:sz w:val="28"/>
      <w:szCs w:val="28"/>
      <w:lang w:val="x-none" w:eastAsia="ru-RU"/>
    </w:rPr>
  </w:style>
  <w:style w:type="paragraph" w:customStyle="1" w:styleId="StyleZakonu">
    <w:name w:val="StyleZakonu"/>
    <w:basedOn w:val="a"/>
    <w:rsid w:val="00C00587"/>
    <w:pPr>
      <w:spacing w:after="60" w:line="220" w:lineRule="exact"/>
      <w:ind w:firstLine="284"/>
      <w:jc w:val="both"/>
    </w:pPr>
    <w:rPr>
      <w:rFonts w:ascii="Times New Roman" w:hAnsi="Times New Roman"/>
      <w:sz w:val="20"/>
      <w:szCs w:val="20"/>
      <w:lang w:eastAsia="ru-RU"/>
    </w:rPr>
  </w:style>
  <w:style w:type="character" w:customStyle="1" w:styleId="apple-converted-space">
    <w:name w:val="apple-converted-space"/>
    <w:rsid w:val="00F175C0"/>
    <w:rPr>
      <w:rFonts w:cs="Times New Roman"/>
    </w:rPr>
  </w:style>
  <w:style w:type="paragraph" w:styleId="21">
    <w:name w:val="Body Text Indent 2"/>
    <w:basedOn w:val="a"/>
    <w:link w:val="22"/>
    <w:uiPriority w:val="99"/>
    <w:rsid w:val="007E3ED6"/>
    <w:pPr>
      <w:spacing w:after="120" w:line="480" w:lineRule="auto"/>
      <w:ind w:left="283"/>
    </w:pPr>
    <w:rPr>
      <w:rFonts w:ascii="Times New Roman" w:eastAsia="Times New Roman" w:hAnsi="Times New Roman"/>
      <w:sz w:val="24"/>
      <w:szCs w:val="24"/>
      <w:lang w:val="x-none" w:eastAsia="ru-RU"/>
    </w:rPr>
  </w:style>
  <w:style w:type="paragraph" w:styleId="a6">
    <w:name w:val="header"/>
    <w:basedOn w:val="a"/>
    <w:link w:val="a7"/>
    <w:uiPriority w:val="99"/>
    <w:unhideWhenUsed/>
    <w:rsid w:val="00421BA4"/>
    <w:pPr>
      <w:tabs>
        <w:tab w:val="center" w:pos="4819"/>
        <w:tab w:val="right" w:pos="9639"/>
      </w:tabs>
      <w:spacing w:after="0" w:line="240" w:lineRule="auto"/>
    </w:pPr>
    <w:rPr>
      <w:rFonts w:eastAsia="Times New Roman"/>
      <w:sz w:val="20"/>
      <w:szCs w:val="20"/>
      <w:lang w:val="x-none" w:eastAsia="x-none"/>
    </w:rPr>
  </w:style>
  <w:style w:type="character" w:customStyle="1" w:styleId="22">
    <w:name w:val="Основной текст с отступом 2 Знак"/>
    <w:link w:val="21"/>
    <w:uiPriority w:val="99"/>
    <w:locked/>
    <w:rsid w:val="007E3ED6"/>
    <w:rPr>
      <w:rFonts w:ascii="Times New Roman" w:hAnsi="Times New Roman" w:cs="Times New Roman"/>
      <w:sz w:val="24"/>
      <w:szCs w:val="24"/>
      <w:lang w:val="x-none" w:eastAsia="ru-RU"/>
    </w:rPr>
  </w:style>
  <w:style w:type="paragraph" w:styleId="a8">
    <w:name w:val="footer"/>
    <w:basedOn w:val="a"/>
    <w:link w:val="a9"/>
    <w:uiPriority w:val="99"/>
    <w:unhideWhenUsed/>
    <w:rsid w:val="00421BA4"/>
    <w:pPr>
      <w:tabs>
        <w:tab w:val="center" w:pos="4819"/>
        <w:tab w:val="right" w:pos="9639"/>
      </w:tabs>
      <w:spacing w:after="0" w:line="240" w:lineRule="auto"/>
    </w:pPr>
    <w:rPr>
      <w:rFonts w:eastAsia="Times New Roman"/>
      <w:sz w:val="20"/>
      <w:szCs w:val="20"/>
      <w:lang w:val="x-none" w:eastAsia="x-none"/>
    </w:rPr>
  </w:style>
  <w:style w:type="character" w:customStyle="1" w:styleId="a7">
    <w:name w:val="Верхний колонтитул Знак"/>
    <w:link w:val="a6"/>
    <w:uiPriority w:val="99"/>
    <w:locked/>
    <w:rsid w:val="00421BA4"/>
    <w:rPr>
      <w:rFonts w:ascii="Calibri" w:hAnsi="Calibri" w:cs="Times New Roman"/>
    </w:rPr>
  </w:style>
  <w:style w:type="paragraph" w:styleId="aa">
    <w:name w:val="Balloon Text"/>
    <w:basedOn w:val="a"/>
    <w:link w:val="ab"/>
    <w:uiPriority w:val="99"/>
    <w:semiHidden/>
    <w:unhideWhenUsed/>
    <w:rsid w:val="00421BA4"/>
    <w:pPr>
      <w:spacing w:after="0" w:line="240" w:lineRule="auto"/>
    </w:pPr>
    <w:rPr>
      <w:rFonts w:ascii="Segoe UI" w:eastAsia="Times New Roman" w:hAnsi="Segoe UI"/>
      <w:sz w:val="18"/>
      <w:szCs w:val="18"/>
      <w:lang w:val="x-none" w:eastAsia="x-none"/>
    </w:rPr>
  </w:style>
  <w:style w:type="character" w:customStyle="1" w:styleId="a9">
    <w:name w:val="Нижний колонтитул Знак"/>
    <w:link w:val="a8"/>
    <w:uiPriority w:val="99"/>
    <w:locked/>
    <w:rsid w:val="00421BA4"/>
    <w:rPr>
      <w:rFonts w:ascii="Calibri" w:hAnsi="Calibri" w:cs="Times New Roman"/>
    </w:rPr>
  </w:style>
  <w:style w:type="paragraph" w:styleId="ac">
    <w:name w:val="Body Text Indent"/>
    <w:basedOn w:val="a"/>
    <w:link w:val="ad"/>
    <w:uiPriority w:val="99"/>
    <w:semiHidden/>
    <w:unhideWhenUsed/>
    <w:rsid w:val="0071577D"/>
    <w:pPr>
      <w:spacing w:after="120"/>
      <w:ind w:left="283"/>
    </w:pPr>
    <w:rPr>
      <w:rFonts w:eastAsia="Times New Roman"/>
      <w:sz w:val="20"/>
      <w:szCs w:val="20"/>
      <w:lang w:val="x-none" w:eastAsia="x-none"/>
    </w:rPr>
  </w:style>
  <w:style w:type="character" w:customStyle="1" w:styleId="ab">
    <w:name w:val="Текст выноски Знак"/>
    <w:link w:val="aa"/>
    <w:uiPriority w:val="99"/>
    <w:semiHidden/>
    <w:locked/>
    <w:rsid w:val="00421BA4"/>
    <w:rPr>
      <w:rFonts w:ascii="Segoe UI" w:hAnsi="Segoe UI" w:cs="Segoe UI"/>
      <w:sz w:val="18"/>
      <w:szCs w:val="18"/>
    </w:rPr>
  </w:style>
  <w:style w:type="character" w:customStyle="1" w:styleId="rvts0">
    <w:name w:val="rvts0"/>
    <w:rsid w:val="0071577D"/>
    <w:rPr>
      <w:rFonts w:cs="Times New Roman"/>
    </w:rPr>
  </w:style>
  <w:style w:type="character" w:customStyle="1" w:styleId="ad">
    <w:name w:val="Основной текст с отступом Знак"/>
    <w:link w:val="ac"/>
    <w:uiPriority w:val="99"/>
    <w:semiHidden/>
    <w:locked/>
    <w:rsid w:val="0071577D"/>
    <w:rPr>
      <w:rFonts w:ascii="Calibri" w:hAnsi="Calibri" w:cs="Times New Roman"/>
    </w:rPr>
  </w:style>
  <w:style w:type="paragraph" w:customStyle="1" w:styleId="ae">
    <w:name w:val="Знак Знак Знак"/>
    <w:basedOn w:val="a"/>
    <w:rsid w:val="0071577D"/>
    <w:pPr>
      <w:spacing w:after="0" w:line="240" w:lineRule="auto"/>
    </w:pPr>
    <w:rPr>
      <w:rFonts w:ascii="Verdana" w:hAnsi="Verdana"/>
      <w:sz w:val="20"/>
      <w:szCs w:val="20"/>
      <w:lang w:val="en-US"/>
    </w:rPr>
  </w:style>
  <w:style w:type="paragraph" w:styleId="23">
    <w:name w:val="Body Text 2"/>
    <w:basedOn w:val="a"/>
    <w:link w:val="24"/>
    <w:uiPriority w:val="99"/>
    <w:semiHidden/>
    <w:unhideWhenUsed/>
    <w:rsid w:val="00474B17"/>
    <w:pPr>
      <w:spacing w:after="120" w:line="480" w:lineRule="auto"/>
    </w:pPr>
    <w:rPr>
      <w:rFonts w:eastAsia="Times New Roman"/>
      <w:sz w:val="20"/>
      <w:szCs w:val="20"/>
      <w:lang w:val="x-none" w:eastAsia="x-none"/>
    </w:rPr>
  </w:style>
  <w:style w:type="paragraph" w:customStyle="1" w:styleId="rvps2">
    <w:name w:val="rvps2"/>
    <w:basedOn w:val="a"/>
    <w:rsid w:val="002D1DF2"/>
    <w:pPr>
      <w:spacing w:before="100" w:beforeAutospacing="1" w:after="100" w:afterAutospacing="1" w:line="240" w:lineRule="auto"/>
    </w:pPr>
    <w:rPr>
      <w:rFonts w:ascii="Times New Roman" w:hAnsi="Times New Roman"/>
      <w:sz w:val="24"/>
      <w:szCs w:val="24"/>
      <w:lang w:val="ru-RU" w:eastAsia="ru-RU"/>
    </w:rPr>
  </w:style>
  <w:style w:type="character" w:customStyle="1" w:styleId="24">
    <w:name w:val="Основной текст 2 Знак"/>
    <w:link w:val="23"/>
    <w:uiPriority w:val="99"/>
    <w:semiHidden/>
    <w:locked/>
    <w:rsid w:val="00474B17"/>
    <w:rPr>
      <w:rFonts w:ascii="Calibri" w:hAnsi="Calibri" w:cs="Times New Roman"/>
    </w:rPr>
  </w:style>
  <w:style w:type="character" w:customStyle="1" w:styleId="rvts9">
    <w:name w:val="rvts9"/>
    <w:basedOn w:val="a0"/>
    <w:rsid w:val="002D1DF2"/>
  </w:style>
  <w:style w:type="character" w:customStyle="1" w:styleId="20">
    <w:name w:val="Заголовок 2 Знак"/>
    <w:link w:val="2"/>
    <w:uiPriority w:val="9"/>
    <w:semiHidden/>
    <w:rsid w:val="005847CF"/>
    <w:rPr>
      <w:rFonts w:ascii="Times New Roman" w:eastAsia="SimSun" w:hAnsi="Times New Roman" w:cs="Times New Roman"/>
      <w:b/>
      <w:bCs/>
      <w:sz w:val="36"/>
      <w:szCs w:val="36"/>
      <w:lang w:val="ru-RU" w:eastAsia="en-US"/>
    </w:rPr>
  </w:style>
  <w:style w:type="character" w:customStyle="1" w:styleId="30">
    <w:name w:val="Заголовок 3 Знак"/>
    <w:link w:val="3"/>
    <w:uiPriority w:val="9"/>
    <w:semiHidden/>
    <w:rsid w:val="001358BF"/>
    <w:rPr>
      <w:rFonts w:ascii="Calibri Light" w:eastAsia="Times New Roman" w:hAnsi="Calibri Light" w:cs="Times New Roman"/>
      <w:b/>
      <w:bCs/>
      <w:sz w:val="26"/>
      <w:szCs w:val="26"/>
      <w:lang w:eastAsia="en-US"/>
    </w:rPr>
  </w:style>
  <w:style w:type="paragraph" w:styleId="af">
    <w:name w:val="Normal (Web)"/>
    <w:aliases w:val="Обычный (Web),Обычный (веб) Знак Знак,Знак1 Знак Знак,Знак1 Знак1,Знак1 Знак Знак1,Обычный (веб) Знак Знак2,Знак1 Знак2,Обычный (веб) Знак,Знак1 Знак,Знак1,Знак,Обычный (веб) Знак Знак2 Знак Знак Знак,Обычный (веб) Знак Знак2 Знак Знак,З"/>
    <w:basedOn w:val="a"/>
    <w:link w:val="1"/>
    <w:unhideWhenUsed/>
    <w:qFormat/>
    <w:rsid w:val="004677E2"/>
    <w:pPr>
      <w:spacing w:before="100" w:beforeAutospacing="1" w:after="100" w:afterAutospacing="1" w:line="240" w:lineRule="auto"/>
    </w:pPr>
    <w:rPr>
      <w:rFonts w:ascii="Times New Roman" w:hAnsi="Times New Roman"/>
      <w:sz w:val="24"/>
      <w:szCs w:val="24"/>
      <w:lang w:eastAsia="uk-UA"/>
    </w:rPr>
  </w:style>
  <w:style w:type="character" w:customStyle="1" w:styleId="rvts15">
    <w:name w:val="rvts15"/>
    <w:rsid w:val="00671655"/>
  </w:style>
  <w:style w:type="character" w:customStyle="1" w:styleId="rvts44">
    <w:name w:val="rvts44"/>
    <w:rsid w:val="00671655"/>
  </w:style>
  <w:style w:type="character" w:customStyle="1" w:styleId="1">
    <w:name w:val="Обычный (веб) Знак1"/>
    <w:aliases w:val="Обычный (Web) Знак,Обычный (веб) Знак Знак Знак,Знак1 Знак Знак Знак,Знак1 Знак1 Знак,Знак1 Знак Знак1 Знак,Обычный (веб) Знак Знак2 Знак,Знак1 Знак2 Знак,Обычный (веб) Знак Знак1,Знак1 Знак Знак2,Знак1 Знак3,Знак Знак,З Знак"/>
    <w:link w:val="af"/>
    <w:locked/>
    <w:rsid w:val="009A5ADF"/>
    <w:rPr>
      <w:rFonts w:ascii="Times New Roman" w:eastAsia="Calibri" w:hAnsi="Times New Roman" w:cs="Times New Roman"/>
      <w:sz w:val="24"/>
      <w:szCs w:val="24"/>
      <w:lang w:val="ru-RU"/>
    </w:rPr>
  </w:style>
  <w:style w:type="paragraph" w:customStyle="1" w:styleId="af0">
    <w:name w:val="Нормальний текст"/>
    <w:basedOn w:val="a"/>
    <w:uiPriority w:val="99"/>
    <w:rsid w:val="005D1009"/>
    <w:pPr>
      <w:spacing w:before="120" w:after="0" w:line="240" w:lineRule="auto"/>
      <w:ind w:firstLine="567"/>
      <w:jc w:val="both"/>
    </w:pPr>
    <w:rPr>
      <w:rFonts w:ascii="Antiqua" w:eastAsia="Times New Roman" w:hAnsi="Antiqua"/>
      <w:sz w:val="26"/>
      <w:szCs w:val="20"/>
      <w:lang w:eastAsia="ru-RU"/>
    </w:rPr>
  </w:style>
  <w:style w:type="paragraph" w:styleId="af1">
    <w:name w:val="Plain Text"/>
    <w:basedOn w:val="a"/>
    <w:link w:val="af2"/>
    <w:uiPriority w:val="99"/>
    <w:semiHidden/>
    <w:unhideWhenUsed/>
    <w:rsid w:val="00B348B6"/>
    <w:pPr>
      <w:spacing w:after="0" w:line="240" w:lineRule="auto"/>
    </w:pPr>
    <w:rPr>
      <w:szCs w:val="21"/>
    </w:rPr>
  </w:style>
  <w:style w:type="character" w:customStyle="1" w:styleId="af2">
    <w:name w:val="Текст Знак"/>
    <w:link w:val="af1"/>
    <w:uiPriority w:val="99"/>
    <w:semiHidden/>
    <w:rsid w:val="00B348B6"/>
    <w:rPr>
      <w:rFonts w:eastAsia="Calibri" w:cs="Times New Roman"/>
      <w:sz w:val="22"/>
      <w:szCs w:val="21"/>
      <w:lang w:eastAsia="en-US"/>
    </w:rPr>
  </w:style>
  <w:style w:type="table" w:customStyle="1" w:styleId="31">
    <w:name w:val="Сітка таблиці3"/>
    <w:basedOn w:val="a1"/>
    <w:next w:val="af3"/>
    <w:uiPriority w:val="59"/>
    <w:rsid w:val="00D676E5"/>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39"/>
    <w:rsid w:val="00D676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205945">
      <w:bodyDiv w:val="1"/>
      <w:marLeft w:val="0"/>
      <w:marRight w:val="0"/>
      <w:marTop w:val="0"/>
      <w:marBottom w:val="0"/>
      <w:divBdr>
        <w:top w:val="none" w:sz="0" w:space="0" w:color="auto"/>
        <w:left w:val="none" w:sz="0" w:space="0" w:color="auto"/>
        <w:bottom w:val="none" w:sz="0" w:space="0" w:color="auto"/>
        <w:right w:val="none" w:sz="0" w:space="0" w:color="auto"/>
      </w:divBdr>
    </w:div>
    <w:div w:id="625966947">
      <w:bodyDiv w:val="1"/>
      <w:marLeft w:val="0"/>
      <w:marRight w:val="0"/>
      <w:marTop w:val="0"/>
      <w:marBottom w:val="0"/>
      <w:divBdr>
        <w:top w:val="none" w:sz="0" w:space="0" w:color="auto"/>
        <w:left w:val="none" w:sz="0" w:space="0" w:color="auto"/>
        <w:bottom w:val="none" w:sz="0" w:space="0" w:color="auto"/>
        <w:right w:val="none" w:sz="0" w:space="0" w:color="auto"/>
      </w:divBdr>
    </w:div>
    <w:div w:id="703553878">
      <w:bodyDiv w:val="1"/>
      <w:marLeft w:val="0"/>
      <w:marRight w:val="0"/>
      <w:marTop w:val="0"/>
      <w:marBottom w:val="0"/>
      <w:divBdr>
        <w:top w:val="none" w:sz="0" w:space="0" w:color="auto"/>
        <w:left w:val="none" w:sz="0" w:space="0" w:color="auto"/>
        <w:bottom w:val="none" w:sz="0" w:space="0" w:color="auto"/>
        <w:right w:val="none" w:sz="0" w:space="0" w:color="auto"/>
      </w:divBdr>
    </w:div>
    <w:div w:id="1150250661">
      <w:marLeft w:val="0"/>
      <w:marRight w:val="0"/>
      <w:marTop w:val="0"/>
      <w:marBottom w:val="0"/>
      <w:divBdr>
        <w:top w:val="none" w:sz="0" w:space="0" w:color="auto"/>
        <w:left w:val="none" w:sz="0" w:space="0" w:color="auto"/>
        <w:bottom w:val="none" w:sz="0" w:space="0" w:color="auto"/>
        <w:right w:val="none" w:sz="0" w:space="0" w:color="auto"/>
      </w:divBdr>
    </w:div>
    <w:div w:id="1300115342">
      <w:bodyDiv w:val="1"/>
      <w:marLeft w:val="0"/>
      <w:marRight w:val="0"/>
      <w:marTop w:val="0"/>
      <w:marBottom w:val="0"/>
      <w:divBdr>
        <w:top w:val="none" w:sz="0" w:space="0" w:color="auto"/>
        <w:left w:val="none" w:sz="0" w:space="0" w:color="auto"/>
        <w:bottom w:val="none" w:sz="0" w:space="0" w:color="auto"/>
        <w:right w:val="none" w:sz="0" w:space="0" w:color="auto"/>
      </w:divBdr>
    </w:div>
    <w:div w:id="1359744147">
      <w:bodyDiv w:val="1"/>
      <w:marLeft w:val="0"/>
      <w:marRight w:val="0"/>
      <w:marTop w:val="0"/>
      <w:marBottom w:val="0"/>
      <w:divBdr>
        <w:top w:val="none" w:sz="0" w:space="0" w:color="auto"/>
        <w:left w:val="none" w:sz="0" w:space="0" w:color="auto"/>
        <w:bottom w:val="none" w:sz="0" w:space="0" w:color="auto"/>
        <w:right w:val="none" w:sz="0" w:space="0" w:color="auto"/>
      </w:divBdr>
    </w:div>
    <w:div w:id="1367410329">
      <w:bodyDiv w:val="1"/>
      <w:marLeft w:val="0"/>
      <w:marRight w:val="0"/>
      <w:marTop w:val="0"/>
      <w:marBottom w:val="0"/>
      <w:divBdr>
        <w:top w:val="none" w:sz="0" w:space="0" w:color="auto"/>
        <w:left w:val="none" w:sz="0" w:space="0" w:color="auto"/>
        <w:bottom w:val="none" w:sz="0" w:space="0" w:color="auto"/>
        <w:right w:val="none" w:sz="0" w:space="0" w:color="auto"/>
      </w:divBdr>
    </w:div>
    <w:div w:id="1832333673">
      <w:bodyDiv w:val="1"/>
      <w:marLeft w:val="0"/>
      <w:marRight w:val="0"/>
      <w:marTop w:val="0"/>
      <w:marBottom w:val="0"/>
      <w:divBdr>
        <w:top w:val="none" w:sz="0" w:space="0" w:color="auto"/>
        <w:left w:val="none" w:sz="0" w:space="0" w:color="auto"/>
        <w:bottom w:val="none" w:sz="0" w:space="0" w:color="auto"/>
        <w:right w:val="none" w:sz="0" w:space="0" w:color="auto"/>
      </w:divBdr>
    </w:div>
    <w:div w:id="1834370896">
      <w:bodyDiv w:val="1"/>
      <w:marLeft w:val="0"/>
      <w:marRight w:val="0"/>
      <w:marTop w:val="0"/>
      <w:marBottom w:val="0"/>
      <w:divBdr>
        <w:top w:val="none" w:sz="0" w:space="0" w:color="auto"/>
        <w:left w:val="none" w:sz="0" w:space="0" w:color="auto"/>
        <w:bottom w:val="none" w:sz="0" w:space="0" w:color="auto"/>
        <w:right w:val="none" w:sz="0" w:space="0" w:color="auto"/>
      </w:divBdr>
    </w:div>
    <w:div w:id="1875727291">
      <w:bodyDiv w:val="1"/>
      <w:marLeft w:val="0"/>
      <w:marRight w:val="0"/>
      <w:marTop w:val="0"/>
      <w:marBottom w:val="0"/>
      <w:divBdr>
        <w:top w:val="none" w:sz="0" w:space="0" w:color="auto"/>
        <w:left w:val="none" w:sz="0" w:space="0" w:color="auto"/>
        <w:bottom w:val="none" w:sz="0" w:space="0" w:color="auto"/>
        <w:right w:val="none" w:sz="0" w:space="0" w:color="auto"/>
      </w:divBdr>
    </w:div>
    <w:div w:id="194183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66E2B-F963-407C-B674-8FCA84D36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12047</Words>
  <Characters>6867</Characters>
  <Application>Microsoft Office Word</Application>
  <DocSecurity>0</DocSecurity>
  <Lines>57</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vt:lpstr>
      <vt:lpstr> ПОЯСНЮВАЛЬНА ЗАПИСКА</vt:lpstr>
    </vt:vector>
  </TitlesOfParts>
  <Company>Minfin</Company>
  <LinksUpToDate>false</LinksUpToDate>
  <CharactersWithSpaces>18877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creator>Федосєєва Ганна Євгенівна</dc:creator>
  <cp:lastModifiedBy>User</cp:lastModifiedBy>
  <cp:revision>2</cp:revision>
  <cp:lastPrinted>2020-09-13T10:48:00Z</cp:lastPrinted>
  <dcterms:created xsi:type="dcterms:W3CDTF">2020-09-15T15:20:00Z</dcterms:created>
  <dcterms:modified xsi:type="dcterms:W3CDTF">2020-09-15T15:20:00Z</dcterms:modified>
</cp:coreProperties>
</file>