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485" w:rsidRPr="009152E9" w:rsidRDefault="00394485" w:rsidP="009152E9">
      <w:pPr>
        <w:pStyle w:val="a5"/>
        <w:rPr>
          <w:color w:val="auto"/>
        </w:rPr>
      </w:pPr>
      <w:bookmarkStart w:id="0" w:name="_GoBack"/>
      <w:bookmarkEnd w:id="0"/>
      <w:r w:rsidRPr="009152E9">
        <w:rPr>
          <w:color w:val="auto"/>
        </w:rPr>
        <w:t>ПОРІВНЯЛЬНА ТАБЛИЦЯ</w:t>
      </w:r>
    </w:p>
    <w:p w:rsidR="009152E9" w:rsidRPr="009152E9" w:rsidRDefault="00394485" w:rsidP="009152E9">
      <w:pPr>
        <w:jc w:val="center"/>
        <w:rPr>
          <w:b/>
          <w:bCs/>
          <w:sz w:val="28"/>
          <w:szCs w:val="28"/>
          <w:lang w:eastAsia="uk-UA"/>
        </w:rPr>
      </w:pPr>
      <w:r w:rsidRPr="009152E9">
        <w:rPr>
          <w:b/>
          <w:bCs/>
          <w:sz w:val="28"/>
          <w:szCs w:val="28"/>
        </w:rPr>
        <w:t xml:space="preserve">до проекту Закону України </w:t>
      </w:r>
      <w:r w:rsidR="00522145" w:rsidRPr="009152E9">
        <w:rPr>
          <w:b/>
          <w:bCs/>
          <w:sz w:val="28"/>
          <w:szCs w:val="28"/>
        </w:rPr>
        <w:t>"</w:t>
      </w:r>
      <w:r w:rsidR="009152E9" w:rsidRPr="009152E9">
        <w:rPr>
          <w:b/>
          <w:bCs/>
          <w:sz w:val="28"/>
          <w:szCs w:val="28"/>
          <w:lang w:eastAsia="uk-UA"/>
        </w:rPr>
        <w:t xml:space="preserve">Про </w:t>
      </w:r>
      <w:r w:rsidR="009152E9" w:rsidRPr="00191C54">
        <w:rPr>
          <w:b/>
          <w:bCs/>
          <w:sz w:val="28"/>
          <w:szCs w:val="28"/>
          <w:lang w:eastAsia="uk-UA"/>
        </w:rPr>
        <w:t xml:space="preserve">внесення змін до статті 16 Закону України "Про статус ветеранів війни, </w:t>
      </w:r>
    </w:p>
    <w:p w:rsidR="009152E9" w:rsidRPr="009152E9" w:rsidRDefault="009152E9" w:rsidP="009152E9">
      <w:pPr>
        <w:jc w:val="center"/>
        <w:rPr>
          <w:b/>
          <w:bCs/>
          <w:sz w:val="28"/>
          <w:szCs w:val="28"/>
          <w:lang w:eastAsia="uk-UA"/>
        </w:rPr>
      </w:pPr>
      <w:r w:rsidRPr="00191C54">
        <w:rPr>
          <w:b/>
          <w:bCs/>
          <w:sz w:val="28"/>
          <w:szCs w:val="28"/>
          <w:lang w:eastAsia="uk-UA"/>
        </w:rPr>
        <w:t xml:space="preserve">гарантії їх соціального захисту" щодо підвищення соціального захисту осіб, які мають особливі </w:t>
      </w:r>
    </w:p>
    <w:p w:rsidR="00394485" w:rsidRPr="009152E9" w:rsidRDefault="009152E9" w:rsidP="009152E9">
      <w:pPr>
        <w:jc w:val="center"/>
        <w:rPr>
          <w:b/>
          <w:bCs/>
          <w:sz w:val="28"/>
          <w:szCs w:val="28"/>
          <w:shd w:val="clear" w:color="auto" w:fill="FFFFFF"/>
        </w:rPr>
      </w:pPr>
      <w:r w:rsidRPr="00191C54">
        <w:rPr>
          <w:b/>
          <w:bCs/>
          <w:sz w:val="28"/>
          <w:szCs w:val="28"/>
          <w:lang w:eastAsia="uk-UA"/>
        </w:rPr>
        <w:t>заслуги перед Батьківщиною</w:t>
      </w:r>
      <w:r w:rsidR="00B5006C">
        <w:rPr>
          <w:b/>
          <w:bCs/>
          <w:sz w:val="28"/>
          <w:szCs w:val="28"/>
          <w:lang w:eastAsia="uk-UA"/>
        </w:rPr>
        <w:t xml:space="preserve">, </w:t>
      </w:r>
      <w:r w:rsidR="00B5006C" w:rsidRPr="006D7172">
        <w:rPr>
          <w:b/>
          <w:bCs/>
          <w:sz w:val="28"/>
          <w:szCs w:val="28"/>
          <w:lang w:eastAsia="uk-UA"/>
        </w:rPr>
        <w:t>та членів їх сімей</w:t>
      </w:r>
      <w:r w:rsidR="00522145" w:rsidRPr="009152E9">
        <w:rPr>
          <w:b/>
          <w:bCs/>
          <w:sz w:val="28"/>
          <w:szCs w:val="28"/>
          <w:shd w:val="clear" w:color="auto" w:fill="FFFFFF"/>
        </w:rPr>
        <w:t>"</w:t>
      </w:r>
    </w:p>
    <w:p w:rsidR="00394485" w:rsidRPr="009152E9" w:rsidRDefault="00394485" w:rsidP="009152E9">
      <w:pPr>
        <w:jc w:val="center"/>
        <w:rPr>
          <w:b/>
          <w:bCs/>
          <w:sz w:val="28"/>
          <w:szCs w:val="28"/>
        </w:rPr>
      </w:pPr>
    </w:p>
    <w:tbl>
      <w:tblPr>
        <w:tblW w:w="147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1"/>
        <w:gridCol w:w="7351"/>
      </w:tblGrid>
      <w:tr w:rsidR="009152E9" w:rsidRPr="009152E9" w:rsidTr="00522145">
        <w:tc>
          <w:tcPr>
            <w:tcW w:w="7351" w:type="dxa"/>
          </w:tcPr>
          <w:p w:rsidR="00522145" w:rsidRPr="009152E9" w:rsidRDefault="00522145" w:rsidP="009152E9">
            <w:pPr>
              <w:jc w:val="center"/>
              <w:rPr>
                <w:b/>
                <w:bCs/>
                <w:sz w:val="28"/>
                <w:szCs w:val="28"/>
              </w:rPr>
            </w:pPr>
          </w:p>
          <w:p w:rsidR="00522145" w:rsidRPr="009152E9" w:rsidRDefault="00522145" w:rsidP="009152E9">
            <w:pPr>
              <w:jc w:val="center"/>
              <w:rPr>
                <w:b/>
                <w:bCs/>
                <w:sz w:val="28"/>
                <w:szCs w:val="28"/>
              </w:rPr>
            </w:pPr>
            <w:r w:rsidRPr="009152E9">
              <w:rPr>
                <w:b/>
                <w:bCs/>
                <w:sz w:val="28"/>
                <w:szCs w:val="28"/>
              </w:rPr>
              <w:t>Зміст положення (норми) чинного законодавства</w:t>
            </w:r>
          </w:p>
          <w:p w:rsidR="00394485" w:rsidRPr="009152E9" w:rsidRDefault="00394485" w:rsidP="009152E9">
            <w:pPr>
              <w:jc w:val="center"/>
              <w:rPr>
                <w:b/>
                <w:bCs/>
                <w:sz w:val="28"/>
                <w:szCs w:val="28"/>
              </w:rPr>
            </w:pPr>
          </w:p>
        </w:tc>
        <w:tc>
          <w:tcPr>
            <w:tcW w:w="7351" w:type="dxa"/>
          </w:tcPr>
          <w:p w:rsidR="00522145" w:rsidRPr="009152E9" w:rsidRDefault="00522145" w:rsidP="009152E9">
            <w:pPr>
              <w:jc w:val="center"/>
              <w:rPr>
                <w:b/>
                <w:bCs/>
                <w:sz w:val="28"/>
                <w:szCs w:val="28"/>
              </w:rPr>
            </w:pPr>
          </w:p>
          <w:p w:rsidR="00394485" w:rsidRPr="009152E9" w:rsidRDefault="00522145" w:rsidP="009152E9">
            <w:pPr>
              <w:jc w:val="center"/>
              <w:rPr>
                <w:b/>
                <w:bCs/>
                <w:sz w:val="28"/>
                <w:szCs w:val="28"/>
              </w:rPr>
            </w:pPr>
            <w:r w:rsidRPr="009152E9">
              <w:rPr>
                <w:b/>
                <w:bCs/>
                <w:sz w:val="28"/>
                <w:szCs w:val="28"/>
              </w:rPr>
              <w:t>Зміст відповідного положення (норми) проекту акта</w:t>
            </w:r>
          </w:p>
        </w:tc>
      </w:tr>
      <w:tr w:rsidR="009152E9" w:rsidRPr="009152E9" w:rsidTr="00522145">
        <w:tc>
          <w:tcPr>
            <w:tcW w:w="7351" w:type="dxa"/>
          </w:tcPr>
          <w:p w:rsidR="009152E9" w:rsidRPr="009152E9" w:rsidRDefault="009152E9" w:rsidP="009152E9">
            <w:pPr>
              <w:pStyle w:val="rvps2"/>
              <w:shd w:val="clear" w:color="auto" w:fill="FFFFFF"/>
              <w:spacing w:before="0" w:beforeAutospacing="0" w:after="0" w:afterAutospacing="0"/>
              <w:ind w:firstLine="567"/>
              <w:jc w:val="both"/>
              <w:rPr>
                <w:sz w:val="28"/>
                <w:szCs w:val="28"/>
                <w:lang w:val="uk-UA" w:eastAsia="uk-UA"/>
              </w:rPr>
            </w:pPr>
            <w:r w:rsidRPr="009152E9">
              <w:rPr>
                <w:rStyle w:val="rvts9"/>
                <w:b/>
                <w:bCs/>
                <w:sz w:val="28"/>
                <w:szCs w:val="28"/>
                <w:lang w:val="uk-UA"/>
              </w:rPr>
              <w:t>Стаття 16.</w:t>
            </w:r>
            <w:r w:rsidRPr="009152E9">
              <w:rPr>
                <w:sz w:val="28"/>
                <w:szCs w:val="28"/>
                <w:lang w:val="uk-UA"/>
              </w:rPr>
              <w:t> Пільги для осіб, які мають особливі заслуги перед Батьківщиною</w:t>
            </w:r>
          </w:p>
          <w:p w:rsidR="009152E9" w:rsidRPr="009152E9" w:rsidRDefault="009152E9" w:rsidP="009152E9">
            <w:pPr>
              <w:pStyle w:val="rvps2"/>
              <w:shd w:val="clear" w:color="auto" w:fill="FFFFFF"/>
              <w:spacing w:before="0" w:beforeAutospacing="0" w:after="0" w:afterAutospacing="0"/>
              <w:ind w:firstLine="567"/>
              <w:jc w:val="both"/>
              <w:rPr>
                <w:sz w:val="28"/>
                <w:szCs w:val="28"/>
                <w:lang w:val="uk-UA"/>
              </w:rPr>
            </w:pPr>
            <w:bookmarkStart w:id="1" w:name="n434"/>
            <w:bookmarkEnd w:id="1"/>
            <w:r w:rsidRPr="009152E9">
              <w:rPr>
                <w:sz w:val="28"/>
                <w:szCs w:val="28"/>
                <w:lang w:val="uk-UA"/>
              </w:rPr>
              <w:t>Особам, які мають особливі заслуги перед Батьківщиною (стаття 11) надаються такі пільги:</w:t>
            </w:r>
          </w:p>
          <w:p w:rsidR="009152E9" w:rsidRPr="009152E9" w:rsidRDefault="009152E9" w:rsidP="009152E9">
            <w:pPr>
              <w:pStyle w:val="rvps2"/>
              <w:shd w:val="clear" w:color="auto" w:fill="FFFFFF"/>
              <w:spacing w:before="0" w:beforeAutospacing="0" w:after="0" w:afterAutospacing="0"/>
              <w:ind w:firstLine="567"/>
              <w:jc w:val="both"/>
              <w:rPr>
                <w:b/>
                <w:sz w:val="28"/>
                <w:szCs w:val="28"/>
                <w:lang w:val="uk-UA"/>
              </w:rPr>
            </w:pPr>
            <w:bookmarkStart w:id="2" w:name="n435"/>
            <w:bookmarkEnd w:id="2"/>
            <w:r w:rsidRPr="009152E9">
              <w:rPr>
                <w:b/>
                <w:sz w:val="28"/>
                <w:szCs w:val="28"/>
                <w:lang w:val="uk-UA"/>
              </w:rPr>
              <w:t>1) надбавки до пенсій або щомісячного довічного грошового утримання чи державної соціальної допомоги, що виплачується замість пенсії, які вони отримують, у розмірі 70 процентів прожиткового мінімуму для осіб, які втратили працездатність, разова грошова допомога у розмірі, який визначається Кабінетом Міністрів України в межах бюджетних призначень, встановлених законом про Державний бюджет України, яка виплачується щорічно до 5 травня;</w:t>
            </w:r>
          </w:p>
          <w:p w:rsidR="009152E9" w:rsidRPr="009152E9" w:rsidRDefault="009152E9" w:rsidP="009152E9">
            <w:pPr>
              <w:pStyle w:val="rvps2"/>
              <w:shd w:val="clear" w:color="auto" w:fill="FFFFFF"/>
              <w:spacing w:before="0" w:beforeAutospacing="0" w:after="0" w:afterAutospacing="0"/>
              <w:ind w:firstLine="567"/>
              <w:jc w:val="both"/>
              <w:rPr>
                <w:sz w:val="28"/>
                <w:szCs w:val="28"/>
                <w:lang w:val="uk-UA"/>
              </w:rPr>
            </w:pPr>
          </w:p>
          <w:p w:rsidR="009152E9" w:rsidRPr="009152E9" w:rsidRDefault="009152E9" w:rsidP="009152E9">
            <w:pPr>
              <w:pStyle w:val="rvps2"/>
              <w:shd w:val="clear" w:color="auto" w:fill="FFFFFF"/>
              <w:spacing w:before="0" w:beforeAutospacing="0" w:after="0" w:afterAutospacing="0"/>
              <w:ind w:firstLine="567"/>
              <w:jc w:val="both"/>
              <w:rPr>
                <w:sz w:val="28"/>
                <w:szCs w:val="28"/>
                <w:lang w:val="uk-UA"/>
              </w:rPr>
            </w:pPr>
          </w:p>
          <w:p w:rsidR="009152E9" w:rsidRPr="009152E9" w:rsidRDefault="009152E9" w:rsidP="009152E9">
            <w:pPr>
              <w:pStyle w:val="rvps2"/>
              <w:shd w:val="clear" w:color="auto" w:fill="FFFFFF"/>
              <w:spacing w:before="0" w:beforeAutospacing="0" w:after="0" w:afterAutospacing="0"/>
              <w:ind w:firstLine="567"/>
              <w:jc w:val="both"/>
              <w:rPr>
                <w:sz w:val="28"/>
                <w:szCs w:val="28"/>
                <w:lang w:val="uk-UA"/>
              </w:rPr>
            </w:pPr>
          </w:p>
          <w:p w:rsidR="009152E9" w:rsidRPr="009152E9" w:rsidRDefault="009152E9" w:rsidP="009152E9">
            <w:pPr>
              <w:pStyle w:val="rvps2"/>
              <w:shd w:val="clear" w:color="auto" w:fill="FFFFFF"/>
              <w:spacing w:before="0" w:beforeAutospacing="0" w:after="0" w:afterAutospacing="0"/>
              <w:ind w:firstLine="567"/>
              <w:jc w:val="both"/>
              <w:rPr>
                <w:sz w:val="28"/>
                <w:szCs w:val="28"/>
                <w:lang w:val="uk-UA"/>
              </w:rPr>
            </w:pPr>
            <w:r w:rsidRPr="009152E9">
              <w:rPr>
                <w:sz w:val="28"/>
                <w:szCs w:val="28"/>
                <w:lang w:val="uk-UA"/>
              </w:rPr>
              <w:t>…</w:t>
            </w:r>
          </w:p>
          <w:p w:rsidR="00394485" w:rsidRPr="000F76B7" w:rsidRDefault="009152E9" w:rsidP="009152E9">
            <w:pPr>
              <w:ind w:firstLine="567"/>
              <w:jc w:val="both"/>
              <w:rPr>
                <w:b/>
                <w:sz w:val="28"/>
                <w:szCs w:val="28"/>
                <w:shd w:val="clear" w:color="auto" w:fill="FFFFFF"/>
              </w:rPr>
            </w:pPr>
            <w:r w:rsidRPr="000F76B7">
              <w:rPr>
                <w:b/>
                <w:sz w:val="28"/>
                <w:szCs w:val="28"/>
                <w:shd w:val="clear" w:color="auto" w:fill="FFFFFF"/>
              </w:rPr>
              <w:t xml:space="preserve">25) виплата дружині (чоловіку) і дітям віком до 18 років у разі смерті (загибелі) одноразової допомоги в розмірі п'яти прожиткових мінімумів, затверджених </w:t>
            </w:r>
            <w:r w:rsidRPr="000F76B7">
              <w:rPr>
                <w:b/>
                <w:sz w:val="28"/>
                <w:szCs w:val="28"/>
                <w:shd w:val="clear" w:color="auto" w:fill="FFFFFF"/>
              </w:rPr>
              <w:lastRenderedPageBreak/>
              <w:t>законом на день смерті (загибелі), у розрахунку на місяць на одну особу;</w:t>
            </w:r>
          </w:p>
          <w:p w:rsidR="009152E9" w:rsidRPr="009152E9" w:rsidRDefault="009152E9" w:rsidP="009152E9">
            <w:pPr>
              <w:ind w:firstLine="567"/>
              <w:jc w:val="both"/>
              <w:rPr>
                <w:sz w:val="28"/>
                <w:szCs w:val="28"/>
                <w:shd w:val="clear" w:color="auto" w:fill="FFFFFF"/>
              </w:rPr>
            </w:pPr>
            <w:r w:rsidRPr="009152E9">
              <w:rPr>
                <w:sz w:val="28"/>
                <w:szCs w:val="28"/>
                <w:shd w:val="clear" w:color="auto" w:fill="FFFFFF"/>
              </w:rPr>
              <w:t>…</w:t>
            </w:r>
          </w:p>
          <w:p w:rsidR="009152E9" w:rsidRPr="009152E9" w:rsidRDefault="009152E9" w:rsidP="009152E9">
            <w:pPr>
              <w:ind w:firstLine="567"/>
              <w:jc w:val="both"/>
              <w:rPr>
                <w:b/>
                <w:sz w:val="28"/>
                <w:szCs w:val="28"/>
                <w:shd w:val="clear" w:color="auto" w:fill="FFFFFF"/>
              </w:rPr>
            </w:pPr>
            <w:r w:rsidRPr="009152E9">
              <w:rPr>
                <w:b/>
                <w:sz w:val="28"/>
                <w:szCs w:val="28"/>
                <w:shd w:val="clear" w:color="auto" w:fill="FFFFFF"/>
              </w:rPr>
              <w:t>Установити, що пільги, передбачені пунктами 4, 5, 7 та 12 цієї статті, надаються за умови, якщо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w:t>
            </w:r>
          </w:p>
          <w:p w:rsidR="009152E9" w:rsidRPr="009152E9" w:rsidRDefault="009152E9" w:rsidP="009152E9">
            <w:pPr>
              <w:ind w:firstLine="567"/>
              <w:jc w:val="both"/>
              <w:rPr>
                <w:b/>
                <w:bCs/>
                <w:sz w:val="28"/>
                <w:szCs w:val="28"/>
              </w:rPr>
            </w:pPr>
          </w:p>
        </w:tc>
        <w:tc>
          <w:tcPr>
            <w:tcW w:w="7351" w:type="dxa"/>
          </w:tcPr>
          <w:p w:rsidR="009152E9" w:rsidRPr="009152E9" w:rsidRDefault="009152E9" w:rsidP="009152E9">
            <w:pPr>
              <w:pStyle w:val="rvps2"/>
              <w:shd w:val="clear" w:color="auto" w:fill="FFFFFF"/>
              <w:spacing w:before="0" w:beforeAutospacing="0" w:after="0" w:afterAutospacing="0"/>
              <w:ind w:firstLine="567"/>
              <w:jc w:val="both"/>
              <w:rPr>
                <w:sz w:val="28"/>
                <w:szCs w:val="28"/>
                <w:lang w:val="uk-UA" w:eastAsia="uk-UA"/>
              </w:rPr>
            </w:pPr>
            <w:r w:rsidRPr="009152E9">
              <w:rPr>
                <w:rStyle w:val="rvts9"/>
                <w:b/>
                <w:bCs/>
                <w:sz w:val="28"/>
                <w:szCs w:val="28"/>
                <w:lang w:val="uk-UA"/>
              </w:rPr>
              <w:lastRenderedPageBreak/>
              <w:t>Стаття 16.</w:t>
            </w:r>
            <w:r w:rsidRPr="009152E9">
              <w:rPr>
                <w:sz w:val="28"/>
                <w:szCs w:val="28"/>
                <w:lang w:val="uk-UA"/>
              </w:rPr>
              <w:t> Пільги для осіб, які мають особливі заслуги перед Батьківщиною</w:t>
            </w:r>
          </w:p>
          <w:p w:rsidR="009152E9" w:rsidRPr="009152E9" w:rsidRDefault="009152E9" w:rsidP="009152E9">
            <w:pPr>
              <w:pStyle w:val="rvps2"/>
              <w:shd w:val="clear" w:color="auto" w:fill="FFFFFF"/>
              <w:spacing w:before="0" w:beforeAutospacing="0" w:after="0" w:afterAutospacing="0"/>
              <w:ind w:firstLine="567"/>
              <w:jc w:val="both"/>
              <w:rPr>
                <w:sz w:val="28"/>
                <w:szCs w:val="28"/>
                <w:lang w:val="uk-UA"/>
              </w:rPr>
            </w:pPr>
            <w:r w:rsidRPr="009152E9">
              <w:rPr>
                <w:sz w:val="28"/>
                <w:szCs w:val="28"/>
                <w:lang w:val="uk-UA"/>
              </w:rPr>
              <w:t>Особам, які мають особливі заслуги перед Батьківщиною (стаття 11) надаються такі пільги:</w:t>
            </w:r>
          </w:p>
          <w:p w:rsidR="009152E9" w:rsidRPr="009152E9" w:rsidRDefault="009152E9" w:rsidP="009152E9">
            <w:pPr>
              <w:pStyle w:val="rvps2"/>
              <w:shd w:val="clear" w:color="auto" w:fill="FFFFFF"/>
              <w:spacing w:before="0" w:beforeAutospacing="0" w:after="0" w:afterAutospacing="0"/>
              <w:ind w:firstLine="567"/>
              <w:jc w:val="both"/>
              <w:rPr>
                <w:b/>
                <w:sz w:val="28"/>
                <w:szCs w:val="28"/>
                <w:lang w:val="uk-UA"/>
              </w:rPr>
            </w:pPr>
            <w:r w:rsidRPr="009152E9">
              <w:rPr>
                <w:b/>
                <w:sz w:val="28"/>
                <w:szCs w:val="28"/>
                <w:shd w:val="clear" w:color="auto" w:fill="FFFFFF"/>
                <w:lang w:val="uk-UA"/>
              </w:rPr>
              <w:t>1) надбавки до пенсій або щомісячного довічного грошового утримання чи державної соціальної допомоги, що виплачується замість пенсії, які вони отримують, у розмірі 70 процентів фактичного прожиткового мінімуму для осіб, які втратили працездатність, за місяць, що передує місяцю виплати пенсії або щомісячного довічного грошового утримання чи державної соціальної допомоги, що виплачується замість пенсії, разова грошова допомога у розмірі, який визначається Кабінетом Міністрів України в межах бюджетних призначень, встановлених законом про Державний бюджет України, яка виплачується щорічно до 5 травня</w:t>
            </w:r>
            <w:r w:rsidRPr="009152E9">
              <w:rPr>
                <w:b/>
                <w:sz w:val="28"/>
                <w:szCs w:val="28"/>
                <w:lang w:val="uk-UA"/>
              </w:rPr>
              <w:t>;</w:t>
            </w:r>
          </w:p>
          <w:p w:rsidR="00640328" w:rsidRPr="009152E9" w:rsidRDefault="009152E9" w:rsidP="009152E9">
            <w:pPr>
              <w:ind w:firstLine="567"/>
              <w:jc w:val="both"/>
              <w:rPr>
                <w:bCs/>
                <w:sz w:val="28"/>
                <w:szCs w:val="28"/>
              </w:rPr>
            </w:pPr>
            <w:r w:rsidRPr="009152E9">
              <w:rPr>
                <w:bCs/>
                <w:sz w:val="28"/>
                <w:szCs w:val="28"/>
              </w:rPr>
              <w:t xml:space="preserve"> …</w:t>
            </w:r>
          </w:p>
          <w:p w:rsidR="009152E9" w:rsidRPr="000F76B7" w:rsidRDefault="009152E9" w:rsidP="009152E9">
            <w:pPr>
              <w:ind w:firstLine="567"/>
              <w:jc w:val="both"/>
              <w:rPr>
                <w:b/>
                <w:sz w:val="28"/>
                <w:szCs w:val="28"/>
                <w:shd w:val="clear" w:color="auto" w:fill="FFFFFF"/>
              </w:rPr>
            </w:pPr>
            <w:r w:rsidRPr="000F76B7">
              <w:rPr>
                <w:b/>
                <w:sz w:val="28"/>
                <w:szCs w:val="28"/>
                <w:shd w:val="clear" w:color="auto" w:fill="FFFFFF"/>
              </w:rPr>
              <w:t xml:space="preserve">25) виплата дружині (чоловіку) і дітям віком до 18 років у разі смерті (загибелі) одноразової допомоги в розмірі </w:t>
            </w:r>
            <w:r w:rsidR="0046043D" w:rsidRPr="000F76B7">
              <w:rPr>
                <w:b/>
                <w:sz w:val="28"/>
                <w:szCs w:val="28"/>
                <w:shd w:val="clear" w:color="auto" w:fill="FFFFFF"/>
              </w:rPr>
              <w:t xml:space="preserve">п'яти фактичних </w:t>
            </w:r>
            <w:r w:rsidRPr="000F76B7">
              <w:rPr>
                <w:b/>
                <w:sz w:val="28"/>
                <w:szCs w:val="28"/>
                <w:shd w:val="clear" w:color="auto" w:fill="FFFFFF"/>
              </w:rPr>
              <w:t>прожиткових мінімумів</w:t>
            </w:r>
            <w:r w:rsidR="000F76B7" w:rsidRPr="000F76B7">
              <w:rPr>
                <w:b/>
                <w:sz w:val="28"/>
                <w:szCs w:val="28"/>
                <w:shd w:val="clear" w:color="auto" w:fill="FFFFFF"/>
              </w:rPr>
              <w:t xml:space="preserve"> у </w:t>
            </w:r>
            <w:r w:rsidR="000F76B7" w:rsidRPr="000F76B7">
              <w:rPr>
                <w:b/>
                <w:sz w:val="28"/>
                <w:szCs w:val="28"/>
                <w:shd w:val="clear" w:color="auto" w:fill="FFFFFF"/>
              </w:rPr>
              <w:lastRenderedPageBreak/>
              <w:t>розрахунку на місяць на одну особу</w:t>
            </w:r>
            <w:r w:rsidRPr="000F76B7">
              <w:rPr>
                <w:b/>
                <w:sz w:val="28"/>
                <w:szCs w:val="28"/>
                <w:shd w:val="clear" w:color="auto" w:fill="FFFFFF"/>
              </w:rPr>
              <w:t xml:space="preserve">, </w:t>
            </w:r>
            <w:r w:rsidR="00191F2B" w:rsidRPr="000F76B7">
              <w:rPr>
                <w:b/>
                <w:sz w:val="28"/>
                <w:szCs w:val="28"/>
                <w:shd w:val="clear" w:color="auto" w:fill="FFFFFF"/>
              </w:rPr>
              <w:t>розрахован</w:t>
            </w:r>
            <w:r w:rsidR="00B5006C">
              <w:rPr>
                <w:b/>
                <w:sz w:val="28"/>
                <w:szCs w:val="28"/>
                <w:shd w:val="clear" w:color="auto" w:fill="FFFFFF"/>
              </w:rPr>
              <w:t>их</w:t>
            </w:r>
            <w:r w:rsidR="00191F2B" w:rsidRPr="000F76B7">
              <w:rPr>
                <w:b/>
                <w:sz w:val="28"/>
                <w:szCs w:val="28"/>
                <w:shd w:val="clear" w:color="auto" w:fill="FFFFFF"/>
              </w:rPr>
              <w:t xml:space="preserve"> за місяць</w:t>
            </w:r>
            <w:r w:rsidR="000F76B7" w:rsidRPr="000F76B7">
              <w:rPr>
                <w:b/>
                <w:sz w:val="28"/>
                <w:szCs w:val="28"/>
                <w:shd w:val="clear" w:color="auto" w:fill="FFFFFF"/>
              </w:rPr>
              <w:t xml:space="preserve">, в якому наступила </w:t>
            </w:r>
            <w:r w:rsidRPr="000F76B7">
              <w:rPr>
                <w:b/>
                <w:sz w:val="28"/>
                <w:szCs w:val="28"/>
                <w:shd w:val="clear" w:color="auto" w:fill="FFFFFF"/>
              </w:rPr>
              <w:t>смерт</w:t>
            </w:r>
            <w:r w:rsidR="000F76B7" w:rsidRPr="000F76B7">
              <w:rPr>
                <w:b/>
                <w:sz w:val="28"/>
                <w:szCs w:val="28"/>
                <w:shd w:val="clear" w:color="auto" w:fill="FFFFFF"/>
              </w:rPr>
              <w:t>ь</w:t>
            </w:r>
            <w:r w:rsidRPr="000F76B7">
              <w:rPr>
                <w:b/>
                <w:sz w:val="28"/>
                <w:szCs w:val="28"/>
                <w:shd w:val="clear" w:color="auto" w:fill="FFFFFF"/>
              </w:rPr>
              <w:t xml:space="preserve"> (загибел</w:t>
            </w:r>
            <w:r w:rsidR="000F76B7" w:rsidRPr="000F76B7">
              <w:rPr>
                <w:b/>
                <w:sz w:val="28"/>
                <w:szCs w:val="28"/>
                <w:shd w:val="clear" w:color="auto" w:fill="FFFFFF"/>
              </w:rPr>
              <w:t>ь</w:t>
            </w:r>
            <w:r w:rsidRPr="000F76B7">
              <w:rPr>
                <w:b/>
                <w:sz w:val="28"/>
                <w:szCs w:val="28"/>
                <w:shd w:val="clear" w:color="auto" w:fill="FFFFFF"/>
              </w:rPr>
              <w:t>);</w:t>
            </w:r>
          </w:p>
          <w:p w:rsidR="009152E9" w:rsidRPr="009152E9" w:rsidRDefault="009152E9" w:rsidP="009152E9">
            <w:pPr>
              <w:ind w:firstLine="567"/>
              <w:jc w:val="both"/>
              <w:rPr>
                <w:sz w:val="28"/>
                <w:szCs w:val="28"/>
                <w:shd w:val="clear" w:color="auto" w:fill="FFFFFF"/>
              </w:rPr>
            </w:pPr>
            <w:r w:rsidRPr="009152E9">
              <w:rPr>
                <w:sz w:val="28"/>
                <w:szCs w:val="28"/>
                <w:shd w:val="clear" w:color="auto" w:fill="FFFFFF"/>
              </w:rPr>
              <w:t>…</w:t>
            </w:r>
          </w:p>
          <w:p w:rsidR="009152E9" w:rsidRPr="009152E9" w:rsidRDefault="009152E9" w:rsidP="009152E9">
            <w:pPr>
              <w:ind w:firstLine="567"/>
              <w:jc w:val="both"/>
              <w:rPr>
                <w:b/>
                <w:bCs/>
                <w:sz w:val="28"/>
                <w:szCs w:val="28"/>
              </w:rPr>
            </w:pPr>
            <w:r w:rsidRPr="009152E9">
              <w:rPr>
                <w:b/>
                <w:sz w:val="28"/>
                <w:szCs w:val="28"/>
                <w:shd w:val="clear" w:color="auto" w:fill="FFFFFF"/>
              </w:rPr>
              <w:t xml:space="preserve">Виключено. </w:t>
            </w:r>
          </w:p>
        </w:tc>
      </w:tr>
    </w:tbl>
    <w:p w:rsidR="00394485" w:rsidRPr="009152E9" w:rsidRDefault="00394485" w:rsidP="009152E9">
      <w:pPr>
        <w:tabs>
          <w:tab w:val="left" w:pos="12191"/>
        </w:tabs>
        <w:rPr>
          <w:b/>
          <w:bCs/>
          <w:sz w:val="28"/>
          <w:szCs w:val="28"/>
        </w:rPr>
      </w:pPr>
      <w:bookmarkStart w:id="3" w:name="n1592"/>
      <w:bookmarkStart w:id="4" w:name="n940"/>
      <w:bookmarkStart w:id="5" w:name="n1591"/>
      <w:bookmarkStart w:id="6" w:name="n3611"/>
      <w:bookmarkStart w:id="7" w:name="n616"/>
      <w:bookmarkStart w:id="8" w:name="n1058"/>
      <w:bookmarkEnd w:id="3"/>
      <w:bookmarkEnd w:id="4"/>
      <w:bookmarkEnd w:id="5"/>
      <w:bookmarkEnd w:id="6"/>
      <w:bookmarkEnd w:id="7"/>
      <w:bookmarkEnd w:id="8"/>
    </w:p>
    <w:p w:rsidR="00640328" w:rsidRPr="009152E9" w:rsidRDefault="00640328" w:rsidP="009152E9">
      <w:pPr>
        <w:tabs>
          <w:tab w:val="left" w:pos="12191"/>
        </w:tabs>
        <w:rPr>
          <w:b/>
          <w:bCs/>
          <w:sz w:val="28"/>
          <w:szCs w:val="28"/>
        </w:rPr>
      </w:pPr>
    </w:p>
    <w:p w:rsidR="00640328" w:rsidRPr="009152E9" w:rsidRDefault="00640328" w:rsidP="009152E9">
      <w:pPr>
        <w:tabs>
          <w:tab w:val="left" w:pos="12191"/>
        </w:tabs>
        <w:rPr>
          <w:b/>
          <w:bCs/>
          <w:sz w:val="28"/>
          <w:szCs w:val="28"/>
        </w:rPr>
      </w:pPr>
    </w:p>
    <w:p w:rsidR="00640328" w:rsidRPr="009152E9" w:rsidRDefault="00640328" w:rsidP="009152E9">
      <w:pPr>
        <w:pStyle w:val="Style2"/>
        <w:widowControl/>
        <w:jc w:val="center"/>
        <w:rPr>
          <w:rStyle w:val="FontStyle17"/>
          <w:sz w:val="28"/>
          <w:szCs w:val="28"/>
          <w:lang w:val="uk-UA" w:eastAsia="uk-UA"/>
        </w:rPr>
      </w:pPr>
      <w:r w:rsidRPr="009152E9">
        <w:rPr>
          <w:b/>
          <w:bCs/>
          <w:sz w:val="28"/>
          <w:szCs w:val="28"/>
          <w:lang w:val="uk-UA"/>
        </w:rPr>
        <w:t xml:space="preserve">Народний депутат України                                                  </w:t>
      </w:r>
      <w:r w:rsidRPr="009152E9">
        <w:rPr>
          <w:rStyle w:val="FontStyle17"/>
          <w:sz w:val="28"/>
          <w:szCs w:val="28"/>
          <w:lang w:val="uk-UA" w:eastAsia="uk-UA"/>
        </w:rPr>
        <w:t>Королевська Н.Ю.</w:t>
      </w:r>
    </w:p>
    <w:p w:rsidR="00394485" w:rsidRPr="009152E9" w:rsidRDefault="00394485" w:rsidP="009152E9">
      <w:pPr>
        <w:tabs>
          <w:tab w:val="left" w:pos="12191"/>
        </w:tabs>
        <w:rPr>
          <w:b/>
          <w:bCs/>
          <w:sz w:val="28"/>
          <w:szCs w:val="28"/>
        </w:rPr>
      </w:pPr>
    </w:p>
    <w:sectPr w:rsidR="00394485" w:rsidRPr="009152E9" w:rsidSect="00522145">
      <w:headerReference w:type="default" r:id="rId10"/>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CEA" w:rsidRDefault="001C0CEA" w:rsidP="000E5876">
      <w:r>
        <w:separator/>
      </w:r>
    </w:p>
  </w:endnote>
  <w:endnote w:type="continuationSeparator" w:id="0">
    <w:p w:rsidR="001C0CEA" w:rsidRDefault="001C0CEA" w:rsidP="000E5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altName w:val="Century Gothic"/>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CEA" w:rsidRDefault="001C0CEA" w:rsidP="000E5876">
      <w:r>
        <w:separator/>
      </w:r>
    </w:p>
  </w:footnote>
  <w:footnote w:type="continuationSeparator" w:id="0">
    <w:p w:rsidR="001C0CEA" w:rsidRDefault="001C0CEA" w:rsidP="000E58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485" w:rsidRDefault="00310768">
    <w:pPr>
      <w:pStyle w:val="aa"/>
      <w:jc w:val="center"/>
    </w:pPr>
    <w:r>
      <w:fldChar w:fldCharType="begin"/>
    </w:r>
    <w:r>
      <w:instrText xml:space="preserve"> PAGE   \* MERGEFORMAT </w:instrText>
    </w:r>
    <w:r>
      <w:fldChar w:fldCharType="separate"/>
    </w:r>
    <w:r w:rsidR="004224A9">
      <w:rPr>
        <w:noProof/>
      </w:rPr>
      <w:t>2</w:t>
    </w:r>
    <w:r>
      <w:rPr>
        <w:noProof/>
      </w:rPr>
      <w:fldChar w:fldCharType="end"/>
    </w:r>
  </w:p>
  <w:p w:rsidR="00394485" w:rsidRDefault="00394485">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E2291"/>
    <w:multiLevelType w:val="hybridMultilevel"/>
    <w:tmpl w:val="0AE449C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A41"/>
    <w:rsid w:val="00000EF6"/>
    <w:rsid w:val="000063A3"/>
    <w:rsid w:val="00007217"/>
    <w:rsid w:val="000130A0"/>
    <w:rsid w:val="000351C4"/>
    <w:rsid w:val="00037677"/>
    <w:rsid w:val="000406C5"/>
    <w:rsid w:val="00041E05"/>
    <w:rsid w:val="000521C1"/>
    <w:rsid w:val="00054D4E"/>
    <w:rsid w:val="00055F52"/>
    <w:rsid w:val="00064F29"/>
    <w:rsid w:val="00074DD3"/>
    <w:rsid w:val="00082AF1"/>
    <w:rsid w:val="00083B9D"/>
    <w:rsid w:val="000A5BD2"/>
    <w:rsid w:val="000C7052"/>
    <w:rsid w:val="000D7D19"/>
    <w:rsid w:val="000E5876"/>
    <w:rsid w:val="000F26EB"/>
    <w:rsid w:val="000F46A8"/>
    <w:rsid w:val="000F76B7"/>
    <w:rsid w:val="00100562"/>
    <w:rsid w:val="001124BB"/>
    <w:rsid w:val="00113473"/>
    <w:rsid w:val="001140DF"/>
    <w:rsid w:val="00114EB9"/>
    <w:rsid w:val="00120D50"/>
    <w:rsid w:val="00126295"/>
    <w:rsid w:val="00126F3F"/>
    <w:rsid w:val="00127AA6"/>
    <w:rsid w:val="00137EC1"/>
    <w:rsid w:val="0014090A"/>
    <w:rsid w:val="001429B0"/>
    <w:rsid w:val="00145FAE"/>
    <w:rsid w:val="001520C3"/>
    <w:rsid w:val="00167CE6"/>
    <w:rsid w:val="00191F2B"/>
    <w:rsid w:val="001961D0"/>
    <w:rsid w:val="001A3C13"/>
    <w:rsid w:val="001A3D64"/>
    <w:rsid w:val="001B0D17"/>
    <w:rsid w:val="001B3569"/>
    <w:rsid w:val="001C0CEA"/>
    <w:rsid w:val="001C24C5"/>
    <w:rsid w:val="001C2B5E"/>
    <w:rsid w:val="001C59C1"/>
    <w:rsid w:val="001D6AAA"/>
    <w:rsid w:val="001E3C30"/>
    <w:rsid w:val="001F19D9"/>
    <w:rsid w:val="001F347C"/>
    <w:rsid w:val="001F389F"/>
    <w:rsid w:val="001F5540"/>
    <w:rsid w:val="002005D7"/>
    <w:rsid w:val="00200C65"/>
    <w:rsid w:val="00202860"/>
    <w:rsid w:val="00211888"/>
    <w:rsid w:val="00211BEB"/>
    <w:rsid w:val="002179FE"/>
    <w:rsid w:val="002255C8"/>
    <w:rsid w:val="00227F2F"/>
    <w:rsid w:val="00231C8A"/>
    <w:rsid w:val="002345AC"/>
    <w:rsid w:val="00236865"/>
    <w:rsid w:val="00237A9A"/>
    <w:rsid w:val="00240044"/>
    <w:rsid w:val="0024081E"/>
    <w:rsid w:val="0024351E"/>
    <w:rsid w:val="00247B1A"/>
    <w:rsid w:val="00262BDA"/>
    <w:rsid w:val="002655E3"/>
    <w:rsid w:val="0028241C"/>
    <w:rsid w:val="00294E3B"/>
    <w:rsid w:val="002A1473"/>
    <w:rsid w:val="002A2FBA"/>
    <w:rsid w:val="002B142B"/>
    <w:rsid w:val="002C0D11"/>
    <w:rsid w:val="002C1805"/>
    <w:rsid w:val="002C3DA9"/>
    <w:rsid w:val="002D0EAF"/>
    <w:rsid w:val="002D516B"/>
    <w:rsid w:val="002F4214"/>
    <w:rsid w:val="002F7CD7"/>
    <w:rsid w:val="0030162B"/>
    <w:rsid w:val="00301CBD"/>
    <w:rsid w:val="00310768"/>
    <w:rsid w:val="00312149"/>
    <w:rsid w:val="00326EB9"/>
    <w:rsid w:val="00335827"/>
    <w:rsid w:val="00343FAD"/>
    <w:rsid w:val="00355969"/>
    <w:rsid w:val="00356146"/>
    <w:rsid w:val="00357FA7"/>
    <w:rsid w:val="00361153"/>
    <w:rsid w:val="00365B07"/>
    <w:rsid w:val="003668E1"/>
    <w:rsid w:val="003737F2"/>
    <w:rsid w:val="00373C3C"/>
    <w:rsid w:val="00382D9A"/>
    <w:rsid w:val="00391CC2"/>
    <w:rsid w:val="00393076"/>
    <w:rsid w:val="00394485"/>
    <w:rsid w:val="003A204E"/>
    <w:rsid w:val="003C72FA"/>
    <w:rsid w:val="003D3AE6"/>
    <w:rsid w:val="003D6286"/>
    <w:rsid w:val="003D62E8"/>
    <w:rsid w:val="003E2198"/>
    <w:rsid w:val="003E2E93"/>
    <w:rsid w:val="003F49DD"/>
    <w:rsid w:val="00402C87"/>
    <w:rsid w:val="00410EED"/>
    <w:rsid w:val="00412177"/>
    <w:rsid w:val="004224A9"/>
    <w:rsid w:val="00426F6F"/>
    <w:rsid w:val="00440118"/>
    <w:rsid w:val="0044080D"/>
    <w:rsid w:val="00447A32"/>
    <w:rsid w:val="004501F1"/>
    <w:rsid w:val="00456100"/>
    <w:rsid w:val="004570A5"/>
    <w:rsid w:val="0045788B"/>
    <w:rsid w:val="0046043D"/>
    <w:rsid w:val="004708BC"/>
    <w:rsid w:val="0047241B"/>
    <w:rsid w:val="004745A9"/>
    <w:rsid w:val="004B10C2"/>
    <w:rsid w:val="004B151C"/>
    <w:rsid w:val="004C0FEA"/>
    <w:rsid w:val="004C3D88"/>
    <w:rsid w:val="004C4604"/>
    <w:rsid w:val="004D0605"/>
    <w:rsid w:val="004E0DB6"/>
    <w:rsid w:val="004E5621"/>
    <w:rsid w:val="00517C74"/>
    <w:rsid w:val="00522145"/>
    <w:rsid w:val="005246A8"/>
    <w:rsid w:val="00537734"/>
    <w:rsid w:val="005416C3"/>
    <w:rsid w:val="0054272A"/>
    <w:rsid w:val="005459B6"/>
    <w:rsid w:val="005502C8"/>
    <w:rsid w:val="0055575F"/>
    <w:rsid w:val="00556973"/>
    <w:rsid w:val="00557AB2"/>
    <w:rsid w:val="00560B90"/>
    <w:rsid w:val="005914CD"/>
    <w:rsid w:val="005A5675"/>
    <w:rsid w:val="005C340D"/>
    <w:rsid w:val="005C4345"/>
    <w:rsid w:val="005C4D51"/>
    <w:rsid w:val="005C5098"/>
    <w:rsid w:val="005C61B0"/>
    <w:rsid w:val="005C7E86"/>
    <w:rsid w:val="005E09BC"/>
    <w:rsid w:val="005E3FE8"/>
    <w:rsid w:val="005F2CD8"/>
    <w:rsid w:val="005F329F"/>
    <w:rsid w:val="0060459D"/>
    <w:rsid w:val="00614D9C"/>
    <w:rsid w:val="00616677"/>
    <w:rsid w:val="00616776"/>
    <w:rsid w:val="0062661E"/>
    <w:rsid w:val="00640328"/>
    <w:rsid w:val="006468B6"/>
    <w:rsid w:val="006622C5"/>
    <w:rsid w:val="00664766"/>
    <w:rsid w:val="00674BA1"/>
    <w:rsid w:val="0068454E"/>
    <w:rsid w:val="006A38F8"/>
    <w:rsid w:val="006A5892"/>
    <w:rsid w:val="006A74F0"/>
    <w:rsid w:val="006B1079"/>
    <w:rsid w:val="006B4797"/>
    <w:rsid w:val="006D2C52"/>
    <w:rsid w:val="006D566B"/>
    <w:rsid w:val="00700B3C"/>
    <w:rsid w:val="00701946"/>
    <w:rsid w:val="00702142"/>
    <w:rsid w:val="00706FB7"/>
    <w:rsid w:val="00720FB4"/>
    <w:rsid w:val="0072484F"/>
    <w:rsid w:val="00730075"/>
    <w:rsid w:val="0073448F"/>
    <w:rsid w:val="00742BD1"/>
    <w:rsid w:val="00747A4D"/>
    <w:rsid w:val="00753C55"/>
    <w:rsid w:val="00757BE5"/>
    <w:rsid w:val="00765E2B"/>
    <w:rsid w:val="00773D7B"/>
    <w:rsid w:val="00780777"/>
    <w:rsid w:val="00782246"/>
    <w:rsid w:val="00791884"/>
    <w:rsid w:val="007936A6"/>
    <w:rsid w:val="007B0A1A"/>
    <w:rsid w:val="007C05C0"/>
    <w:rsid w:val="007C4837"/>
    <w:rsid w:val="007C4977"/>
    <w:rsid w:val="007C78CD"/>
    <w:rsid w:val="007D187A"/>
    <w:rsid w:val="007E35E5"/>
    <w:rsid w:val="007F525D"/>
    <w:rsid w:val="00803DB0"/>
    <w:rsid w:val="00807F80"/>
    <w:rsid w:val="008228DE"/>
    <w:rsid w:val="00841DB6"/>
    <w:rsid w:val="0084529F"/>
    <w:rsid w:val="00846FF8"/>
    <w:rsid w:val="008528F1"/>
    <w:rsid w:val="00853905"/>
    <w:rsid w:val="00854E4E"/>
    <w:rsid w:val="00866178"/>
    <w:rsid w:val="008662CF"/>
    <w:rsid w:val="00871603"/>
    <w:rsid w:val="008741F8"/>
    <w:rsid w:val="00876CC3"/>
    <w:rsid w:val="00876FAF"/>
    <w:rsid w:val="008843BC"/>
    <w:rsid w:val="008A7D6C"/>
    <w:rsid w:val="008C4D2B"/>
    <w:rsid w:val="008C6C36"/>
    <w:rsid w:val="008D097A"/>
    <w:rsid w:val="008D1388"/>
    <w:rsid w:val="008D4F6F"/>
    <w:rsid w:val="008E4056"/>
    <w:rsid w:val="008F1E3A"/>
    <w:rsid w:val="00900459"/>
    <w:rsid w:val="00903B27"/>
    <w:rsid w:val="00913376"/>
    <w:rsid w:val="009152E9"/>
    <w:rsid w:val="00915EC6"/>
    <w:rsid w:val="00917506"/>
    <w:rsid w:val="00917FDE"/>
    <w:rsid w:val="00922DA1"/>
    <w:rsid w:val="00936D77"/>
    <w:rsid w:val="00940E6C"/>
    <w:rsid w:val="009506A1"/>
    <w:rsid w:val="00951E71"/>
    <w:rsid w:val="009521DF"/>
    <w:rsid w:val="00973898"/>
    <w:rsid w:val="00982BF5"/>
    <w:rsid w:val="009841B9"/>
    <w:rsid w:val="0099584A"/>
    <w:rsid w:val="009A054F"/>
    <w:rsid w:val="009A19A4"/>
    <w:rsid w:val="009A38A3"/>
    <w:rsid w:val="009A4BAF"/>
    <w:rsid w:val="009B2748"/>
    <w:rsid w:val="009B299F"/>
    <w:rsid w:val="009C3119"/>
    <w:rsid w:val="009C3793"/>
    <w:rsid w:val="009C6199"/>
    <w:rsid w:val="009D1C87"/>
    <w:rsid w:val="009F4E1B"/>
    <w:rsid w:val="00A06951"/>
    <w:rsid w:val="00A127B8"/>
    <w:rsid w:val="00A24B75"/>
    <w:rsid w:val="00A30785"/>
    <w:rsid w:val="00A30926"/>
    <w:rsid w:val="00A348A8"/>
    <w:rsid w:val="00A441A4"/>
    <w:rsid w:val="00A44CCE"/>
    <w:rsid w:val="00A47381"/>
    <w:rsid w:val="00A47FFE"/>
    <w:rsid w:val="00A66F19"/>
    <w:rsid w:val="00A73F32"/>
    <w:rsid w:val="00A802EC"/>
    <w:rsid w:val="00A8141A"/>
    <w:rsid w:val="00A84B20"/>
    <w:rsid w:val="00A92A76"/>
    <w:rsid w:val="00AA29B2"/>
    <w:rsid w:val="00AC42DA"/>
    <w:rsid w:val="00AD2AC5"/>
    <w:rsid w:val="00AD796B"/>
    <w:rsid w:val="00AE0651"/>
    <w:rsid w:val="00AF46BA"/>
    <w:rsid w:val="00AF47D7"/>
    <w:rsid w:val="00B008CA"/>
    <w:rsid w:val="00B00CE4"/>
    <w:rsid w:val="00B02B32"/>
    <w:rsid w:val="00B043AE"/>
    <w:rsid w:val="00B05C51"/>
    <w:rsid w:val="00B07619"/>
    <w:rsid w:val="00B1030F"/>
    <w:rsid w:val="00B10B36"/>
    <w:rsid w:val="00B11166"/>
    <w:rsid w:val="00B12B1B"/>
    <w:rsid w:val="00B149C1"/>
    <w:rsid w:val="00B155AD"/>
    <w:rsid w:val="00B2220A"/>
    <w:rsid w:val="00B23F8A"/>
    <w:rsid w:val="00B27DDC"/>
    <w:rsid w:val="00B5006C"/>
    <w:rsid w:val="00B54E3D"/>
    <w:rsid w:val="00B55E45"/>
    <w:rsid w:val="00B67FA0"/>
    <w:rsid w:val="00B70A5C"/>
    <w:rsid w:val="00B86B9C"/>
    <w:rsid w:val="00B90A41"/>
    <w:rsid w:val="00B9437A"/>
    <w:rsid w:val="00BA663B"/>
    <w:rsid w:val="00BB0345"/>
    <w:rsid w:val="00BB0568"/>
    <w:rsid w:val="00BB7F5C"/>
    <w:rsid w:val="00BC70A4"/>
    <w:rsid w:val="00BC78F5"/>
    <w:rsid w:val="00BD2672"/>
    <w:rsid w:val="00BD29F1"/>
    <w:rsid w:val="00BD3047"/>
    <w:rsid w:val="00BE7B79"/>
    <w:rsid w:val="00BF17A8"/>
    <w:rsid w:val="00BF5601"/>
    <w:rsid w:val="00C02915"/>
    <w:rsid w:val="00C030BA"/>
    <w:rsid w:val="00C04EC0"/>
    <w:rsid w:val="00C0683F"/>
    <w:rsid w:val="00C0689F"/>
    <w:rsid w:val="00C132D5"/>
    <w:rsid w:val="00C179FF"/>
    <w:rsid w:val="00C23786"/>
    <w:rsid w:val="00C242BC"/>
    <w:rsid w:val="00C31A60"/>
    <w:rsid w:val="00C46E69"/>
    <w:rsid w:val="00C50B97"/>
    <w:rsid w:val="00C546FA"/>
    <w:rsid w:val="00C61E6D"/>
    <w:rsid w:val="00C630F0"/>
    <w:rsid w:val="00C717BE"/>
    <w:rsid w:val="00C744D9"/>
    <w:rsid w:val="00C84F3F"/>
    <w:rsid w:val="00C851B6"/>
    <w:rsid w:val="00C918FA"/>
    <w:rsid w:val="00CB7331"/>
    <w:rsid w:val="00CD1C11"/>
    <w:rsid w:val="00CD4E81"/>
    <w:rsid w:val="00CE33D0"/>
    <w:rsid w:val="00CE5BDD"/>
    <w:rsid w:val="00CE7840"/>
    <w:rsid w:val="00CF0892"/>
    <w:rsid w:val="00CF4C1F"/>
    <w:rsid w:val="00D0217E"/>
    <w:rsid w:val="00D1007C"/>
    <w:rsid w:val="00D127F2"/>
    <w:rsid w:val="00D1301F"/>
    <w:rsid w:val="00D213AD"/>
    <w:rsid w:val="00D221BF"/>
    <w:rsid w:val="00D235D6"/>
    <w:rsid w:val="00D31B84"/>
    <w:rsid w:val="00D33D9A"/>
    <w:rsid w:val="00D41652"/>
    <w:rsid w:val="00D41D7F"/>
    <w:rsid w:val="00D6331B"/>
    <w:rsid w:val="00D70291"/>
    <w:rsid w:val="00D84278"/>
    <w:rsid w:val="00D91533"/>
    <w:rsid w:val="00D93A23"/>
    <w:rsid w:val="00D96D6A"/>
    <w:rsid w:val="00DA188C"/>
    <w:rsid w:val="00DB2507"/>
    <w:rsid w:val="00DB2E29"/>
    <w:rsid w:val="00DB697E"/>
    <w:rsid w:val="00DD0A9A"/>
    <w:rsid w:val="00DE08E2"/>
    <w:rsid w:val="00DF059B"/>
    <w:rsid w:val="00E00062"/>
    <w:rsid w:val="00E03879"/>
    <w:rsid w:val="00E049A1"/>
    <w:rsid w:val="00E06A62"/>
    <w:rsid w:val="00E1334E"/>
    <w:rsid w:val="00E35A5A"/>
    <w:rsid w:val="00E3626E"/>
    <w:rsid w:val="00E4055B"/>
    <w:rsid w:val="00E42C1D"/>
    <w:rsid w:val="00E44070"/>
    <w:rsid w:val="00E51419"/>
    <w:rsid w:val="00E5514E"/>
    <w:rsid w:val="00E57336"/>
    <w:rsid w:val="00E61081"/>
    <w:rsid w:val="00E651B1"/>
    <w:rsid w:val="00E6602C"/>
    <w:rsid w:val="00E66782"/>
    <w:rsid w:val="00E71529"/>
    <w:rsid w:val="00E755E5"/>
    <w:rsid w:val="00E77769"/>
    <w:rsid w:val="00E8098C"/>
    <w:rsid w:val="00E82BDE"/>
    <w:rsid w:val="00EA06CC"/>
    <w:rsid w:val="00EA1167"/>
    <w:rsid w:val="00EA42EA"/>
    <w:rsid w:val="00EB0115"/>
    <w:rsid w:val="00EB167A"/>
    <w:rsid w:val="00EB717D"/>
    <w:rsid w:val="00EE04B7"/>
    <w:rsid w:val="00EE7CB1"/>
    <w:rsid w:val="00F17139"/>
    <w:rsid w:val="00F23AC2"/>
    <w:rsid w:val="00F275F8"/>
    <w:rsid w:val="00F35317"/>
    <w:rsid w:val="00F36249"/>
    <w:rsid w:val="00F42AD7"/>
    <w:rsid w:val="00F47E94"/>
    <w:rsid w:val="00F6668F"/>
    <w:rsid w:val="00F70C3B"/>
    <w:rsid w:val="00F77476"/>
    <w:rsid w:val="00F81E74"/>
    <w:rsid w:val="00F92B6F"/>
    <w:rsid w:val="00FA524C"/>
    <w:rsid w:val="00FA74C6"/>
    <w:rsid w:val="00FB2890"/>
    <w:rsid w:val="00FB42B1"/>
    <w:rsid w:val="00FB4A97"/>
    <w:rsid w:val="00FB5F8C"/>
    <w:rsid w:val="00FB7848"/>
    <w:rsid w:val="00FC130E"/>
    <w:rsid w:val="00FC584F"/>
    <w:rsid w:val="00FE19CF"/>
    <w:rsid w:val="00FE7644"/>
    <w:rsid w:val="00FF0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9901FCB-BD4B-45C6-BC16-8ADEA0B76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1C87"/>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90A4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basedOn w:val="a0"/>
    <w:uiPriority w:val="99"/>
    <w:rsid w:val="00B90A41"/>
    <w:rPr>
      <w:rFonts w:cs="Times New Roman"/>
    </w:rPr>
  </w:style>
  <w:style w:type="paragraph" w:customStyle="1" w:styleId="rvps2">
    <w:name w:val="rvps2"/>
    <w:basedOn w:val="a"/>
    <w:link w:val="rvps20"/>
    <w:rsid w:val="00B90A41"/>
    <w:pPr>
      <w:spacing w:before="100" w:beforeAutospacing="1" w:after="100" w:afterAutospacing="1"/>
    </w:pPr>
    <w:rPr>
      <w:lang w:val="ru-RU"/>
    </w:rPr>
  </w:style>
  <w:style w:type="character" w:customStyle="1" w:styleId="rvts9">
    <w:name w:val="rvts9"/>
    <w:basedOn w:val="a0"/>
    <w:rsid w:val="00B90A41"/>
    <w:rPr>
      <w:rFonts w:cs="Times New Roman"/>
    </w:rPr>
  </w:style>
  <w:style w:type="character" w:styleId="a4">
    <w:name w:val="Hyperlink"/>
    <w:basedOn w:val="a0"/>
    <w:uiPriority w:val="99"/>
    <w:rsid w:val="00E35A5A"/>
    <w:rPr>
      <w:rFonts w:cs="Times New Roman"/>
      <w:color w:val="0000FF"/>
      <w:u w:val="single"/>
    </w:rPr>
  </w:style>
  <w:style w:type="paragraph" w:styleId="a5">
    <w:name w:val="Title"/>
    <w:basedOn w:val="a"/>
    <w:link w:val="a6"/>
    <w:uiPriority w:val="99"/>
    <w:qFormat/>
    <w:rsid w:val="00A127B8"/>
    <w:pPr>
      <w:jc w:val="center"/>
    </w:pPr>
    <w:rPr>
      <w:b/>
      <w:bCs/>
      <w:color w:val="000000"/>
      <w:sz w:val="28"/>
      <w:szCs w:val="28"/>
    </w:rPr>
  </w:style>
  <w:style w:type="character" w:customStyle="1" w:styleId="a6">
    <w:name w:val="Назва Знак"/>
    <w:basedOn w:val="a0"/>
    <w:link w:val="a5"/>
    <w:uiPriority w:val="99"/>
    <w:locked/>
    <w:rsid w:val="009D1C87"/>
    <w:rPr>
      <w:rFonts w:ascii="Cambria" w:hAnsi="Cambria" w:cs="Cambria"/>
      <w:b/>
      <w:bCs/>
      <w:kern w:val="28"/>
      <w:sz w:val="32"/>
      <w:szCs w:val="32"/>
      <w:lang w:val="ru-RU" w:eastAsia="ru-RU"/>
    </w:rPr>
  </w:style>
  <w:style w:type="paragraph" w:customStyle="1" w:styleId="rvps12">
    <w:name w:val="rvps12"/>
    <w:basedOn w:val="a"/>
    <w:uiPriority w:val="99"/>
    <w:rsid w:val="00917FDE"/>
    <w:pPr>
      <w:spacing w:before="100" w:beforeAutospacing="1" w:after="100" w:afterAutospacing="1"/>
    </w:pPr>
    <w:rPr>
      <w:lang w:eastAsia="uk-UA"/>
    </w:rPr>
  </w:style>
  <w:style w:type="paragraph" w:styleId="a7">
    <w:name w:val="Balloon Text"/>
    <w:basedOn w:val="a"/>
    <w:link w:val="a8"/>
    <w:uiPriority w:val="99"/>
    <w:semiHidden/>
    <w:rsid w:val="009521DF"/>
    <w:rPr>
      <w:rFonts w:ascii="Tahoma" w:hAnsi="Tahoma" w:cs="Tahoma"/>
      <w:sz w:val="16"/>
      <w:szCs w:val="16"/>
    </w:rPr>
  </w:style>
  <w:style w:type="character" w:customStyle="1" w:styleId="a8">
    <w:name w:val="Текст у виносці Знак"/>
    <w:basedOn w:val="a0"/>
    <w:link w:val="a7"/>
    <w:uiPriority w:val="99"/>
    <w:semiHidden/>
    <w:locked/>
    <w:rsid w:val="009D1C87"/>
    <w:rPr>
      <w:rFonts w:ascii="Segoe UI" w:hAnsi="Segoe UI" w:cs="Segoe UI"/>
      <w:sz w:val="18"/>
      <w:szCs w:val="18"/>
      <w:lang w:val="ru-RU" w:eastAsia="ru-RU"/>
    </w:rPr>
  </w:style>
  <w:style w:type="character" w:customStyle="1" w:styleId="rvts11">
    <w:name w:val="rvts11"/>
    <w:uiPriority w:val="99"/>
    <w:rsid w:val="00917FDE"/>
  </w:style>
  <w:style w:type="character" w:customStyle="1" w:styleId="rvts23">
    <w:name w:val="rvts23"/>
    <w:uiPriority w:val="99"/>
    <w:rsid w:val="00DB2E29"/>
  </w:style>
  <w:style w:type="character" w:customStyle="1" w:styleId="rvts46">
    <w:name w:val="rvts46"/>
    <w:rsid w:val="00DB2E29"/>
  </w:style>
  <w:style w:type="character" w:customStyle="1" w:styleId="rvts15">
    <w:name w:val="rvts15"/>
    <w:uiPriority w:val="99"/>
    <w:rsid w:val="00FC584F"/>
  </w:style>
  <w:style w:type="character" w:styleId="a9">
    <w:name w:val="FollowedHyperlink"/>
    <w:basedOn w:val="a0"/>
    <w:uiPriority w:val="99"/>
    <w:rsid w:val="00FC584F"/>
    <w:rPr>
      <w:rFonts w:cs="Times New Roman"/>
      <w:color w:val="800080"/>
      <w:u w:val="single"/>
    </w:rPr>
  </w:style>
  <w:style w:type="paragraph" w:styleId="HTML">
    <w:name w:val="HTML Preformatted"/>
    <w:basedOn w:val="a"/>
    <w:link w:val="HTML0"/>
    <w:uiPriority w:val="99"/>
    <w:rsid w:val="00701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uk-UA"/>
    </w:rPr>
  </w:style>
  <w:style w:type="character" w:customStyle="1" w:styleId="HTML0">
    <w:name w:val="Стандартний HTML Знак"/>
    <w:basedOn w:val="a0"/>
    <w:link w:val="HTML"/>
    <w:uiPriority w:val="99"/>
    <w:locked/>
    <w:rsid w:val="00701946"/>
    <w:rPr>
      <w:rFonts w:ascii="Courier New" w:hAnsi="Courier New" w:cs="Courier New"/>
    </w:rPr>
  </w:style>
  <w:style w:type="character" w:customStyle="1" w:styleId="rvts40">
    <w:name w:val="rvts40"/>
    <w:basedOn w:val="a0"/>
    <w:uiPriority w:val="99"/>
    <w:rsid w:val="008D1388"/>
    <w:rPr>
      <w:rFonts w:cs="Times New Roman"/>
    </w:rPr>
  </w:style>
  <w:style w:type="character" w:customStyle="1" w:styleId="rvps20">
    <w:name w:val="rvps2 Знак"/>
    <w:link w:val="rvps2"/>
    <w:uiPriority w:val="99"/>
    <w:locked/>
    <w:rsid w:val="00700B3C"/>
    <w:rPr>
      <w:sz w:val="24"/>
      <w:lang w:val="ru-RU" w:eastAsia="ru-RU"/>
    </w:rPr>
  </w:style>
  <w:style w:type="paragraph" w:styleId="aa">
    <w:name w:val="header"/>
    <w:basedOn w:val="a"/>
    <w:link w:val="ab"/>
    <w:uiPriority w:val="99"/>
    <w:rsid w:val="000E5876"/>
    <w:pPr>
      <w:tabs>
        <w:tab w:val="center" w:pos="4677"/>
        <w:tab w:val="right" w:pos="9355"/>
      </w:tabs>
    </w:pPr>
  </w:style>
  <w:style w:type="character" w:customStyle="1" w:styleId="ab">
    <w:name w:val="Верхній колонтитул Знак"/>
    <w:basedOn w:val="a0"/>
    <w:link w:val="aa"/>
    <w:uiPriority w:val="99"/>
    <w:locked/>
    <w:rsid w:val="000E5876"/>
    <w:rPr>
      <w:rFonts w:cs="Times New Roman"/>
      <w:sz w:val="24"/>
      <w:szCs w:val="24"/>
      <w:lang w:val="uk-UA"/>
    </w:rPr>
  </w:style>
  <w:style w:type="paragraph" w:styleId="ac">
    <w:name w:val="footer"/>
    <w:basedOn w:val="a"/>
    <w:link w:val="ad"/>
    <w:uiPriority w:val="99"/>
    <w:rsid w:val="000E5876"/>
    <w:pPr>
      <w:tabs>
        <w:tab w:val="center" w:pos="4677"/>
        <w:tab w:val="right" w:pos="9355"/>
      </w:tabs>
    </w:pPr>
  </w:style>
  <w:style w:type="character" w:customStyle="1" w:styleId="ad">
    <w:name w:val="Нижній колонтитул Знак"/>
    <w:basedOn w:val="a0"/>
    <w:link w:val="ac"/>
    <w:uiPriority w:val="99"/>
    <w:locked/>
    <w:rsid w:val="000E5876"/>
    <w:rPr>
      <w:rFonts w:cs="Times New Roman"/>
      <w:sz w:val="24"/>
      <w:szCs w:val="24"/>
      <w:lang w:val="uk-UA"/>
    </w:rPr>
  </w:style>
  <w:style w:type="character" w:customStyle="1" w:styleId="rvts37">
    <w:name w:val="rvts37"/>
    <w:basedOn w:val="a0"/>
    <w:uiPriority w:val="99"/>
    <w:rsid w:val="00B10B36"/>
    <w:rPr>
      <w:rFonts w:cs="Times New Roman"/>
    </w:rPr>
  </w:style>
  <w:style w:type="character" w:customStyle="1" w:styleId="apple-converted-space">
    <w:name w:val="apple-converted-space"/>
    <w:basedOn w:val="a0"/>
    <w:rsid w:val="00522145"/>
  </w:style>
  <w:style w:type="paragraph" w:customStyle="1" w:styleId="Style2">
    <w:name w:val="Style2"/>
    <w:basedOn w:val="a"/>
    <w:uiPriority w:val="99"/>
    <w:rsid w:val="00640328"/>
    <w:pPr>
      <w:widowControl w:val="0"/>
      <w:autoSpaceDE w:val="0"/>
      <w:autoSpaceDN w:val="0"/>
      <w:adjustRightInd w:val="0"/>
    </w:pPr>
    <w:rPr>
      <w:lang w:val="ru-RU"/>
    </w:rPr>
  </w:style>
  <w:style w:type="character" w:customStyle="1" w:styleId="FontStyle17">
    <w:name w:val="Font Style17"/>
    <w:uiPriority w:val="99"/>
    <w:rsid w:val="00640328"/>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100010">
      <w:marLeft w:val="0"/>
      <w:marRight w:val="0"/>
      <w:marTop w:val="0"/>
      <w:marBottom w:val="0"/>
      <w:divBdr>
        <w:top w:val="none" w:sz="0" w:space="0" w:color="auto"/>
        <w:left w:val="none" w:sz="0" w:space="0" w:color="auto"/>
        <w:bottom w:val="none" w:sz="0" w:space="0" w:color="auto"/>
        <w:right w:val="none" w:sz="0" w:space="0" w:color="auto"/>
      </w:divBdr>
    </w:div>
    <w:div w:id="864100011">
      <w:marLeft w:val="0"/>
      <w:marRight w:val="0"/>
      <w:marTop w:val="0"/>
      <w:marBottom w:val="0"/>
      <w:divBdr>
        <w:top w:val="none" w:sz="0" w:space="0" w:color="auto"/>
        <w:left w:val="none" w:sz="0" w:space="0" w:color="auto"/>
        <w:bottom w:val="none" w:sz="0" w:space="0" w:color="auto"/>
        <w:right w:val="none" w:sz="0" w:space="0" w:color="auto"/>
      </w:divBdr>
    </w:div>
    <w:div w:id="864100012">
      <w:marLeft w:val="0"/>
      <w:marRight w:val="0"/>
      <w:marTop w:val="0"/>
      <w:marBottom w:val="0"/>
      <w:divBdr>
        <w:top w:val="none" w:sz="0" w:space="0" w:color="auto"/>
        <w:left w:val="none" w:sz="0" w:space="0" w:color="auto"/>
        <w:bottom w:val="none" w:sz="0" w:space="0" w:color="auto"/>
        <w:right w:val="none" w:sz="0" w:space="0" w:color="auto"/>
      </w:divBdr>
    </w:div>
    <w:div w:id="864100013">
      <w:marLeft w:val="0"/>
      <w:marRight w:val="0"/>
      <w:marTop w:val="0"/>
      <w:marBottom w:val="0"/>
      <w:divBdr>
        <w:top w:val="none" w:sz="0" w:space="0" w:color="auto"/>
        <w:left w:val="none" w:sz="0" w:space="0" w:color="auto"/>
        <w:bottom w:val="none" w:sz="0" w:space="0" w:color="auto"/>
        <w:right w:val="none" w:sz="0" w:space="0" w:color="auto"/>
      </w:divBdr>
    </w:div>
    <w:div w:id="864100014">
      <w:marLeft w:val="0"/>
      <w:marRight w:val="0"/>
      <w:marTop w:val="0"/>
      <w:marBottom w:val="0"/>
      <w:divBdr>
        <w:top w:val="none" w:sz="0" w:space="0" w:color="auto"/>
        <w:left w:val="none" w:sz="0" w:space="0" w:color="auto"/>
        <w:bottom w:val="none" w:sz="0" w:space="0" w:color="auto"/>
        <w:right w:val="none" w:sz="0" w:space="0" w:color="auto"/>
      </w:divBdr>
    </w:div>
    <w:div w:id="864100015">
      <w:marLeft w:val="0"/>
      <w:marRight w:val="0"/>
      <w:marTop w:val="0"/>
      <w:marBottom w:val="0"/>
      <w:divBdr>
        <w:top w:val="none" w:sz="0" w:space="0" w:color="auto"/>
        <w:left w:val="none" w:sz="0" w:space="0" w:color="auto"/>
        <w:bottom w:val="none" w:sz="0" w:space="0" w:color="auto"/>
        <w:right w:val="none" w:sz="0" w:space="0" w:color="auto"/>
      </w:divBdr>
    </w:div>
    <w:div w:id="864100016">
      <w:marLeft w:val="0"/>
      <w:marRight w:val="0"/>
      <w:marTop w:val="0"/>
      <w:marBottom w:val="0"/>
      <w:divBdr>
        <w:top w:val="none" w:sz="0" w:space="0" w:color="auto"/>
        <w:left w:val="none" w:sz="0" w:space="0" w:color="auto"/>
        <w:bottom w:val="none" w:sz="0" w:space="0" w:color="auto"/>
        <w:right w:val="none" w:sz="0" w:space="0" w:color="auto"/>
      </w:divBdr>
    </w:div>
    <w:div w:id="864100017">
      <w:marLeft w:val="0"/>
      <w:marRight w:val="0"/>
      <w:marTop w:val="0"/>
      <w:marBottom w:val="0"/>
      <w:divBdr>
        <w:top w:val="none" w:sz="0" w:space="0" w:color="auto"/>
        <w:left w:val="none" w:sz="0" w:space="0" w:color="auto"/>
        <w:bottom w:val="none" w:sz="0" w:space="0" w:color="auto"/>
        <w:right w:val="none" w:sz="0" w:space="0" w:color="auto"/>
      </w:divBdr>
    </w:div>
    <w:div w:id="864100018">
      <w:marLeft w:val="0"/>
      <w:marRight w:val="0"/>
      <w:marTop w:val="0"/>
      <w:marBottom w:val="0"/>
      <w:divBdr>
        <w:top w:val="none" w:sz="0" w:space="0" w:color="auto"/>
        <w:left w:val="none" w:sz="0" w:space="0" w:color="auto"/>
        <w:bottom w:val="none" w:sz="0" w:space="0" w:color="auto"/>
        <w:right w:val="none" w:sz="0" w:space="0" w:color="auto"/>
      </w:divBdr>
    </w:div>
    <w:div w:id="864100019">
      <w:marLeft w:val="0"/>
      <w:marRight w:val="0"/>
      <w:marTop w:val="0"/>
      <w:marBottom w:val="0"/>
      <w:divBdr>
        <w:top w:val="none" w:sz="0" w:space="0" w:color="auto"/>
        <w:left w:val="none" w:sz="0" w:space="0" w:color="auto"/>
        <w:bottom w:val="none" w:sz="0" w:space="0" w:color="auto"/>
        <w:right w:val="none" w:sz="0" w:space="0" w:color="auto"/>
      </w:divBdr>
    </w:div>
    <w:div w:id="864100020">
      <w:marLeft w:val="0"/>
      <w:marRight w:val="0"/>
      <w:marTop w:val="0"/>
      <w:marBottom w:val="0"/>
      <w:divBdr>
        <w:top w:val="none" w:sz="0" w:space="0" w:color="auto"/>
        <w:left w:val="none" w:sz="0" w:space="0" w:color="auto"/>
        <w:bottom w:val="none" w:sz="0" w:space="0" w:color="auto"/>
        <w:right w:val="none" w:sz="0" w:space="0" w:color="auto"/>
      </w:divBdr>
    </w:div>
    <w:div w:id="864100021">
      <w:marLeft w:val="0"/>
      <w:marRight w:val="0"/>
      <w:marTop w:val="0"/>
      <w:marBottom w:val="0"/>
      <w:divBdr>
        <w:top w:val="none" w:sz="0" w:space="0" w:color="auto"/>
        <w:left w:val="none" w:sz="0" w:space="0" w:color="auto"/>
        <w:bottom w:val="none" w:sz="0" w:space="0" w:color="auto"/>
        <w:right w:val="none" w:sz="0" w:space="0" w:color="auto"/>
      </w:divBdr>
    </w:div>
    <w:div w:id="864100022">
      <w:marLeft w:val="0"/>
      <w:marRight w:val="0"/>
      <w:marTop w:val="0"/>
      <w:marBottom w:val="0"/>
      <w:divBdr>
        <w:top w:val="none" w:sz="0" w:space="0" w:color="auto"/>
        <w:left w:val="none" w:sz="0" w:space="0" w:color="auto"/>
        <w:bottom w:val="none" w:sz="0" w:space="0" w:color="auto"/>
        <w:right w:val="none" w:sz="0" w:space="0" w:color="auto"/>
      </w:divBdr>
    </w:div>
    <w:div w:id="864100023">
      <w:marLeft w:val="0"/>
      <w:marRight w:val="0"/>
      <w:marTop w:val="0"/>
      <w:marBottom w:val="0"/>
      <w:divBdr>
        <w:top w:val="none" w:sz="0" w:space="0" w:color="auto"/>
        <w:left w:val="none" w:sz="0" w:space="0" w:color="auto"/>
        <w:bottom w:val="none" w:sz="0" w:space="0" w:color="auto"/>
        <w:right w:val="none" w:sz="0" w:space="0" w:color="auto"/>
      </w:divBdr>
    </w:div>
    <w:div w:id="864100024">
      <w:marLeft w:val="0"/>
      <w:marRight w:val="0"/>
      <w:marTop w:val="0"/>
      <w:marBottom w:val="0"/>
      <w:divBdr>
        <w:top w:val="none" w:sz="0" w:space="0" w:color="auto"/>
        <w:left w:val="none" w:sz="0" w:space="0" w:color="auto"/>
        <w:bottom w:val="none" w:sz="0" w:space="0" w:color="auto"/>
        <w:right w:val="none" w:sz="0" w:space="0" w:color="auto"/>
      </w:divBdr>
    </w:div>
    <w:div w:id="864100025">
      <w:marLeft w:val="0"/>
      <w:marRight w:val="0"/>
      <w:marTop w:val="0"/>
      <w:marBottom w:val="0"/>
      <w:divBdr>
        <w:top w:val="none" w:sz="0" w:space="0" w:color="auto"/>
        <w:left w:val="none" w:sz="0" w:space="0" w:color="auto"/>
        <w:bottom w:val="none" w:sz="0" w:space="0" w:color="auto"/>
        <w:right w:val="none" w:sz="0" w:space="0" w:color="auto"/>
      </w:divBdr>
    </w:div>
    <w:div w:id="864100026">
      <w:marLeft w:val="0"/>
      <w:marRight w:val="0"/>
      <w:marTop w:val="0"/>
      <w:marBottom w:val="0"/>
      <w:divBdr>
        <w:top w:val="none" w:sz="0" w:space="0" w:color="auto"/>
        <w:left w:val="none" w:sz="0" w:space="0" w:color="auto"/>
        <w:bottom w:val="none" w:sz="0" w:space="0" w:color="auto"/>
        <w:right w:val="none" w:sz="0" w:space="0" w:color="auto"/>
      </w:divBdr>
    </w:div>
    <w:div w:id="864100027">
      <w:marLeft w:val="0"/>
      <w:marRight w:val="0"/>
      <w:marTop w:val="0"/>
      <w:marBottom w:val="0"/>
      <w:divBdr>
        <w:top w:val="none" w:sz="0" w:space="0" w:color="auto"/>
        <w:left w:val="none" w:sz="0" w:space="0" w:color="auto"/>
        <w:bottom w:val="none" w:sz="0" w:space="0" w:color="auto"/>
        <w:right w:val="none" w:sz="0" w:space="0" w:color="auto"/>
      </w:divBdr>
    </w:div>
    <w:div w:id="864100028">
      <w:marLeft w:val="0"/>
      <w:marRight w:val="0"/>
      <w:marTop w:val="0"/>
      <w:marBottom w:val="0"/>
      <w:divBdr>
        <w:top w:val="none" w:sz="0" w:space="0" w:color="auto"/>
        <w:left w:val="none" w:sz="0" w:space="0" w:color="auto"/>
        <w:bottom w:val="none" w:sz="0" w:space="0" w:color="auto"/>
        <w:right w:val="none" w:sz="0" w:space="0" w:color="auto"/>
      </w:divBdr>
    </w:div>
    <w:div w:id="864100029">
      <w:marLeft w:val="0"/>
      <w:marRight w:val="0"/>
      <w:marTop w:val="0"/>
      <w:marBottom w:val="0"/>
      <w:divBdr>
        <w:top w:val="none" w:sz="0" w:space="0" w:color="auto"/>
        <w:left w:val="none" w:sz="0" w:space="0" w:color="auto"/>
        <w:bottom w:val="none" w:sz="0" w:space="0" w:color="auto"/>
        <w:right w:val="none" w:sz="0" w:space="0" w:color="auto"/>
      </w:divBdr>
    </w:div>
    <w:div w:id="864100030">
      <w:marLeft w:val="0"/>
      <w:marRight w:val="0"/>
      <w:marTop w:val="0"/>
      <w:marBottom w:val="0"/>
      <w:divBdr>
        <w:top w:val="none" w:sz="0" w:space="0" w:color="auto"/>
        <w:left w:val="none" w:sz="0" w:space="0" w:color="auto"/>
        <w:bottom w:val="none" w:sz="0" w:space="0" w:color="auto"/>
        <w:right w:val="none" w:sz="0" w:space="0" w:color="auto"/>
      </w:divBdr>
    </w:div>
    <w:div w:id="864100031">
      <w:marLeft w:val="0"/>
      <w:marRight w:val="0"/>
      <w:marTop w:val="0"/>
      <w:marBottom w:val="0"/>
      <w:divBdr>
        <w:top w:val="none" w:sz="0" w:space="0" w:color="auto"/>
        <w:left w:val="none" w:sz="0" w:space="0" w:color="auto"/>
        <w:bottom w:val="none" w:sz="0" w:space="0" w:color="auto"/>
        <w:right w:val="none" w:sz="0" w:space="0" w:color="auto"/>
      </w:divBdr>
    </w:div>
    <w:div w:id="864100032">
      <w:marLeft w:val="0"/>
      <w:marRight w:val="0"/>
      <w:marTop w:val="0"/>
      <w:marBottom w:val="0"/>
      <w:divBdr>
        <w:top w:val="none" w:sz="0" w:space="0" w:color="auto"/>
        <w:left w:val="none" w:sz="0" w:space="0" w:color="auto"/>
        <w:bottom w:val="none" w:sz="0" w:space="0" w:color="auto"/>
        <w:right w:val="none" w:sz="0" w:space="0" w:color="auto"/>
      </w:divBdr>
    </w:div>
    <w:div w:id="864100033">
      <w:marLeft w:val="0"/>
      <w:marRight w:val="0"/>
      <w:marTop w:val="0"/>
      <w:marBottom w:val="0"/>
      <w:divBdr>
        <w:top w:val="none" w:sz="0" w:space="0" w:color="auto"/>
        <w:left w:val="none" w:sz="0" w:space="0" w:color="auto"/>
        <w:bottom w:val="none" w:sz="0" w:space="0" w:color="auto"/>
        <w:right w:val="none" w:sz="0" w:space="0" w:color="auto"/>
      </w:divBdr>
    </w:div>
    <w:div w:id="864100034">
      <w:marLeft w:val="0"/>
      <w:marRight w:val="0"/>
      <w:marTop w:val="0"/>
      <w:marBottom w:val="0"/>
      <w:divBdr>
        <w:top w:val="none" w:sz="0" w:space="0" w:color="auto"/>
        <w:left w:val="none" w:sz="0" w:space="0" w:color="auto"/>
        <w:bottom w:val="none" w:sz="0" w:space="0" w:color="auto"/>
        <w:right w:val="none" w:sz="0" w:space="0" w:color="auto"/>
      </w:divBdr>
    </w:div>
    <w:div w:id="864100035">
      <w:marLeft w:val="0"/>
      <w:marRight w:val="0"/>
      <w:marTop w:val="0"/>
      <w:marBottom w:val="0"/>
      <w:divBdr>
        <w:top w:val="none" w:sz="0" w:space="0" w:color="auto"/>
        <w:left w:val="none" w:sz="0" w:space="0" w:color="auto"/>
        <w:bottom w:val="none" w:sz="0" w:space="0" w:color="auto"/>
        <w:right w:val="none" w:sz="0" w:space="0" w:color="auto"/>
      </w:divBdr>
    </w:div>
    <w:div w:id="864100036">
      <w:marLeft w:val="0"/>
      <w:marRight w:val="0"/>
      <w:marTop w:val="0"/>
      <w:marBottom w:val="0"/>
      <w:divBdr>
        <w:top w:val="none" w:sz="0" w:space="0" w:color="auto"/>
        <w:left w:val="none" w:sz="0" w:space="0" w:color="auto"/>
        <w:bottom w:val="none" w:sz="0" w:space="0" w:color="auto"/>
        <w:right w:val="none" w:sz="0" w:space="0" w:color="auto"/>
      </w:divBdr>
    </w:div>
    <w:div w:id="864100037">
      <w:marLeft w:val="0"/>
      <w:marRight w:val="0"/>
      <w:marTop w:val="0"/>
      <w:marBottom w:val="0"/>
      <w:divBdr>
        <w:top w:val="none" w:sz="0" w:space="0" w:color="auto"/>
        <w:left w:val="none" w:sz="0" w:space="0" w:color="auto"/>
        <w:bottom w:val="none" w:sz="0" w:space="0" w:color="auto"/>
        <w:right w:val="none" w:sz="0" w:space="0" w:color="auto"/>
      </w:divBdr>
    </w:div>
    <w:div w:id="864100038">
      <w:marLeft w:val="0"/>
      <w:marRight w:val="0"/>
      <w:marTop w:val="0"/>
      <w:marBottom w:val="0"/>
      <w:divBdr>
        <w:top w:val="none" w:sz="0" w:space="0" w:color="auto"/>
        <w:left w:val="none" w:sz="0" w:space="0" w:color="auto"/>
        <w:bottom w:val="none" w:sz="0" w:space="0" w:color="auto"/>
        <w:right w:val="none" w:sz="0" w:space="0" w:color="auto"/>
      </w:divBdr>
    </w:div>
    <w:div w:id="864100039">
      <w:marLeft w:val="0"/>
      <w:marRight w:val="0"/>
      <w:marTop w:val="0"/>
      <w:marBottom w:val="0"/>
      <w:divBdr>
        <w:top w:val="none" w:sz="0" w:space="0" w:color="auto"/>
        <w:left w:val="none" w:sz="0" w:space="0" w:color="auto"/>
        <w:bottom w:val="none" w:sz="0" w:space="0" w:color="auto"/>
        <w:right w:val="none" w:sz="0" w:space="0" w:color="auto"/>
      </w:divBdr>
    </w:div>
    <w:div w:id="864100040">
      <w:marLeft w:val="0"/>
      <w:marRight w:val="0"/>
      <w:marTop w:val="0"/>
      <w:marBottom w:val="0"/>
      <w:divBdr>
        <w:top w:val="none" w:sz="0" w:space="0" w:color="auto"/>
        <w:left w:val="none" w:sz="0" w:space="0" w:color="auto"/>
        <w:bottom w:val="none" w:sz="0" w:space="0" w:color="auto"/>
        <w:right w:val="none" w:sz="0" w:space="0" w:color="auto"/>
      </w:divBdr>
    </w:div>
    <w:div w:id="864100041">
      <w:marLeft w:val="0"/>
      <w:marRight w:val="0"/>
      <w:marTop w:val="0"/>
      <w:marBottom w:val="0"/>
      <w:divBdr>
        <w:top w:val="none" w:sz="0" w:space="0" w:color="auto"/>
        <w:left w:val="none" w:sz="0" w:space="0" w:color="auto"/>
        <w:bottom w:val="none" w:sz="0" w:space="0" w:color="auto"/>
        <w:right w:val="none" w:sz="0" w:space="0" w:color="auto"/>
      </w:divBdr>
    </w:div>
    <w:div w:id="864100042">
      <w:marLeft w:val="0"/>
      <w:marRight w:val="0"/>
      <w:marTop w:val="0"/>
      <w:marBottom w:val="0"/>
      <w:divBdr>
        <w:top w:val="none" w:sz="0" w:space="0" w:color="auto"/>
        <w:left w:val="none" w:sz="0" w:space="0" w:color="auto"/>
        <w:bottom w:val="none" w:sz="0" w:space="0" w:color="auto"/>
        <w:right w:val="none" w:sz="0" w:space="0" w:color="auto"/>
      </w:divBdr>
    </w:div>
    <w:div w:id="864100043">
      <w:marLeft w:val="0"/>
      <w:marRight w:val="0"/>
      <w:marTop w:val="0"/>
      <w:marBottom w:val="0"/>
      <w:divBdr>
        <w:top w:val="none" w:sz="0" w:space="0" w:color="auto"/>
        <w:left w:val="none" w:sz="0" w:space="0" w:color="auto"/>
        <w:bottom w:val="none" w:sz="0" w:space="0" w:color="auto"/>
        <w:right w:val="none" w:sz="0" w:space="0" w:color="auto"/>
      </w:divBdr>
    </w:div>
    <w:div w:id="864100045">
      <w:marLeft w:val="0"/>
      <w:marRight w:val="0"/>
      <w:marTop w:val="0"/>
      <w:marBottom w:val="0"/>
      <w:divBdr>
        <w:top w:val="none" w:sz="0" w:space="0" w:color="auto"/>
        <w:left w:val="none" w:sz="0" w:space="0" w:color="auto"/>
        <w:bottom w:val="none" w:sz="0" w:space="0" w:color="auto"/>
        <w:right w:val="none" w:sz="0" w:space="0" w:color="auto"/>
      </w:divBdr>
    </w:div>
    <w:div w:id="864100046">
      <w:marLeft w:val="0"/>
      <w:marRight w:val="0"/>
      <w:marTop w:val="0"/>
      <w:marBottom w:val="0"/>
      <w:divBdr>
        <w:top w:val="none" w:sz="0" w:space="0" w:color="auto"/>
        <w:left w:val="none" w:sz="0" w:space="0" w:color="auto"/>
        <w:bottom w:val="none" w:sz="0" w:space="0" w:color="auto"/>
        <w:right w:val="none" w:sz="0" w:space="0" w:color="auto"/>
      </w:divBdr>
    </w:div>
    <w:div w:id="864100047">
      <w:marLeft w:val="0"/>
      <w:marRight w:val="0"/>
      <w:marTop w:val="0"/>
      <w:marBottom w:val="0"/>
      <w:divBdr>
        <w:top w:val="none" w:sz="0" w:space="0" w:color="auto"/>
        <w:left w:val="none" w:sz="0" w:space="0" w:color="auto"/>
        <w:bottom w:val="none" w:sz="0" w:space="0" w:color="auto"/>
        <w:right w:val="none" w:sz="0" w:space="0" w:color="auto"/>
      </w:divBdr>
      <w:divsChild>
        <w:div w:id="864100044">
          <w:marLeft w:val="0"/>
          <w:marRight w:val="0"/>
          <w:marTop w:val="0"/>
          <w:marBottom w:val="0"/>
          <w:divBdr>
            <w:top w:val="none" w:sz="0" w:space="0" w:color="auto"/>
            <w:left w:val="none" w:sz="0" w:space="0" w:color="auto"/>
            <w:bottom w:val="none" w:sz="0" w:space="0" w:color="auto"/>
            <w:right w:val="none" w:sz="0" w:space="0" w:color="auto"/>
          </w:divBdr>
        </w:div>
        <w:div w:id="864100050">
          <w:marLeft w:val="0"/>
          <w:marRight w:val="0"/>
          <w:marTop w:val="0"/>
          <w:marBottom w:val="0"/>
          <w:divBdr>
            <w:top w:val="none" w:sz="0" w:space="0" w:color="auto"/>
            <w:left w:val="none" w:sz="0" w:space="0" w:color="auto"/>
            <w:bottom w:val="none" w:sz="0" w:space="0" w:color="auto"/>
            <w:right w:val="none" w:sz="0" w:space="0" w:color="auto"/>
          </w:divBdr>
        </w:div>
      </w:divsChild>
    </w:div>
    <w:div w:id="864100048">
      <w:marLeft w:val="0"/>
      <w:marRight w:val="0"/>
      <w:marTop w:val="0"/>
      <w:marBottom w:val="0"/>
      <w:divBdr>
        <w:top w:val="none" w:sz="0" w:space="0" w:color="auto"/>
        <w:left w:val="none" w:sz="0" w:space="0" w:color="auto"/>
        <w:bottom w:val="none" w:sz="0" w:space="0" w:color="auto"/>
        <w:right w:val="none" w:sz="0" w:space="0" w:color="auto"/>
      </w:divBdr>
    </w:div>
    <w:div w:id="864100049">
      <w:marLeft w:val="0"/>
      <w:marRight w:val="0"/>
      <w:marTop w:val="0"/>
      <w:marBottom w:val="0"/>
      <w:divBdr>
        <w:top w:val="none" w:sz="0" w:space="0" w:color="auto"/>
        <w:left w:val="none" w:sz="0" w:space="0" w:color="auto"/>
        <w:bottom w:val="none" w:sz="0" w:space="0" w:color="auto"/>
        <w:right w:val="none" w:sz="0" w:space="0" w:color="auto"/>
      </w:divBdr>
    </w:div>
    <w:div w:id="864100051">
      <w:marLeft w:val="0"/>
      <w:marRight w:val="0"/>
      <w:marTop w:val="0"/>
      <w:marBottom w:val="0"/>
      <w:divBdr>
        <w:top w:val="none" w:sz="0" w:space="0" w:color="auto"/>
        <w:left w:val="none" w:sz="0" w:space="0" w:color="auto"/>
        <w:bottom w:val="none" w:sz="0" w:space="0" w:color="auto"/>
        <w:right w:val="none" w:sz="0" w:space="0" w:color="auto"/>
      </w:divBdr>
    </w:div>
    <w:div w:id="864100052">
      <w:marLeft w:val="0"/>
      <w:marRight w:val="0"/>
      <w:marTop w:val="0"/>
      <w:marBottom w:val="0"/>
      <w:divBdr>
        <w:top w:val="none" w:sz="0" w:space="0" w:color="auto"/>
        <w:left w:val="none" w:sz="0" w:space="0" w:color="auto"/>
        <w:bottom w:val="none" w:sz="0" w:space="0" w:color="auto"/>
        <w:right w:val="none" w:sz="0" w:space="0" w:color="auto"/>
      </w:divBdr>
    </w:div>
    <w:div w:id="864100053">
      <w:marLeft w:val="0"/>
      <w:marRight w:val="0"/>
      <w:marTop w:val="0"/>
      <w:marBottom w:val="0"/>
      <w:divBdr>
        <w:top w:val="none" w:sz="0" w:space="0" w:color="auto"/>
        <w:left w:val="none" w:sz="0" w:space="0" w:color="auto"/>
        <w:bottom w:val="none" w:sz="0" w:space="0" w:color="auto"/>
        <w:right w:val="none" w:sz="0" w:space="0" w:color="auto"/>
      </w:divBdr>
    </w:div>
    <w:div w:id="864100054">
      <w:marLeft w:val="0"/>
      <w:marRight w:val="0"/>
      <w:marTop w:val="0"/>
      <w:marBottom w:val="0"/>
      <w:divBdr>
        <w:top w:val="none" w:sz="0" w:space="0" w:color="auto"/>
        <w:left w:val="none" w:sz="0" w:space="0" w:color="auto"/>
        <w:bottom w:val="none" w:sz="0" w:space="0" w:color="auto"/>
        <w:right w:val="none" w:sz="0" w:space="0" w:color="auto"/>
      </w:divBdr>
    </w:div>
    <w:div w:id="1276014890">
      <w:bodyDiv w:val="1"/>
      <w:marLeft w:val="0"/>
      <w:marRight w:val="0"/>
      <w:marTop w:val="0"/>
      <w:marBottom w:val="0"/>
      <w:divBdr>
        <w:top w:val="none" w:sz="0" w:space="0" w:color="auto"/>
        <w:left w:val="none" w:sz="0" w:space="0" w:color="auto"/>
        <w:bottom w:val="none" w:sz="0" w:space="0" w:color="auto"/>
        <w:right w:val="none" w:sz="0" w:space="0" w:color="auto"/>
      </w:divBdr>
    </w:div>
    <w:div w:id="207154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F37427-F56B-4804-A28E-16CEA62A98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9C9A1D-1C07-4510-BD0F-E11573BC3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BE1539-D741-4954-9875-30C13E49D7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1694</Words>
  <Characters>966</Characters>
  <Application>Microsoft Office Word</Application>
  <DocSecurity>0</DocSecurity>
  <Lines>8</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Павлюк Павло Петрович</dc:creator>
  <cp:lastModifiedBy>Павлюк Павло Петрович</cp:lastModifiedBy>
  <cp:revision>2</cp:revision>
  <dcterms:created xsi:type="dcterms:W3CDTF">2020-09-21T14:08:00Z</dcterms:created>
  <dcterms:modified xsi:type="dcterms:W3CDTF">2020-09-21T14:08:00Z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