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010" w:rsidRDefault="000F7E19">
      <w:pPr>
        <w:ind w:right="335"/>
        <w:jc w:val="center"/>
        <w:rPr>
          <w:lang w:val="uk-UA"/>
        </w:rPr>
      </w:pPr>
      <w:bookmarkStart w:id="0" w:name="_GoBack"/>
      <w:bookmarkEnd w:id="0"/>
      <w:r>
        <w:rPr>
          <w:noProof/>
          <w:lang w:val="uk-UA" w:eastAsia="uk-UA"/>
        </w:rPr>
        <w:drawing>
          <wp:inline distT="0" distB="0" distL="0" distR="0">
            <wp:extent cx="609600" cy="812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r="-15373" b="-15196"/>
                    <a:stretch>
                      <a:fillRect/>
                    </a:stretch>
                  </pic:blipFill>
                  <pic:spPr>
                    <a:xfrm>
                      <a:off x="0" y="0"/>
                      <a:ext cx="609600" cy="812800"/>
                    </a:xfrm>
                    <a:prstGeom prst="rect">
                      <a:avLst/>
                    </a:prstGeom>
                    <a:noFill/>
                    <a:ln>
                      <a:noFill/>
                    </a:ln>
                  </pic:spPr>
                </pic:pic>
              </a:graphicData>
            </a:graphic>
          </wp:inline>
        </w:drawing>
      </w:r>
    </w:p>
    <w:p w:rsidR="006F3010" w:rsidRDefault="000F7E19">
      <w:pPr>
        <w:ind w:right="335"/>
        <w:jc w:val="center"/>
        <w:rPr>
          <w:b/>
          <w:caps/>
          <w:spacing w:val="26"/>
          <w:lang w:val="uk-UA"/>
        </w:rPr>
      </w:pPr>
      <w:r>
        <w:rPr>
          <w:b/>
          <w:caps/>
          <w:spacing w:val="26"/>
          <w:sz w:val="40"/>
          <w:lang w:val="uk-UA"/>
        </w:rPr>
        <w:t>народний  депутат  УкраЇни</w:t>
      </w:r>
    </w:p>
    <w:p w:rsidR="006F3010" w:rsidRDefault="006F3010">
      <w:pPr>
        <w:ind w:right="335"/>
        <w:jc w:val="both"/>
        <w:rPr>
          <w:sz w:val="18"/>
          <w:lang w:val="uk-UA"/>
        </w:rPr>
      </w:pPr>
    </w:p>
    <w:p w:rsidR="006F3010" w:rsidRDefault="000F7E19">
      <w:pPr>
        <w:ind w:right="335"/>
        <w:jc w:val="center"/>
        <w:rPr>
          <w:i/>
          <w:lang w:val="uk-UA"/>
        </w:rPr>
      </w:pPr>
      <w:r>
        <w:rPr>
          <w:i/>
          <w:lang w:val="uk-UA"/>
        </w:rPr>
        <w:t>01008, м. Київ, вул. Грушевського, 5</w:t>
      </w:r>
    </w:p>
    <w:p w:rsidR="006F3010" w:rsidRDefault="000F7E19">
      <w:pPr>
        <w:ind w:right="335"/>
        <w:jc w:val="both"/>
        <w:rPr>
          <w:sz w:val="18"/>
          <w:lang w:val="uk-UA"/>
        </w:rPr>
      </w:pPr>
      <w:r>
        <w:rPr>
          <w:noProof/>
          <w:sz w:val="18"/>
          <w:lang w:val="uk-UA" w:eastAsia="uk-UA"/>
        </w:rPr>
        <mc:AlternateContent>
          <mc:Choice Requires="wps">
            <w:drawing>
              <wp:anchor distT="0" distB="0" distL="114300" distR="114300" simplePos="0" relativeHeight="251659264" behindDoc="0" locked="0" layoutInCell="0" allowOverlap="1">
                <wp:simplePos x="0" y="0"/>
                <wp:positionH relativeFrom="column">
                  <wp:posOffset>12065</wp:posOffset>
                </wp:positionH>
                <wp:positionV relativeFrom="paragraph">
                  <wp:posOffset>55245</wp:posOffset>
                </wp:positionV>
                <wp:extent cx="6218555" cy="635"/>
                <wp:effectExtent l="0" t="0" r="0" b="0"/>
                <wp:wrapNone/>
                <wp:docPr id="3" name="Line 2"/>
                <wp:cNvGraphicFramePr/>
                <a:graphic xmlns:a="http://schemas.openxmlformats.org/drawingml/2006/main">
                  <a:graphicData uri="http://schemas.microsoft.com/office/word/2010/wordprocessingShape">
                    <wps:wsp>
                      <wps:cNvCnPr/>
                      <wps:spPr bwMode="auto">
                        <a:xfrm>
                          <a:off x="0" y="0"/>
                          <a:ext cx="6218555" cy="635"/>
                        </a:xfrm>
                        <a:prstGeom prst="line">
                          <a:avLst/>
                        </a:prstGeom>
                        <a:noFill/>
                        <a:ln w="9525">
                          <a:solidFill>
                            <a:srgbClr val="000000"/>
                          </a:solidFill>
                          <a:round/>
                          <a:headEnd type="none" w="sm" len="sm"/>
                          <a:tailEnd type="none" w="sm" len="sm"/>
                        </a:ln>
                        <a:effectLst/>
                      </wps:spPr>
                      <wps:bodyPr/>
                    </wps:wsp>
                  </a:graphicData>
                </a:graphic>
              </wp:anchor>
            </w:drawing>
          </mc:Choice>
          <mc:Fallback xmlns:wpsCustomData="http://www.wps.cn/officeDocument/2013/wpsCustomData">
            <w:pict>
              <v:line id="Line 2" o:spid="_x0000_s1026" o:spt="20" style="position:absolute;left:0pt;margin-left:0.95pt;margin-top:4.35pt;height:0.05pt;width:489.65pt;z-index:251659264;mso-width-relative:page;mso-height-relative:page;" filled="f" stroked="t" coordsize="21600,21600" o:allowincell="f" o:gfxdata="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7I6LAtMAAAAFAQAADwAAAAAAAAABACAAAAAiAAAAZHJzL2Rvd25yZXYueG1sUEsBAhQAFAAA&#10;AAgAh07iQE/EE6m7AQAAfwMAAA4AAAAAAAAAAQAgAAAAIgEAAGRycy9lMm9Eb2MueG1sUEsFBgAA&#10;AAAGAAYAWQEAAE8FAAAAAA==&#10;">
                <v:fill on="f" focussize="0,0"/>
                <v:stroke color="#000000" joinstyle="round" startarrowwidth="narrow" startarrowlength="short" endarrowwidth="narrow" endarrowlength="short"/>
                <v:imagedata o:title=""/>
                <o:lock v:ext="edit" aspectratio="f"/>
              </v:line>
            </w:pict>
          </mc:Fallback>
        </mc:AlternateContent>
      </w:r>
    </w:p>
    <w:p w:rsidR="006F3010" w:rsidRDefault="000F7E19">
      <w:pPr>
        <w:spacing w:after="120"/>
        <w:ind w:right="335"/>
        <w:jc w:val="both"/>
        <w:rPr>
          <w:u w:val="single"/>
          <w:lang w:val="uk-UA"/>
        </w:rPr>
      </w:pPr>
      <w:r>
        <w:rPr>
          <w:b/>
          <w:noProof/>
          <w:lang w:val="uk-UA" w:eastAsia="uk-UA"/>
        </w:rPr>
        <mc:AlternateContent>
          <mc:Choice Requires="wps">
            <w:drawing>
              <wp:anchor distT="0" distB="0" distL="114300" distR="114300" simplePos="0" relativeHeight="251660288" behindDoc="0" locked="0" layoutInCell="0" allowOverlap="1">
                <wp:simplePos x="0" y="0"/>
                <wp:positionH relativeFrom="column">
                  <wp:posOffset>12065</wp:posOffset>
                </wp:positionH>
                <wp:positionV relativeFrom="paragraph">
                  <wp:posOffset>9525</wp:posOffset>
                </wp:positionV>
                <wp:extent cx="6218555" cy="635"/>
                <wp:effectExtent l="0" t="12700" r="4445" b="12065"/>
                <wp:wrapNone/>
                <wp:docPr id="2" name="Line 3"/>
                <wp:cNvGraphicFramePr/>
                <a:graphic xmlns:a="http://schemas.openxmlformats.org/drawingml/2006/main">
                  <a:graphicData uri="http://schemas.microsoft.com/office/word/2010/wordprocessingShape">
                    <wps:wsp>
                      <wps:cNvCnPr/>
                      <wps:spPr bwMode="auto">
                        <a:xfrm>
                          <a:off x="0" y="0"/>
                          <a:ext cx="6218555" cy="635"/>
                        </a:xfrm>
                        <a:prstGeom prst="line">
                          <a:avLst/>
                        </a:prstGeom>
                        <a:noFill/>
                        <a:ln w="25400">
                          <a:solidFill>
                            <a:srgbClr val="000000"/>
                          </a:solidFill>
                          <a:round/>
                          <a:headEnd type="none" w="sm" len="sm"/>
                          <a:tailEnd type="none" w="sm" len="sm"/>
                        </a:ln>
                        <a:effectLst/>
                      </wps:spPr>
                      <wps:bodyPr/>
                    </wps:wsp>
                  </a:graphicData>
                </a:graphic>
              </wp:anchor>
            </w:drawing>
          </mc:Choice>
          <mc:Fallback xmlns:wpsCustomData="http://www.wps.cn/officeDocument/2013/wpsCustomData">
            <w:pict>
              <v:line id="Line 3" o:spid="_x0000_s1026" o:spt="20" style="position:absolute;left:0pt;margin-left:0.95pt;margin-top:0.75pt;height:0.05pt;width:489.65pt;z-index:251660288;mso-width-relative:page;mso-height-relative:page;" filled="f" stroked="t" coordsize="21600,21600" o:allowincell="f" o:gfxdata="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9UR4G0wAAAAUBAAAPAAAAAAAAAAEAIAAAACIAAABkcnMvZG93bnJldi54bWxQSwECFAAUAAAA&#10;CACHTuJARyygALoBAACAAwAADgAAAAAAAAABACAAAAAiAQAAZHJzL2Uyb0RvYy54bWxQSwUGAAAA&#10;AAYABgBZAQAATgUAAAAA&#10;">
                <v:fill on="f" focussize="0,0"/>
                <v:stroke weight="2pt" color="#000000" joinstyle="round" startarrowwidth="narrow" startarrowlength="short" endarrowwidth="narrow" endarrowlength="short"/>
                <v:imagedata o:title=""/>
                <o:lock v:ext="edit" aspectratio="f"/>
              </v:line>
            </w:pict>
          </mc:Fallback>
        </mc:AlternateConten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4472"/>
      </w:tblGrid>
      <w:tr w:rsidR="006F3010">
        <w:tc>
          <w:tcPr>
            <w:tcW w:w="4926" w:type="dxa"/>
          </w:tcPr>
          <w:p w:rsidR="006F3010" w:rsidRDefault="006F3010">
            <w:pPr>
              <w:spacing w:after="120" w:line="276" w:lineRule="auto"/>
              <w:jc w:val="both"/>
              <w:rPr>
                <w:b/>
                <w:sz w:val="28"/>
                <w:szCs w:val="28"/>
                <w:lang w:val="uk-UA"/>
              </w:rPr>
            </w:pPr>
          </w:p>
        </w:tc>
        <w:tc>
          <w:tcPr>
            <w:tcW w:w="4927" w:type="dxa"/>
          </w:tcPr>
          <w:p w:rsidR="006F3010" w:rsidRDefault="000F7E19">
            <w:pPr>
              <w:spacing w:after="120" w:line="276" w:lineRule="auto"/>
              <w:jc w:val="right"/>
              <w:rPr>
                <w:b/>
                <w:bCs/>
                <w:sz w:val="28"/>
                <w:szCs w:val="28"/>
                <w:lang w:val="uk-UA"/>
              </w:rPr>
            </w:pPr>
            <w:r>
              <w:rPr>
                <w:b/>
                <w:bCs/>
                <w:sz w:val="28"/>
                <w:szCs w:val="28"/>
                <w:lang w:val="uk-UA"/>
              </w:rPr>
              <w:t>Верховна Рада України</w:t>
            </w:r>
          </w:p>
          <w:p w:rsidR="006F3010" w:rsidRDefault="006F3010">
            <w:pPr>
              <w:spacing w:after="120" w:line="276" w:lineRule="auto"/>
              <w:jc w:val="both"/>
              <w:rPr>
                <w:b/>
                <w:sz w:val="28"/>
                <w:szCs w:val="28"/>
                <w:lang w:val="uk-UA"/>
              </w:rPr>
            </w:pPr>
          </w:p>
        </w:tc>
      </w:tr>
    </w:tbl>
    <w:p w:rsidR="006F3010" w:rsidRDefault="000F7E19">
      <w:pPr>
        <w:spacing w:line="276" w:lineRule="auto"/>
        <w:ind w:firstLine="708"/>
        <w:jc w:val="both"/>
        <w:rPr>
          <w:sz w:val="28"/>
          <w:szCs w:val="28"/>
          <w:lang w:val="uk-UA"/>
        </w:rPr>
      </w:pPr>
      <w:r>
        <w:rPr>
          <w:sz w:val="28"/>
          <w:szCs w:val="28"/>
          <w:lang w:val="uk-UA"/>
        </w:rPr>
        <w:t xml:space="preserve">Відповідно до статті 93 Конституції України та статей 89, 100 Регламенту Верховної Ради України, в порядку права законодавчої ініціативи вноситься на розгляд Верховної Ради України </w:t>
      </w:r>
      <w:r>
        <w:rPr>
          <w:b/>
          <w:bCs/>
          <w:sz w:val="28"/>
          <w:szCs w:val="28"/>
          <w:lang w:val="uk-UA"/>
        </w:rPr>
        <w:t xml:space="preserve">альтернативний </w:t>
      </w:r>
      <w:r>
        <w:rPr>
          <w:sz w:val="28"/>
          <w:szCs w:val="28"/>
          <w:lang w:val="uk-UA"/>
        </w:rPr>
        <w:t>проект Закону України "Про внесення змін до Закону України "Про Державний бюджет України на 2020 рік" (щодо реалізації положень статті 11 Закону України "Про ринок природного газу")" до проекту Закону України Закону України "Про внесення змін до Закону України "Про Державний бюджет України на 2020 рік" (щодо реалізації положень статті 11 Закону України "Про ринок природного газу")" №4119 від 18.09.2020.</w:t>
      </w:r>
    </w:p>
    <w:p w:rsidR="006F3010" w:rsidRDefault="000F7E19" w:rsidP="0003097B">
      <w:pPr>
        <w:spacing w:line="276" w:lineRule="auto"/>
        <w:ind w:firstLine="708"/>
        <w:jc w:val="both"/>
        <w:rPr>
          <w:sz w:val="28"/>
          <w:szCs w:val="28"/>
          <w:lang w:val="uk-UA"/>
        </w:rPr>
      </w:pPr>
      <w:r>
        <w:rPr>
          <w:sz w:val="28"/>
          <w:szCs w:val="28"/>
          <w:lang w:val="uk-UA"/>
        </w:rPr>
        <w:t xml:space="preserve">Доповідати законопроект на пленарному засіданні Верховної Ради України буде народний депутат України </w:t>
      </w:r>
      <w:r w:rsidR="0003097B">
        <w:rPr>
          <w:sz w:val="28"/>
          <w:szCs w:val="28"/>
          <w:lang w:val="uk-UA"/>
        </w:rPr>
        <w:t>Холодов А.І.</w:t>
      </w:r>
    </w:p>
    <w:p w:rsidR="0003097B" w:rsidRDefault="0003097B" w:rsidP="0003097B">
      <w:pPr>
        <w:spacing w:line="276" w:lineRule="auto"/>
        <w:ind w:firstLine="708"/>
        <w:jc w:val="both"/>
        <w:rPr>
          <w:sz w:val="28"/>
          <w:szCs w:val="28"/>
          <w:lang w:val="uk-UA"/>
        </w:rPr>
      </w:pPr>
    </w:p>
    <w:p w:rsidR="006F3010" w:rsidRDefault="000F7E19">
      <w:pPr>
        <w:spacing w:line="276" w:lineRule="auto"/>
        <w:ind w:firstLine="540"/>
        <w:rPr>
          <w:b/>
          <w:bCs/>
          <w:sz w:val="28"/>
          <w:szCs w:val="28"/>
          <w:lang w:val="uk-UA"/>
        </w:rPr>
      </w:pPr>
      <w:r>
        <w:rPr>
          <w:b/>
          <w:bCs/>
          <w:sz w:val="28"/>
          <w:szCs w:val="28"/>
          <w:lang w:val="uk-UA"/>
        </w:rPr>
        <w:t>Додатки:</w:t>
      </w:r>
    </w:p>
    <w:p w:rsidR="006F3010" w:rsidRDefault="000F7E19">
      <w:pPr>
        <w:spacing w:line="276" w:lineRule="auto"/>
        <w:ind w:firstLine="540"/>
        <w:rPr>
          <w:sz w:val="28"/>
          <w:szCs w:val="28"/>
          <w:lang w:val="uk-UA"/>
        </w:rPr>
      </w:pPr>
      <w:r>
        <w:rPr>
          <w:sz w:val="28"/>
          <w:szCs w:val="28"/>
          <w:lang w:val="uk-UA"/>
        </w:rPr>
        <w:t>1) проект Закону на 4 арк.;</w:t>
      </w:r>
    </w:p>
    <w:p w:rsidR="006F3010" w:rsidRDefault="000F7E19">
      <w:pPr>
        <w:spacing w:line="276" w:lineRule="auto"/>
        <w:ind w:firstLine="540"/>
        <w:rPr>
          <w:sz w:val="28"/>
          <w:szCs w:val="28"/>
          <w:lang w:val="uk-UA"/>
        </w:rPr>
      </w:pPr>
      <w:r>
        <w:rPr>
          <w:sz w:val="28"/>
          <w:szCs w:val="28"/>
          <w:lang w:val="uk-UA"/>
        </w:rPr>
        <w:t>2) пояснювальна записка на 6 арк.;</w:t>
      </w:r>
    </w:p>
    <w:p w:rsidR="006F3010" w:rsidRDefault="000F7E19">
      <w:pPr>
        <w:spacing w:line="276" w:lineRule="auto"/>
        <w:ind w:firstLine="540"/>
        <w:rPr>
          <w:sz w:val="28"/>
          <w:szCs w:val="28"/>
          <w:lang w:val="uk-UA"/>
        </w:rPr>
      </w:pPr>
      <w:r>
        <w:rPr>
          <w:sz w:val="28"/>
          <w:szCs w:val="28"/>
          <w:lang w:val="uk-UA"/>
        </w:rPr>
        <w:t>3) порівняльна таблиця на 11 арк.;</w:t>
      </w:r>
    </w:p>
    <w:p w:rsidR="006F3010" w:rsidRDefault="000F7E19" w:rsidP="002A129D">
      <w:pPr>
        <w:spacing w:line="276" w:lineRule="auto"/>
        <w:ind w:firstLine="540"/>
        <w:rPr>
          <w:sz w:val="28"/>
          <w:szCs w:val="28"/>
          <w:lang w:val="uk-UA"/>
        </w:rPr>
      </w:pPr>
      <w:r>
        <w:rPr>
          <w:sz w:val="28"/>
          <w:szCs w:val="28"/>
          <w:lang w:val="uk-UA"/>
        </w:rPr>
        <w:t xml:space="preserve">4) Додаток № 1 (Зміни до додатка № 1 до Закону України "Про Державний бюджет України на 2020 рік") на 1 арк.; </w:t>
      </w:r>
    </w:p>
    <w:p w:rsidR="006F3010" w:rsidRDefault="002A129D">
      <w:pPr>
        <w:spacing w:line="276" w:lineRule="auto"/>
        <w:ind w:firstLine="540"/>
        <w:jc w:val="both"/>
        <w:rPr>
          <w:sz w:val="28"/>
          <w:szCs w:val="28"/>
          <w:lang w:val="uk-UA"/>
        </w:rPr>
      </w:pPr>
      <w:r>
        <w:rPr>
          <w:sz w:val="28"/>
          <w:szCs w:val="28"/>
          <w:lang w:val="uk-UA"/>
        </w:rPr>
        <w:t>5</w:t>
      </w:r>
      <w:r w:rsidR="000F7E19">
        <w:rPr>
          <w:sz w:val="28"/>
          <w:szCs w:val="28"/>
          <w:lang w:val="uk-UA"/>
        </w:rPr>
        <w:t>) Додаток № 2 (Зміни до додатка № 3 до Закону України "Про Державний бюджет України на 2020 рік") на 1 арк.;</w:t>
      </w:r>
    </w:p>
    <w:p w:rsidR="006F3010" w:rsidRDefault="002A129D">
      <w:pPr>
        <w:spacing w:line="276" w:lineRule="auto"/>
        <w:ind w:firstLine="540"/>
        <w:jc w:val="both"/>
        <w:rPr>
          <w:sz w:val="28"/>
          <w:szCs w:val="28"/>
          <w:lang w:val="uk-UA"/>
        </w:rPr>
      </w:pPr>
      <w:r>
        <w:rPr>
          <w:sz w:val="28"/>
          <w:szCs w:val="28"/>
          <w:lang w:val="uk-UA"/>
        </w:rPr>
        <w:t>6</w:t>
      </w:r>
      <w:r w:rsidR="000F7E19">
        <w:rPr>
          <w:sz w:val="28"/>
          <w:szCs w:val="28"/>
          <w:lang w:val="uk-UA"/>
        </w:rPr>
        <w:t xml:space="preserve">) Порівняльна таблиця змін до додатка № 1 Державного бюджету України на 2020  рік на 1 арк.; </w:t>
      </w:r>
    </w:p>
    <w:p w:rsidR="006F3010" w:rsidRDefault="002A129D">
      <w:pPr>
        <w:spacing w:line="276" w:lineRule="auto"/>
        <w:ind w:firstLine="540"/>
        <w:jc w:val="both"/>
        <w:rPr>
          <w:sz w:val="28"/>
          <w:szCs w:val="28"/>
          <w:lang w:val="uk-UA"/>
        </w:rPr>
      </w:pPr>
      <w:r>
        <w:rPr>
          <w:sz w:val="28"/>
          <w:szCs w:val="28"/>
          <w:lang w:val="uk-UA"/>
        </w:rPr>
        <w:t>7</w:t>
      </w:r>
      <w:r w:rsidR="000F7E19">
        <w:rPr>
          <w:sz w:val="28"/>
          <w:szCs w:val="28"/>
          <w:lang w:val="uk-UA"/>
        </w:rPr>
        <w:t>) Порівняльна таблиця змін до додатка № 3 до Державного бюджету України на 2020  рік на 1 арк.;</w:t>
      </w:r>
    </w:p>
    <w:p w:rsidR="006F3010" w:rsidRDefault="006F3010">
      <w:pPr>
        <w:spacing w:line="276" w:lineRule="auto"/>
        <w:rPr>
          <w:sz w:val="28"/>
          <w:szCs w:val="28"/>
          <w:lang w:val="uk-UA"/>
        </w:rPr>
      </w:pPr>
    </w:p>
    <w:p w:rsidR="0003097B" w:rsidRDefault="0003097B">
      <w:pPr>
        <w:spacing w:line="276" w:lineRule="auto"/>
        <w:rPr>
          <w:b/>
          <w:sz w:val="28"/>
          <w:szCs w:val="28"/>
          <w:lang w:val="uk-UA"/>
        </w:rPr>
      </w:pPr>
      <w:r>
        <w:rPr>
          <w:b/>
          <w:sz w:val="28"/>
          <w:szCs w:val="28"/>
          <w:lang w:val="uk-UA"/>
        </w:rPr>
        <w:t>Народний депутат</w:t>
      </w:r>
      <w:r w:rsidR="000F7E19">
        <w:rPr>
          <w:b/>
          <w:sz w:val="28"/>
          <w:szCs w:val="28"/>
          <w:lang w:val="uk-UA"/>
        </w:rPr>
        <w:t xml:space="preserve"> України</w:t>
      </w:r>
      <w:r w:rsidR="000F7E19">
        <w:rPr>
          <w:b/>
          <w:sz w:val="28"/>
          <w:szCs w:val="28"/>
          <w:lang w:val="uk-UA"/>
        </w:rPr>
        <w:tab/>
      </w:r>
      <w:r w:rsidR="000F7E19">
        <w:rPr>
          <w:b/>
          <w:sz w:val="28"/>
          <w:szCs w:val="28"/>
          <w:lang w:val="uk-UA"/>
        </w:rPr>
        <w:tab/>
      </w:r>
      <w:r>
        <w:rPr>
          <w:b/>
          <w:sz w:val="28"/>
          <w:szCs w:val="28"/>
          <w:lang w:val="uk-UA"/>
        </w:rPr>
        <w:t xml:space="preserve">                                    А.І. ХОЛОДОВ</w:t>
      </w:r>
    </w:p>
    <w:p w:rsidR="0003097B" w:rsidRDefault="0003097B">
      <w:pPr>
        <w:spacing w:line="276" w:lineRule="auto"/>
        <w:rPr>
          <w:b/>
          <w:sz w:val="28"/>
          <w:szCs w:val="28"/>
          <w:lang w:val="uk-UA"/>
        </w:rPr>
      </w:pPr>
      <w:r>
        <w:rPr>
          <w:b/>
          <w:sz w:val="28"/>
          <w:szCs w:val="28"/>
          <w:lang w:val="uk-UA"/>
        </w:rPr>
        <w:t xml:space="preserve">                                                                                                 (посвід. №22)</w:t>
      </w:r>
    </w:p>
    <w:p w:rsidR="006F3010" w:rsidRDefault="006F3010">
      <w:pPr>
        <w:rPr>
          <w:lang w:val="uk-UA"/>
        </w:rPr>
      </w:pPr>
    </w:p>
    <w:sectPr w:rsidR="006F3010">
      <w:headerReference w:type="default" r:id="rId11"/>
      <w:pgSz w:w="11906" w:h="16838"/>
      <w:pgMar w:top="851" w:right="1274" w:bottom="993"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67A" w:rsidRDefault="00B5467A">
      <w:r>
        <w:separator/>
      </w:r>
    </w:p>
  </w:endnote>
  <w:endnote w:type="continuationSeparator" w:id="0">
    <w:p w:rsidR="00B5467A" w:rsidRDefault="00B5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67A" w:rsidRDefault="00B5467A">
      <w:r>
        <w:separator/>
      </w:r>
    </w:p>
  </w:footnote>
  <w:footnote w:type="continuationSeparator" w:id="0">
    <w:p w:rsidR="00B5467A" w:rsidRDefault="00B54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010" w:rsidRDefault="000F7E19">
    <w:pPr>
      <w:pStyle w:val="a5"/>
      <w:jc w:val="center"/>
    </w:pPr>
    <w:r>
      <w:fldChar w:fldCharType="begin"/>
    </w:r>
    <w:r>
      <w:instrText xml:space="preserve"> PAGE   \* MERGEFORMAT </w:instrText>
    </w:r>
    <w:r>
      <w:fldChar w:fldCharType="separate"/>
    </w:r>
    <w:r w:rsidR="0003097B">
      <w:rPr>
        <w:noProof/>
      </w:rPr>
      <w:t>2</w:t>
    </w:r>
    <w:r>
      <w:fldChar w:fldCharType="end"/>
    </w:r>
  </w:p>
  <w:p w:rsidR="006F3010" w:rsidRDefault="006F301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noPunctuationKerning/>
  <w:characterSpacingControl w:val="doNotCompress"/>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20"/>
    <w:rsid w:val="000028AA"/>
    <w:rsid w:val="0000585B"/>
    <w:rsid w:val="00016598"/>
    <w:rsid w:val="00020A68"/>
    <w:rsid w:val="00022E47"/>
    <w:rsid w:val="0003097B"/>
    <w:rsid w:val="00037F36"/>
    <w:rsid w:val="00041972"/>
    <w:rsid w:val="00043712"/>
    <w:rsid w:val="000828EA"/>
    <w:rsid w:val="000B0323"/>
    <w:rsid w:val="000B0393"/>
    <w:rsid w:val="000D047F"/>
    <w:rsid w:val="000F1283"/>
    <w:rsid w:val="000F7E19"/>
    <w:rsid w:val="00125BCF"/>
    <w:rsid w:val="00173BA1"/>
    <w:rsid w:val="001A4865"/>
    <w:rsid w:val="001A5B0B"/>
    <w:rsid w:val="002036F1"/>
    <w:rsid w:val="0021316E"/>
    <w:rsid w:val="0021718A"/>
    <w:rsid w:val="002238E4"/>
    <w:rsid w:val="00254624"/>
    <w:rsid w:val="002A129D"/>
    <w:rsid w:val="002F19D4"/>
    <w:rsid w:val="002F2D49"/>
    <w:rsid w:val="002F7622"/>
    <w:rsid w:val="00303385"/>
    <w:rsid w:val="003165B8"/>
    <w:rsid w:val="00333398"/>
    <w:rsid w:val="00337E20"/>
    <w:rsid w:val="003507C2"/>
    <w:rsid w:val="00377147"/>
    <w:rsid w:val="00421E5D"/>
    <w:rsid w:val="00481976"/>
    <w:rsid w:val="004B0586"/>
    <w:rsid w:val="004B349C"/>
    <w:rsid w:val="004B50E2"/>
    <w:rsid w:val="004E57B1"/>
    <w:rsid w:val="004F0B62"/>
    <w:rsid w:val="0050018A"/>
    <w:rsid w:val="00502E3F"/>
    <w:rsid w:val="00526924"/>
    <w:rsid w:val="005455AF"/>
    <w:rsid w:val="005756F7"/>
    <w:rsid w:val="00592488"/>
    <w:rsid w:val="005A4301"/>
    <w:rsid w:val="0061758F"/>
    <w:rsid w:val="00630361"/>
    <w:rsid w:val="00636C2A"/>
    <w:rsid w:val="006406FD"/>
    <w:rsid w:val="0065567B"/>
    <w:rsid w:val="00657254"/>
    <w:rsid w:val="006B0665"/>
    <w:rsid w:val="006B4125"/>
    <w:rsid w:val="006B5E11"/>
    <w:rsid w:val="006B7AD5"/>
    <w:rsid w:val="006D2A03"/>
    <w:rsid w:val="006F1727"/>
    <w:rsid w:val="006F3010"/>
    <w:rsid w:val="00722BF5"/>
    <w:rsid w:val="0073337B"/>
    <w:rsid w:val="0077158F"/>
    <w:rsid w:val="007C379B"/>
    <w:rsid w:val="007C7273"/>
    <w:rsid w:val="007D0ED3"/>
    <w:rsid w:val="007D424C"/>
    <w:rsid w:val="007F58CB"/>
    <w:rsid w:val="00803110"/>
    <w:rsid w:val="0080436F"/>
    <w:rsid w:val="008313C0"/>
    <w:rsid w:val="00834B5E"/>
    <w:rsid w:val="0083623F"/>
    <w:rsid w:val="00841B39"/>
    <w:rsid w:val="008579C2"/>
    <w:rsid w:val="00873E77"/>
    <w:rsid w:val="008A334F"/>
    <w:rsid w:val="008A5090"/>
    <w:rsid w:val="00904CC5"/>
    <w:rsid w:val="00914725"/>
    <w:rsid w:val="00916E54"/>
    <w:rsid w:val="00931F6F"/>
    <w:rsid w:val="00997126"/>
    <w:rsid w:val="009A2F2B"/>
    <w:rsid w:val="009F18B1"/>
    <w:rsid w:val="009F5E0F"/>
    <w:rsid w:val="00A14D71"/>
    <w:rsid w:val="00A267E0"/>
    <w:rsid w:val="00A43134"/>
    <w:rsid w:val="00AB4A3E"/>
    <w:rsid w:val="00AC1DB6"/>
    <w:rsid w:val="00AC6E36"/>
    <w:rsid w:val="00B02D61"/>
    <w:rsid w:val="00B53260"/>
    <w:rsid w:val="00B53E86"/>
    <w:rsid w:val="00B5467A"/>
    <w:rsid w:val="00B71F06"/>
    <w:rsid w:val="00B85E1E"/>
    <w:rsid w:val="00C00766"/>
    <w:rsid w:val="00C6547F"/>
    <w:rsid w:val="00C76BD4"/>
    <w:rsid w:val="00C8007A"/>
    <w:rsid w:val="00CB2520"/>
    <w:rsid w:val="00CD1DB2"/>
    <w:rsid w:val="00D218C9"/>
    <w:rsid w:val="00D405A6"/>
    <w:rsid w:val="00D52F6F"/>
    <w:rsid w:val="00D66696"/>
    <w:rsid w:val="00D72C1C"/>
    <w:rsid w:val="00D749F3"/>
    <w:rsid w:val="00DB6422"/>
    <w:rsid w:val="00DF699D"/>
    <w:rsid w:val="00E148BA"/>
    <w:rsid w:val="00E7615D"/>
    <w:rsid w:val="00E82874"/>
    <w:rsid w:val="00EC3EF5"/>
    <w:rsid w:val="00EC58E6"/>
    <w:rsid w:val="00ED6B6E"/>
    <w:rsid w:val="00F16241"/>
    <w:rsid w:val="00F37128"/>
    <w:rsid w:val="00F40F53"/>
    <w:rsid w:val="00F60A12"/>
    <w:rsid w:val="00F853E3"/>
    <w:rsid w:val="00F91DF2"/>
    <w:rsid w:val="00FA37B0"/>
    <w:rsid w:val="00FA6459"/>
    <w:rsid w:val="00FB4468"/>
    <w:rsid w:val="00FC6ED3"/>
    <w:rsid w:val="00FD5923"/>
    <w:rsid w:val="00FF4534"/>
    <w:rsid w:val="075369F0"/>
    <w:rsid w:val="26B560C8"/>
    <w:rsid w:val="36D36823"/>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4"/>
      <w:szCs w:val="24"/>
      <w:lang w:val="ru-RU" w:eastAsia="ru-RU"/>
    </w:rPr>
  </w:style>
  <w:style w:type="paragraph" w:styleId="1">
    <w:name w:val="heading 1"/>
    <w:basedOn w:val="a"/>
    <w:next w:val="a"/>
    <w:link w:val="10"/>
    <w:uiPriority w:val="9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pPr>
      <w:spacing w:before="100" w:beforeAutospacing="1" w:after="100" w:afterAutospacing="1"/>
      <w:outlineLvl w:val="1"/>
    </w:pPr>
    <w:rPr>
      <w:b/>
      <w:bCs/>
      <w:sz w:val="36"/>
      <w:szCs w:val="36"/>
    </w:rPr>
  </w:style>
  <w:style w:type="paragraph" w:styleId="3">
    <w:name w:val="heading 3"/>
    <w:basedOn w:val="a"/>
    <w:next w:val="a"/>
    <w:link w:val="30"/>
    <w:uiPriority w:val="9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rFonts w:ascii="Tahoma" w:hAnsi="Tahoma" w:cs="Tahoma"/>
      <w:sz w:val="16"/>
      <w:szCs w:val="16"/>
    </w:rPr>
  </w:style>
  <w:style w:type="paragraph" w:styleId="a5">
    <w:name w:val="header"/>
    <w:basedOn w:val="a"/>
    <w:link w:val="a6"/>
    <w:uiPriority w:val="99"/>
    <w:pPr>
      <w:tabs>
        <w:tab w:val="center" w:pos="4677"/>
        <w:tab w:val="right" w:pos="9355"/>
      </w:tabs>
    </w:pPr>
  </w:style>
  <w:style w:type="paragraph" w:styleId="a7">
    <w:name w:val="footer"/>
    <w:basedOn w:val="a"/>
    <w:link w:val="a8"/>
    <w:uiPriority w:val="99"/>
    <w:semiHidden/>
    <w:qFormat/>
    <w:pPr>
      <w:tabs>
        <w:tab w:val="center" w:pos="4677"/>
        <w:tab w:val="right" w:pos="9355"/>
      </w:tabs>
    </w:pPr>
  </w:style>
  <w:style w:type="paragraph" w:styleId="a9">
    <w:name w:val="Normal (Web)"/>
    <w:basedOn w:val="a"/>
    <w:uiPriority w:val="99"/>
    <w:pPr>
      <w:spacing w:before="100" w:beforeAutospacing="1" w:after="100" w:afterAutospacing="1"/>
    </w:pPr>
  </w:style>
  <w:style w:type="table" w:styleId="aa">
    <w:name w:val="Table Grid"/>
    <w:basedOn w:val="a1"/>
    <w:locked/>
    <w:pPr>
      <w:overflowPunct w:val="0"/>
      <w:autoSpaceDE w:val="0"/>
      <w:autoSpaceDN w:val="0"/>
      <w:adjustRightInd w:val="0"/>
      <w:textAlignment w:val="baseline"/>
    </w:pPr>
    <w:rPr>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9"/>
    <w:locked/>
    <w:rPr>
      <w:rFonts w:ascii="Cambria" w:eastAsia="Times New Roman" w:hAnsi="Cambria" w:cs="Times New Roman"/>
      <w:b/>
      <w:bCs/>
      <w:kern w:val="32"/>
      <w:sz w:val="32"/>
      <w:szCs w:val="32"/>
    </w:rPr>
  </w:style>
  <w:style w:type="character" w:customStyle="1" w:styleId="20">
    <w:name w:val="Заголовок 2 Знак"/>
    <w:link w:val="2"/>
    <w:uiPriority w:val="99"/>
    <w:qFormat/>
    <w:locked/>
    <w:rPr>
      <w:rFonts w:ascii="Times New Roman" w:hAnsi="Times New Roman" w:cs="Times New Roman"/>
      <w:b/>
      <w:sz w:val="36"/>
      <w:lang w:val="zh-CN" w:eastAsia="ru-RU"/>
    </w:rPr>
  </w:style>
  <w:style w:type="character" w:customStyle="1" w:styleId="30">
    <w:name w:val="Заголовок 3 Знак"/>
    <w:link w:val="3"/>
    <w:uiPriority w:val="99"/>
    <w:qFormat/>
    <w:locked/>
    <w:rPr>
      <w:rFonts w:ascii="Times New Roman" w:hAnsi="Times New Roman" w:cs="Times New Roman"/>
      <w:b/>
      <w:sz w:val="27"/>
      <w:lang w:val="zh-CN" w:eastAsia="ru-RU"/>
    </w:rPr>
  </w:style>
  <w:style w:type="character" w:customStyle="1" w:styleId="a6">
    <w:name w:val="Верхній колонтитул Знак"/>
    <w:link w:val="a5"/>
    <w:uiPriority w:val="99"/>
    <w:locked/>
    <w:rPr>
      <w:rFonts w:ascii="Times New Roman" w:hAnsi="Times New Roman" w:cs="Times New Roman"/>
      <w:sz w:val="24"/>
    </w:rPr>
  </w:style>
  <w:style w:type="paragraph" w:customStyle="1" w:styleId="21">
    <w:name w:val="Знак2"/>
    <w:basedOn w:val="a"/>
    <w:uiPriority w:val="99"/>
    <w:qFormat/>
    <w:rPr>
      <w:rFonts w:ascii="Verdana" w:hAnsi="Verdana" w:cs="Verdana"/>
      <w:sz w:val="20"/>
      <w:szCs w:val="20"/>
      <w:lang w:val="en-US" w:eastAsia="en-US"/>
    </w:rPr>
  </w:style>
  <w:style w:type="character" w:customStyle="1" w:styleId="a8">
    <w:name w:val="Нижній колонтитул Знак"/>
    <w:link w:val="a7"/>
    <w:uiPriority w:val="99"/>
    <w:semiHidden/>
    <w:qFormat/>
    <w:locked/>
    <w:rPr>
      <w:rFonts w:ascii="Times New Roman" w:hAnsi="Times New Roman" w:cs="Times New Roman"/>
      <w:sz w:val="24"/>
    </w:rPr>
  </w:style>
  <w:style w:type="paragraph" w:customStyle="1" w:styleId="11">
    <w:name w:val="Знак Знак Знак Знак Знак Знак Знак Знак1 Знак Знак Знак Знак Знак Знак"/>
    <w:basedOn w:val="a"/>
    <w:uiPriority w:val="99"/>
    <w:qFormat/>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2">
    <w:name w:val="Знак1 Знак Знак Знак"/>
    <w:basedOn w:val="a"/>
    <w:uiPriority w:val="99"/>
    <w:qFormat/>
    <w:rPr>
      <w:rFonts w:ascii="Verdana" w:hAnsi="Verdana" w:cs="Verdana"/>
      <w:sz w:val="20"/>
      <w:szCs w:val="20"/>
      <w:lang w:val="en-US" w:eastAsia="en-US"/>
    </w:rPr>
  </w:style>
  <w:style w:type="paragraph" w:customStyle="1" w:styleId="ParagraphStyle">
    <w:name w:val="Paragraph Style"/>
    <w:uiPriority w:val="99"/>
    <w:qFormat/>
    <w:pPr>
      <w:autoSpaceDE w:val="0"/>
      <w:autoSpaceDN w:val="0"/>
      <w:adjustRightInd w:val="0"/>
    </w:pPr>
    <w:rPr>
      <w:rFonts w:ascii="Courier New" w:eastAsia="Times New Roman" w:hAnsi="Courier New" w:cs="Courier New"/>
      <w:sz w:val="24"/>
      <w:szCs w:val="24"/>
      <w:lang w:val="ru-RU" w:eastAsia="ru-RU"/>
    </w:rPr>
  </w:style>
  <w:style w:type="character" w:customStyle="1" w:styleId="FontStyle">
    <w:name w:val="Font Style"/>
    <w:uiPriority w:val="99"/>
    <w:qFormat/>
    <w:rPr>
      <w:color w:val="000000"/>
      <w:sz w:val="20"/>
    </w:rPr>
  </w:style>
  <w:style w:type="character" w:customStyle="1" w:styleId="a4">
    <w:name w:val="Текст у виносці Знак"/>
    <w:link w:val="a3"/>
    <w:uiPriority w:val="99"/>
    <w:semiHidden/>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90E1D6-6B1D-41A2-B730-2ABAF1AD9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F6C46D-9DE4-4C7C-99D4-E00197B25A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85CDAA-F05A-4F31-BB86-6417DF7278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969</Words>
  <Characters>553</Characters>
  <Application>Microsoft Office Word</Application>
  <DocSecurity>0</DocSecurity>
  <Lines>4</Lines>
  <Paragraphs>3</Paragraphs>
  <ScaleCrop>false</ScaleCrop>
  <HeadingPairs>
    <vt:vector size="2" baseType="variant">
      <vt:variant>
        <vt:lpstr>Назва</vt:lpstr>
      </vt:variant>
      <vt:variant>
        <vt:i4>1</vt:i4>
      </vt:variant>
    </vt:vector>
  </HeadingPairs>
  <TitlesOfParts>
    <vt:vector size="1" baseType="lpstr">
      <vt:lpstr/>
    </vt:vector>
  </TitlesOfParts>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2020-09-30T07:30:00Z</dcterms:created>
  <dcterms:modified xsi:type="dcterms:W3CDTF">2020-09-30T07:30:00Z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y fmtid="{D5CDD505-2E9C-101B-9397-08002B2CF9AE}" pid="3" name="KSOProductBuildVer">
    <vt:lpwstr>1049-11.2.0.9665</vt:lpwstr>
  </property>
</Properties>
</file>