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822" w:rsidRPr="00594E1D" w:rsidRDefault="00DC01A7" w:rsidP="001D3639">
      <w:pPr>
        <w:spacing w:before="120" w:after="0" w:line="240" w:lineRule="auto"/>
        <w:ind w:left="5103" w:firstLine="709"/>
        <w:jc w:val="center"/>
        <w:rPr>
          <w:rFonts w:ascii="Times New Roman" w:hAnsi="Times New Roman"/>
          <w:b/>
          <w:bCs/>
          <w:sz w:val="28"/>
          <w:szCs w:val="28"/>
        </w:rPr>
      </w:pPr>
      <w:r w:rsidRPr="00594E1D">
        <w:rPr>
          <w:rFonts w:ascii="Times New Roman" w:hAnsi="Times New Roman"/>
          <w:b/>
          <w:bCs/>
          <w:sz w:val="28"/>
          <w:szCs w:val="28"/>
        </w:rPr>
        <w:t>Верховна</w:t>
      </w:r>
      <w:r w:rsidR="00860BD3" w:rsidRPr="00594E1D">
        <w:rPr>
          <w:rFonts w:ascii="Times New Roman" w:hAnsi="Times New Roman"/>
          <w:b/>
          <w:bCs/>
          <w:sz w:val="28"/>
          <w:szCs w:val="28"/>
        </w:rPr>
        <w:t xml:space="preserve"> Рад</w:t>
      </w:r>
      <w:r w:rsidRPr="00594E1D">
        <w:rPr>
          <w:rFonts w:ascii="Times New Roman" w:hAnsi="Times New Roman"/>
          <w:b/>
          <w:bCs/>
          <w:sz w:val="28"/>
          <w:szCs w:val="28"/>
        </w:rPr>
        <w:t>а</w:t>
      </w:r>
      <w:r w:rsidR="00860BD3" w:rsidRPr="00594E1D">
        <w:rPr>
          <w:rFonts w:ascii="Times New Roman" w:hAnsi="Times New Roman"/>
          <w:b/>
          <w:bCs/>
          <w:sz w:val="28"/>
          <w:szCs w:val="28"/>
        </w:rPr>
        <w:t xml:space="preserve"> України</w:t>
      </w:r>
    </w:p>
    <w:p w:rsidR="00DC01A7" w:rsidRPr="00594E1D" w:rsidRDefault="00DC01A7" w:rsidP="00E73570">
      <w:pPr>
        <w:pBdr>
          <w:bottom w:val="single" w:sz="4" w:space="1" w:color="auto"/>
        </w:pBdr>
        <w:shd w:val="clear" w:color="auto" w:fill="FFFFFF"/>
        <w:spacing w:before="120" w:after="360" w:line="240" w:lineRule="auto"/>
        <w:ind w:right="5101"/>
        <w:rPr>
          <w:rFonts w:ascii="Times New Roman" w:hAnsi="Times New Roman"/>
          <w:i/>
          <w:sz w:val="24"/>
          <w:szCs w:val="24"/>
        </w:rPr>
      </w:pPr>
      <w:r w:rsidRPr="00594E1D">
        <w:rPr>
          <w:rFonts w:ascii="Times New Roman" w:hAnsi="Times New Roman"/>
          <w:bCs/>
          <w:i/>
          <w:sz w:val="24"/>
          <w:szCs w:val="24"/>
        </w:rPr>
        <w:t>Про розгляд законопроект</w:t>
      </w:r>
      <w:r w:rsidR="008E2200">
        <w:rPr>
          <w:rFonts w:ascii="Times New Roman" w:hAnsi="Times New Roman"/>
          <w:bCs/>
          <w:i/>
          <w:sz w:val="24"/>
          <w:szCs w:val="24"/>
        </w:rPr>
        <w:t xml:space="preserve">ів </w:t>
      </w:r>
      <w:r w:rsidRPr="00594E1D">
        <w:rPr>
          <w:rFonts w:ascii="Times New Roman" w:hAnsi="Times New Roman"/>
          <w:i/>
          <w:sz w:val="24"/>
          <w:szCs w:val="24"/>
        </w:rPr>
        <w:t>за реєстр. № </w:t>
      </w:r>
      <w:r w:rsidR="000C1968">
        <w:rPr>
          <w:rFonts w:ascii="Times New Roman" w:hAnsi="Times New Roman"/>
          <w:i/>
          <w:sz w:val="24"/>
          <w:szCs w:val="24"/>
        </w:rPr>
        <w:t>4119</w:t>
      </w:r>
      <w:r w:rsidR="00E73570">
        <w:rPr>
          <w:rFonts w:ascii="Times New Roman" w:hAnsi="Times New Roman"/>
          <w:i/>
          <w:sz w:val="24"/>
          <w:szCs w:val="24"/>
        </w:rPr>
        <w:t> </w:t>
      </w:r>
      <w:r w:rsidR="008E2200">
        <w:rPr>
          <w:rFonts w:ascii="Times New Roman" w:hAnsi="Times New Roman"/>
          <w:i/>
          <w:sz w:val="24"/>
          <w:szCs w:val="24"/>
        </w:rPr>
        <w:t>(</w:t>
      </w:r>
      <w:proofErr w:type="spellStart"/>
      <w:r w:rsidR="008E2200">
        <w:rPr>
          <w:rFonts w:ascii="Times New Roman" w:hAnsi="Times New Roman"/>
          <w:i/>
          <w:sz w:val="24"/>
          <w:szCs w:val="24"/>
        </w:rPr>
        <w:t>доопр</w:t>
      </w:r>
      <w:r w:rsidR="00E73570">
        <w:rPr>
          <w:rFonts w:ascii="Times New Roman" w:hAnsi="Times New Roman"/>
          <w:i/>
          <w:sz w:val="24"/>
          <w:szCs w:val="24"/>
        </w:rPr>
        <w:t>ац</w:t>
      </w:r>
      <w:proofErr w:type="spellEnd"/>
      <w:r w:rsidR="008E2200">
        <w:rPr>
          <w:rFonts w:ascii="Times New Roman" w:hAnsi="Times New Roman"/>
          <w:i/>
          <w:sz w:val="24"/>
          <w:szCs w:val="24"/>
        </w:rPr>
        <w:t>.), № 4119-1 і № 4119-2</w:t>
      </w:r>
    </w:p>
    <w:p w:rsidR="00E53B3B" w:rsidRPr="00A770C0" w:rsidRDefault="00DC01A7" w:rsidP="001D3639">
      <w:pPr>
        <w:spacing w:after="120" w:line="240" w:lineRule="auto"/>
        <w:ind w:firstLine="709"/>
        <w:jc w:val="both"/>
        <w:rPr>
          <w:rFonts w:ascii="Times New Roman" w:eastAsia="Times New Roman" w:hAnsi="Times New Roman"/>
          <w:spacing w:val="-3"/>
          <w:sz w:val="28"/>
          <w:szCs w:val="28"/>
          <w:lang w:eastAsia="ru-RU"/>
        </w:rPr>
      </w:pPr>
      <w:r w:rsidRPr="00A770C0">
        <w:rPr>
          <w:rFonts w:ascii="Times New Roman" w:eastAsia="Times New Roman" w:hAnsi="Times New Roman"/>
          <w:spacing w:val="-3"/>
          <w:sz w:val="28"/>
          <w:szCs w:val="28"/>
          <w:lang w:eastAsia="ru-RU"/>
        </w:rPr>
        <w:t xml:space="preserve">Комітет Верховної Ради України з питань бюджету </w:t>
      </w:r>
      <w:r w:rsidRPr="00E73570">
        <w:rPr>
          <w:rFonts w:ascii="Times New Roman" w:eastAsia="Times New Roman" w:hAnsi="Times New Roman"/>
          <w:i/>
          <w:spacing w:val="-3"/>
          <w:sz w:val="28"/>
          <w:szCs w:val="28"/>
          <w:lang w:eastAsia="ru-RU"/>
        </w:rPr>
        <w:t>/далі – Комітет/</w:t>
      </w:r>
      <w:r w:rsidRPr="00A770C0">
        <w:rPr>
          <w:rFonts w:ascii="Times New Roman" w:eastAsia="Times New Roman" w:hAnsi="Times New Roman"/>
          <w:spacing w:val="-3"/>
          <w:sz w:val="28"/>
          <w:szCs w:val="28"/>
          <w:lang w:eastAsia="ru-RU"/>
        </w:rPr>
        <w:t xml:space="preserve"> на своєму </w:t>
      </w:r>
      <w:r w:rsidRPr="00484619">
        <w:rPr>
          <w:rFonts w:ascii="Times New Roman" w:eastAsia="Times New Roman" w:hAnsi="Times New Roman"/>
          <w:spacing w:val="-3"/>
          <w:sz w:val="28"/>
          <w:szCs w:val="28"/>
          <w:lang w:eastAsia="ru-RU"/>
        </w:rPr>
        <w:t xml:space="preserve">засіданні </w:t>
      </w:r>
      <w:r w:rsidR="008E2200">
        <w:rPr>
          <w:rFonts w:ascii="Times New Roman" w:eastAsia="Times New Roman" w:hAnsi="Times New Roman"/>
          <w:spacing w:val="-3"/>
          <w:sz w:val="28"/>
          <w:szCs w:val="28"/>
          <w:lang w:eastAsia="ru-RU"/>
        </w:rPr>
        <w:t>0</w:t>
      </w:r>
      <w:r w:rsidR="000C1968" w:rsidRPr="00484619">
        <w:rPr>
          <w:rFonts w:ascii="Times New Roman" w:eastAsia="Times New Roman" w:hAnsi="Times New Roman"/>
          <w:spacing w:val="-3"/>
          <w:sz w:val="28"/>
          <w:szCs w:val="28"/>
          <w:lang w:eastAsia="ru-RU"/>
        </w:rPr>
        <w:t>2</w:t>
      </w:r>
      <w:r w:rsidRPr="00484619">
        <w:rPr>
          <w:rFonts w:ascii="Times New Roman" w:eastAsia="Times New Roman" w:hAnsi="Times New Roman"/>
          <w:spacing w:val="-3"/>
          <w:sz w:val="28"/>
          <w:szCs w:val="28"/>
          <w:lang w:eastAsia="ru-RU"/>
        </w:rPr>
        <w:t> </w:t>
      </w:r>
      <w:r w:rsidR="008E2200">
        <w:rPr>
          <w:rFonts w:ascii="Times New Roman" w:eastAsia="Times New Roman" w:hAnsi="Times New Roman"/>
          <w:spacing w:val="-3"/>
          <w:sz w:val="28"/>
          <w:szCs w:val="28"/>
          <w:lang w:eastAsia="ru-RU"/>
        </w:rPr>
        <w:t>листопада</w:t>
      </w:r>
      <w:r w:rsidRPr="00484619">
        <w:rPr>
          <w:rFonts w:ascii="Times New Roman" w:eastAsia="Times New Roman" w:hAnsi="Times New Roman"/>
          <w:spacing w:val="-3"/>
          <w:sz w:val="28"/>
          <w:szCs w:val="28"/>
          <w:lang w:eastAsia="ru-RU"/>
        </w:rPr>
        <w:t xml:space="preserve"> 2020 року (протокол № 5</w:t>
      </w:r>
      <w:r w:rsidR="008E2200">
        <w:rPr>
          <w:rFonts w:ascii="Times New Roman" w:eastAsia="Times New Roman" w:hAnsi="Times New Roman"/>
          <w:spacing w:val="-3"/>
          <w:sz w:val="28"/>
          <w:szCs w:val="28"/>
          <w:lang w:eastAsia="ru-RU"/>
        </w:rPr>
        <w:t>9</w:t>
      </w:r>
      <w:r w:rsidRPr="00484619">
        <w:rPr>
          <w:rFonts w:ascii="Times New Roman" w:eastAsia="Times New Roman" w:hAnsi="Times New Roman"/>
          <w:spacing w:val="-3"/>
          <w:sz w:val="28"/>
          <w:szCs w:val="28"/>
          <w:lang w:eastAsia="ru-RU"/>
        </w:rPr>
        <w:t>) розглянув</w:t>
      </w:r>
      <w:r w:rsidRPr="00A770C0">
        <w:rPr>
          <w:rFonts w:ascii="Times New Roman" w:eastAsia="Times New Roman" w:hAnsi="Times New Roman"/>
          <w:spacing w:val="-3"/>
          <w:sz w:val="28"/>
          <w:szCs w:val="28"/>
          <w:lang w:eastAsia="ru-RU"/>
        </w:rPr>
        <w:t xml:space="preserve"> </w:t>
      </w:r>
      <w:r w:rsidR="00E53B3B" w:rsidRPr="00A770C0">
        <w:rPr>
          <w:rFonts w:ascii="Times New Roman" w:hAnsi="Times New Roman"/>
          <w:sz w:val="28"/>
          <w:szCs w:val="28"/>
        </w:rPr>
        <w:t xml:space="preserve">проект </w:t>
      </w:r>
      <w:r w:rsidR="008E2200" w:rsidRPr="00F63F4B">
        <w:rPr>
          <w:rFonts w:ascii="Times New Roman" w:hAnsi="Times New Roman"/>
          <w:sz w:val="28"/>
          <w:szCs w:val="28"/>
        </w:rPr>
        <w:t>Закону України про внесення змін до Закону України «Про Державний бюджет України на 2020 рік»</w:t>
      </w:r>
      <w:r w:rsidR="008E2200" w:rsidRPr="00F63F4B">
        <w:rPr>
          <w:rFonts w:ascii="Times New Roman" w:eastAsia="SimSun" w:hAnsi="Times New Roman"/>
          <w:sz w:val="28"/>
          <w:szCs w:val="28"/>
          <w:lang w:eastAsia="zh-CN"/>
        </w:rPr>
        <w:t xml:space="preserve"> (щодо реалізації положень статті 11 Закону України «Про ринок природного газу»)</w:t>
      </w:r>
      <w:r w:rsidR="008E2200" w:rsidRPr="00F63F4B">
        <w:rPr>
          <w:rFonts w:ascii="Times New Roman" w:hAnsi="Times New Roman"/>
          <w:sz w:val="28"/>
          <w:szCs w:val="28"/>
        </w:rPr>
        <w:t xml:space="preserve"> за реєстр. № 4119 (доопрацьований) від 27.10.2020 р., поданий народними депутатами України </w:t>
      </w:r>
      <w:proofErr w:type="spellStart"/>
      <w:r w:rsidR="008E2200" w:rsidRPr="00F63F4B">
        <w:rPr>
          <w:rFonts w:ascii="Times New Roman" w:hAnsi="Times New Roman"/>
          <w:sz w:val="28"/>
          <w:szCs w:val="28"/>
        </w:rPr>
        <w:t>Арахамією</w:t>
      </w:r>
      <w:proofErr w:type="spellEnd"/>
      <w:r w:rsidR="008E2200" w:rsidRPr="00F63F4B">
        <w:rPr>
          <w:rFonts w:ascii="Times New Roman" w:hAnsi="Times New Roman"/>
          <w:sz w:val="28"/>
          <w:szCs w:val="28"/>
        </w:rPr>
        <w:t xml:space="preserve"> Д.Г., </w:t>
      </w:r>
      <w:proofErr w:type="spellStart"/>
      <w:r w:rsidR="008E2200" w:rsidRPr="00F63F4B">
        <w:rPr>
          <w:rFonts w:ascii="Times New Roman" w:hAnsi="Times New Roman"/>
          <w:sz w:val="28"/>
          <w:szCs w:val="28"/>
        </w:rPr>
        <w:t>Шипайлом</w:t>
      </w:r>
      <w:proofErr w:type="spellEnd"/>
      <w:r w:rsidR="008E2200" w:rsidRPr="00F63F4B">
        <w:rPr>
          <w:rFonts w:ascii="Times New Roman" w:hAnsi="Times New Roman"/>
          <w:sz w:val="28"/>
          <w:szCs w:val="28"/>
        </w:rPr>
        <w:t xml:space="preserve"> О.І., </w:t>
      </w:r>
      <w:proofErr w:type="spellStart"/>
      <w:r w:rsidR="008E2200" w:rsidRPr="00F63F4B">
        <w:rPr>
          <w:rFonts w:ascii="Times New Roman" w:hAnsi="Times New Roman"/>
          <w:sz w:val="28"/>
          <w:szCs w:val="28"/>
        </w:rPr>
        <w:t>Трухіним</w:t>
      </w:r>
      <w:proofErr w:type="spellEnd"/>
      <w:r w:rsidR="008E2200" w:rsidRPr="00F63F4B">
        <w:rPr>
          <w:rFonts w:ascii="Times New Roman" w:hAnsi="Times New Roman"/>
          <w:sz w:val="28"/>
          <w:szCs w:val="28"/>
        </w:rPr>
        <w:t xml:space="preserve"> О.М. та іншими, та </w:t>
      </w:r>
      <w:r w:rsidR="008E2200" w:rsidRPr="00F63F4B">
        <w:rPr>
          <w:rFonts w:ascii="Times New Roman" w:hAnsi="Times New Roman"/>
          <w:spacing w:val="-3"/>
          <w:sz w:val="28"/>
          <w:szCs w:val="28"/>
        </w:rPr>
        <w:t>альтернативні законопроекти за реєстр. № 4119-1 від</w:t>
      </w:r>
      <w:r w:rsidR="008E2200" w:rsidRPr="00F63F4B">
        <w:rPr>
          <w:rFonts w:ascii="Times New Roman" w:hAnsi="Times New Roman"/>
          <w:sz w:val="28"/>
          <w:szCs w:val="28"/>
        </w:rPr>
        <w:t xml:space="preserve"> 30.09.2020 р., поданий </w:t>
      </w:r>
      <w:r w:rsidR="008E2200" w:rsidRPr="00F63F4B">
        <w:rPr>
          <w:rFonts w:ascii="Times New Roman" w:hAnsi="Times New Roman"/>
          <w:spacing w:val="-3"/>
          <w:sz w:val="28"/>
          <w:szCs w:val="28"/>
        </w:rPr>
        <w:t>народним депутатом України Холодовим А.І</w:t>
      </w:r>
      <w:r w:rsidR="008E2200" w:rsidRPr="00F63F4B">
        <w:rPr>
          <w:rFonts w:ascii="Times New Roman" w:hAnsi="Times New Roman"/>
          <w:sz w:val="28"/>
          <w:szCs w:val="28"/>
        </w:rPr>
        <w:t xml:space="preserve">., і за </w:t>
      </w:r>
      <w:r w:rsidR="008E2200" w:rsidRPr="00F63F4B">
        <w:rPr>
          <w:rFonts w:ascii="Times New Roman" w:hAnsi="Times New Roman"/>
          <w:spacing w:val="-3"/>
          <w:sz w:val="28"/>
          <w:szCs w:val="28"/>
        </w:rPr>
        <w:t>реєстр. № 4119-2 від</w:t>
      </w:r>
      <w:r w:rsidR="008E2200" w:rsidRPr="00F63F4B">
        <w:rPr>
          <w:rFonts w:ascii="Times New Roman" w:hAnsi="Times New Roman"/>
          <w:sz w:val="28"/>
          <w:szCs w:val="28"/>
        </w:rPr>
        <w:t xml:space="preserve"> 30.09.2020 р., поданий </w:t>
      </w:r>
      <w:r w:rsidR="008E2200" w:rsidRPr="00F63F4B">
        <w:rPr>
          <w:rFonts w:ascii="Times New Roman" w:hAnsi="Times New Roman"/>
          <w:spacing w:val="-3"/>
          <w:sz w:val="28"/>
          <w:szCs w:val="28"/>
        </w:rPr>
        <w:t>народним депутатом України Торохтієм Б.Г</w:t>
      </w:r>
      <w:r w:rsidR="008E2200" w:rsidRPr="00F63F4B">
        <w:rPr>
          <w:rFonts w:ascii="Times New Roman" w:hAnsi="Times New Roman"/>
          <w:sz w:val="28"/>
          <w:szCs w:val="28"/>
        </w:rPr>
        <w:t>.</w:t>
      </w:r>
    </w:p>
    <w:p w:rsidR="00E73570" w:rsidRPr="00DF2D7D" w:rsidRDefault="00E73570" w:rsidP="00DF2D7D">
      <w:pPr>
        <w:tabs>
          <w:tab w:val="left" w:pos="9214"/>
        </w:tabs>
        <w:spacing w:after="0" w:line="240" w:lineRule="auto"/>
        <w:ind w:right="-28" w:firstLine="709"/>
        <w:jc w:val="both"/>
        <w:rPr>
          <w:rFonts w:ascii="Times New Roman" w:hAnsi="Times New Roman"/>
          <w:sz w:val="28"/>
          <w:szCs w:val="28"/>
        </w:rPr>
      </w:pPr>
      <w:r w:rsidRPr="00DF2D7D">
        <w:rPr>
          <w:rFonts w:ascii="Times New Roman" w:hAnsi="Times New Roman"/>
          <w:sz w:val="28"/>
          <w:szCs w:val="28"/>
        </w:rPr>
        <w:t xml:space="preserve">І. До Комітету надійшов на розгляд проект Закону України про внесення змін </w:t>
      </w:r>
      <w:r w:rsidRPr="00DF2D7D">
        <w:rPr>
          <w:rFonts w:ascii="Times New Roman" w:hAnsi="Times New Roman"/>
          <w:bCs/>
          <w:sz w:val="28"/>
          <w:szCs w:val="28"/>
        </w:rPr>
        <w:t>до Закону України «Про Державний бюджет України на 2020 рік»</w:t>
      </w:r>
      <w:r w:rsidRPr="00DF2D7D">
        <w:rPr>
          <w:rFonts w:ascii="Times New Roman" w:eastAsia="SimSun" w:hAnsi="Times New Roman"/>
          <w:bCs/>
          <w:sz w:val="28"/>
          <w:szCs w:val="28"/>
          <w:lang w:eastAsia="zh-CN"/>
        </w:rPr>
        <w:t xml:space="preserve"> (щодо реалізації положень статті 11 Закону України «Про ринок природного газу»)</w:t>
      </w:r>
      <w:r w:rsidRPr="00DF2D7D">
        <w:rPr>
          <w:rFonts w:ascii="Times New Roman" w:hAnsi="Times New Roman"/>
          <w:spacing w:val="-3"/>
          <w:sz w:val="28"/>
          <w:szCs w:val="28"/>
        </w:rPr>
        <w:t xml:space="preserve"> </w:t>
      </w:r>
      <w:r w:rsidRPr="00DF2D7D">
        <w:rPr>
          <w:rFonts w:ascii="Times New Roman" w:hAnsi="Times New Roman"/>
          <w:sz w:val="28"/>
          <w:szCs w:val="28"/>
        </w:rPr>
        <w:t xml:space="preserve">за реєстр. № 4119 доопрацьований </w:t>
      </w:r>
      <w:r w:rsidRPr="00DF2D7D">
        <w:rPr>
          <w:rFonts w:ascii="Times New Roman" w:hAnsi="Times New Roman"/>
          <w:i/>
          <w:sz w:val="28"/>
          <w:szCs w:val="28"/>
        </w:rPr>
        <w:t>/далі – доопрацьований законопроект № 4119/</w:t>
      </w:r>
      <w:r w:rsidRPr="00DF2D7D">
        <w:rPr>
          <w:rFonts w:ascii="Times New Roman" w:hAnsi="Times New Roman"/>
          <w:sz w:val="28"/>
          <w:szCs w:val="28"/>
        </w:rPr>
        <w:t>.</w:t>
      </w:r>
    </w:p>
    <w:p w:rsidR="00E73570" w:rsidRPr="00DF2D7D" w:rsidRDefault="00E73570" w:rsidP="00DF2D7D">
      <w:pPr>
        <w:tabs>
          <w:tab w:val="left" w:pos="9214"/>
        </w:tabs>
        <w:spacing w:after="0" w:line="240" w:lineRule="auto"/>
        <w:ind w:firstLine="709"/>
        <w:jc w:val="both"/>
        <w:rPr>
          <w:rFonts w:ascii="Times New Roman" w:hAnsi="Times New Roman"/>
          <w:sz w:val="28"/>
          <w:szCs w:val="28"/>
        </w:rPr>
      </w:pPr>
      <w:r w:rsidRPr="00DF2D7D">
        <w:rPr>
          <w:rFonts w:ascii="Times New Roman" w:hAnsi="Times New Roman"/>
          <w:sz w:val="28"/>
          <w:szCs w:val="28"/>
        </w:rPr>
        <w:t xml:space="preserve">Доопрацьованим законопроектом № 4119 пропонуються зміни до Закону України «Про Державний бюджет України на 2020 рік» </w:t>
      </w:r>
      <w:r w:rsidRPr="00DF2D7D">
        <w:rPr>
          <w:rFonts w:ascii="Times New Roman" w:hAnsi="Times New Roman"/>
          <w:i/>
          <w:sz w:val="28"/>
          <w:szCs w:val="28"/>
        </w:rPr>
        <w:t>/далі – Закон/</w:t>
      </w:r>
      <w:r w:rsidRPr="00DF2D7D">
        <w:rPr>
          <w:rFonts w:ascii="Times New Roman" w:hAnsi="Times New Roman"/>
          <w:sz w:val="28"/>
          <w:szCs w:val="28"/>
        </w:rPr>
        <w:t>, згідно з якими передбачається, насамперед:</w:t>
      </w:r>
    </w:p>
    <w:p w:rsidR="00E73570" w:rsidRPr="00DF2D7D" w:rsidRDefault="00E73570" w:rsidP="00DF2D7D">
      <w:pPr>
        <w:tabs>
          <w:tab w:val="left" w:pos="9214"/>
        </w:tabs>
        <w:spacing w:after="0" w:line="240" w:lineRule="auto"/>
        <w:ind w:firstLine="709"/>
        <w:jc w:val="both"/>
        <w:rPr>
          <w:rFonts w:ascii="Times New Roman" w:hAnsi="Times New Roman"/>
          <w:sz w:val="28"/>
          <w:szCs w:val="28"/>
        </w:rPr>
      </w:pPr>
      <w:r w:rsidRPr="00DF2D7D">
        <w:rPr>
          <w:rFonts w:ascii="Times New Roman" w:hAnsi="Times New Roman"/>
          <w:sz w:val="28"/>
          <w:szCs w:val="28"/>
        </w:rPr>
        <w:t xml:space="preserve">1) включити до складу доходів спеціального фонду державного бюджету на 2020 рік нові джерела </w:t>
      </w:r>
      <w:r w:rsidRPr="00DF2D7D">
        <w:rPr>
          <w:rFonts w:ascii="Times New Roman" w:hAnsi="Times New Roman"/>
          <w:i/>
          <w:sz w:val="28"/>
          <w:szCs w:val="28"/>
        </w:rPr>
        <w:t>/доповнення статті 11 Закону новими пунктами/</w:t>
      </w:r>
      <w:r w:rsidRPr="00DF2D7D">
        <w:rPr>
          <w:rFonts w:ascii="Times New Roman" w:hAnsi="Times New Roman"/>
          <w:sz w:val="28"/>
          <w:szCs w:val="28"/>
        </w:rPr>
        <w:t>, а саме надходження від:</w:t>
      </w:r>
    </w:p>
    <w:p w:rsidR="00E73570" w:rsidRPr="00DF2D7D" w:rsidRDefault="00E73570" w:rsidP="00DF2D7D">
      <w:pPr>
        <w:tabs>
          <w:tab w:val="left" w:pos="9214"/>
        </w:tabs>
        <w:spacing w:after="0" w:line="240" w:lineRule="auto"/>
        <w:ind w:firstLine="709"/>
        <w:jc w:val="both"/>
        <w:rPr>
          <w:rFonts w:ascii="Times New Roman" w:hAnsi="Times New Roman"/>
          <w:sz w:val="28"/>
          <w:szCs w:val="28"/>
        </w:rPr>
      </w:pPr>
      <w:r w:rsidRPr="00DF2D7D">
        <w:rPr>
          <w:rFonts w:ascii="Times New Roman" w:hAnsi="Times New Roman"/>
          <w:sz w:val="28"/>
          <w:szCs w:val="28"/>
        </w:rPr>
        <w:t xml:space="preserve">погашення публічним акціонерним товариством "Укрнафта" </w:t>
      </w:r>
      <w:r w:rsidRPr="00DF2D7D">
        <w:rPr>
          <w:rFonts w:ascii="Times New Roman" w:hAnsi="Times New Roman"/>
          <w:i/>
          <w:sz w:val="28"/>
          <w:szCs w:val="28"/>
        </w:rPr>
        <w:t>/далі – ПАТ «Укрнафта»/</w:t>
      </w:r>
      <w:r w:rsidRPr="00DF2D7D">
        <w:rPr>
          <w:rFonts w:ascii="Times New Roman" w:hAnsi="Times New Roman"/>
          <w:sz w:val="28"/>
          <w:szCs w:val="28"/>
        </w:rPr>
        <w:t xml:space="preserve"> податкового боргу, в </w:t>
      </w:r>
      <w:proofErr w:type="spellStart"/>
      <w:r w:rsidRPr="00DF2D7D">
        <w:rPr>
          <w:rFonts w:ascii="Times New Roman" w:hAnsi="Times New Roman"/>
          <w:sz w:val="28"/>
          <w:szCs w:val="28"/>
        </w:rPr>
        <w:t>т.ч</w:t>
      </w:r>
      <w:proofErr w:type="spellEnd"/>
      <w:r w:rsidRPr="00DF2D7D">
        <w:rPr>
          <w:rFonts w:ascii="Times New Roman" w:hAnsi="Times New Roman"/>
          <w:sz w:val="28"/>
          <w:szCs w:val="28"/>
        </w:rPr>
        <w:t xml:space="preserve">. </w:t>
      </w:r>
      <w:proofErr w:type="spellStart"/>
      <w:r w:rsidRPr="00DF2D7D">
        <w:rPr>
          <w:rFonts w:ascii="Times New Roman" w:hAnsi="Times New Roman"/>
          <w:sz w:val="28"/>
          <w:szCs w:val="28"/>
        </w:rPr>
        <w:t>реструктуризованого</w:t>
      </w:r>
      <w:proofErr w:type="spellEnd"/>
      <w:r w:rsidRPr="00DF2D7D">
        <w:rPr>
          <w:rFonts w:ascii="Times New Roman" w:hAnsi="Times New Roman"/>
          <w:sz w:val="28"/>
          <w:szCs w:val="28"/>
        </w:rPr>
        <w:t xml:space="preserve"> або розстроченого (відстроченого) (з урахуванням штрафних (фінансових) санкцій, пені та процентів, нарахованих та/або таких, що підлягають нарахуванню на суму цього боргу), а також визначених контролюючим органом штрафних (фінансових) санкцій та пені, нарахованих у зв’язку з несвоєчасною сплатою податків, що знаходяться в процедурі судового або досудового (адміністративного) оскарження, з податку на прибуток підприємств, рентної плати за користування надрами для видобування нафти, природного газу та газового конденсату, податку на додану вартість, що склалися станом на 1 серпня 2020 року та несплачені до дати проведення взаєморозрахунків </w:t>
      </w:r>
      <w:r w:rsidRPr="00DF2D7D">
        <w:rPr>
          <w:rFonts w:ascii="Times New Roman" w:hAnsi="Times New Roman"/>
          <w:i/>
          <w:sz w:val="28"/>
          <w:szCs w:val="28"/>
        </w:rPr>
        <w:t>/нові пункти 11-13/</w:t>
      </w:r>
      <w:r w:rsidRPr="00DF2D7D">
        <w:rPr>
          <w:rFonts w:ascii="Times New Roman" w:hAnsi="Times New Roman"/>
          <w:sz w:val="28"/>
          <w:szCs w:val="28"/>
        </w:rPr>
        <w:t>;</w:t>
      </w:r>
    </w:p>
    <w:p w:rsidR="00E73570" w:rsidRPr="00DF2D7D" w:rsidRDefault="00E73570" w:rsidP="00DF2D7D">
      <w:pPr>
        <w:tabs>
          <w:tab w:val="left" w:pos="9214"/>
        </w:tabs>
        <w:spacing w:after="0" w:line="240" w:lineRule="auto"/>
        <w:ind w:firstLine="709"/>
        <w:jc w:val="both"/>
        <w:rPr>
          <w:rFonts w:ascii="Times New Roman" w:hAnsi="Times New Roman"/>
          <w:sz w:val="28"/>
          <w:szCs w:val="28"/>
        </w:rPr>
      </w:pPr>
      <w:r w:rsidRPr="00DF2D7D">
        <w:rPr>
          <w:rFonts w:ascii="Times New Roman" w:hAnsi="Times New Roman"/>
          <w:sz w:val="28"/>
          <w:szCs w:val="28"/>
        </w:rPr>
        <w:t xml:space="preserve">сплати грошових зобов’язань з податку на прибуток підприємств, що виникли та/або виникнуть у ПАТ «Укрнафта» за результатами операцій продажу (постачання) природного газу акціонерному товариству «Національна акціонерна компанія «Нафтогаз України» </w:t>
      </w:r>
      <w:r w:rsidRPr="00DF2D7D">
        <w:rPr>
          <w:rFonts w:ascii="Times New Roman" w:hAnsi="Times New Roman"/>
          <w:i/>
          <w:sz w:val="28"/>
          <w:szCs w:val="28"/>
        </w:rPr>
        <w:t>/далі – НАК «Нафтогаз України»/</w:t>
      </w:r>
      <w:r w:rsidRPr="00DF2D7D">
        <w:rPr>
          <w:rFonts w:ascii="Times New Roman" w:hAnsi="Times New Roman"/>
          <w:sz w:val="28"/>
          <w:szCs w:val="28"/>
        </w:rPr>
        <w:t xml:space="preserve"> </w:t>
      </w:r>
      <w:r w:rsidRPr="00DF2D7D">
        <w:rPr>
          <w:rFonts w:ascii="Times New Roman" w:hAnsi="Times New Roman"/>
          <w:i/>
          <w:sz w:val="28"/>
          <w:szCs w:val="28"/>
        </w:rPr>
        <w:t>/новий пункт 14/</w:t>
      </w:r>
      <w:r w:rsidRPr="00DF2D7D">
        <w:rPr>
          <w:rFonts w:ascii="Times New Roman" w:hAnsi="Times New Roman"/>
          <w:sz w:val="28"/>
          <w:szCs w:val="28"/>
        </w:rPr>
        <w:t>;</w:t>
      </w:r>
    </w:p>
    <w:p w:rsidR="00E73570" w:rsidRPr="00DF2D7D" w:rsidRDefault="00E73570" w:rsidP="00DF2D7D">
      <w:pPr>
        <w:tabs>
          <w:tab w:val="left" w:pos="9214"/>
        </w:tabs>
        <w:spacing w:after="0" w:line="240" w:lineRule="auto"/>
        <w:ind w:firstLine="709"/>
        <w:jc w:val="both"/>
        <w:rPr>
          <w:rFonts w:ascii="Times New Roman" w:hAnsi="Times New Roman"/>
          <w:sz w:val="28"/>
          <w:szCs w:val="28"/>
        </w:rPr>
      </w:pPr>
      <w:r w:rsidRPr="00DF2D7D">
        <w:rPr>
          <w:rFonts w:ascii="Times New Roman" w:hAnsi="Times New Roman"/>
          <w:sz w:val="28"/>
          <w:szCs w:val="28"/>
        </w:rPr>
        <w:t xml:space="preserve">сплати грошових зобов’язань ПАТ «Укрнафта» з податку на додану вартість за операціями продажу (постачання) природного газу НАК «Нафтогаз України» </w:t>
      </w:r>
      <w:r w:rsidRPr="00DF2D7D">
        <w:rPr>
          <w:rFonts w:ascii="Times New Roman" w:hAnsi="Times New Roman"/>
          <w:i/>
          <w:sz w:val="28"/>
          <w:szCs w:val="28"/>
        </w:rPr>
        <w:t>/новий пункт 15/</w:t>
      </w:r>
      <w:r w:rsidRPr="00DF2D7D">
        <w:rPr>
          <w:rFonts w:ascii="Times New Roman" w:hAnsi="Times New Roman"/>
          <w:sz w:val="28"/>
          <w:szCs w:val="28"/>
        </w:rPr>
        <w:t>;</w:t>
      </w:r>
    </w:p>
    <w:p w:rsidR="00E73570" w:rsidRPr="00DF2D7D" w:rsidRDefault="00E73570" w:rsidP="00DF2D7D">
      <w:pPr>
        <w:tabs>
          <w:tab w:val="left" w:pos="9214"/>
        </w:tabs>
        <w:spacing w:after="0" w:line="240" w:lineRule="auto"/>
        <w:ind w:firstLine="709"/>
        <w:jc w:val="both"/>
        <w:rPr>
          <w:rFonts w:ascii="Times New Roman" w:hAnsi="Times New Roman"/>
          <w:sz w:val="28"/>
          <w:szCs w:val="28"/>
        </w:rPr>
      </w:pPr>
      <w:r w:rsidRPr="00DF2D7D">
        <w:rPr>
          <w:rFonts w:ascii="Times New Roman" w:hAnsi="Times New Roman"/>
          <w:sz w:val="28"/>
          <w:szCs w:val="28"/>
        </w:rPr>
        <w:t xml:space="preserve">сплати грошових зобов’язань з податку на прибуток підприємств, що виникли та/або виникнуть у НАК «Нафтогаз України» внаслідок отримання компенсації, зазначеної у новому пункті 31 статті 14 Закону, а також за результатами господарської діяльності у 2020-2021 роках </w:t>
      </w:r>
      <w:r w:rsidRPr="00DF2D7D">
        <w:rPr>
          <w:rFonts w:ascii="Times New Roman" w:hAnsi="Times New Roman"/>
          <w:i/>
          <w:sz w:val="28"/>
          <w:szCs w:val="28"/>
        </w:rPr>
        <w:t>/новий пункт 16/</w:t>
      </w:r>
      <w:r w:rsidRPr="00DF2D7D">
        <w:rPr>
          <w:rFonts w:ascii="Times New Roman" w:hAnsi="Times New Roman"/>
          <w:sz w:val="28"/>
          <w:szCs w:val="28"/>
        </w:rPr>
        <w:t>.</w:t>
      </w:r>
    </w:p>
    <w:p w:rsidR="00E73570" w:rsidRPr="00DF2D7D" w:rsidRDefault="00E73570" w:rsidP="00DF2D7D">
      <w:pPr>
        <w:tabs>
          <w:tab w:val="left" w:pos="9214"/>
        </w:tabs>
        <w:spacing w:after="0" w:line="240" w:lineRule="auto"/>
        <w:ind w:firstLine="709"/>
        <w:jc w:val="both"/>
        <w:rPr>
          <w:rFonts w:ascii="Times New Roman" w:hAnsi="Times New Roman"/>
          <w:sz w:val="28"/>
          <w:szCs w:val="28"/>
        </w:rPr>
      </w:pPr>
      <w:r w:rsidRPr="00DF2D7D">
        <w:rPr>
          <w:rFonts w:ascii="Times New Roman" w:hAnsi="Times New Roman"/>
          <w:sz w:val="28"/>
          <w:szCs w:val="28"/>
        </w:rPr>
        <w:t xml:space="preserve">У зв’язку з цим, доопрацьованим законопроектом № 4119 запропоновано зміни до статті 1 і додатка № 1 до Закону щодо збільшення доходів державного бюджету (разом та за спеціальним фондом) на 42.504.883 тис. грн, у </w:t>
      </w:r>
      <w:proofErr w:type="spellStart"/>
      <w:r w:rsidRPr="00DF2D7D">
        <w:rPr>
          <w:rFonts w:ascii="Times New Roman" w:hAnsi="Times New Roman"/>
          <w:sz w:val="28"/>
          <w:szCs w:val="28"/>
        </w:rPr>
        <w:t>т.ч</w:t>
      </w:r>
      <w:proofErr w:type="spellEnd"/>
      <w:r w:rsidRPr="00DF2D7D">
        <w:rPr>
          <w:rFonts w:ascii="Times New Roman" w:hAnsi="Times New Roman"/>
          <w:sz w:val="28"/>
          <w:szCs w:val="28"/>
        </w:rPr>
        <w:t>. щодо:</w:t>
      </w:r>
    </w:p>
    <w:p w:rsidR="00E73570" w:rsidRPr="00DF2D7D" w:rsidRDefault="00E73570" w:rsidP="00DF2D7D">
      <w:pPr>
        <w:tabs>
          <w:tab w:val="left" w:pos="9214"/>
        </w:tabs>
        <w:spacing w:after="0" w:line="240" w:lineRule="auto"/>
        <w:ind w:firstLine="709"/>
        <w:jc w:val="both"/>
        <w:rPr>
          <w:rFonts w:ascii="Times New Roman" w:hAnsi="Times New Roman"/>
          <w:sz w:val="28"/>
          <w:szCs w:val="28"/>
        </w:rPr>
      </w:pPr>
      <w:r w:rsidRPr="00DF2D7D">
        <w:rPr>
          <w:rFonts w:ascii="Times New Roman" w:hAnsi="Times New Roman"/>
          <w:sz w:val="28"/>
          <w:szCs w:val="28"/>
        </w:rPr>
        <w:t>податку на прибуток підприємств (код 11020000) – на 12.254.583 тис. грн;</w:t>
      </w:r>
    </w:p>
    <w:p w:rsidR="00E73570" w:rsidRPr="00DF2D7D" w:rsidRDefault="00E73570" w:rsidP="00DF2D7D">
      <w:pPr>
        <w:tabs>
          <w:tab w:val="left" w:pos="9214"/>
        </w:tabs>
        <w:spacing w:after="0" w:line="240" w:lineRule="auto"/>
        <w:ind w:firstLine="709"/>
        <w:jc w:val="both"/>
        <w:rPr>
          <w:rFonts w:ascii="Times New Roman" w:hAnsi="Times New Roman"/>
          <w:sz w:val="28"/>
          <w:szCs w:val="28"/>
        </w:rPr>
      </w:pPr>
      <w:r w:rsidRPr="00DF2D7D">
        <w:rPr>
          <w:rFonts w:ascii="Times New Roman" w:hAnsi="Times New Roman"/>
          <w:sz w:val="28"/>
          <w:szCs w:val="28"/>
        </w:rPr>
        <w:t xml:space="preserve">рентної плати за користування надрами (код 13030000) – на 21.710.200 тис. грн, у </w:t>
      </w:r>
      <w:proofErr w:type="spellStart"/>
      <w:r w:rsidRPr="00DF2D7D">
        <w:rPr>
          <w:rFonts w:ascii="Times New Roman" w:hAnsi="Times New Roman"/>
          <w:sz w:val="28"/>
          <w:szCs w:val="28"/>
        </w:rPr>
        <w:t>т.ч</w:t>
      </w:r>
      <w:proofErr w:type="spellEnd"/>
      <w:r w:rsidRPr="00DF2D7D">
        <w:rPr>
          <w:rFonts w:ascii="Times New Roman" w:hAnsi="Times New Roman"/>
          <w:sz w:val="28"/>
          <w:szCs w:val="28"/>
        </w:rPr>
        <w:t>. для видобування нафти – на 14.198.400 тис. грн, для видобування природного газу – на 7.040.500 тис. грн, для видобування газового конденсату – на 471.300 тис. грн;</w:t>
      </w:r>
    </w:p>
    <w:p w:rsidR="00E73570" w:rsidRPr="00DF2D7D" w:rsidRDefault="00E73570" w:rsidP="00DF2D7D">
      <w:pPr>
        <w:tabs>
          <w:tab w:val="left" w:pos="9214"/>
        </w:tabs>
        <w:spacing w:after="0" w:line="240" w:lineRule="auto"/>
        <w:ind w:firstLine="709"/>
        <w:jc w:val="both"/>
        <w:rPr>
          <w:rFonts w:ascii="Times New Roman" w:hAnsi="Times New Roman"/>
          <w:sz w:val="28"/>
          <w:szCs w:val="28"/>
        </w:rPr>
      </w:pPr>
      <w:r w:rsidRPr="00DF2D7D">
        <w:rPr>
          <w:rFonts w:ascii="Times New Roman" w:hAnsi="Times New Roman"/>
          <w:sz w:val="28"/>
          <w:szCs w:val="28"/>
        </w:rPr>
        <w:t>податку на додану вартість з вироблених в Україні товарів (робіт, послуг) (код 14060000) – на 8.540.100 тис. грн;</w:t>
      </w:r>
    </w:p>
    <w:p w:rsidR="00E73570" w:rsidRPr="00DF2D7D" w:rsidRDefault="00E73570" w:rsidP="00DF2D7D">
      <w:pPr>
        <w:tabs>
          <w:tab w:val="left" w:pos="9214"/>
        </w:tabs>
        <w:spacing w:after="0" w:line="240" w:lineRule="auto"/>
        <w:ind w:firstLine="709"/>
        <w:jc w:val="both"/>
        <w:rPr>
          <w:rFonts w:ascii="Times New Roman" w:hAnsi="Times New Roman"/>
          <w:sz w:val="28"/>
          <w:szCs w:val="28"/>
        </w:rPr>
      </w:pPr>
      <w:r w:rsidRPr="00DF2D7D">
        <w:rPr>
          <w:rFonts w:ascii="Times New Roman" w:hAnsi="Times New Roman"/>
          <w:sz w:val="28"/>
          <w:szCs w:val="28"/>
        </w:rPr>
        <w:t xml:space="preserve">2) визначити цільове спрямування запропонованих нових джерел спеціального фонду державного бюджету на 2020 рік </w:t>
      </w:r>
      <w:r w:rsidRPr="00DF2D7D">
        <w:rPr>
          <w:rFonts w:ascii="Times New Roman" w:hAnsi="Times New Roman"/>
          <w:i/>
          <w:sz w:val="28"/>
          <w:szCs w:val="28"/>
        </w:rPr>
        <w:t>/доповнення статті 14 Закону новими пунктами/</w:t>
      </w:r>
      <w:r w:rsidRPr="00DF2D7D">
        <w:rPr>
          <w:rFonts w:ascii="Times New Roman" w:hAnsi="Times New Roman"/>
          <w:sz w:val="28"/>
          <w:szCs w:val="28"/>
        </w:rPr>
        <w:t>, а саме їх спрямувати на:</w:t>
      </w:r>
    </w:p>
    <w:p w:rsidR="00E73570" w:rsidRPr="00DF2D7D" w:rsidRDefault="00E73570" w:rsidP="00DF2D7D">
      <w:pPr>
        <w:tabs>
          <w:tab w:val="left" w:pos="9214"/>
        </w:tabs>
        <w:spacing w:after="0" w:line="240" w:lineRule="auto"/>
        <w:ind w:firstLine="709"/>
        <w:jc w:val="both"/>
        <w:rPr>
          <w:rFonts w:ascii="Times New Roman" w:hAnsi="Times New Roman"/>
          <w:sz w:val="28"/>
          <w:szCs w:val="28"/>
        </w:rPr>
      </w:pPr>
      <w:r w:rsidRPr="00DF2D7D">
        <w:rPr>
          <w:rFonts w:ascii="Times New Roman" w:hAnsi="Times New Roman"/>
          <w:sz w:val="28"/>
          <w:szCs w:val="28"/>
        </w:rPr>
        <w:t xml:space="preserve">компенсацію НАК «Нафтогаз України» економічно обґрунтованих витрат, здійснених з метою виконання покладених на нього відповідно до статті 11 Закону України «Про ринок природного газу» спеціальних обов’язків для забезпечення загальносуспільних інтересів у процесі функціонування ринку природного газу, зменшених на доходи, отримані у процесі виконання таких спеціальних обов'язків, та з урахуванням допустимого рівня прибутку (за рахунок джерел, визначених новими пунктами 11-14 статті 11 Закону) </w:t>
      </w:r>
      <w:r w:rsidRPr="00DF2D7D">
        <w:rPr>
          <w:rFonts w:ascii="Times New Roman" w:hAnsi="Times New Roman"/>
          <w:i/>
          <w:sz w:val="28"/>
          <w:szCs w:val="28"/>
        </w:rPr>
        <w:t>/новий пункт 31/</w:t>
      </w:r>
      <w:r w:rsidRPr="00DF2D7D">
        <w:rPr>
          <w:rFonts w:ascii="Times New Roman" w:hAnsi="Times New Roman"/>
          <w:sz w:val="28"/>
          <w:szCs w:val="28"/>
        </w:rPr>
        <w:t>;</w:t>
      </w:r>
    </w:p>
    <w:p w:rsidR="00E73570" w:rsidRPr="00DF2D7D" w:rsidRDefault="00E73570" w:rsidP="00DF2D7D">
      <w:pPr>
        <w:tabs>
          <w:tab w:val="left" w:pos="9214"/>
        </w:tabs>
        <w:spacing w:after="0" w:line="240" w:lineRule="auto"/>
        <w:ind w:firstLine="709"/>
        <w:jc w:val="both"/>
        <w:rPr>
          <w:rFonts w:ascii="Times New Roman" w:hAnsi="Times New Roman"/>
          <w:sz w:val="28"/>
          <w:szCs w:val="28"/>
        </w:rPr>
      </w:pPr>
      <w:r w:rsidRPr="00DF2D7D">
        <w:rPr>
          <w:rFonts w:ascii="Times New Roman" w:hAnsi="Times New Roman"/>
          <w:sz w:val="28"/>
          <w:szCs w:val="28"/>
          <w:lang w:eastAsia="uk-UA"/>
        </w:rPr>
        <w:t xml:space="preserve">реструктуризацію вугільної галузі </w:t>
      </w:r>
      <w:r w:rsidRPr="00DF2D7D">
        <w:rPr>
          <w:rFonts w:ascii="Times New Roman" w:hAnsi="Times New Roman"/>
          <w:sz w:val="28"/>
          <w:szCs w:val="28"/>
        </w:rPr>
        <w:t xml:space="preserve">(за рахунок джерел, визначених новими пунктами 14, 15 та 16 статті 11 Закону) </w:t>
      </w:r>
      <w:r w:rsidRPr="00DF2D7D">
        <w:rPr>
          <w:rFonts w:ascii="Times New Roman" w:hAnsi="Times New Roman"/>
          <w:i/>
          <w:sz w:val="28"/>
          <w:szCs w:val="28"/>
        </w:rPr>
        <w:t>/новий пункт 32/</w:t>
      </w:r>
      <w:r w:rsidRPr="00DF2D7D">
        <w:rPr>
          <w:rFonts w:ascii="Times New Roman" w:hAnsi="Times New Roman"/>
          <w:sz w:val="28"/>
          <w:szCs w:val="28"/>
        </w:rPr>
        <w:t>;</w:t>
      </w:r>
    </w:p>
    <w:p w:rsidR="00E73570" w:rsidRPr="00DF2D7D" w:rsidRDefault="00E73570" w:rsidP="00DF2D7D">
      <w:pPr>
        <w:tabs>
          <w:tab w:val="left" w:pos="9214"/>
        </w:tabs>
        <w:spacing w:after="0" w:line="240" w:lineRule="auto"/>
        <w:ind w:firstLine="709"/>
        <w:jc w:val="both"/>
        <w:rPr>
          <w:rFonts w:ascii="Times New Roman" w:hAnsi="Times New Roman"/>
          <w:sz w:val="28"/>
          <w:szCs w:val="28"/>
        </w:rPr>
      </w:pPr>
      <w:r w:rsidRPr="00DF2D7D">
        <w:rPr>
          <w:rFonts w:ascii="Times New Roman" w:hAnsi="Times New Roman"/>
          <w:sz w:val="28"/>
          <w:szCs w:val="28"/>
          <w:lang w:eastAsia="uk-UA"/>
        </w:rPr>
        <w:t xml:space="preserve">фонд боротьби з гострою респіраторною хворобою COVID-19, спричиненою </w:t>
      </w:r>
      <w:proofErr w:type="spellStart"/>
      <w:r w:rsidRPr="00DF2D7D">
        <w:rPr>
          <w:rFonts w:ascii="Times New Roman" w:hAnsi="Times New Roman"/>
          <w:sz w:val="28"/>
          <w:szCs w:val="28"/>
          <w:lang w:eastAsia="uk-UA"/>
        </w:rPr>
        <w:t>коронавірусом</w:t>
      </w:r>
      <w:proofErr w:type="spellEnd"/>
      <w:r w:rsidRPr="00DF2D7D">
        <w:rPr>
          <w:rFonts w:ascii="Times New Roman" w:hAnsi="Times New Roman"/>
          <w:sz w:val="28"/>
          <w:szCs w:val="28"/>
          <w:lang w:eastAsia="uk-UA"/>
        </w:rPr>
        <w:t xml:space="preserve"> SARS-CoV-2, та її наслідками </w:t>
      </w:r>
      <w:r w:rsidRPr="00DF2D7D">
        <w:rPr>
          <w:rFonts w:ascii="Times New Roman" w:hAnsi="Times New Roman"/>
          <w:i/>
          <w:sz w:val="28"/>
          <w:szCs w:val="28"/>
          <w:lang w:eastAsia="uk-UA"/>
        </w:rPr>
        <w:t>/далі – Фонд боротьби з COVID-19/</w:t>
      </w:r>
      <w:r w:rsidRPr="00DF2D7D">
        <w:rPr>
          <w:rFonts w:ascii="Times New Roman" w:hAnsi="Times New Roman"/>
          <w:sz w:val="28"/>
          <w:szCs w:val="28"/>
        </w:rPr>
        <w:t xml:space="preserve"> (за рахунок джерел, визначених новими пунктами 14, 15 та 16 статті 11 Закону) </w:t>
      </w:r>
      <w:r w:rsidRPr="00DF2D7D">
        <w:rPr>
          <w:rFonts w:ascii="Times New Roman" w:hAnsi="Times New Roman"/>
          <w:i/>
          <w:sz w:val="28"/>
          <w:szCs w:val="28"/>
        </w:rPr>
        <w:t>/новий пункт 33/</w:t>
      </w:r>
      <w:r w:rsidRPr="00DF2D7D">
        <w:rPr>
          <w:rFonts w:ascii="Times New Roman" w:hAnsi="Times New Roman"/>
          <w:sz w:val="28"/>
          <w:szCs w:val="28"/>
        </w:rPr>
        <w:t>.</w:t>
      </w:r>
    </w:p>
    <w:p w:rsidR="00E73570" w:rsidRPr="00DF2D7D" w:rsidRDefault="00E73570" w:rsidP="00DF2D7D">
      <w:pPr>
        <w:tabs>
          <w:tab w:val="left" w:pos="9214"/>
        </w:tabs>
        <w:spacing w:after="0" w:line="240" w:lineRule="auto"/>
        <w:ind w:firstLine="709"/>
        <w:jc w:val="both"/>
        <w:rPr>
          <w:rFonts w:ascii="Times New Roman" w:hAnsi="Times New Roman"/>
          <w:sz w:val="28"/>
          <w:szCs w:val="28"/>
        </w:rPr>
      </w:pPr>
      <w:r w:rsidRPr="00DF2D7D">
        <w:rPr>
          <w:rFonts w:ascii="Times New Roman" w:hAnsi="Times New Roman"/>
          <w:sz w:val="28"/>
          <w:szCs w:val="28"/>
        </w:rPr>
        <w:t xml:space="preserve">У зв’язку з цим, доопрацьованим законопроектом № 4119 запропоновано зміни до статті 1 і додатка № 3 до Закону щодо збільшення видатків державного бюджету (разом та за спеціальним фондом) на 42.504.883 тис. грн, у </w:t>
      </w:r>
      <w:proofErr w:type="spellStart"/>
      <w:r w:rsidRPr="00DF2D7D">
        <w:rPr>
          <w:rFonts w:ascii="Times New Roman" w:hAnsi="Times New Roman"/>
          <w:sz w:val="28"/>
          <w:szCs w:val="28"/>
        </w:rPr>
        <w:t>т.ч</w:t>
      </w:r>
      <w:proofErr w:type="spellEnd"/>
      <w:r w:rsidRPr="00DF2D7D">
        <w:rPr>
          <w:rFonts w:ascii="Times New Roman" w:hAnsi="Times New Roman"/>
          <w:sz w:val="28"/>
          <w:szCs w:val="28"/>
        </w:rPr>
        <w:t>. передбачення за спеціальним фондом:</w:t>
      </w:r>
    </w:p>
    <w:p w:rsidR="00E73570" w:rsidRPr="00DF2D7D" w:rsidRDefault="00E73570" w:rsidP="00DF2D7D">
      <w:pPr>
        <w:tabs>
          <w:tab w:val="left" w:pos="9214"/>
        </w:tabs>
        <w:spacing w:after="0" w:line="240" w:lineRule="auto"/>
        <w:ind w:firstLine="709"/>
        <w:jc w:val="both"/>
        <w:rPr>
          <w:rFonts w:ascii="Times New Roman" w:hAnsi="Times New Roman"/>
          <w:sz w:val="28"/>
          <w:szCs w:val="28"/>
        </w:rPr>
      </w:pPr>
      <w:r w:rsidRPr="00DF2D7D">
        <w:rPr>
          <w:rFonts w:ascii="Times New Roman" w:hAnsi="Times New Roman"/>
          <w:sz w:val="28"/>
          <w:szCs w:val="28"/>
        </w:rPr>
        <w:t xml:space="preserve">видатків розвитку Міністерству енергетики України </w:t>
      </w:r>
      <w:r w:rsidRPr="00DF2D7D">
        <w:rPr>
          <w:rFonts w:ascii="Times New Roman" w:hAnsi="Times New Roman"/>
          <w:i/>
          <w:sz w:val="28"/>
          <w:szCs w:val="28"/>
        </w:rPr>
        <w:t>/далі – Міненерго/</w:t>
      </w:r>
      <w:r w:rsidRPr="00DF2D7D">
        <w:rPr>
          <w:rFonts w:ascii="Times New Roman" w:hAnsi="Times New Roman"/>
          <w:sz w:val="28"/>
          <w:szCs w:val="28"/>
        </w:rPr>
        <w:t xml:space="preserve"> за новою бюджетною програмою «Компенсація акціонерному товариству "Національна акціонерна компанія "Нафтогаз України" економічно обґрунтованих витрат, здійснених з метою виконання покладених на нього відповідно до статті 11 Закону України "Про ринок природного газу" спеціальних обов'язків для забезпечення загальносуспільних інтересів у процесі функціонування ринку природного газу, зменшених на доходи, отримані у процесі виконання таких спеціальних обов'язків, та з урахуванням допустимого рівня прибутку» (код 2401380) у сумі 32.204.883 тис. грн, а також за бюджетною програмою «Реструктуризація вугільної галузі» (код 2401590) у сумі 1,4 млрд грн;</w:t>
      </w:r>
    </w:p>
    <w:p w:rsidR="00E73570" w:rsidRPr="00DF2D7D" w:rsidRDefault="00E73570" w:rsidP="00DF2D7D">
      <w:pPr>
        <w:tabs>
          <w:tab w:val="left" w:pos="9214"/>
        </w:tabs>
        <w:spacing w:after="0" w:line="240" w:lineRule="auto"/>
        <w:ind w:firstLine="709"/>
        <w:jc w:val="both"/>
        <w:rPr>
          <w:rFonts w:ascii="Times New Roman" w:hAnsi="Times New Roman"/>
          <w:sz w:val="28"/>
          <w:szCs w:val="28"/>
        </w:rPr>
      </w:pPr>
      <w:r w:rsidRPr="00DF2D7D">
        <w:rPr>
          <w:rFonts w:ascii="Times New Roman" w:hAnsi="Times New Roman"/>
          <w:sz w:val="28"/>
          <w:szCs w:val="28"/>
        </w:rPr>
        <w:t xml:space="preserve">видатків Міністерству фінансів України </w:t>
      </w:r>
      <w:r w:rsidRPr="00DF2D7D">
        <w:rPr>
          <w:rFonts w:ascii="Times New Roman" w:hAnsi="Times New Roman"/>
          <w:i/>
          <w:sz w:val="28"/>
          <w:szCs w:val="28"/>
        </w:rPr>
        <w:t>/далі – Мінфін/</w:t>
      </w:r>
      <w:r w:rsidRPr="00DF2D7D">
        <w:rPr>
          <w:rFonts w:ascii="Times New Roman" w:hAnsi="Times New Roman"/>
          <w:sz w:val="28"/>
          <w:szCs w:val="28"/>
        </w:rPr>
        <w:t xml:space="preserve"> в частині загальнодержавних видатків за бюджетною програмою «Фонд боротьби з гострою респіраторною хворобою COVID-19, спричиненою </w:t>
      </w:r>
      <w:proofErr w:type="spellStart"/>
      <w:r w:rsidRPr="00DF2D7D">
        <w:rPr>
          <w:rFonts w:ascii="Times New Roman" w:hAnsi="Times New Roman"/>
          <w:sz w:val="28"/>
          <w:szCs w:val="28"/>
        </w:rPr>
        <w:t>коронавірусом</w:t>
      </w:r>
      <w:proofErr w:type="spellEnd"/>
      <w:r w:rsidRPr="00DF2D7D">
        <w:rPr>
          <w:rFonts w:ascii="Times New Roman" w:hAnsi="Times New Roman"/>
          <w:sz w:val="28"/>
          <w:szCs w:val="28"/>
        </w:rPr>
        <w:t xml:space="preserve"> SARS-CoV-2, та її наслідками» (код 3511380) у сумі 8,9 млрд грн</w:t>
      </w:r>
    </w:p>
    <w:p w:rsidR="00E73570" w:rsidRPr="00DF2D7D" w:rsidRDefault="00E73570" w:rsidP="00DF2D7D">
      <w:pPr>
        <w:tabs>
          <w:tab w:val="left" w:pos="9214"/>
        </w:tabs>
        <w:spacing w:after="0" w:line="240" w:lineRule="auto"/>
        <w:ind w:firstLine="709"/>
        <w:jc w:val="both"/>
        <w:rPr>
          <w:rFonts w:ascii="Times New Roman" w:hAnsi="Times New Roman"/>
          <w:sz w:val="28"/>
          <w:szCs w:val="28"/>
        </w:rPr>
      </w:pPr>
      <w:r w:rsidRPr="00DF2D7D">
        <w:rPr>
          <w:rFonts w:ascii="Times New Roman" w:hAnsi="Times New Roman"/>
          <w:sz w:val="28"/>
          <w:szCs w:val="28"/>
        </w:rPr>
        <w:t xml:space="preserve">3) визначити особливості проведення передбачених законопроектом операцій за спеціальним фондом державного бюджету </w:t>
      </w:r>
      <w:r w:rsidRPr="00DF2D7D">
        <w:rPr>
          <w:rFonts w:ascii="Times New Roman" w:hAnsi="Times New Roman"/>
          <w:i/>
          <w:sz w:val="28"/>
          <w:szCs w:val="28"/>
        </w:rPr>
        <w:t>/доповнення Закону новою статтею 14-1/</w:t>
      </w:r>
      <w:r w:rsidRPr="00DF2D7D">
        <w:rPr>
          <w:rFonts w:ascii="Times New Roman" w:hAnsi="Times New Roman"/>
          <w:sz w:val="28"/>
          <w:szCs w:val="28"/>
        </w:rPr>
        <w:t>, зокрема, встановити, що:</w:t>
      </w:r>
    </w:p>
    <w:p w:rsidR="00E73570" w:rsidRPr="00DF2D7D" w:rsidRDefault="00E73570" w:rsidP="00DF2D7D">
      <w:pPr>
        <w:tabs>
          <w:tab w:val="left" w:pos="9214"/>
        </w:tabs>
        <w:spacing w:after="0" w:line="240" w:lineRule="auto"/>
        <w:ind w:firstLine="709"/>
        <w:jc w:val="both"/>
        <w:rPr>
          <w:rFonts w:ascii="Times New Roman" w:hAnsi="Times New Roman"/>
          <w:sz w:val="28"/>
          <w:szCs w:val="28"/>
        </w:rPr>
      </w:pPr>
      <w:r w:rsidRPr="00DF2D7D">
        <w:rPr>
          <w:rFonts w:ascii="Times New Roman" w:hAnsi="Times New Roman"/>
          <w:sz w:val="28"/>
          <w:szCs w:val="28"/>
        </w:rPr>
        <w:t>надходження, визначені новими пунктами 11-16 статті 11 Закону, спрямовуються на реалізацію заходів, визначених новими пунктами 31-33 статті 14 Закону, у порядку, затвердженому Кабінетом Міністрів України;</w:t>
      </w:r>
    </w:p>
    <w:p w:rsidR="00E73570" w:rsidRPr="00DF2D7D" w:rsidRDefault="00E73570" w:rsidP="00DF2D7D">
      <w:pPr>
        <w:tabs>
          <w:tab w:val="left" w:pos="9214"/>
        </w:tabs>
        <w:spacing w:after="0" w:line="240" w:lineRule="auto"/>
        <w:ind w:firstLine="709"/>
        <w:jc w:val="both"/>
        <w:rPr>
          <w:rFonts w:ascii="Times New Roman" w:hAnsi="Times New Roman"/>
          <w:sz w:val="28"/>
          <w:szCs w:val="28"/>
        </w:rPr>
      </w:pPr>
      <w:r w:rsidRPr="00DF2D7D">
        <w:rPr>
          <w:rFonts w:ascii="Times New Roman" w:hAnsi="Times New Roman"/>
          <w:sz w:val="28"/>
          <w:szCs w:val="28"/>
        </w:rPr>
        <w:t>розрахунок компенсації в цілях проведення взаєморозрахунків відповідно до нового пункту 31 статті 14 Закону здійснюється відповідно до порядку, затвердженого Кабінетом Міністрів України;</w:t>
      </w:r>
    </w:p>
    <w:p w:rsidR="00E73570" w:rsidRPr="00DF2D7D" w:rsidRDefault="00E73570" w:rsidP="00DF2D7D">
      <w:pPr>
        <w:spacing w:after="0" w:line="240" w:lineRule="auto"/>
        <w:ind w:right="1" w:firstLine="709"/>
        <w:jc w:val="both"/>
        <w:rPr>
          <w:rFonts w:ascii="Times New Roman" w:hAnsi="Times New Roman"/>
          <w:sz w:val="28"/>
          <w:szCs w:val="28"/>
        </w:rPr>
      </w:pPr>
      <w:r w:rsidRPr="00DF2D7D">
        <w:rPr>
          <w:rFonts w:ascii="Times New Roman" w:hAnsi="Times New Roman"/>
          <w:sz w:val="28"/>
          <w:szCs w:val="28"/>
        </w:rPr>
        <w:t>проведення взаєморозрахунків за рахунок джерел, визначених новими пунктами 11-13 статті 11 Закону, відбувається на підставі довідки, наданої контролюючим органом.</w:t>
      </w:r>
    </w:p>
    <w:p w:rsidR="00E73570" w:rsidRPr="00DF2D7D" w:rsidRDefault="00E73570" w:rsidP="00DF2D7D">
      <w:pPr>
        <w:tabs>
          <w:tab w:val="left" w:pos="9214"/>
        </w:tabs>
        <w:spacing w:after="0" w:line="240" w:lineRule="auto"/>
        <w:ind w:firstLine="709"/>
        <w:jc w:val="both"/>
        <w:rPr>
          <w:rFonts w:ascii="Times New Roman" w:hAnsi="Times New Roman"/>
          <w:sz w:val="28"/>
          <w:szCs w:val="28"/>
        </w:rPr>
      </w:pPr>
      <w:r w:rsidRPr="00DF2D7D">
        <w:rPr>
          <w:rFonts w:ascii="Times New Roman" w:hAnsi="Times New Roman"/>
          <w:sz w:val="28"/>
          <w:szCs w:val="28"/>
        </w:rPr>
        <w:t xml:space="preserve">Поряд з цим, пропонується установити, що грошові зобов’язання (з урахуванням штрафних (фінансових) санкцій, пені та процентів), визначені у нових пунктах 11-13 статті 11 Закону, вважаються узгодженими в момент погашення, а ПАТ «Укрнафта» зобов’язується в десятиденний термін після сплати до державного бюджету таких надходжень вчинити дії щодо відмови від позовів (скарг) стосовно визначених контролюючим органом відповідних санкцій та пені, які були погашені внаслідок проведених взаєморозрахунків </w:t>
      </w:r>
      <w:r w:rsidRPr="00DF2D7D">
        <w:rPr>
          <w:rFonts w:ascii="Times New Roman" w:hAnsi="Times New Roman"/>
          <w:i/>
          <w:sz w:val="28"/>
          <w:szCs w:val="28"/>
        </w:rPr>
        <w:t>/пункт 2 розділу ІІ доопрацьованого законопроекту № 4119/</w:t>
      </w:r>
      <w:r w:rsidRPr="00DF2D7D">
        <w:rPr>
          <w:rFonts w:ascii="Times New Roman" w:hAnsi="Times New Roman"/>
          <w:sz w:val="28"/>
          <w:szCs w:val="28"/>
        </w:rPr>
        <w:t>;</w:t>
      </w:r>
    </w:p>
    <w:p w:rsidR="00E73570" w:rsidRPr="00DF2D7D" w:rsidRDefault="00E73570" w:rsidP="00DF2D7D">
      <w:pPr>
        <w:tabs>
          <w:tab w:val="left" w:pos="9214"/>
        </w:tabs>
        <w:spacing w:after="0" w:line="240" w:lineRule="auto"/>
        <w:ind w:firstLine="709"/>
        <w:jc w:val="both"/>
        <w:rPr>
          <w:rFonts w:ascii="Times New Roman" w:hAnsi="Times New Roman"/>
          <w:sz w:val="28"/>
          <w:szCs w:val="28"/>
        </w:rPr>
      </w:pPr>
      <w:r w:rsidRPr="00DF2D7D">
        <w:rPr>
          <w:rFonts w:ascii="Times New Roman" w:hAnsi="Times New Roman"/>
          <w:sz w:val="28"/>
          <w:szCs w:val="28"/>
        </w:rPr>
        <w:t xml:space="preserve">4) передбачити можливість надання державних гарантій за рішенням Кабінету Міністрів України для забезпечення виконання боргових зобов’язань господарського товариства, у </w:t>
      </w:r>
      <w:r w:rsidRPr="00DF2D7D">
        <w:rPr>
          <w:rFonts w:ascii="Times New Roman" w:hAnsi="Times New Roman"/>
          <w:sz w:val="28"/>
          <w:szCs w:val="28"/>
          <w:lang w:eastAsia="uk-UA"/>
        </w:rPr>
        <w:t>статутному капіталі якого 100 відсотків акцій належить державі та яке здійснює діяльність у сфері передачі електричної енергії в Україні</w:t>
      </w:r>
      <w:r w:rsidRPr="00DF2D7D">
        <w:rPr>
          <w:rFonts w:ascii="Times New Roman" w:hAnsi="Times New Roman"/>
          <w:sz w:val="28"/>
          <w:szCs w:val="28"/>
        </w:rPr>
        <w:t xml:space="preserve"> </w:t>
      </w:r>
      <w:r w:rsidRPr="00DF2D7D">
        <w:rPr>
          <w:rFonts w:ascii="Times New Roman" w:hAnsi="Times New Roman"/>
          <w:i/>
          <w:sz w:val="28"/>
          <w:szCs w:val="28"/>
        </w:rPr>
        <w:t>/доповнення статті 6 Закону новим пунктом 1-1/</w:t>
      </w:r>
      <w:r w:rsidRPr="00DF2D7D">
        <w:rPr>
          <w:rFonts w:ascii="Times New Roman" w:hAnsi="Times New Roman"/>
          <w:sz w:val="28"/>
          <w:szCs w:val="28"/>
        </w:rPr>
        <w:t>.</w:t>
      </w:r>
    </w:p>
    <w:p w:rsidR="00E73570" w:rsidRPr="00DF2D7D" w:rsidRDefault="00E73570" w:rsidP="00DF2D7D">
      <w:pPr>
        <w:tabs>
          <w:tab w:val="left" w:pos="9214"/>
        </w:tabs>
        <w:spacing w:after="0" w:line="240" w:lineRule="auto"/>
        <w:ind w:firstLine="709"/>
        <w:jc w:val="both"/>
        <w:rPr>
          <w:rFonts w:ascii="Times New Roman" w:hAnsi="Times New Roman"/>
          <w:sz w:val="28"/>
          <w:szCs w:val="28"/>
          <w:lang w:eastAsia="uk-UA"/>
        </w:rPr>
      </w:pPr>
      <w:r w:rsidRPr="00DF2D7D">
        <w:rPr>
          <w:rFonts w:ascii="Times New Roman" w:hAnsi="Times New Roman"/>
          <w:sz w:val="28"/>
          <w:szCs w:val="28"/>
          <w:lang w:eastAsia="uk-UA"/>
        </w:rPr>
        <w:t>Згідно з пояснювальною запискою доопрацьований законопроект № 4119 має на меті:</w:t>
      </w:r>
    </w:p>
    <w:p w:rsidR="00E73570" w:rsidRPr="00DF2D7D" w:rsidRDefault="00E73570" w:rsidP="00DF2D7D">
      <w:pPr>
        <w:tabs>
          <w:tab w:val="left" w:pos="851"/>
          <w:tab w:val="left" w:pos="9214"/>
        </w:tabs>
        <w:spacing w:after="0" w:line="240" w:lineRule="auto"/>
        <w:ind w:firstLine="709"/>
        <w:jc w:val="both"/>
        <w:rPr>
          <w:rFonts w:ascii="Times New Roman" w:hAnsi="Times New Roman"/>
          <w:sz w:val="28"/>
          <w:szCs w:val="28"/>
        </w:rPr>
      </w:pPr>
      <w:r w:rsidRPr="00DF2D7D">
        <w:rPr>
          <w:rFonts w:ascii="Times New Roman" w:hAnsi="Times New Roman"/>
          <w:sz w:val="28"/>
          <w:szCs w:val="28"/>
        </w:rPr>
        <w:t>забезпечити реалізацію вимог пункту 7 частини четвертої та частини сьомої статті 11 Закону України «Про ринок природного газу»;</w:t>
      </w:r>
    </w:p>
    <w:p w:rsidR="00E73570" w:rsidRPr="00DF2D7D" w:rsidRDefault="00E73570" w:rsidP="00DF2D7D">
      <w:pPr>
        <w:tabs>
          <w:tab w:val="left" w:pos="851"/>
          <w:tab w:val="left" w:pos="9214"/>
        </w:tabs>
        <w:spacing w:after="0" w:line="240" w:lineRule="auto"/>
        <w:ind w:firstLine="709"/>
        <w:jc w:val="both"/>
        <w:rPr>
          <w:rFonts w:ascii="Times New Roman" w:hAnsi="Times New Roman"/>
          <w:sz w:val="28"/>
          <w:szCs w:val="28"/>
        </w:rPr>
      </w:pPr>
      <w:r w:rsidRPr="00DF2D7D">
        <w:rPr>
          <w:rFonts w:ascii="Times New Roman" w:hAnsi="Times New Roman"/>
          <w:sz w:val="28"/>
          <w:szCs w:val="28"/>
        </w:rPr>
        <w:t>врегулювати бюджетну заборгованість ПАТ «Укрнафта» минулих періодів з урахуванням штрафних і фінансових санкцій, стягнення якої за інших обставин вимагало б тривалої юридичної процедури з невизначеним для держави результатом;</w:t>
      </w:r>
    </w:p>
    <w:p w:rsidR="00E73570" w:rsidRPr="00DF2D7D" w:rsidRDefault="00E73570" w:rsidP="00DF2D7D">
      <w:pPr>
        <w:tabs>
          <w:tab w:val="left" w:pos="9214"/>
        </w:tabs>
        <w:spacing w:after="0" w:line="240" w:lineRule="auto"/>
        <w:ind w:firstLine="709"/>
        <w:jc w:val="both"/>
        <w:rPr>
          <w:rFonts w:ascii="Times New Roman" w:hAnsi="Times New Roman"/>
          <w:sz w:val="28"/>
          <w:szCs w:val="28"/>
        </w:rPr>
      </w:pPr>
      <w:r w:rsidRPr="00DF2D7D">
        <w:rPr>
          <w:rFonts w:ascii="Times New Roman" w:hAnsi="Times New Roman"/>
          <w:sz w:val="28"/>
          <w:szCs w:val="28"/>
        </w:rPr>
        <w:t xml:space="preserve">забезпечити додаткові джерела фінансового забезпечення Фонду боротьби з </w:t>
      </w:r>
      <w:r w:rsidRPr="00DF2D7D">
        <w:rPr>
          <w:rFonts w:ascii="Times New Roman" w:hAnsi="Times New Roman"/>
          <w:sz w:val="28"/>
          <w:szCs w:val="28"/>
          <w:lang w:eastAsia="uk-UA"/>
        </w:rPr>
        <w:t xml:space="preserve">COVID-19 </w:t>
      </w:r>
      <w:r w:rsidRPr="00DF2D7D">
        <w:rPr>
          <w:rFonts w:ascii="Times New Roman" w:hAnsi="Times New Roman"/>
          <w:i/>
          <w:sz w:val="28"/>
          <w:szCs w:val="28"/>
          <w:lang w:eastAsia="uk-UA"/>
        </w:rPr>
        <w:t xml:space="preserve">(зокрема, </w:t>
      </w:r>
      <w:r w:rsidRPr="00DF2D7D">
        <w:rPr>
          <w:rFonts w:ascii="Times New Roman" w:hAnsi="Times New Roman"/>
          <w:i/>
          <w:color w:val="000000" w:themeColor="text1"/>
          <w:sz w:val="28"/>
          <w:szCs w:val="28"/>
        </w:rPr>
        <w:t xml:space="preserve">для забезпечення готовності та реагування закладів охорони здоров’я на спалахи цієї хвороби, надання медичної допомоги пацієнтам, а саме: для закупівлі засобів індивідуального захисту, реактивів, тест-систем, медичних виробів, дезінфекційних засобів, на придбання медичного та лабораторного обладнання для проведення лабораторних (визначення цієї хвороби методом </w:t>
      </w:r>
      <w:proofErr w:type="spellStart"/>
      <w:r w:rsidRPr="00DF2D7D">
        <w:rPr>
          <w:rFonts w:ascii="Times New Roman" w:hAnsi="Times New Roman"/>
          <w:i/>
          <w:color w:val="000000" w:themeColor="text1"/>
          <w:sz w:val="28"/>
          <w:szCs w:val="28"/>
        </w:rPr>
        <w:t>полімеразної</w:t>
      </w:r>
      <w:proofErr w:type="spellEnd"/>
      <w:r w:rsidRPr="00DF2D7D">
        <w:rPr>
          <w:rFonts w:ascii="Times New Roman" w:hAnsi="Times New Roman"/>
          <w:i/>
          <w:color w:val="000000" w:themeColor="text1"/>
          <w:sz w:val="28"/>
          <w:szCs w:val="28"/>
        </w:rPr>
        <w:t xml:space="preserve"> ланцюгової реакції) та рентгенологічних досліджень, здійснення ефективного та якісного лікування та ін.)</w:t>
      </w:r>
      <w:r w:rsidRPr="00DF2D7D">
        <w:rPr>
          <w:rFonts w:ascii="Times New Roman" w:hAnsi="Times New Roman"/>
          <w:color w:val="000000" w:themeColor="text1"/>
          <w:sz w:val="28"/>
          <w:szCs w:val="28"/>
        </w:rPr>
        <w:t xml:space="preserve"> та видатків на реструктуризацію вугільної галузі </w:t>
      </w:r>
      <w:r w:rsidRPr="00DF2D7D">
        <w:rPr>
          <w:rFonts w:ascii="Times New Roman" w:hAnsi="Times New Roman"/>
          <w:i/>
          <w:color w:val="000000" w:themeColor="text1"/>
          <w:sz w:val="28"/>
          <w:szCs w:val="28"/>
        </w:rPr>
        <w:t xml:space="preserve">(з метою погашення </w:t>
      </w:r>
      <w:r w:rsidRPr="00DF2D7D">
        <w:rPr>
          <w:rFonts w:ascii="Times New Roman" w:hAnsi="Times New Roman"/>
          <w:i/>
          <w:sz w:val="28"/>
          <w:szCs w:val="28"/>
        </w:rPr>
        <w:t>заборгованості із зарплати працівникам державних вугледобувних підприємств)</w:t>
      </w:r>
      <w:r w:rsidRPr="00DF2D7D">
        <w:rPr>
          <w:rFonts w:ascii="Times New Roman" w:hAnsi="Times New Roman"/>
          <w:sz w:val="28"/>
          <w:szCs w:val="28"/>
        </w:rPr>
        <w:t>;</w:t>
      </w:r>
    </w:p>
    <w:p w:rsidR="00E73570" w:rsidRPr="00DF2D7D" w:rsidRDefault="00E73570" w:rsidP="00DF2D7D">
      <w:pPr>
        <w:tabs>
          <w:tab w:val="left" w:pos="7371"/>
          <w:tab w:val="left" w:pos="9214"/>
        </w:tabs>
        <w:spacing w:after="0" w:line="240" w:lineRule="auto"/>
        <w:ind w:firstLine="709"/>
        <w:jc w:val="both"/>
        <w:rPr>
          <w:rFonts w:ascii="Times New Roman" w:hAnsi="Times New Roman"/>
          <w:sz w:val="28"/>
          <w:szCs w:val="28"/>
        </w:rPr>
      </w:pPr>
      <w:r w:rsidRPr="00DF2D7D">
        <w:rPr>
          <w:rFonts w:ascii="Times New Roman" w:hAnsi="Times New Roman"/>
          <w:sz w:val="28"/>
          <w:szCs w:val="28"/>
        </w:rPr>
        <w:t>врегулювати розрахунки по зеленій енергетиці.</w:t>
      </w:r>
    </w:p>
    <w:p w:rsidR="00E73570" w:rsidRPr="00DF2D7D" w:rsidRDefault="00E73570" w:rsidP="00DF2D7D">
      <w:pPr>
        <w:tabs>
          <w:tab w:val="left" w:pos="7371"/>
          <w:tab w:val="left" w:pos="9214"/>
        </w:tabs>
        <w:spacing w:after="0" w:line="240" w:lineRule="auto"/>
        <w:ind w:firstLine="709"/>
        <w:jc w:val="both"/>
        <w:rPr>
          <w:rFonts w:ascii="Times New Roman" w:hAnsi="Times New Roman"/>
          <w:sz w:val="28"/>
          <w:szCs w:val="28"/>
        </w:rPr>
      </w:pPr>
      <w:r w:rsidRPr="00DF2D7D">
        <w:rPr>
          <w:rFonts w:ascii="Times New Roman" w:hAnsi="Times New Roman"/>
          <w:sz w:val="28"/>
          <w:szCs w:val="28"/>
        </w:rPr>
        <w:t xml:space="preserve">Передусім слід зазначити, що поданий тими ж авторами законопроект з також назвою за реєстр. № 4119 від 18.09.2020 р. </w:t>
      </w:r>
      <w:r w:rsidRPr="00DF2D7D">
        <w:rPr>
          <w:rFonts w:ascii="Times New Roman" w:hAnsi="Times New Roman"/>
          <w:i/>
          <w:sz w:val="28"/>
          <w:szCs w:val="28"/>
        </w:rPr>
        <w:t>/далі – попередній законопроект № 4119/</w:t>
      </w:r>
      <w:r w:rsidRPr="00DF2D7D">
        <w:rPr>
          <w:rFonts w:ascii="Times New Roman" w:hAnsi="Times New Roman"/>
          <w:sz w:val="28"/>
          <w:szCs w:val="28"/>
        </w:rPr>
        <w:t xml:space="preserve"> Комітетом 29.09.2020 р. (протокол № 56) було розглянуто і рекомендовано Верховній Раді України включити до порядку денного четвертої сесії та прийняти за основу і в цілому як закон з пропозиціями Комітету. Однак попередній законопроект № 4119 30.09.2020 р. Верховною Радою України не включено до порядку денного четвертої сесії, а 26.10.2020 р. відкликано авторами у зв’язку з необхідністю його доопрацювання. Загалом у доопрацьованому законопроекті № 4119 враховано пропозиції Комітету до попереднього законопроекту № 4119 щодо внесення необхідних техніко-юридичних поправок (включаючи уточнення бюджетних показників відповідно до закону від 17.09.2020 р. № 909-ІХ), а також змінено цільове спрямування додаткових надходжень у сумі 10,3 млрд грн (попереднім законопроектом № 4119 пропонувалося спрямувати такі надходження на оновлення рухомого складу для перевезення пасажирів та модернізацію залізничної інфраструктури для розвитку пасажирських перевезень </w:t>
      </w:r>
      <w:r w:rsidRPr="00DF2D7D">
        <w:rPr>
          <w:rFonts w:ascii="Times New Roman" w:hAnsi="Times New Roman"/>
          <w:i/>
          <w:sz w:val="28"/>
          <w:szCs w:val="28"/>
        </w:rPr>
        <w:t>/1,3 млрд грн/</w:t>
      </w:r>
      <w:r w:rsidRPr="00DF2D7D">
        <w:rPr>
          <w:rFonts w:ascii="Times New Roman" w:hAnsi="Times New Roman"/>
          <w:sz w:val="28"/>
          <w:szCs w:val="28"/>
        </w:rPr>
        <w:t xml:space="preserve">, здійснення заходів створення, розвитку та забезпечення діяльності національного авіаперевізника </w:t>
      </w:r>
      <w:r w:rsidRPr="00DF2D7D">
        <w:rPr>
          <w:rFonts w:ascii="Times New Roman" w:hAnsi="Times New Roman"/>
          <w:i/>
          <w:sz w:val="28"/>
          <w:szCs w:val="28"/>
        </w:rPr>
        <w:t>/5 млрд грн/</w:t>
      </w:r>
      <w:r w:rsidRPr="00DF2D7D">
        <w:rPr>
          <w:rFonts w:ascii="Times New Roman" w:hAnsi="Times New Roman"/>
          <w:sz w:val="28"/>
          <w:szCs w:val="28"/>
        </w:rPr>
        <w:t xml:space="preserve">, відновлення мостів на автомобільних дорогах загального користування </w:t>
      </w:r>
      <w:r w:rsidRPr="00DF2D7D">
        <w:rPr>
          <w:rFonts w:ascii="Times New Roman" w:hAnsi="Times New Roman"/>
          <w:i/>
          <w:sz w:val="28"/>
          <w:szCs w:val="28"/>
        </w:rPr>
        <w:t>/4 млрд грн/</w:t>
      </w:r>
      <w:r w:rsidRPr="00DF2D7D">
        <w:rPr>
          <w:rFonts w:ascii="Times New Roman" w:hAnsi="Times New Roman"/>
          <w:sz w:val="28"/>
          <w:szCs w:val="28"/>
        </w:rPr>
        <w:t>).</w:t>
      </w:r>
    </w:p>
    <w:p w:rsidR="00E73570" w:rsidRPr="00DF2D7D" w:rsidRDefault="00E73570" w:rsidP="00DF2D7D">
      <w:pPr>
        <w:spacing w:after="0" w:line="240" w:lineRule="auto"/>
        <w:ind w:firstLine="709"/>
        <w:jc w:val="both"/>
        <w:rPr>
          <w:rFonts w:ascii="Times New Roman" w:hAnsi="Times New Roman"/>
          <w:sz w:val="28"/>
          <w:szCs w:val="28"/>
        </w:rPr>
      </w:pPr>
      <w:r w:rsidRPr="00DF2D7D">
        <w:rPr>
          <w:rFonts w:ascii="Times New Roman" w:hAnsi="Times New Roman"/>
          <w:sz w:val="28"/>
          <w:szCs w:val="28"/>
        </w:rPr>
        <w:t xml:space="preserve">ІІ. До Комітету надійшли альтернативні до попереднього законопроекту № 4119 проекти Закону України про внесення змін до Закону України «Про Державний бюджет України на 2020 рік» (щодо реалізації положень статті 11 Закону України «Про ринок природного газу») за реєстр. № 4119-1 від 30.09.2020 р. </w:t>
      </w:r>
      <w:r w:rsidRPr="00DF2D7D">
        <w:rPr>
          <w:rFonts w:ascii="Times New Roman" w:hAnsi="Times New Roman"/>
          <w:i/>
          <w:sz w:val="28"/>
          <w:szCs w:val="28"/>
        </w:rPr>
        <w:t xml:space="preserve">/далі – альтернативний законопроект № 4119-1/ </w:t>
      </w:r>
      <w:r w:rsidRPr="00DF2D7D">
        <w:rPr>
          <w:rFonts w:ascii="Times New Roman" w:hAnsi="Times New Roman"/>
          <w:sz w:val="28"/>
          <w:szCs w:val="28"/>
        </w:rPr>
        <w:t>і</w:t>
      </w:r>
      <w:r w:rsidRPr="00DF2D7D">
        <w:rPr>
          <w:rFonts w:ascii="Times New Roman" w:hAnsi="Times New Roman"/>
          <w:i/>
          <w:sz w:val="28"/>
          <w:szCs w:val="28"/>
        </w:rPr>
        <w:t xml:space="preserve"> </w:t>
      </w:r>
      <w:r w:rsidRPr="00DF2D7D">
        <w:rPr>
          <w:rFonts w:ascii="Times New Roman" w:hAnsi="Times New Roman"/>
          <w:sz w:val="28"/>
          <w:szCs w:val="28"/>
        </w:rPr>
        <w:t xml:space="preserve">за реєстр. № 4119-2 від 30.09.2020 р. </w:t>
      </w:r>
      <w:r w:rsidRPr="00DF2D7D">
        <w:rPr>
          <w:rFonts w:ascii="Times New Roman" w:hAnsi="Times New Roman"/>
          <w:i/>
          <w:sz w:val="28"/>
          <w:szCs w:val="28"/>
        </w:rPr>
        <w:t>/далі – альтернативний законопроект № 4119-2/</w:t>
      </w:r>
      <w:r w:rsidRPr="00DF2D7D">
        <w:rPr>
          <w:rFonts w:ascii="Times New Roman" w:hAnsi="Times New Roman"/>
          <w:sz w:val="28"/>
          <w:szCs w:val="28"/>
        </w:rPr>
        <w:t xml:space="preserve">. </w:t>
      </w:r>
    </w:p>
    <w:p w:rsidR="00E73570" w:rsidRPr="00DF2D7D" w:rsidRDefault="00E73570" w:rsidP="00DF2D7D">
      <w:pPr>
        <w:spacing w:after="0" w:line="240" w:lineRule="auto"/>
        <w:ind w:firstLine="709"/>
        <w:jc w:val="both"/>
        <w:rPr>
          <w:rFonts w:ascii="Times New Roman" w:hAnsi="Times New Roman"/>
          <w:sz w:val="28"/>
          <w:szCs w:val="28"/>
          <w:shd w:val="clear" w:color="auto" w:fill="FFFFFF"/>
        </w:rPr>
      </w:pPr>
      <w:r w:rsidRPr="00DF2D7D">
        <w:rPr>
          <w:rFonts w:ascii="Times New Roman" w:hAnsi="Times New Roman"/>
          <w:sz w:val="28"/>
          <w:szCs w:val="28"/>
        </w:rPr>
        <w:t xml:space="preserve">При цьому за переважною більшістю змін </w:t>
      </w:r>
      <w:r w:rsidRPr="00DF2D7D">
        <w:rPr>
          <w:rFonts w:ascii="Times New Roman" w:hAnsi="Times New Roman"/>
          <w:sz w:val="28"/>
          <w:szCs w:val="28"/>
          <w:shd w:val="clear" w:color="auto" w:fill="FFFFFF"/>
        </w:rPr>
        <w:t>альтернативні законопроекти № 4119-1 і № 4119-2 є подібними до попереднього законопроекту № 4119, основна відмінність полягає у визначенні цільового спрямування додаткових надходжень у сумі 10,3 млрд грн (що також є основною відмінністю відносно доопрацьованого законопроекту № 4119), а саме:</w:t>
      </w:r>
    </w:p>
    <w:p w:rsidR="00E73570" w:rsidRPr="00DF2D7D" w:rsidRDefault="00E73570" w:rsidP="00DF2D7D">
      <w:pPr>
        <w:spacing w:after="0" w:line="240" w:lineRule="auto"/>
        <w:ind w:firstLine="709"/>
        <w:jc w:val="both"/>
        <w:rPr>
          <w:rFonts w:ascii="Times New Roman" w:hAnsi="Times New Roman"/>
          <w:sz w:val="28"/>
          <w:szCs w:val="28"/>
        </w:rPr>
      </w:pPr>
      <w:r w:rsidRPr="00DF2D7D">
        <w:rPr>
          <w:rFonts w:ascii="Times New Roman" w:hAnsi="Times New Roman"/>
          <w:sz w:val="28"/>
          <w:szCs w:val="28"/>
          <w:shd w:val="clear" w:color="auto" w:fill="FFFFFF"/>
        </w:rPr>
        <w:t xml:space="preserve">альтернативним законопроектом № 4119-1 такі надходження спрямовуються на </w:t>
      </w:r>
      <w:r w:rsidRPr="00DF2D7D">
        <w:rPr>
          <w:rFonts w:ascii="Times New Roman" w:hAnsi="Times New Roman"/>
          <w:sz w:val="28"/>
          <w:szCs w:val="28"/>
          <w:lang w:eastAsia="uk-UA"/>
        </w:rPr>
        <w:t xml:space="preserve">оновлення рухомого складу для перевезення пасажирів та модернізацію залізничної інфраструктури для розвитку пасажирських перевезень (1,3 млрд грн), фінансування заходів із авіабудування Державним підприємством «Антонов» (5 млрд грн), </w:t>
      </w:r>
      <w:r w:rsidRPr="00DF2D7D">
        <w:rPr>
          <w:rFonts w:ascii="Times New Roman" w:hAnsi="Times New Roman"/>
          <w:sz w:val="28"/>
          <w:szCs w:val="28"/>
        </w:rPr>
        <w:t>відновлення мостів на автомобільних дорогах загального користування (4 млрд грн);</w:t>
      </w:r>
    </w:p>
    <w:p w:rsidR="00E73570" w:rsidRPr="00DF2D7D" w:rsidRDefault="00E73570" w:rsidP="00DF2D7D">
      <w:pPr>
        <w:spacing w:after="0" w:line="240" w:lineRule="auto"/>
        <w:ind w:firstLine="709"/>
        <w:jc w:val="both"/>
        <w:rPr>
          <w:rFonts w:ascii="Times New Roman" w:hAnsi="Times New Roman"/>
          <w:sz w:val="28"/>
          <w:szCs w:val="28"/>
          <w:lang w:eastAsia="uk-UA"/>
        </w:rPr>
      </w:pPr>
      <w:r w:rsidRPr="00DF2D7D">
        <w:rPr>
          <w:rFonts w:ascii="Times New Roman" w:hAnsi="Times New Roman"/>
          <w:sz w:val="28"/>
          <w:szCs w:val="28"/>
          <w:shd w:val="clear" w:color="auto" w:fill="FFFFFF"/>
        </w:rPr>
        <w:t xml:space="preserve">альтернативним законопроектом № 4119-2 такі надходження спрямовуються на </w:t>
      </w:r>
      <w:r w:rsidRPr="00DF2D7D">
        <w:rPr>
          <w:rFonts w:ascii="Times New Roman" w:hAnsi="Times New Roman"/>
          <w:sz w:val="28"/>
          <w:szCs w:val="28"/>
          <w:lang w:eastAsia="uk-UA"/>
        </w:rPr>
        <w:t>оновлення та модернізацію залізничної інфраструктури для розвитку пасажирських перевезень (1,3 млрд грн), фінансування заходів із виробництва літаків Державним підприємством «Антонов» (9 млрд грн).</w:t>
      </w:r>
    </w:p>
    <w:p w:rsidR="00E73570" w:rsidRPr="00DF2D7D" w:rsidRDefault="00E73570" w:rsidP="00DF2D7D">
      <w:pPr>
        <w:spacing w:after="0" w:line="240" w:lineRule="auto"/>
        <w:ind w:firstLine="709"/>
        <w:jc w:val="both"/>
        <w:rPr>
          <w:rFonts w:ascii="Times New Roman" w:hAnsi="Times New Roman"/>
          <w:sz w:val="28"/>
          <w:szCs w:val="28"/>
          <w:lang w:eastAsia="uk-UA"/>
        </w:rPr>
      </w:pPr>
      <w:r w:rsidRPr="00DF2D7D">
        <w:rPr>
          <w:rFonts w:ascii="Times New Roman" w:hAnsi="Times New Roman"/>
          <w:sz w:val="28"/>
          <w:szCs w:val="28"/>
          <w:lang w:eastAsia="uk-UA"/>
        </w:rPr>
        <w:t xml:space="preserve">Поряд з тим, порівняно з попереднім </w:t>
      </w:r>
      <w:r w:rsidRPr="00DF2D7D">
        <w:rPr>
          <w:rFonts w:ascii="Times New Roman" w:hAnsi="Times New Roman"/>
          <w:sz w:val="28"/>
          <w:szCs w:val="28"/>
        </w:rPr>
        <w:t xml:space="preserve">законопроектом № 4119 і доопрацьованим законопроектом № 4119 в </w:t>
      </w:r>
      <w:r w:rsidRPr="00DF2D7D">
        <w:rPr>
          <w:rFonts w:ascii="Times New Roman" w:hAnsi="Times New Roman"/>
          <w:sz w:val="28"/>
          <w:szCs w:val="28"/>
          <w:shd w:val="clear" w:color="auto" w:fill="FFFFFF"/>
        </w:rPr>
        <w:t>альтернативних законопроектах № 4119-1 і № 4119-2 змінено деякі інші положення, зокрема:</w:t>
      </w:r>
    </w:p>
    <w:p w:rsidR="00E73570" w:rsidRPr="00DF2D7D" w:rsidRDefault="00E73570" w:rsidP="00DF2D7D">
      <w:pPr>
        <w:pStyle w:val="ab"/>
        <w:spacing w:before="0" w:beforeAutospacing="0" w:after="0" w:afterAutospacing="0"/>
        <w:ind w:firstLine="709"/>
        <w:jc w:val="both"/>
        <w:rPr>
          <w:sz w:val="28"/>
          <w:szCs w:val="28"/>
        </w:rPr>
      </w:pPr>
      <w:r w:rsidRPr="00DF2D7D">
        <w:rPr>
          <w:sz w:val="28"/>
          <w:szCs w:val="28"/>
        </w:rPr>
        <w:t>у новому пункті 16 статті 14 Закону не передбачено включення до доходів спеціального фонду державного бюджету надходжень від сплати грошових зобов’язань з податку на прибуток НАК «Нафтогаз України» за результатами господарської діяльності у 2020-2021 роках;</w:t>
      </w:r>
    </w:p>
    <w:p w:rsidR="00E73570" w:rsidRPr="00DF2D7D" w:rsidRDefault="00E73570" w:rsidP="00DF2D7D">
      <w:pPr>
        <w:pStyle w:val="ab"/>
        <w:spacing w:before="0" w:beforeAutospacing="0" w:after="0" w:afterAutospacing="0"/>
        <w:ind w:firstLine="709"/>
        <w:jc w:val="both"/>
        <w:rPr>
          <w:color w:val="000000" w:themeColor="text1"/>
          <w:sz w:val="28"/>
          <w:szCs w:val="28"/>
        </w:rPr>
      </w:pPr>
      <w:r w:rsidRPr="00DF2D7D">
        <w:rPr>
          <w:color w:val="000000" w:themeColor="text1"/>
          <w:sz w:val="28"/>
          <w:szCs w:val="28"/>
        </w:rPr>
        <w:t xml:space="preserve">у новому пункті 31 статті 14 Закону уточнено, що НАК «Нафтогаз України» отримає компенсацію економічно обґрунтованих витрат, що </w:t>
      </w:r>
      <w:r w:rsidRPr="00DF2D7D">
        <w:rPr>
          <w:bCs/>
          <w:color w:val="000000" w:themeColor="text1"/>
          <w:sz w:val="28"/>
          <w:szCs w:val="28"/>
        </w:rPr>
        <w:t>будуть здійснені</w:t>
      </w:r>
      <w:r w:rsidRPr="00DF2D7D">
        <w:rPr>
          <w:color w:val="000000" w:themeColor="text1"/>
          <w:sz w:val="28"/>
          <w:szCs w:val="28"/>
        </w:rPr>
        <w:t xml:space="preserve"> </w:t>
      </w:r>
      <w:r w:rsidRPr="00DF2D7D">
        <w:rPr>
          <w:i/>
          <w:color w:val="000000" w:themeColor="text1"/>
          <w:sz w:val="28"/>
          <w:szCs w:val="28"/>
        </w:rPr>
        <w:t>/а не вже здійснених/</w:t>
      </w:r>
      <w:r w:rsidRPr="00DF2D7D">
        <w:rPr>
          <w:color w:val="000000" w:themeColor="text1"/>
          <w:sz w:val="28"/>
          <w:szCs w:val="28"/>
        </w:rPr>
        <w:t xml:space="preserve"> з метою виконання покладених на нього відповідно до статті 11 Закону України «Про ринок природного газу» спеціальних обов'язків для забезпечення загальносуспільних інтересів у процесі функціонування ринку природного газу, зменшених на доходи, що </w:t>
      </w:r>
      <w:r w:rsidRPr="00DF2D7D">
        <w:rPr>
          <w:bCs/>
          <w:color w:val="000000" w:themeColor="text1"/>
          <w:sz w:val="28"/>
          <w:szCs w:val="28"/>
        </w:rPr>
        <w:t>будуть отримані</w:t>
      </w:r>
      <w:r w:rsidRPr="00DF2D7D">
        <w:rPr>
          <w:color w:val="000000" w:themeColor="text1"/>
          <w:sz w:val="28"/>
          <w:szCs w:val="28"/>
        </w:rPr>
        <w:t xml:space="preserve"> </w:t>
      </w:r>
      <w:r w:rsidRPr="00DF2D7D">
        <w:rPr>
          <w:i/>
          <w:color w:val="000000" w:themeColor="text1"/>
          <w:sz w:val="28"/>
          <w:szCs w:val="28"/>
        </w:rPr>
        <w:t>/а не вже отримані/</w:t>
      </w:r>
      <w:r w:rsidRPr="00DF2D7D">
        <w:rPr>
          <w:color w:val="000000" w:themeColor="text1"/>
          <w:sz w:val="28"/>
          <w:szCs w:val="28"/>
        </w:rPr>
        <w:t xml:space="preserve"> у процесі виконання таких спеціальних обов’язків, та з урахуванням допустимого рівня прибутку;</w:t>
      </w:r>
    </w:p>
    <w:p w:rsidR="00E73570" w:rsidRPr="00DF2D7D" w:rsidRDefault="00E73570" w:rsidP="00DF2D7D">
      <w:pPr>
        <w:pStyle w:val="ab"/>
        <w:spacing w:before="0" w:beforeAutospacing="0" w:after="0" w:afterAutospacing="0"/>
        <w:ind w:firstLine="709"/>
        <w:jc w:val="both"/>
        <w:rPr>
          <w:color w:val="000000" w:themeColor="text1"/>
          <w:sz w:val="28"/>
          <w:szCs w:val="28"/>
        </w:rPr>
      </w:pPr>
      <w:r w:rsidRPr="00DF2D7D">
        <w:rPr>
          <w:color w:val="000000" w:themeColor="text1"/>
          <w:sz w:val="28"/>
          <w:szCs w:val="28"/>
        </w:rPr>
        <w:t>у новій статті 14-1 Закону додатково визначено, що реалізація заходів, визначених новим пунктом 31 статті 14 Закону, відбувається виключно після повного виконання ПАТ «Укрнафта» положень нових пунктів 11-13 статті 11 Закону, а також передбачено право ПАТ «Укрнафта» повністю виконати такі положення протягом 10 календарних днів після набрання відповідним законом чинності.</w:t>
      </w:r>
    </w:p>
    <w:p w:rsidR="00E73570" w:rsidRPr="00DF2D7D" w:rsidRDefault="00E73570" w:rsidP="00DF2D7D">
      <w:pPr>
        <w:spacing w:after="0" w:line="240" w:lineRule="auto"/>
        <w:ind w:firstLine="709"/>
        <w:jc w:val="both"/>
        <w:rPr>
          <w:rFonts w:ascii="Times New Roman" w:hAnsi="Times New Roman"/>
          <w:sz w:val="28"/>
          <w:szCs w:val="28"/>
          <w:shd w:val="clear" w:color="auto" w:fill="FFFFFF"/>
        </w:rPr>
      </w:pPr>
      <w:r w:rsidRPr="00DF2D7D">
        <w:rPr>
          <w:rFonts w:ascii="Times New Roman" w:hAnsi="Times New Roman"/>
          <w:sz w:val="28"/>
          <w:szCs w:val="28"/>
          <w:shd w:val="clear" w:color="auto" w:fill="FFFFFF"/>
        </w:rPr>
        <w:t xml:space="preserve">Верховною Радою України 30.09.2020 р. альтернативні законопроекти № 4119-1 і № 4119-2 </w:t>
      </w:r>
      <w:r w:rsidRPr="00DF2D7D">
        <w:rPr>
          <w:rFonts w:ascii="Times New Roman" w:hAnsi="Times New Roman"/>
          <w:sz w:val="28"/>
          <w:szCs w:val="28"/>
        </w:rPr>
        <w:t>не включено до порядку денного четвертої сесії.</w:t>
      </w:r>
    </w:p>
    <w:p w:rsidR="00E73570" w:rsidRPr="00DF2D7D" w:rsidRDefault="00E73570" w:rsidP="00DF2D7D">
      <w:pPr>
        <w:tabs>
          <w:tab w:val="left" w:pos="7371"/>
          <w:tab w:val="left" w:pos="9214"/>
        </w:tabs>
        <w:spacing w:after="0" w:line="240" w:lineRule="auto"/>
        <w:ind w:firstLine="709"/>
        <w:jc w:val="both"/>
        <w:rPr>
          <w:rFonts w:ascii="Times New Roman" w:hAnsi="Times New Roman"/>
          <w:bCs/>
          <w:sz w:val="28"/>
          <w:szCs w:val="28"/>
        </w:rPr>
      </w:pPr>
      <w:r w:rsidRPr="00DF2D7D">
        <w:rPr>
          <w:rFonts w:ascii="Times New Roman" w:hAnsi="Times New Roman"/>
          <w:sz w:val="28"/>
          <w:szCs w:val="28"/>
        </w:rPr>
        <w:t>ІІІ. Щодо процедури розгляду доопрацьованого законопроекту № 4119 та альтернативних законопроектів № 4119-1 і № 4119-2, опрацювання експертних висновків до них.</w:t>
      </w:r>
    </w:p>
    <w:p w:rsidR="00E73570" w:rsidRPr="00DF2D7D" w:rsidRDefault="00E73570" w:rsidP="00DF2D7D">
      <w:pPr>
        <w:spacing w:after="0" w:line="240" w:lineRule="auto"/>
        <w:ind w:right="-28" w:firstLine="709"/>
        <w:jc w:val="both"/>
        <w:rPr>
          <w:rFonts w:ascii="Times New Roman" w:hAnsi="Times New Roman"/>
          <w:bCs/>
          <w:sz w:val="28"/>
          <w:szCs w:val="28"/>
        </w:rPr>
      </w:pPr>
      <w:r w:rsidRPr="00DF2D7D">
        <w:rPr>
          <w:rFonts w:ascii="Times New Roman" w:hAnsi="Times New Roman"/>
          <w:bCs/>
          <w:sz w:val="28"/>
          <w:szCs w:val="28"/>
        </w:rPr>
        <w:t xml:space="preserve">Спочатку відповідно до статей 93 і 96 Регламенту Верховної Ради України необхідно розглянути питання щодо доцільності включення </w:t>
      </w:r>
      <w:r w:rsidRPr="00DF2D7D">
        <w:rPr>
          <w:rFonts w:ascii="Times New Roman" w:hAnsi="Times New Roman"/>
          <w:sz w:val="28"/>
          <w:szCs w:val="28"/>
        </w:rPr>
        <w:t xml:space="preserve">доопрацьованого законопроекту № 4119 та альтернативних законопроектів № 4119-1 і № 4119-2 </w:t>
      </w:r>
      <w:r w:rsidRPr="00DF2D7D">
        <w:rPr>
          <w:rFonts w:ascii="Times New Roman" w:hAnsi="Times New Roman"/>
          <w:bCs/>
          <w:sz w:val="28"/>
          <w:szCs w:val="28"/>
        </w:rPr>
        <w:t>до порядку денного четвертої сесії Верховної Ради України, позитивне вирішення якого буде підставою для розгляду Верховною Радою України зазначених законопроектів у першому читанні.</w:t>
      </w:r>
    </w:p>
    <w:p w:rsidR="00E73570" w:rsidRPr="00DF2D7D" w:rsidRDefault="00E73570" w:rsidP="00DF2D7D">
      <w:pPr>
        <w:tabs>
          <w:tab w:val="left" w:pos="7371"/>
          <w:tab w:val="left" w:pos="9214"/>
        </w:tabs>
        <w:spacing w:after="0" w:line="240" w:lineRule="auto"/>
        <w:ind w:firstLine="709"/>
        <w:jc w:val="both"/>
        <w:rPr>
          <w:rFonts w:ascii="Times New Roman" w:hAnsi="Times New Roman"/>
          <w:sz w:val="28"/>
          <w:szCs w:val="28"/>
        </w:rPr>
      </w:pPr>
      <w:r w:rsidRPr="00DF2D7D">
        <w:rPr>
          <w:rFonts w:ascii="Times New Roman" w:hAnsi="Times New Roman"/>
          <w:sz w:val="28"/>
          <w:szCs w:val="28"/>
        </w:rPr>
        <w:t xml:space="preserve">При цьому проектом розкладу пленарних засідань Верховної Ради України на 3 – 6 листопада 2020 року (складеним для розгляду Погоджувальною радою депутатських фракцій і груп 02.10.2020 р.) доопрацьований законопроект № 4119 та альтернативні законопроекти № 4119-1 і № 4119-2 передбачено на 4 листопада </w:t>
      </w:r>
      <w:proofErr w:type="spellStart"/>
      <w:r w:rsidRPr="00DF2D7D">
        <w:rPr>
          <w:rFonts w:ascii="Times New Roman" w:hAnsi="Times New Roman"/>
          <w:sz w:val="28"/>
          <w:szCs w:val="28"/>
        </w:rPr>
        <w:t>п.р</w:t>
      </w:r>
      <w:proofErr w:type="spellEnd"/>
      <w:r w:rsidRPr="00DF2D7D">
        <w:rPr>
          <w:rFonts w:ascii="Times New Roman" w:hAnsi="Times New Roman"/>
          <w:sz w:val="28"/>
          <w:szCs w:val="28"/>
        </w:rPr>
        <w:t>. для включення до порядку денного сесії та прийняття рішення.</w:t>
      </w:r>
    </w:p>
    <w:p w:rsidR="00E73570" w:rsidRPr="00DF2D7D" w:rsidRDefault="00E73570" w:rsidP="00DF2D7D">
      <w:pPr>
        <w:tabs>
          <w:tab w:val="left" w:pos="9214"/>
        </w:tabs>
        <w:spacing w:after="0" w:line="240" w:lineRule="auto"/>
        <w:ind w:firstLine="709"/>
        <w:jc w:val="both"/>
        <w:rPr>
          <w:rFonts w:ascii="Times New Roman" w:hAnsi="Times New Roman"/>
          <w:sz w:val="28"/>
          <w:szCs w:val="28"/>
        </w:rPr>
      </w:pPr>
      <w:r w:rsidRPr="00DF2D7D">
        <w:rPr>
          <w:rFonts w:ascii="Times New Roman" w:hAnsi="Times New Roman"/>
          <w:sz w:val="28"/>
          <w:szCs w:val="28"/>
        </w:rPr>
        <w:t xml:space="preserve">Головне науково-експертне управління Апарату Верховної Ради України </w:t>
      </w:r>
      <w:r w:rsidRPr="00DF2D7D">
        <w:rPr>
          <w:rFonts w:ascii="Times New Roman" w:hAnsi="Times New Roman"/>
          <w:i/>
          <w:sz w:val="28"/>
          <w:szCs w:val="28"/>
        </w:rPr>
        <w:t>/далі – ГНЕУ/</w:t>
      </w:r>
      <w:r w:rsidRPr="00DF2D7D">
        <w:rPr>
          <w:rFonts w:ascii="Times New Roman" w:hAnsi="Times New Roman"/>
          <w:sz w:val="28"/>
          <w:szCs w:val="28"/>
        </w:rPr>
        <w:t xml:space="preserve"> у своєму висновку до доопрацьованого законопроекту № 4119 </w:t>
      </w:r>
      <w:r w:rsidRPr="00DF2D7D">
        <w:rPr>
          <w:rFonts w:ascii="Times New Roman" w:hAnsi="Times New Roman"/>
          <w:i/>
          <w:iCs/>
          <w:sz w:val="28"/>
          <w:szCs w:val="28"/>
        </w:rPr>
        <w:t>/лист від 29.10.2020 р. № 16/3-2020/197269 (248060)</w:t>
      </w:r>
      <w:r w:rsidR="00163979">
        <w:rPr>
          <w:rFonts w:ascii="Times New Roman" w:hAnsi="Times New Roman"/>
          <w:i/>
          <w:iCs/>
          <w:sz w:val="28"/>
          <w:szCs w:val="28"/>
        </w:rPr>
        <w:t xml:space="preserve"> додається</w:t>
      </w:r>
      <w:r w:rsidRPr="00DF2D7D">
        <w:rPr>
          <w:rFonts w:ascii="Times New Roman" w:hAnsi="Times New Roman"/>
          <w:i/>
          <w:iCs/>
          <w:sz w:val="28"/>
          <w:szCs w:val="28"/>
        </w:rPr>
        <w:t>/</w:t>
      </w:r>
      <w:r w:rsidRPr="00DF2D7D">
        <w:rPr>
          <w:rFonts w:ascii="Times New Roman" w:hAnsi="Times New Roman"/>
          <w:iCs/>
          <w:sz w:val="28"/>
          <w:szCs w:val="28"/>
        </w:rPr>
        <w:t xml:space="preserve"> </w:t>
      </w:r>
      <w:r w:rsidRPr="00DF2D7D">
        <w:rPr>
          <w:rFonts w:ascii="Times New Roman" w:hAnsi="Times New Roman"/>
          <w:sz w:val="28"/>
          <w:szCs w:val="28"/>
        </w:rPr>
        <w:t xml:space="preserve">надає зауваження до нього та зазначає про доцільність отримання висновку Уряду щодо доопрацьованого законопроекту № 4119, виходячи з вимог пункту 6 статті 116 Конституції України </w:t>
      </w:r>
      <w:r w:rsidRPr="00DF2D7D">
        <w:rPr>
          <w:rFonts w:ascii="Times New Roman" w:hAnsi="Times New Roman"/>
          <w:i/>
          <w:sz w:val="28"/>
          <w:szCs w:val="28"/>
        </w:rPr>
        <w:t>(згідно з яким Кабінет Міністрів України розробляє проект закону про державний бюджет і забезпечує виконання затвердженого державного бюджету,</w:t>
      </w:r>
      <w:r w:rsidRPr="00DF2D7D">
        <w:rPr>
          <w:rFonts w:ascii="Times New Roman" w:hAnsi="Times New Roman"/>
          <w:sz w:val="28"/>
          <w:szCs w:val="28"/>
        </w:rPr>
        <w:t xml:space="preserve"> </w:t>
      </w:r>
      <w:r w:rsidRPr="00DF2D7D">
        <w:rPr>
          <w:rFonts w:ascii="Times New Roman" w:hAnsi="Times New Roman"/>
          <w:i/>
          <w:sz w:val="28"/>
          <w:szCs w:val="28"/>
        </w:rPr>
        <w:t>подає Верховній Раді України звіт про його виконання)</w:t>
      </w:r>
      <w:r w:rsidRPr="00DF2D7D">
        <w:rPr>
          <w:rFonts w:ascii="Times New Roman" w:hAnsi="Times New Roman"/>
          <w:sz w:val="28"/>
          <w:szCs w:val="28"/>
        </w:rPr>
        <w:t xml:space="preserve"> та частини другої статті 28 Закону </w:t>
      </w:r>
      <w:r w:rsidRPr="00DF2D7D">
        <w:rPr>
          <w:rFonts w:ascii="Times New Roman" w:hAnsi="Times New Roman"/>
          <w:i/>
          <w:sz w:val="28"/>
          <w:szCs w:val="28"/>
        </w:rPr>
        <w:t xml:space="preserve">(за якою рішення про виділення коштів із Фонду боротьби з </w:t>
      </w:r>
      <w:r w:rsidRPr="00DF2D7D">
        <w:rPr>
          <w:rFonts w:ascii="Times New Roman" w:hAnsi="Times New Roman"/>
          <w:i/>
          <w:sz w:val="28"/>
          <w:szCs w:val="28"/>
          <w:lang w:eastAsia="uk-UA"/>
        </w:rPr>
        <w:t>COVID-19 приймаються Кабінетом Міністрів України за погодженням з Комітетом)</w:t>
      </w:r>
      <w:r w:rsidRPr="00DF2D7D">
        <w:rPr>
          <w:rFonts w:ascii="Times New Roman" w:hAnsi="Times New Roman"/>
          <w:sz w:val="28"/>
          <w:szCs w:val="28"/>
        </w:rPr>
        <w:t xml:space="preserve">. </w:t>
      </w:r>
    </w:p>
    <w:p w:rsidR="00E73570" w:rsidRPr="00DF2D7D" w:rsidRDefault="00E73570" w:rsidP="00DF2D7D">
      <w:pPr>
        <w:tabs>
          <w:tab w:val="left" w:pos="7371"/>
          <w:tab w:val="left" w:pos="9214"/>
        </w:tabs>
        <w:spacing w:after="0" w:line="240" w:lineRule="auto"/>
        <w:ind w:firstLine="709"/>
        <w:jc w:val="both"/>
        <w:rPr>
          <w:rFonts w:ascii="Times New Roman" w:hAnsi="Times New Roman"/>
          <w:sz w:val="28"/>
          <w:szCs w:val="28"/>
        </w:rPr>
      </w:pPr>
      <w:r w:rsidRPr="00DF2D7D">
        <w:rPr>
          <w:rFonts w:ascii="Times New Roman" w:hAnsi="Times New Roman"/>
          <w:sz w:val="28"/>
          <w:szCs w:val="28"/>
        </w:rPr>
        <w:t>Згідно з частинами третьою і четвертою статті 52 Бюджетного кодексу України /</w:t>
      </w:r>
      <w:r w:rsidRPr="00DF2D7D">
        <w:rPr>
          <w:rFonts w:ascii="Times New Roman" w:hAnsi="Times New Roman"/>
          <w:i/>
          <w:sz w:val="28"/>
          <w:szCs w:val="28"/>
        </w:rPr>
        <w:t xml:space="preserve">далі – Кодекс/ </w:t>
      </w:r>
      <w:r w:rsidRPr="00DF2D7D">
        <w:rPr>
          <w:rFonts w:ascii="Times New Roman" w:hAnsi="Times New Roman"/>
          <w:sz w:val="28"/>
          <w:szCs w:val="28"/>
        </w:rPr>
        <w:t xml:space="preserve">проект закону про внесення змін до закону про державний бюджет може розглядатися у Верховній Раді України лише у разі наявності експертного висновку Мінфіну, а </w:t>
      </w:r>
      <w:r w:rsidRPr="00DF2D7D">
        <w:rPr>
          <w:rFonts w:ascii="Times New Roman" w:hAnsi="Times New Roman"/>
          <w:bCs/>
          <w:sz w:val="28"/>
          <w:szCs w:val="28"/>
        </w:rPr>
        <w:t xml:space="preserve">якщо </w:t>
      </w:r>
      <w:r w:rsidRPr="00DF2D7D">
        <w:rPr>
          <w:rFonts w:ascii="Times New Roman" w:hAnsi="Times New Roman"/>
          <w:sz w:val="28"/>
          <w:szCs w:val="28"/>
        </w:rPr>
        <w:t>такий проект закону передбачає зміну граничних обсягів дефіциту державного бюджету, державного боргу і гарантованого державою боргу та надання державних гарантій, тоді він може розглядатися Верховною Радою України лише у разі наявності рішення Комітету щодо підтримки такого проекту закону.</w:t>
      </w:r>
    </w:p>
    <w:p w:rsidR="00E73570" w:rsidRPr="00DF2D7D" w:rsidRDefault="00E73570" w:rsidP="00DF2D7D">
      <w:pPr>
        <w:spacing w:after="0" w:line="240" w:lineRule="auto"/>
        <w:ind w:right="-28" w:firstLine="709"/>
        <w:jc w:val="both"/>
        <w:rPr>
          <w:rFonts w:ascii="Times New Roman" w:hAnsi="Times New Roman"/>
          <w:sz w:val="28"/>
          <w:szCs w:val="28"/>
        </w:rPr>
      </w:pPr>
      <w:r w:rsidRPr="00DF2D7D">
        <w:rPr>
          <w:rFonts w:ascii="Times New Roman" w:hAnsi="Times New Roman"/>
          <w:sz w:val="28"/>
          <w:szCs w:val="28"/>
        </w:rPr>
        <w:t xml:space="preserve">Принагідно варто зазначити, що умовами внесення змін до закону про державний бюджет </w:t>
      </w:r>
      <w:r w:rsidRPr="00DF2D7D">
        <w:rPr>
          <w:rFonts w:ascii="Times New Roman" w:hAnsi="Times New Roman"/>
          <w:i/>
          <w:sz w:val="28"/>
          <w:szCs w:val="28"/>
        </w:rPr>
        <w:t>(визначеними частиною першою статті 52 Кодексу)</w:t>
      </w:r>
      <w:r w:rsidRPr="00DF2D7D">
        <w:rPr>
          <w:rFonts w:ascii="Times New Roman" w:hAnsi="Times New Roman"/>
          <w:sz w:val="28"/>
          <w:szCs w:val="28"/>
        </w:rPr>
        <w:t>, серед іншого є:</w:t>
      </w:r>
      <w:r w:rsidRPr="00DF2D7D">
        <w:rPr>
          <w:rFonts w:ascii="Times New Roman" w:hAnsi="Times New Roman"/>
          <w:i/>
          <w:sz w:val="28"/>
          <w:szCs w:val="28"/>
        </w:rPr>
        <w:t xml:space="preserve"> </w:t>
      </w:r>
      <w:r w:rsidRPr="00DF2D7D">
        <w:rPr>
          <w:rFonts w:ascii="Times New Roman" w:hAnsi="Times New Roman"/>
          <w:sz w:val="28"/>
          <w:szCs w:val="28"/>
        </w:rPr>
        <w:t xml:space="preserve">перевиконання за підсумками 3 кварталів надходжень державного бюджету, врахованих у розписі державного бюджету на відповідний період, більше ніж на 15%; відхилення оцінки прогнозних макроекономічних показників від прогнозу, врахованого під час затвердження державного бюджету; необхідність передачі коштів між загальним та спеціальним фондами державного бюджету в межах бюджетних призначень; зарахування до загального чи спеціального фонду встановленого законом нового виду доходу державного бюджету на період до внесення відповідних змін до Кодексу. Доопрацьований законопроект № 4119 та альтернативні законопроекти № 4119-1 і № 4119-2 не узгоджуються з вказаними умовами, однак така норма Кодексу тимчасово, до 01.01.2021 р., не застосовується </w:t>
      </w:r>
      <w:r w:rsidRPr="00DF2D7D">
        <w:rPr>
          <w:rFonts w:ascii="Times New Roman" w:hAnsi="Times New Roman"/>
          <w:i/>
          <w:sz w:val="28"/>
          <w:szCs w:val="28"/>
        </w:rPr>
        <w:t>/відповідно до пункту 2 розділу ІІ Закону України від 13.04.2020 р. № 553-ІХ/</w:t>
      </w:r>
      <w:r w:rsidRPr="00DF2D7D">
        <w:rPr>
          <w:rFonts w:ascii="Times New Roman" w:hAnsi="Times New Roman"/>
          <w:sz w:val="28"/>
          <w:szCs w:val="28"/>
        </w:rPr>
        <w:t>.</w:t>
      </w:r>
    </w:p>
    <w:p w:rsidR="00E73570" w:rsidRPr="00DF2D7D" w:rsidRDefault="00E73570" w:rsidP="00DF2D7D">
      <w:pPr>
        <w:tabs>
          <w:tab w:val="left" w:pos="7371"/>
          <w:tab w:val="left" w:pos="9214"/>
        </w:tabs>
        <w:spacing w:after="0" w:line="240" w:lineRule="auto"/>
        <w:ind w:firstLine="709"/>
        <w:jc w:val="both"/>
        <w:rPr>
          <w:rFonts w:ascii="Times New Roman" w:hAnsi="Times New Roman"/>
          <w:sz w:val="28"/>
          <w:szCs w:val="28"/>
        </w:rPr>
      </w:pPr>
      <w:r w:rsidRPr="00DF2D7D">
        <w:rPr>
          <w:rFonts w:ascii="Times New Roman" w:hAnsi="Times New Roman"/>
          <w:sz w:val="28"/>
          <w:szCs w:val="28"/>
        </w:rPr>
        <w:t xml:space="preserve">Мінфін у своєму висновку до доопрацьованого законопроекту № 4119 </w:t>
      </w:r>
      <w:r w:rsidRPr="00DF2D7D">
        <w:rPr>
          <w:rFonts w:ascii="Times New Roman" w:hAnsi="Times New Roman"/>
          <w:i/>
          <w:iCs/>
          <w:sz w:val="28"/>
          <w:szCs w:val="28"/>
        </w:rPr>
        <w:t>/лист від 29.10.2020 р. № 35020-05-2/33285/</w:t>
      </w:r>
      <w:r w:rsidRPr="00DF2D7D">
        <w:rPr>
          <w:rFonts w:ascii="Times New Roman" w:hAnsi="Times New Roman"/>
          <w:iCs/>
          <w:sz w:val="28"/>
          <w:szCs w:val="28"/>
        </w:rPr>
        <w:t xml:space="preserve"> зазначає, що його реалізація </w:t>
      </w:r>
      <w:r w:rsidRPr="00DF2D7D">
        <w:rPr>
          <w:rFonts w:ascii="Times New Roman" w:hAnsi="Times New Roman"/>
          <w:sz w:val="28"/>
          <w:szCs w:val="28"/>
        </w:rPr>
        <w:t>призведе до збільшення доходів і видатків державного бюджету 2020 року шляхом взаєморозрахунків, а також потребуватиме врегулювання ряду питань. Загалом Мінфін не заперечує проти розгляду доопрацьованого законопроекту № 4119.</w:t>
      </w:r>
    </w:p>
    <w:p w:rsidR="00E73570" w:rsidRPr="00DF2D7D" w:rsidRDefault="00E73570" w:rsidP="00DF2D7D">
      <w:pPr>
        <w:tabs>
          <w:tab w:val="left" w:pos="9214"/>
        </w:tabs>
        <w:spacing w:after="0" w:line="240" w:lineRule="auto"/>
        <w:ind w:firstLine="709"/>
        <w:jc w:val="both"/>
        <w:rPr>
          <w:rFonts w:ascii="Times New Roman" w:hAnsi="Times New Roman"/>
          <w:sz w:val="28"/>
          <w:szCs w:val="28"/>
        </w:rPr>
      </w:pPr>
      <w:r w:rsidRPr="00DF2D7D">
        <w:rPr>
          <w:rFonts w:ascii="Times New Roman" w:hAnsi="Times New Roman"/>
          <w:sz w:val="28"/>
          <w:szCs w:val="28"/>
        </w:rPr>
        <w:t xml:space="preserve">Мінфін у своїх висновках до альтернативних законопроектів № 4119-1 </w:t>
      </w:r>
      <w:r w:rsidRPr="00DF2D7D">
        <w:rPr>
          <w:rFonts w:ascii="Times New Roman" w:hAnsi="Times New Roman"/>
          <w:i/>
          <w:iCs/>
          <w:sz w:val="28"/>
          <w:szCs w:val="28"/>
        </w:rPr>
        <w:t xml:space="preserve">/лист від 20.10.2020 р. № 35020-05-2/32157/ </w:t>
      </w:r>
      <w:r w:rsidRPr="00DF2D7D">
        <w:rPr>
          <w:rFonts w:ascii="Times New Roman" w:hAnsi="Times New Roman"/>
          <w:iCs/>
          <w:sz w:val="28"/>
          <w:szCs w:val="28"/>
        </w:rPr>
        <w:t xml:space="preserve">і </w:t>
      </w:r>
      <w:r w:rsidRPr="00DF2D7D">
        <w:rPr>
          <w:rFonts w:ascii="Times New Roman" w:hAnsi="Times New Roman"/>
          <w:sz w:val="28"/>
          <w:szCs w:val="28"/>
        </w:rPr>
        <w:t xml:space="preserve">№ 4119-2 </w:t>
      </w:r>
      <w:r w:rsidRPr="00DF2D7D">
        <w:rPr>
          <w:rFonts w:ascii="Times New Roman" w:hAnsi="Times New Roman"/>
          <w:i/>
          <w:iCs/>
          <w:sz w:val="28"/>
          <w:szCs w:val="28"/>
        </w:rPr>
        <w:t>/лист від 20.10.2020 р. № 35020-05-2/32156/</w:t>
      </w:r>
      <w:r w:rsidRPr="00DF2D7D">
        <w:rPr>
          <w:rFonts w:ascii="Times New Roman" w:hAnsi="Times New Roman"/>
          <w:iCs/>
          <w:sz w:val="28"/>
          <w:szCs w:val="28"/>
        </w:rPr>
        <w:t xml:space="preserve"> зазначає, що </w:t>
      </w:r>
      <w:r w:rsidRPr="00DF2D7D">
        <w:rPr>
          <w:rFonts w:ascii="Times New Roman" w:hAnsi="Times New Roman"/>
          <w:sz w:val="28"/>
          <w:szCs w:val="28"/>
        </w:rPr>
        <w:t>їх реалізація призведе до збільшення доходів і видатків державного бюджету 2020 року шляхом взаєморозрахунків, наводить щодо цих законопроектів аналогічні застереження, як щодо попереднього законопроекту № 4119, висловлює зауваження щодо запропонованої державної підтримки ДП «Антонов» та загалом не підтримує ці законопроекти.</w:t>
      </w:r>
    </w:p>
    <w:p w:rsidR="00E73570" w:rsidRPr="00DF2D7D" w:rsidRDefault="00E73570" w:rsidP="00DF2D7D">
      <w:pPr>
        <w:tabs>
          <w:tab w:val="left" w:pos="9214"/>
        </w:tabs>
        <w:spacing w:after="0" w:line="240" w:lineRule="auto"/>
        <w:ind w:firstLine="709"/>
        <w:jc w:val="both"/>
        <w:rPr>
          <w:rFonts w:ascii="Times New Roman" w:hAnsi="Times New Roman"/>
          <w:sz w:val="28"/>
          <w:szCs w:val="28"/>
        </w:rPr>
      </w:pPr>
      <w:r w:rsidRPr="00DF2D7D">
        <w:rPr>
          <w:rFonts w:ascii="Times New Roman" w:hAnsi="Times New Roman"/>
          <w:sz w:val="28"/>
          <w:szCs w:val="28"/>
        </w:rPr>
        <w:t xml:space="preserve">Міненерго у своєму висновку до доопрацьованого законопроекту № 4119 </w:t>
      </w:r>
      <w:r w:rsidRPr="00DF2D7D">
        <w:rPr>
          <w:rFonts w:ascii="Times New Roman" w:hAnsi="Times New Roman"/>
          <w:i/>
          <w:iCs/>
          <w:sz w:val="28"/>
          <w:szCs w:val="28"/>
        </w:rPr>
        <w:t xml:space="preserve">/лист від 29.10.2020 р. № ВР/1.1-18.2-22734/ </w:t>
      </w:r>
      <w:r w:rsidRPr="00DF2D7D">
        <w:rPr>
          <w:rFonts w:ascii="Times New Roman" w:hAnsi="Times New Roman"/>
          <w:sz w:val="28"/>
          <w:szCs w:val="28"/>
        </w:rPr>
        <w:t xml:space="preserve">зазначає про його підтримку із зауваженням, що запропонованій компенсації НАК «Нафтогаз України» у сумі 32,2 млрд грн має передувати прийняття Урядом відповідного проекту </w:t>
      </w:r>
      <w:proofErr w:type="spellStart"/>
      <w:r w:rsidRPr="00DF2D7D">
        <w:rPr>
          <w:rFonts w:ascii="Times New Roman" w:hAnsi="Times New Roman"/>
          <w:sz w:val="28"/>
          <w:szCs w:val="28"/>
        </w:rPr>
        <w:t>акта</w:t>
      </w:r>
      <w:proofErr w:type="spellEnd"/>
      <w:r w:rsidRPr="00DF2D7D">
        <w:rPr>
          <w:rFonts w:ascii="Times New Roman" w:hAnsi="Times New Roman"/>
          <w:sz w:val="28"/>
          <w:szCs w:val="28"/>
        </w:rPr>
        <w:t>, в якому буде затверджено механізм розрахунку компенсації.</w:t>
      </w:r>
    </w:p>
    <w:p w:rsidR="00E73570" w:rsidRPr="00DF2D7D" w:rsidRDefault="00E73570" w:rsidP="00DF2D7D">
      <w:pPr>
        <w:spacing w:after="0" w:line="240" w:lineRule="auto"/>
        <w:ind w:firstLine="709"/>
        <w:jc w:val="both"/>
        <w:rPr>
          <w:rFonts w:ascii="Times New Roman" w:hAnsi="Times New Roman"/>
          <w:sz w:val="28"/>
          <w:szCs w:val="28"/>
        </w:rPr>
      </w:pPr>
      <w:r w:rsidRPr="00DF2D7D">
        <w:rPr>
          <w:rFonts w:ascii="Times New Roman" w:hAnsi="Times New Roman"/>
          <w:sz w:val="28"/>
          <w:szCs w:val="28"/>
        </w:rPr>
        <w:t xml:space="preserve">На час розгляду у Комітеті даного питання не надійшли висновки комітетів Верховної Ради України з питань антикорупційної політики </w:t>
      </w:r>
      <w:r w:rsidRPr="00DF2D7D">
        <w:rPr>
          <w:rFonts w:ascii="Times New Roman" w:hAnsi="Times New Roman"/>
          <w:i/>
          <w:iCs/>
          <w:sz w:val="28"/>
          <w:szCs w:val="28"/>
        </w:rPr>
        <w:t>(щодо проведення антикорупційної експертизи законопроекту)</w:t>
      </w:r>
      <w:r w:rsidRPr="00DF2D7D">
        <w:rPr>
          <w:rFonts w:ascii="Times New Roman" w:hAnsi="Times New Roman"/>
          <w:sz w:val="28"/>
          <w:szCs w:val="28"/>
        </w:rPr>
        <w:t xml:space="preserve"> і з питань інтеграції України з Європейським Союзом </w:t>
      </w:r>
      <w:r w:rsidRPr="00DF2D7D">
        <w:rPr>
          <w:rFonts w:ascii="Times New Roman" w:hAnsi="Times New Roman"/>
          <w:i/>
          <w:iCs/>
          <w:sz w:val="28"/>
          <w:szCs w:val="28"/>
        </w:rPr>
        <w:t>(щодо оцінки відповідності законопроекту міжнародно-правовим зобов’язанням України у сфері європейської інтеграції)</w:t>
      </w:r>
      <w:r w:rsidRPr="00DF2D7D">
        <w:rPr>
          <w:rFonts w:ascii="Times New Roman" w:hAnsi="Times New Roman"/>
          <w:sz w:val="28"/>
          <w:szCs w:val="28"/>
        </w:rPr>
        <w:t xml:space="preserve"> щодо доопрацьованого законопроекту № 4119 та альтернативних законопроектів № 4119-1 і № 4119-2, а також висновки ГНЕУ щодо альтернативних законопроектів № 4119-1 і № 4119-2.</w:t>
      </w:r>
    </w:p>
    <w:p w:rsidR="00E73570" w:rsidRPr="00DF2D7D" w:rsidRDefault="00E73570" w:rsidP="00DF2D7D">
      <w:pPr>
        <w:spacing w:after="0" w:line="240" w:lineRule="auto"/>
        <w:ind w:firstLine="709"/>
        <w:jc w:val="both"/>
        <w:rPr>
          <w:rFonts w:ascii="Times New Roman" w:hAnsi="Times New Roman"/>
          <w:sz w:val="28"/>
          <w:szCs w:val="28"/>
        </w:rPr>
      </w:pPr>
      <w:r w:rsidRPr="00DF2D7D">
        <w:rPr>
          <w:rFonts w:ascii="Times New Roman" w:hAnsi="Times New Roman"/>
          <w:sz w:val="28"/>
          <w:szCs w:val="28"/>
        </w:rPr>
        <w:t>Статтею 110 Регламенту Верховної Ради України визначено особливості розгляду альтернативних законопроектів, зокрема:</w:t>
      </w:r>
    </w:p>
    <w:p w:rsidR="00E73570" w:rsidRPr="00DF2D7D" w:rsidRDefault="00E73570" w:rsidP="00DF2D7D">
      <w:pPr>
        <w:spacing w:after="0" w:line="240" w:lineRule="auto"/>
        <w:ind w:firstLine="709"/>
        <w:jc w:val="both"/>
        <w:rPr>
          <w:rFonts w:ascii="Times New Roman" w:hAnsi="Times New Roman"/>
          <w:sz w:val="28"/>
          <w:szCs w:val="28"/>
        </w:rPr>
      </w:pPr>
      <w:bookmarkStart w:id="0" w:name="n887"/>
      <w:bookmarkEnd w:id="0"/>
      <w:r w:rsidRPr="00DF2D7D">
        <w:rPr>
          <w:rFonts w:ascii="Times New Roman" w:hAnsi="Times New Roman"/>
          <w:sz w:val="28"/>
          <w:szCs w:val="28"/>
        </w:rPr>
        <w:t>альтернативні законопроекти розглядаються, як правило, в порядку черговості їх внесення;</w:t>
      </w:r>
    </w:p>
    <w:p w:rsidR="00E73570" w:rsidRPr="00DF2D7D" w:rsidRDefault="00E73570" w:rsidP="00DF2D7D">
      <w:pPr>
        <w:spacing w:after="0" w:line="240" w:lineRule="auto"/>
        <w:ind w:firstLine="709"/>
        <w:jc w:val="both"/>
        <w:rPr>
          <w:rFonts w:ascii="Times New Roman" w:hAnsi="Times New Roman"/>
          <w:sz w:val="28"/>
          <w:szCs w:val="28"/>
        </w:rPr>
      </w:pPr>
      <w:bookmarkStart w:id="1" w:name="n888"/>
      <w:bookmarkEnd w:id="1"/>
      <w:r w:rsidRPr="00DF2D7D">
        <w:rPr>
          <w:rFonts w:ascii="Times New Roman" w:hAnsi="Times New Roman"/>
          <w:sz w:val="28"/>
          <w:szCs w:val="28"/>
        </w:rPr>
        <w:t>при розгляді альтернативних законопроектів головний комітет може рекомендувати Верховній Раді взяти за основу один із них або підготувати інший законопроект, який вноситься на розгляд Верховної Ради народними депутатами - членами цього комітету;</w:t>
      </w:r>
      <w:bookmarkStart w:id="2" w:name="n889"/>
      <w:bookmarkStart w:id="3" w:name="n890"/>
      <w:bookmarkEnd w:id="2"/>
      <w:bookmarkEnd w:id="3"/>
    </w:p>
    <w:p w:rsidR="00E73570" w:rsidRPr="00DF2D7D" w:rsidRDefault="00E73570" w:rsidP="00DF2D7D">
      <w:pPr>
        <w:spacing w:after="0" w:line="240" w:lineRule="auto"/>
        <w:ind w:firstLine="709"/>
        <w:jc w:val="both"/>
        <w:rPr>
          <w:rFonts w:ascii="Times New Roman" w:hAnsi="Times New Roman"/>
          <w:sz w:val="28"/>
          <w:szCs w:val="28"/>
        </w:rPr>
      </w:pPr>
      <w:r w:rsidRPr="00DF2D7D">
        <w:rPr>
          <w:rFonts w:ascii="Times New Roman" w:hAnsi="Times New Roman"/>
          <w:sz w:val="28"/>
          <w:szCs w:val="28"/>
        </w:rPr>
        <w:t>Верховна Рада розглядає альтернативні законопроекти на пленарному засіданні одночасно з основним законопроектом.</w:t>
      </w:r>
    </w:p>
    <w:p w:rsidR="00E73570" w:rsidRPr="00DF2D7D" w:rsidRDefault="00E73570" w:rsidP="00DF2D7D">
      <w:pPr>
        <w:spacing w:after="0" w:line="240" w:lineRule="auto"/>
        <w:ind w:firstLine="709"/>
        <w:jc w:val="both"/>
        <w:rPr>
          <w:rFonts w:ascii="Times New Roman" w:hAnsi="Times New Roman"/>
          <w:sz w:val="28"/>
          <w:szCs w:val="28"/>
        </w:rPr>
      </w:pPr>
      <w:r w:rsidRPr="00DF2D7D">
        <w:rPr>
          <w:rFonts w:ascii="Times New Roman" w:hAnsi="Times New Roman"/>
          <w:sz w:val="28"/>
          <w:szCs w:val="28"/>
        </w:rPr>
        <w:t xml:space="preserve">ІV. У Комітеті в рамках відведеного часу попередньо опрацьовано доопрацьований законопроект № 4119 та альтернативні законопроекти </w:t>
      </w:r>
      <w:r w:rsidRPr="00DF2D7D">
        <w:rPr>
          <w:rStyle w:val="rvts23"/>
          <w:rFonts w:ascii="Times New Roman" w:hAnsi="Times New Roman"/>
          <w:bCs/>
          <w:color w:val="000000"/>
          <w:sz w:val="28"/>
          <w:szCs w:val="28"/>
          <w:bdr w:val="none" w:sz="0" w:space="0" w:color="auto" w:frame="1"/>
        </w:rPr>
        <w:t>№ 4119-1 і № 4119-2</w:t>
      </w:r>
      <w:r w:rsidRPr="00DF2D7D">
        <w:rPr>
          <w:rFonts w:ascii="Times New Roman" w:hAnsi="Times New Roman"/>
          <w:sz w:val="28"/>
          <w:szCs w:val="28"/>
        </w:rPr>
        <w:t xml:space="preserve">, проаналізовано висновки до них та </w:t>
      </w:r>
      <w:proofErr w:type="spellStart"/>
      <w:r w:rsidRPr="00DF2D7D">
        <w:rPr>
          <w:rFonts w:ascii="Times New Roman" w:hAnsi="Times New Roman"/>
          <w:sz w:val="28"/>
          <w:szCs w:val="28"/>
        </w:rPr>
        <w:t>звернуто</w:t>
      </w:r>
      <w:proofErr w:type="spellEnd"/>
      <w:r w:rsidRPr="00DF2D7D">
        <w:rPr>
          <w:rFonts w:ascii="Times New Roman" w:hAnsi="Times New Roman"/>
          <w:sz w:val="28"/>
          <w:szCs w:val="28"/>
        </w:rPr>
        <w:t xml:space="preserve"> увагу на таке.</w:t>
      </w:r>
    </w:p>
    <w:p w:rsidR="00E73570" w:rsidRPr="00DF2D7D" w:rsidRDefault="00E73570" w:rsidP="00DF2D7D">
      <w:pPr>
        <w:pStyle w:val="ae"/>
        <w:tabs>
          <w:tab w:val="left" w:pos="9214"/>
        </w:tabs>
        <w:ind w:left="0" w:firstLine="709"/>
        <w:contextualSpacing w:val="0"/>
        <w:jc w:val="both"/>
        <w:rPr>
          <w:sz w:val="28"/>
          <w:szCs w:val="28"/>
        </w:rPr>
      </w:pPr>
      <w:r w:rsidRPr="00DF2D7D">
        <w:rPr>
          <w:sz w:val="28"/>
          <w:szCs w:val="28"/>
        </w:rPr>
        <w:t xml:space="preserve">1. Доопрацьований законопроект № 4119 та альтернативні законопроекти </w:t>
      </w:r>
      <w:r w:rsidRPr="00DF2D7D">
        <w:rPr>
          <w:rStyle w:val="rvts23"/>
          <w:bCs/>
          <w:sz w:val="28"/>
          <w:szCs w:val="28"/>
          <w:bdr w:val="none" w:sz="0" w:space="0" w:color="auto" w:frame="1"/>
        </w:rPr>
        <w:t xml:space="preserve">№ 4119-1 і № 4119-2 </w:t>
      </w:r>
      <w:r w:rsidRPr="00DF2D7D">
        <w:rPr>
          <w:sz w:val="28"/>
          <w:szCs w:val="28"/>
        </w:rPr>
        <w:t>спрямовані на реалізацію положень статті 11 Закону України від 09.04.2015 р. № 329-VIII «Про ринок природного газу», якими серед іншого передбачено, що:</w:t>
      </w:r>
    </w:p>
    <w:p w:rsidR="00E73570" w:rsidRPr="00DF2D7D" w:rsidRDefault="00E73570" w:rsidP="00DF2D7D">
      <w:pPr>
        <w:pStyle w:val="ae"/>
        <w:tabs>
          <w:tab w:val="left" w:pos="9214"/>
        </w:tabs>
        <w:ind w:left="0" w:firstLine="709"/>
        <w:contextualSpacing w:val="0"/>
        <w:jc w:val="both"/>
        <w:rPr>
          <w:sz w:val="28"/>
          <w:szCs w:val="28"/>
        </w:rPr>
      </w:pPr>
      <w:r w:rsidRPr="00DF2D7D">
        <w:rPr>
          <w:sz w:val="28"/>
          <w:szCs w:val="28"/>
        </w:rPr>
        <w:t xml:space="preserve">з метою забезпечення загальносуспільних інтересів у процесі функціонування ринку природного газу на суб’єктів ринку природного газу у виключних випадках та на визначений строк можуть покладатися спеціальні обов’язки в обсязі та на умовах, визначених Кабінетом Міністрів України після консультацій із Секретаріатом Енергетичного Співтовариства </w:t>
      </w:r>
      <w:r w:rsidRPr="00DF2D7D">
        <w:rPr>
          <w:i/>
          <w:sz w:val="28"/>
          <w:szCs w:val="28"/>
        </w:rPr>
        <w:t>/частина перша/</w:t>
      </w:r>
      <w:r w:rsidRPr="00DF2D7D">
        <w:rPr>
          <w:sz w:val="28"/>
          <w:szCs w:val="28"/>
        </w:rPr>
        <w:t>;</w:t>
      </w:r>
    </w:p>
    <w:p w:rsidR="00E73570" w:rsidRPr="00DF2D7D" w:rsidRDefault="00E73570" w:rsidP="00DF2D7D">
      <w:pPr>
        <w:pStyle w:val="ae"/>
        <w:tabs>
          <w:tab w:val="left" w:pos="9214"/>
        </w:tabs>
        <w:ind w:left="0" w:firstLine="709"/>
        <w:contextualSpacing w:val="0"/>
        <w:jc w:val="both"/>
        <w:rPr>
          <w:sz w:val="28"/>
          <w:szCs w:val="28"/>
        </w:rPr>
      </w:pPr>
      <w:r w:rsidRPr="00DF2D7D">
        <w:rPr>
          <w:sz w:val="28"/>
          <w:szCs w:val="28"/>
        </w:rPr>
        <w:t xml:space="preserve">рішення Кабінету Міністрів України про покладання спеціальних обов’язків на суб’єктів ринку природного газу має визначати, зокрема, джерела фінансування та порядок визначення компенсації, що надається суб’єктам ринку природного газу, на яких покладаються спеціальні обов’язки, з урахуванням положення частини сьомої цієї статті </w:t>
      </w:r>
      <w:r w:rsidRPr="00DF2D7D">
        <w:rPr>
          <w:i/>
          <w:sz w:val="28"/>
          <w:szCs w:val="28"/>
        </w:rPr>
        <w:t>/пункт 7 частини четвертої статті 11/</w:t>
      </w:r>
      <w:r w:rsidRPr="00DF2D7D">
        <w:rPr>
          <w:sz w:val="28"/>
          <w:szCs w:val="28"/>
        </w:rPr>
        <w:t>;</w:t>
      </w:r>
    </w:p>
    <w:p w:rsidR="00E73570" w:rsidRPr="00DF2D7D" w:rsidRDefault="00E73570" w:rsidP="00DF2D7D">
      <w:pPr>
        <w:pStyle w:val="ae"/>
        <w:tabs>
          <w:tab w:val="left" w:pos="9214"/>
        </w:tabs>
        <w:ind w:left="0" w:firstLine="709"/>
        <w:contextualSpacing w:val="0"/>
        <w:jc w:val="both"/>
        <w:rPr>
          <w:sz w:val="28"/>
          <w:szCs w:val="28"/>
        </w:rPr>
      </w:pPr>
      <w:r w:rsidRPr="00DF2D7D">
        <w:rPr>
          <w:sz w:val="28"/>
          <w:szCs w:val="28"/>
        </w:rPr>
        <w:t xml:space="preserve">суб’єкт ринку природного газу, на якого покладаються спеціальні обов’язки відповідно до частини першої цієї статті, має право на отримання компенсації економічно обґрунтованих витрат, здійснених таким суб’єктом, зменшених на доходи, отримані у процесі виконання покладених на нього спеціальних обов’язків, та з урахуванням допустимого рівня прибутку відповідно до порядку, затвердженого Кабінетом Міністрів України </w:t>
      </w:r>
      <w:r w:rsidRPr="00DF2D7D">
        <w:rPr>
          <w:i/>
          <w:sz w:val="28"/>
          <w:szCs w:val="28"/>
        </w:rPr>
        <w:t>/частина сьома/</w:t>
      </w:r>
      <w:r w:rsidRPr="00DF2D7D">
        <w:rPr>
          <w:sz w:val="28"/>
          <w:szCs w:val="28"/>
        </w:rPr>
        <w:t>.</w:t>
      </w:r>
    </w:p>
    <w:p w:rsidR="00E73570" w:rsidRPr="00DF2D7D" w:rsidRDefault="00E73570" w:rsidP="00DF2D7D">
      <w:pPr>
        <w:pStyle w:val="ae"/>
        <w:tabs>
          <w:tab w:val="left" w:pos="9214"/>
        </w:tabs>
        <w:ind w:left="0" w:firstLine="709"/>
        <w:contextualSpacing w:val="0"/>
        <w:jc w:val="both"/>
        <w:rPr>
          <w:sz w:val="28"/>
          <w:szCs w:val="28"/>
        </w:rPr>
      </w:pPr>
      <w:r w:rsidRPr="00DF2D7D">
        <w:rPr>
          <w:sz w:val="28"/>
          <w:szCs w:val="28"/>
        </w:rPr>
        <w:t>Відповідно до цієї законодавчої норми прийнято Постанову КМУ від 19.10.2018 р. № 867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w:t>
      </w:r>
      <w:r w:rsidRPr="00DF2D7D">
        <w:rPr>
          <w:i/>
          <w:sz w:val="28"/>
          <w:szCs w:val="28"/>
        </w:rPr>
        <w:t xml:space="preserve"> </w:t>
      </w:r>
      <w:r w:rsidRPr="00DF2D7D">
        <w:rPr>
          <w:sz w:val="28"/>
          <w:szCs w:val="28"/>
        </w:rPr>
        <w:t xml:space="preserve">згідно з якою, зокрема покладено на НАК «Нафтогаз України» такі спеціальні обов’язки (на умовах та у порядку, що визначені Положенням): </w:t>
      </w:r>
    </w:p>
    <w:p w:rsidR="00E73570" w:rsidRPr="00DF2D7D" w:rsidRDefault="00E73570" w:rsidP="00DF2D7D">
      <w:pPr>
        <w:pStyle w:val="ae"/>
        <w:tabs>
          <w:tab w:val="left" w:pos="9214"/>
        </w:tabs>
        <w:ind w:left="0" w:firstLine="709"/>
        <w:contextualSpacing w:val="0"/>
        <w:jc w:val="both"/>
        <w:rPr>
          <w:sz w:val="28"/>
          <w:szCs w:val="28"/>
        </w:rPr>
      </w:pPr>
      <w:r w:rsidRPr="00DF2D7D">
        <w:rPr>
          <w:sz w:val="28"/>
          <w:szCs w:val="28"/>
        </w:rPr>
        <w:t xml:space="preserve">до 01.08.2020 р. продавати природний газ постачальникам природного газу для потреб побутових споживачів, релігійних організацій та ДПУ «МДЦ «Артек» на умовах та у порядку, що визначені Положенням, а також постачати природний газ побутовим споживачам, релігійним організаціям та ДПУ «МДЦ «Артек», постачання яким у відповідному періоді не здійснює інший постачальник; </w:t>
      </w:r>
      <w:bookmarkStart w:id="4" w:name="n158"/>
      <w:bookmarkEnd w:id="4"/>
    </w:p>
    <w:p w:rsidR="00E73570" w:rsidRPr="00DF2D7D" w:rsidRDefault="00E73570" w:rsidP="00DF2D7D">
      <w:pPr>
        <w:pStyle w:val="ae"/>
        <w:tabs>
          <w:tab w:val="left" w:pos="9214"/>
        </w:tabs>
        <w:ind w:left="0" w:firstLine="709"/>
        <w:contextualSpacing w:val="0"/>
        <w:jc w:val="both"/>
        <w:rPr>
          <w:sz w:val="28"/>
          <w:szCs w:val="28"/>
        </w:rPr>
      </w:pPr>
      <w:r w:rsidRPr="00DF2D7D">
        <w:rPr>
          <w:sz w:val="28"/>
          <w:szCs w:val="28"/>
        </w:rPr>
        <w:t xml:space="preserve">до 01.05.2021 р. постачати природний газ виробникам теплової енергії; </w:t>
      </w:r>
    </w:p>
    <w:p w:rsidR="00E73570" w:rsidRPr="00DF2D7D" w:rsidRDefault="00E73570" w:rsidP="00DF2D7D">
      <w:pPr>
        <w:pStyle w:val="ae"/>
        <w:tabs>
          <w:tab w:val="left" w:pos="9214"/>
        </w:tabs>
        <w:ind w:left="0" w:firstLine="709"/>
        <w:contextualSpacing w:val="0"/>
        <w:jc w:val="both"/>
        <w:rPr>
          <w:sz w:val="28"/>
          <w:szCs w:val="28"/>
        </w:rPr>
      </w:pPr>
      <w:r w:rsidRPr="00DF2D7D">
        <w:rPr>
          <w:sz w:val="28"/>
          <w:szCs w:val="28"/>
        </w:rPr>
        <w:t>придбавати природний газ у ПАТ «Укргазвидобування» та ДАТ «</w:t>
      </w:r>
      <w:proofErr w:type="spellStart"/>
      <w:r w:rsidRPr="00DF2D7D">
        <w:rPr>
          <w:sz w:val="28"/>
          <w:szCs w:val="28"/>
        </w:rPr>
        <w:t>Чорноморнафтогаз</w:t>
      </w:r>
      <w:proofErr w:type="spellEnd"/>
      <w:r w:rsidRPr="00DF2D7D">
        <w:rPr>
          <w:sz w:val="28"/>
          <w:szCs w:val="28"/>
        </w:rPr>
        <w:t>» для формування ресурсу природного газу до 01.08.2020 р. для побутових споживачів, релігійних організацій, ДПУ «МДЦ «Артек», до 01.05.2021 р. для виробників теплової енергії.</w:t>
      </w:r>
    </w:p>
    <w:p w:rsidR="00E73570" w:rsidRPr="00DF2D7D" w:rsidRDefault="00E73570" w:rsidP="00DF2D7D">
      <w:pPr>
        <w:pStyle w:val="ae"/>
        <w:tabs>
          <w:tab w:val="left" w:pos="9214"/>
        </w:tabs>
        <w:ind w:left="0" w:firstLine="709"/>
        <w:contextualSpacing w:val="0"/>
        <w:jc w:val="both"/>
        <w:rPr>
          <w:sz w:val="28"/>
          <w:szCs w:val="28"/>
        </w:rPr>
      </w:pPr>
      <w:r w:rsidRPr="00DF2D7D">
        <w:rPr>
          <w:sz w:val="28"/>
          <w:szCs w:val="28"/>
        </w:rPr>
        <w:t>Однак у такій Постанові КМУ не визначено джерел фінансового забезпечення та порядку визначення компенсації економічно обґрунтованих витрат, що надається суб’єктам ринку природного газу, на яких покладаються спеціальні обов’язки. Наразі це питання залишається невирішеним, зокрема Урядом не затверджено порядок надання відповідної компенсації НАК «Нафтогаз України», на що також звертають увагу Мінфін і Міненерго.</w:t>
      </w:r>
    </w:p>
    <w:p w:rsidR="00E73570" w:rsidRPr="00DF2D7D" w:rsidRDefault="00E73570" w:rsidP="00DF2D7D">
      <w:pPr>
        <w:pStyle w:val="ae"/>
        <w:tabs>
          <w:tab w:val="left" w:pos="9214"/>
        </w:tabs>
        <w:ind w:left="0" w:firstLine="709"/>
        <w:contextualSpacing w:val="0"/>
        <w:jc w:val="both"/>
        <w:rPr>
          <w:sz w:val="28"/>
          <w:szCs w:val="28"/>
        </w:rPr>
      </w:pPr>
      <w:r w:rsidRPr="00DF2D7D">
        <w:rPr>
          <w:sz w:val="28"/>
          <w:szCs w:val="28"/>
        </w:rPr>
        <w:t>На думку ГНЕУ, пропонований у доопрацьованому законопроекті № 4119 механізм компенсації НАК «Нафтогаз» економічно обґрунтованих витрат виглядає вразливим саме у контексті вищезгаданих положень частин четвертої і сьомої статті 11 Закону України «Про ринок природного газу».</w:t>
      </w:r>
    </w:p>
    <w:p w:rsidR="00E73570" w:rsidRPr="00DF2D7D" w:rsidRDefault="00E73570" w:rsidP="00DF2D7D">
      <w:pPr>
        <w:pStyle w:val="ae"/>
        <w:tabs>
          <w:tab w:val="left" w:pos="9214"/>
        </w:tabs>
        <w:ind w:left="0" w:firstLine="709"/>
        <w:contextualSpacing w:val="0"/>
        <w:jc w:val="both"/>
        <w:rPr>
          <w:sz w:val="28"/>
          <w:szCs w:val="28"/>
        </w:rPr>
      </w:pPr>
      <w:r w:rsidRPr="00DF2D7D">
        <w:rPr>
          <w:sz w:val="28"/>
          <w:szCs w:val="28"/>
        </w:rPr>
        <w:t>Отже, врегулюванню порушеного зазначеними законопроектами питання щодо реалізації статті 11 Закону України «Про ринок природного газу» мало б передувати відповідне рішення Кабінету Міністрів України і загалом Уряду належало б вносити відповідну законодавчу ініціативу.</w:t>
      </w:r>
    </w:p>
    <w:p w:rsidR="00E73570" w:rsidRPr="00DF2D7D" w:rsidRDefault="00E73570" w:rsidP="00DF2D7D">
      <w:pPr>
        <w:pStyle w:val="ae"/>
        <w:tabs>
          <w:tab w:val="left" w:pos="9214"/>
        </w:tabs>
        <w:ind w:left="0" w:firstLine="709"/>
        <w:contextualSpacing w:val="0"/>
        <w:jc w:val="both"/>
        <w:rPr>
          <w:sz w:val="28"/>
          <w:szCs w:val="28"/>
        </w:rPr>
      </w:pPr>
      <w:r w:rsidRPr="00DF2D7D">
        <w:rPr>
          <w:sz w:val="28"/>
          <w:szCs w:val="28"/>
        </w:rPr>
        <w:t xml:space="preserve">2. У пояснювальних записках до доопрацьованого законопроекту № 4119 та альтернативних законопроектів </w:t>
      </w:r>
      <w:r w:rsidRPr="00DF2D7D">
        <w:rPr>
          <w:rStyle w:val="rvts23"/>
          <w:bCs/>
          <w:sz w:val="28"/>
          <w:szCs w:val="28"/>
          <w:bdr w:val="none" w:sz="0" w:space="0" w:color="auto" w:frame="1"/>
        </w:rPr>
        <w:t xml:space="preserve">№ 4119-1 і № 4119-2 </w:t>
      </w:r>
      <w:r w:rsidRPr="00DF2D7D">
        <w:rPr>
          <w:sz w:val="28"/>
          <w:szCs w:val="28"/>
        </w:rPr>
        <w:t>в частині фінансово-економічного обґрунтування зазначено, зокрема, що:</w:t>
      </w:r>
    </w:p>
    <w:p w:rsidR="00E73570" w:rsidRPr="00DF2D7D" w:rsidRDefault="00E73570" w:rsidP="00DF2D7D">
      <w:pPr>
        <w:pStyle w:val="ae"/>
        <w:tabs>
          <w:tab w:val="left" w:pos="9214"/>
        </w:tabs>
        <w:ind w:left="0" w:firstLine="709"/>
        <w:contextualSpacing w:val="0"/>
        <w:jc w:val="both"/>
        <w:rPr>
          <w:spacing w:val="-6"/>
          <w:kern w:val="2"/>
          <w:sz w:val="28"/>
          <w:szCs w:val="28"/>
        </w:rPr>
      </w:pPr>
      <w:r w:rsidRPr="00DF2D7D">
        <w:rPr>
          <w:spacing w:val="-6"/>
          <w:kern w:val="2"/>
          <w:sz w:val="28"/>
          <w:szCs w:val="28"/>
        </w:rPr>
        <w:t xml:space="preserve">загальний обсяг додаткових податкових надходжень до спеціального фонду державного бюджету в рамках передбаченої законопроектом операції складе 42,5 млрд грн, у </w:t>
      </w:r>
      <w:proofErr w:type="spellStart"/>
      <w:r w:rsidRPr="00DF2D7D">
        <w:rPr>
          <w:spacing w:val="-6"/>
          <w:kern w:val="2"/>
          <w:sz w:val="28"/>
          <w:szCs w:val="28"/>
        </w:rPr>
        <w:t>т.ч</w:t>
      </w:r>
      <w:proofErr w:type="spellEnd"/>
      <w:r w:rsidRPr="00DF2D7D">
        <w:rPr>
          <w:spacing w:val="-6"/>
          <w:kern w:val="2"/>
          <w:sz w:val="28"/>
          <w:szCs w:val="28"/>
        </w:rPr>
        <w:t xml:space="preserve">.: податковий борг ПАТ «Укрнафта» – загальним обсягом 30,35 млрд грн (у </w:t>
      </w:r>
      <w:proofErr w:type="spellStart"/>
      <w:r w:rsidRPr="00DF2D7D">
        <w:rPr>
          <w:spacing w:val="-6"/>
          <w:kern w:val="2"/>
          <w:sz w:val="28"/>
          <w:szCs w:val="28"/>
        </w:rPr>
        <w:t>т.ч</w:t>
      </w:r>
      <w:proofErr w:type="spellEnd"/>
      <w:r w:rsidRPr="00DF2D7D">
        <w:rPr>
          <w:spacing w:val="-6"/>
          <w:kern w:val="2"/>
          <w:sz w:val="28"/>
          <w:szCs w:val="28"/>
        </w:rPr>
        <w:t xml:space="preserve">.: </w:t>
      </w:r>
      <w:r w:rsidRPr="00DF2D7D">
        <w:rPr>
          <w:rFonts w:eastAsia="Calibri"/>
          <w:sz w:val="28"/>
          <w:szCs w:val="28"/>
          <w:lang w:eastAsia="en-US"/>
        </w:rPr>
        <w:t xml:space="preserve">з рентної плати (газ, нафта, конденсат) – 18,8 млрд грн; з податку на прибуток – 2,6 млрд грн; з ПДВ – 2,84 млрд грн; донараховані суми за результатами контрольно-перевірочної роботи, що перебувають в процедурі судового оскарження, – 3,1 млрд грн; заборгованість підприємств системи ПАТ «Укрнафта» – 3 млрд грн); </w:t>
      </w:r>
      <w:r w:rsidRPr="00DF2D7D">
        <w:rPr>
          <w:spacing w:val="-6"/>
          <w:kern w:val="2"/>
          <w:sz w:val="28"/>
          <w:szCs w:val="28"/>
        </w:rPr>
        <w:t xml:space="preserve">додаткові грошові зобов’язання з ПДВ та податку на прибуток підприємств, що виникають у ПАТ «Укрнафта» за результатами операцій купівлі-продажу (постачання) природного газу з НАК «Нафтогаз України», – 6,2 млрд грн; додаткові податкові зобов’язання з податку на прибуток підприємств, що виникнуть у НАК «Нафтогаз України» внаслідок отримання належної компенсації, – до 5,95 млрд грн. </w:t>
      </w:r>
    </w:p>
    <w:p w:rsidR="00E73570" w:rsidRPr="00DF2D7D" w:rsidRDefault="00E73570" w:rsidP="00DF2D7D">
      <w:pPr>
        <w:tabs>
          <w:tab w:val="left" w:pos="9214"/>
        </w:tabs>
        <w:spacing w:after="0" w:line="240" w:lineRule="auto"/>
        <w:ind w:firstLine="709"/>
        <w:jc w:val="both"/>
        <w:rPr>
          <w:rFonts w:ascii="Times New Roman" w:hAnsi="Times New Roman"/>
          <w:sz w:val="28"/>
          <w:szCs w:val="28"/>
        </w:rPr>
      </w:pPr>
      <w:r w:rsidRPr="00DF2D7D">
        <w:rPr>
          <w:rFonts w:ascii="Times New Roman" w:hAnsi="Times New Roman"/>
          <w:sz w:val="28"/>
          <w:szCs w:val="28"/>
        </w:rPr>
        <w:t xml:space="preserve">на виплату компенсації </w:t>
      </w:r>
      <w:r w:rsidRPr="00DF2D7D">
        <w:rPr>
          <w:rFonts w:ascii="Times New Roman" w:hAnsi="Times New Roman"/>
          <w:spacing w:val="-6"/>
          <w:kern w:val="2"/>
          <w:sz w:val="28"/>
          <w:szCs w:val="28"/>
        </w:rPr>
        <w:t>НАК «Нафтогаз України»</w:t>
      </w:r>
      <w:r w:rsidRPr="00DF2D7D">
        <w:rPr>
          <w:rFonts w:ascii="Times New Roman" w:hAnsi="Times New Roman"/>
          <w:sz w:val="28"/>
          <w:szCs w:val="28"/>
        </w:rPr>
        <w:t xml:space="preserve"> із спеціального фонду державного бюджету буде спрямовано 32,2 млрд грн, а надлишок надходжень у сумі 10,3 млрд грн буде спрямовано на фінансове забезпечення ряду відповідних заходів;</w:t>
      </w:r>
    </w:p>
    <w:p w:rsidR="00E73570" w:rsidRPr="00DF2D7D" w:rsidRDefault="00E73570" w:rsidP="00DF2D7D">
      <w:pPr>
        <w:tabs>
          <w:tab w:val="left" w:pos="9214"/>
        </w:tabs>
        <w:spacing w:after="0" w:line="240" w:lineRule="auto"/>
        <w:ind w:firstLine="709"/>
        <w:jc w:val="both"/>
        <w:rPr>
          <w:rFonts w:ascii="Times New Roman" w:hAnsi="Times New Roman"/>
          <w:sz w:val="28"/>
          <w:szCs w:val="28"/>
        </w:rPr>
      </w:pPr>
      <w:r w:rsidRPr="00DF2D7D">
        <w:rPr>
          <w:rFonts w:ascii="Times New Roman" w:hAnsi="Times New Roman"/>
          <w:sz w:val="28"/>
          <w:szCs w:val="28"/>
        </w:rPr>
        <w:t xml:space="preserve">розрахунок обсягу компенсації </w:t>
      </w:r>
      <w:r w:rsidRPr="00DF2D7D">
        <w:rPr>
          <w:rFonts w:ascii="Times New Roman" w:hAnsi="Times New Roman"/>
          <w:spacing w:val="-6"/>
          <w:kern w:val="2"/>
          <w:sz w:val="28"/>
          <w:szCs w:val="28"/>
        </w:rPr>
        <w:t>НАК «Нафтогаз України»</w:t>
      </w:r>
      <w:r w:rsidRPr="00DF2D7D">
        <w:rPr>
          <w:rFonts w:ascii="Times New Roman" w:hAnsi="Times New Roman"/>
          <w:sz w:val="28"/>
          <w:szCs w:val="28"/>
        </w:rPr>
        <w:t xml:space="preserve"> здійснено з дотриманням вимог частини сьомої статті 11 Закону України «Про ринок природного газу» як сума економічно обґрунтованих витрат Компанії, зменшених на доходи, отримані </w:t>
      </w:r>
      <w:r w:rsidRPr="00DF2D7D">
        <w:rPr>
          <w:rFonts w:ascii="Times New Roman" w:hAnsi="Times New Roman"/>
          <w:i/>
          <w:sz w:val="28"/>
          <w:szCs w:val="28"/>
        </w:rPr>
        <w:t xml:space="preserve">/будуть отримані/ </w:t>
      </w:r>
      <w:r w:rsidRPr="00DF2D7D">
        <w:rPr>
          <w:rFonts w:ascii="Times New Roman" w:hAnsi="Times New Roman"/>
          <w:sz w:val="28"/>
          <w:szCs w:val="28"/>
        </w:rPr>
        <w:t>у процесі виконання покладених на неї спеціальних обов'язків, та з урахуванням допустимого рівня прибутку, відповідно до методології, що враховує цілий комплекс показників, що дозволяють забезпечити об'єктивний та прозорий розрахунок.</w:t>
      </w:r>
    </w:p>
    <w:p w:rsidR="00E73570" w:rsidRPr="00DF2D7D" w:rsidRDefault="00E73570" w:rsidP="00DF2D7D">
      <w:pPr>
        <w:pStyle w:val="ae"/>
        <w:tabs>
          <w:tab w:val="left" w:pos="9214"/>
        </w:tabs>
        <w:ind w:left="0" w:firstLine="709"/>
        <w:contextualSpacing w:val="0"/>
        <w:jc w:val="both"/>
        <w:rPr>
          <w:sz w:val="28"/>
          <w:szCs w:val="28"/>
        </w:rPr>
      </w:pPr>
      <w:r w:rsidRPr="00DF2D7D">
        <w:rPr>
          <w:bCs/>
          <w:sz w:val="28"/>
          <w:szCs w:val="28"/>
        </w:rPr>
        <w:t xml:space="preserve">Проте зазначена інформація є неповною з огляду на вимоги частини першої статті 27 Кодексу та частини третьої статті 91 Регламенту Верховної Ради України, згідно з якими до законопроекту, прийняття якого призведе до зміни показників бюджету, суб’єкт права законодавчої ініціативи зобов’язаний додати фінансово-економічне обґрунтування (включаючи відповідні розрахунки), на що також звертає увагу ГНЕУ. </w:t>
      </w:r>
      <w:r w:rsidRPr="00DF2D7D">
        <w:rPr>
          <w:sz w:val="28"/>
          <w:szCs w:val="28"/>
        </w:rPr>
        <w:t>Виникає питання щодо відповідності положень доопрацьованого законопроекту № 4119 та альтернативних законопроектів № 4119-1 і № 4119-2</w:t>
      </w:r>
      <w:r w:rsidRPr="00DF2D7D">
        <w:rPr>
          <w:rStyle w:val="rvts23"/>
          <w:bCs/>
          <w:sz w:val="28"/>
          <w:szCs w:val="28"/>
          <w:bdr w:val="none" w:sz="0" w:space="0" w:color="auto" w:frame="1"/>
        </w:rPr>
        <w:t xml:space="preserve"> </w:t>
      </w:r>
      <w:r w:rsidRPr="00DF2D7D">
        <w:rPr>
          <w:sz w:val="28"/>
          <w:szCs w:val="28"/>
        </w:rPr>
        <w:t xml:space="preserve">визначеному </w:t>
      </w:r>
      <w:r w:rsidRPr="00DF2D7D">
        <w:rPr>
          <w:spacing w:val="-6"/>
          <w:kern w:val="2"/>
          <w:sz w:val="28"/>
          <w:szCs w:val="28"/>
        </w:rPr>
        <w:t xml:space="preserve">пунктом 5 частини першої статті 7 Кодексу принципу обґрунтованості </w:t>
      </w:r>
      <w:r w:rsidRPr="00DF2D7D">
        <w:rPr>
          <w:i/>
          <w:sz w:val="28"/>
          <w:szCs w:val="28"/>
        </w:rPr>
        <w:t xml:space="preserve">(бюджет формується на реалістичних </w:t>
      </w:r>
      <w:proofErr w:type="spellStart"/>
      <w:r w:rsidRPr="00DF2D7D">
        <w:rPr>
          <w:i/>
          <w:sz w:val="28"/>
          <w:szCs w:val="28"/>
        </w:rPr>
        <w:t>макропоказниках</w:t>
      </w:r>
      <w:proofErr w:type="spellEnd"/>
      <w:r w:rsidRPr="00DF2D7D">
        <w:rPr>
          <w:i/>
          <w:sz w:val="28"/>
          <w:szCs w:val="28"/>
        </w:rPr>
        <w:t xml:space="preserve"> економічного і соціального розвитку України та розрахунках надходжень бюджету і витрат бюджету, що здійснюються відповідно до затверджених </w:t>
      </w:r>
      <w:proofErr w:type="spellStart"/>
      <w:r w:rsidRPr="00DF2D7D">
        <w:rPr>
          <w:i/>
          <w:sz w:val="28"/>
          <w:szCs w:val="28"/>
        </w:rPr>
        <w:t>методик</w:t>
      </w:r>
      <w:proofErr w:type="spellEnd"/>
      <w:r w:rsidRPr="00DF2D7D">
        <w:rPr>
          <w:i/>
          <w:sz w:val="28"/>
          <w:szCs w:val="28"/>
        </w:rPr>
        <w:t xml:space="preserve"> та правил)</w:t>
      </w:r>
      <w:r w:rsidRPr="00DF2D7D">
        <w:rPr>
          <w:spacing w:val="-6"/>
          <w:kern w:val="2"/>
          <w:sz w:val="28"/>
          <w:szCs w:val="28"/>
        </w:rPr>
        <w:t>.</w:t>
      </w:r>
    </w:p>
    <w:p w:rsidR="00E73570" w:rsidRPr="00DF2D7D" w:rsidRDefault="00E73570" w:rsidP="00DF2D7D">
      <w:pPr>
        <w:tabs>
          <w:tab w:val="left" w:pos="9214"/>
        </w:tabs>
        <w:spacing w:after="0" w:line="240" w:lineRule="auto"/>
        <w:ind w:firstLine="709"/>
        <w:jc w:val="both"/>
        <w:rPr>
          <w:rFonts w:ascii="Times New Roman" w:hAnsi="Times New Roman"/>
          <w:spacing w:val="-6"/>
          <w:kern w:val="2"/>
          <w:sz w:val="28"/>
          <w:szCs w:val="28"/>
        </w:rPr>
      </w:pPr>
      <w:r w:rsidRPr="00DF2D7D">
        <w:rPr>
          <w:rFonts w:ascii="Times New Roman" w:hAnsi="Times New Roman"/>
          <w:bCs/>
          <w:sz w:val="28"/>
          <w:szCs w:val="28"/>
        </w:rPr>
        <w:t xml:space="preserve">Так, у супровідних документах </w:t>
      </w:r>
      <w:r w:rsidRPr="00DF2D7D">
        <w:rPr>
          <w:rFonts w:ascii="Times New Roman" w:hAnsi="Times New Roman"/>
          <w:sz w:val="28"/>
          <w:szCs w:val="28"/>
        </w:rPr>
        <w:t xml:space="preserve">до доопрацьованого законопроекту № 4119 та альтернативних законопроектів </w:t>
      </w:r>
      <w:r w:rsidRPr="00DF2D7D">
        <w:rPr>
          <w:rStyle w:val="rvts23"/>
          <w:rFonts w:ascii="Times New Roman" w:hAnsi="Times New Roman"/>
          <w:bCs/>
          <w:sz w:val="28"/>
          <w:szCs w:val="28"/>
          <w:bdr w:val="none" w:sz="0" w:space="0" w:color="auto" w:frame="1"/>
        </w:rPr>
        <w:t xml:space="preserve">№ 4119-1 і № 4119-2 </w:t>
      </w:r>
      <w:r w:rsidRPr="00DF2D7D">
        <w:rPr>
          <w:rFonts w:ascii="Times New Roman" w:hAnsi="Times New Roman"/>
          <w:bCs/>
          <w:sz w:val="28"/>
          <w:szCs w:val="28"/>
        </w:rPr>
        <w:t>не наведено розрахунків щодо запропонованих цими законопроектами (у змінах до додатка № 1</w:t>
      </w:r>
      <w:r w:rsidRPr="00DF2D7D">
        <w:rPr>
          <w:rFonts w:ascii="Times New Roman" w:hAnsi="Times New Roman"/>
          <w:sz w:val="28"/>
          <w:szCs w:val="28"/>
        </w:rPr>
        <w:t xml:space="preserve"> </w:t>
      </w:r>
      <w:r w:rsidRPr="00DF2D7D">
        <w:rPr>
          <w:rFonts w:ascii="Times New Roman" w:hAnsi="Times New Roman"/>
          <w:bCs/>
          <w:sz w:val="28"/>
          <w:szCs w:val="28"/>
        </w:rPr>
        <w:t>до Закону) обсягів додаткових доходів спеціального фонду державного бюджету за їх видами та відповідних обґрунтувань,</w:t>
      </w:r>
      <w:r w:rsidRPr="00DF2D7D">
        <w:rPr>
          <w:rFonts w:ascii="Times New Roman" w:hAnsi="Times New Roman"/>
          <w:spacing w:val="-6"/>
          <w:kern w:val="2"/>
          <w:sz w:val="28"/>
          <w:szCs w:val="28"/>
        </w:rPr>
        <w:t xml:space="preserve"> передусім в частині реалістичності</w:t>
      </w:r>
      <w:r w:rsidRPr="00DF2D7D">
        <w:rPr>
          <w:rFonts w:ascii="Times New Roman" w:hAnsi="Times New Roman"/>
          <w:bCs/>
          <w:sz w:val="28"/>
          <w:szCs w:val="28"/>
        </w:rPr>
        <w:t xml:space="preserve"> таких </w:t>
      </w:r>
      <w:r w:rsidRPr="00DF2D7D">
        <w:rPr>
          <w:rFonts w:ascii="Times New Roman" w:hAnsi="Times New Roman"/>
          <w:spacing w:val="-6"/>
          <w:kern w:val="2"/>
          <w:sz w:val="28"/>
          <w:szCs w:val="28"/>
        </w:rPr>
        <w:t xml:space="preserve">додаткових надходжень, а також </w:t>
      </w:r>
      <w:r w:rsidRPr="00DF2D7D">
        <w:rPr>
          <w:rFonts w:ascii="Times New Roman" w:hAnsi="Times New Roman"/>
          <w:bCs/>
          <w:sz w:val="28"/>
          <w:szCs w:val="28"/>
        </w:rPr>
        <w:t>не наведено обґрунтувань і розрахунків щодо передбачених цими законопроектами (у нових пунктах статті 14 та змінах до додатка № 3 до Закону) видатків спеціального фонду державного бюджету за бюджетними програмами та обсягів таких видатків</w:t>
      </w:r>
      <w:r w:rsidRPr="00DF2D7D">
        <w:rPr>
          <w:rFonts w:ascii="Times New Roman" w:hAnsi="Times New Roman"/>
          <w:spacing w:val="-6"/>
          <w:kern w:val="2"/>
          <w:sz w:val="28"/>
          <w:szCs w:val="28"/>
        </w:rPr>
        <w:t>.</w:t>
      </w:r>
    </w:p>
    <w:p w:rsidR="00E73570" w:rsidRPr="00DF2D7D" w:rsidRDefault="00E73570" w:rsidP="00DF2D7D">
      <w:pPr>
        <w:tabs>
          <w:tab w:val="left" w:pos="9214"/>
        </w:tabs>
        <w:spacing w:after="0" w:line="240" w:lineRule="auto"/>
        <w:ind w:firstLine="709"/>
        <w:jc w:val="both"/>
        <w:rPr>
          <w:rFonts w:ascii="Times New Roman" w:hAnsi="Times New Roman"/>
          <w:sz w:val="28"/>
          <w:szCs w:val="28"/>
        </w:rPr>
      </w:pPr>
      <w:r w:rsidRPr="00DF2D7D">
        <w:rPr>
          <w:rFonts w:ascii="Times New Roman" w:hAnsi="Times New Roman"/>
          <w:spacing w:val="-6"/>
          <w:kern w:val="2"/>
          <w:sz w:val="28"/>
          <w:szCs w:val="28"/>
        </w:rPr>
        <w:t xml:space="preserve">Наприклад, виникає сумнів </w:t>
      </w:r>
      <w:r w:rsidRPr="00DF2D7D">
        <w:rPr>
          <w:rFonts w:ascii="Times New Roman" w:hAnsi="Times New Roman"/>
          <w:sz w:val="28"/>
          <w:szCs w:val="28"/>
        </w:rPr>
        <w:t xml:space="preserve">щодо забезпечення повноти відповідних надходжень від ПАТ «Укрнафта» до спеціального фонду державного бюджету, оскільки пунктом 3 розділу ІІ «Прикінцеві положення» доопрацьованого законопроекту № 4119 та альтернативних законопроектів </w:t>
      </w:r>
      <w:r w:rsidRPr="00DF2D7D">
        <w:rPr>
          <w:rStyle w:val="rvts23"/>
          <w:rFonts w:ascii="Times New Roman" w:hAnsi="Times New Roman"/>
          <w:bCs/>
          <w:sz w:val="28"/>
          <w:szCs w:val="28"/>
          <w:bdr w:val="none" w:sz="0" w:space="0" w:color="auto" w:frame="1"/>
        </w:rPr>
        <w:t xml:space="preserve">№ 4119-1 і № 4119-2 </w:t>
      </w:r>
      <w:r w:rsidRPr="00DF2D7D">
        <w:rPr>
          <w:rFonts w:ascii="Times New Roman" w:hAnsi="Times New Roman"/>
          <w:sz w:val="28"/>
          <w:szCs w:val="28"/>
        </w:rPr>
        <w:t>допускається можливість неналежного виконання ПАТ «Укрнафта» окремих положень законопроекту (при цьому за інформацією Державної податкової служби станом на 01.08.2020 р. податковий борг ПАТ «Укрнафта» перед державним бюджетом становить 15,6 млрд грн, що майже в 2 рази менше обсягу, зазначеного у пояснювальній записці до законопроекту (30,5 млрд грн). З цього приводу Мінфін зауважує, що суб’єктами права законодавчої ініціативи не надано підтвердження щодо забезпечення надходжень від ПАТ «Укрнафта» до спеціального фонду державного бюджету для фінансового забезпечення видатків, визначених зазначеними законопроектами. Крім того, на думку ГНЕУ, виглядає дискусійною дієвість підходу щодо фінансового забезпечення вказаних у доопрацьованому законопроекті № 4119 витрат за рахунок сплати податкового боргу, грошових зобов’язань ПАТ «Укрнафта», адже, по суті, його виконання частково ставиться у залежність від рішень ПАТ «Укрнафта» як самостійного господарюючого суб’єкта.</w:t>
      </w:r>
    </w:p>
    <w:p w:rsidR="00E73570" w:rsidRPr="00DF2D7D" w:rsidRDefault="00E73570" w:rsidP="00DF2D7D">
      <w:pPr>
        <w:tabs>
          <w:tab w:val="left" w:pos="9214"/>
        </w:tabs>
        <w:spacing w:after="0" w:line="240" w:lineRule="auto"/>
        <w:ind w:firstLine="709"/>
        <w:jc w:val="both"/>
        <w:rPr>
          <w:rFonts w:ascii="Times New Roman" w:hAnsi="Times New Roman"/>
          <w:sz w:val="28"/>
          <w:szCs w:val="28"/>
        </w:rPr>
      </w:pPr>
      <w:r w:rsidRPr="00DF2D7D">
        <w:rPr>
          <w:rFonts w:ascii="Times New Roman" w:hAnsi="Times New Roman"/>
          <w:bCs/>
          <w:sz w:val="28"/>
          <w:szCs w:val="28"/>
        </w:rPr>
        <w:t xml:space="preserve">ГНЕУ зауважує, що </w:t>
      </w:r>
      <w:r w:rsidRPr="00DF2D7D">
        <w:rPr>
          <w:rFonts w:ascii="Times New Roman" w:hAnsi="Times New Roman"/>
          <w:sz w:val="28"/>
          <w:szCs w:val="28"/>
        </w:rPr>
        <w:t>не надано інформації щодо:</w:t>
      </w:r>
      <w:r w:rsidRPr="00DF2D7D">
        <w:rPr>
          <w:rFonts w:ascii="Times New Roman" w:hAnsi="Times New Roman"/>
          <w:bCs/>
          <w:sz w:val="28"/>
          <w:szCs w:val="28"/>
        </w:rPr>
        <w:t xml:space="preserve"> </w:t>
      </w:r>
      <w:r w:rsidRPr="00DF2D7D">
        <w:rPr>
          <w:rFonts w:ascii="Times New Roman" w:hAnsi="Times New Roman"/>
          <w:sz w:val="28"/>
          <w:szCs w:val="28"/>
        </w:rPr>
        <w:t>обсягів коштів, необхідних для компенсації НАК «Нафтогаз»; достатності пропонованих джерел та можливості сплати (або стягнення) податкового боргу, грошового зобов’язання ПАТ «Укрнафта»; розмірів податкової заборгованості ПАТ «Укрнафта», оскаржуваних ним грошових зобов’язань.</w:t>
      </w:r>
    </w:p>
    <w:p w:rsidR="00E73570" w:rsidRPr="00DF2D7D" w:rsidRDefault="00E73570" w:rsidP="00DF2D7D">
      <w:pPr>
        <w:tabs>
          <w:tab w:val="left" w:pos="9214"/>
        </w:tabs>
        <w:spacing w:after="0" w:line="240" w:lineRule="auto"/>
        <w:ind w:firstLine="709"/>
        <w:jc w:val="both"/>
        <w:rPr>
          <w:rFonts w:ascii="Times New Roman" w:hAnsi="Times New Roman"/>
          <w:sz w:val="28"/>
          <w:szCs w:val="28"/>
        </w:rPr>
      </w:pPr>
      <w:r w:rsidRPr="00DF2D7D">
        <w:rPr>
          <w:rFonts w:ascii="Times New Roman" w:hAnsi="Times New Roman"/>
          <w:sz w:val="28"/>
          <w:szCs w:val="28"/>
        </w:rPr>
        <w:t xml:space="preserve">Щодо передбаченої доопрацьованим законопроектом № 4119 та альтернативними законопроектами </w:t>
      </w:r>
      <w:r w:rsidRPr="00DF2D7D">
        <w:rPr>
          <w:rStyle w:val="rvts23"/>
          <w:rFonts w:ascii="Times New Roman" w:hAnsi="Times New Roman"/>
          <w:bCs/>
          <w:sz w:val="28"/>
          <w:szCs w:val="28"/>
          <w:bdr w:val="none" w:sz="0" w:space="0" w:color="auto" w:frame="1"/>
        </w:rPr>
        <w:t xml:space="preserve">№ 4119-1 і № 4119-2 </w:t>
      </w:r>
      <w:r w:rsidRPr="00DF2D7D">
        <w:rPr>
          <w:rFonts w:ascii="Times New Roman" w:hAnsi="Times New Roman"/>
          <w:sz w:val="28"/>
          <w:szCs w:val="28"/>
        </w:rPr>
        <w:t>компенсації витрат НАК «Нафтогаз України» Мінфін зазначає, що:</w:t>
      </w:r>
    </w:p>
    <w:p w:rsidR="00E73570" w:rsidRPr="00DF2D7D" w:rsidRDefault="00E73570" w:rsidP="00DF2D7D">
      <w:pPr>
        <w:pStyle w:val="ae"/>
        <w:tabs>
          <w:tab w:val="left" w:pos="9214"/>
        </w:tabs>
        <w:ind w:left="0" w:firstLine="709"/>
        <w:contextualSpacing w:val="0"/>
        <w:jc w:val="both"/>
        <w:rPr>
          <w:sz w:val="28"/>
          <w:szCs w:val="28"/>
        </w:rPr>
      </w:pPr>
      <w:r w:rsidRPr="00DF2D7D">
        <w:rPr>
          <w:sz w:val="28"/>
          <w:szCs w:val="28"/>
        </w:rPr>
        <w:t>не надані фінансово-економічні розрахунки щодо суми компенсації;</w:t>
      </w:r>
    </w:p>
    <w:p w:rsidR="00E73570" w:rsidRPr="00DF2D7D" w:rsidRDefault="00E73570" w:rsidP="00DF2D7D">
      <w:pPr>
        <w:pStyle w:val="ae"/>
        <w:tabs>
          <w:tab w:val="left" w:pos="9214"/>
        </w:tabs>
        <w:ind w:left="0" w:firstLine="709"/>
        <w:contextualSpacing w:val="0"/>
        <w:jc w:val="both"/>
        <w:rPr>
          <w:i/>
          <w:sz w:val="28"/>
          <w:szCs w:val="28"/>
        </w:rPr>
      </w:pPr>
      <w:r w:rsidRPr="00DF2D7D">
        <w:rPr>
          <w:sz w:val="28"/>
          <w:szCs w:val="28"/>
        </w:rPr>
        <w:t xml:space="preserve">під час визначення потреби компенсації не враховані прибутки НАК «Нафтогаз України» від інших видів діяльності (зокрема транзиту газу), а також отриманий чистий прибуток НАК «Нафтогаз України» та отримані зазначеною Компанією протягом останніх років облігацій внутрішньої державної позики, які використовувалися у господарській діяльності на поповнення її статутного капіталу </w:t>
      </w:r>
      <w:r w:rsidRPr="00DF2D7D">
        <w:rPr>
          <w:i/>
          <w:sz w:val="28"/>
          <w:szCs w:val="28"/>
        </w:rPr>
        <w:t>/довідково: протягом 2009-2015 рр. здійснювалися операції з випуску ОВДП загалом на суму 184,6 млрд грн з подальшим придбаннях у державну власність в обмін на зазначені облігації акцій додаткової емісії НАК «Нафтогаз України»/</w:t>
      </w:r>
      <w:r w:rsidRPr="00DF2D7D">
        <w:rPr>
          <w:sz w:val="28"/>
          <w:szCs w:val="28"/>
        </w:rPr>
        <w:t>;</w:t>
      </w:r>
    </w:p>
    <w:p w:rsidR="00E73570" w:rsidRPr="00DF2D7D" w:rsidRDefault="00E73570" w:rsidP="00DF2D7D">
      <w:pPr>
        <w:pStyle w:val="ae"/>
        <w:tabs>
          <w:tab w:val="left" w:pos="9214"/>
        </w:tabs>
        <w:ind w:left="0" w:firstLine="709"/>
        <w:contextualSpacing w:val="0"/>
        <w:jc w:val="both"/>
        <w:rPr>
          <w:sz w:val="28"/>
          <w:szCs w:val="28"/>
        </w:rPr>
      </w:pPr>
      <w:r w:rsidRPr="00DF2D7D">
        <w:rPr>
          <w:sz w:val="28"/>
          <w:szCs w:val="28"/>
        </w:rPr>
        <w:t>потребуватиме підтвердження аудитом Державної аудиторської служби розрахунків розміру компенсації з наданням первинних документів, що підтверджують виникнення відповідних витрат, здійснених суб’єктом, на якого покладені спеціальні обов’язки, та доходів, отриманих у процесі виконання спеціальних обов’язків згідно з статтею 11 Закону України «Про ринок природного газу».</w:t>
      </w:r>
    </w:p>
    <w:p w:rsidR="00E73570" w:rsidRPr="00DF2D7D" w:rsidRDefault="00E73570" w:rsidP="00DF2D7D">
      <w:pPr>
        <w:pStyle w:val="ae"/>
        <w:tabs>
          <w:tab w:val="left" w:pos="9214"/>
        </w:tabs>
        <w:ind w:left="0" w:firstLine="709"/>
        <w:contextualSpacing w:val="0"/>
        <w:jc w:val="both"/>
        <w:rPr>
          <w:sz w:val="28"/>
          <w:szCs w:val="28"/>
        </w:rPr>
      </w:pPr>
      <w:r w:rsidRPr="00DF2D7D">
        <w:rPr>
          <w:sz w:val="28"/>
          <w:szCs w:val="28"/>
        </w:rPr>
        <w:t xml:space="preserve">3. Згідно з пояснювальними записками до доопрацьованого законопроекту № 4119 та альтернативних законопроектів </w:t>
      </w:r>
      <w:r w:rsidRPr="00DF2D7D">
        <w:rPr>
          <w:rStyle w:val="rvts23"/>
          <w:bCs/>
          <w:sz w:val="28"/>
          <w:szCs w:val="28"/>
          <w:bdr w:val="none" w:sz="0" w:space="0" w:color="auto" w:frame="1"/>
        </w:rPr>
        <w:t xml:space="preserve">№ 4119-1 і № 4119-2 </w:t>
      </w:r>
      <w:r w:rsidRPr="00DF2D7D">
        <w:rPr>
          <w:spacing w:val="-6"/>
          <w:kern w:val="2"/>
          <w:sz w:val="28"/>
          <w:szCs w:val="28"/>
        </w:rPr>
        <w:t xml:space="preserve">реалізація зазначених законопроектів не спричинить негативного впливу на баланс державного бюджету, оскільки передбачені законопроектом додаткові видатки спеціального фонду </w:t>
      </w:r>
      <w:r w:rsidRPr="00DF2D7D">
        <w:rPr>
          <w:sz w:val="28"/>
          <w:szCs w:val="28"/>
        </w:rPr>
        <w:t>у повному обсязі буде забезпечено додатковими джерелами надходжень до спеціального фонду, що не враховувалися під час планування державного бюджету на 2020 рік (від погашення податкового боргу, визначених грошових зобов’язань, що знаходяться в процедурі судового або досудового (адміністративного) оскарження, а також низки додаткових надходжень за результатами проведених взаєморозрахунків).</w:t>
      </w:r>
    </w:p>
    <w:p w:rsidR="00E73570" w:rsidRPr="00DF2D7D" w:rsidRDefault="00E73570" w:rsidP="00DF2D7D">
      <w:pPr>
        <w:pStyle w:val="ae"/>
        <w:tabs>
          <w:tab w:val="left" w:pos="9214"/>
        </w:tabs>
        <w:ind w:left="0" w:firstLine="709"/>
        <w:contextualSpacing w:val="0"/>
        <w:jc w:val="both"/>
        <w:rPr>
          <w:sz w:val="28"/>
          <w:szCs w:val="28"/>
        </w:rPr>
      </w:pPr>
      <w:r w:rsidRPr="00DF2D7D">
        <w:rPr>
          <w:sz w:val="28"/>
          <w:szCs w:val="28"/>
        </w:rPr>
        <w:t xml:space="preserve">Однак зазначеними законопроектами передбачається зараховувати до спеціального фонду державного бюджету певні надходження від сплати податку на прибуток підприємств, рентної плати за користування надрами для видобування нафти, природного газу та газового конденсату і ПДВ, хоча такі податки згідно з відповідними нормами статей 29, 64, 66 і 69 Кодексу належать до доходів загального фонду державного і місцевих бюджетів у відповідних пропорціях. ГНЕУ вважає, що пропозиція нової статті 11-1 Закону як виняток з положень Кодексу зараховувати частину надходжень від рентної плати, що сплачується ПАТ «Укрнафта», до спеціального фонду державного бюджету своїм наслідком матиме зменшення надходжень місцевих бюджетів, правові наслідки якого у супровідних до доопрацьованого законопроекту № 4119 документах не визначені. Поряд з тим, ГНЕУ звертає увагу, що за змістом доопрацьованого законопроекту № 4119 виглядає незрозумілим, чи були враховані кошти від погашення податкового боргу, грошового зобов’язання ПАТ «Укрнафта» у бюджеті на поточний рік, що, у разі наявності такого, вимагатиме відповідного коригування його показників. Таким чином, реалізація положень зазначених законопроектів може призвести до втрати потенційних доходів загального фонду державного і місцевих бюджетів щодо вказаних податків, при тому що наразі залишаються ризики щодо виконання у 2020 р. доходів загального фонду бюджетів передусім залежно від ситуації з </w:t>
      </w:r>
      <w:proofErr w:type="spellStart"/>
      <w:r w:rsidRPr="00DF2D7D">
        <w:rPr>
          <w:sz w:val="28"/>
          <w:szCs w:val="28"/>
        </w:rPr>
        <w:t>коронавірусом</w:t>
      </w:r>
      <w:proofErr w:type="spellEnd"/>
      <w:r w:rsidRPr="00DF2D7D">
        <w:rPr>
          <w:sz w:val="28"/>
          <w:szCs w:val="28"/>
        </w:rPr>
        <w:t xml:space="preserve"> і пов’язаним з ним карантином, що відповідно впливатиме на стан економіки. </w:t>
      </w:r>
      <w:r w:rsidRPr="00DF2D7D">
        <w:rPr>
          <w:i/>
          <w:sz w:val="28"/>
          <w:szCs w:val="28"/>
        </w:rPr>
        <w:t>Довідково: згідно із звітними даними доходи загального фонду державного бюджету за січень-вересень 2020 р. надійшли загалом в обсязі 655,4 млрд грн, що становить 98,5% уточненого плану на звітний період (або на 10 млрд грн менше).</w:t>
      </w:r>
    </w:p>
    <w:p w:rsidR="00E73570" w:rsidRPr="00DF2D7D" w:rsidRDefault="00E73570" w:rsidP="00DF2D7D">
      <w:pPr>
        <w:pStyle w:val="ae"/>
        <w:tabs>
          <w:tab w:val="left" w:pos="9214"/>
        </w:tabs>
        <w:ind w:left="0" w:firstLine="709"/>
        <w:contextualSpacing w:val="0"/>
        <w:jc w:val="both"/>
        <w:rPr>
          <w:sz w:val="28"/>
          <w:szCs w:val="28"/>
        </w:rPr>
      </w:pPr>
      <w:r w:rsidRPr="00DF2D7D">
        <w:rPr>
          <w:sz w:val="28"/>
          <w:szCs w:val="28"/>
        </w:rPr>
        <w:t xml:space="preserve">Поряд з тим, у запропонованому доопрацьованим законопроектом № 4119 новому пункті 16 статті 11 Закону передбачається зарахування до спеціального фонду державного бюджету у 2020 р. надходжень від сплати грошових зобов’язань з податку на прибуток підприємств, що виникли та/або виникнуть у НАК «Нафтогаз України» за результатами господарської діяльності у 2020-2021 рр. роках, але такі надходження щодо періоду 2020 року можуть бути враховані в планових показниках доходів загального фонду державного бюджету на 2020 рік (оскільки йдеться не про податковий борг, а про поточні податкові зобов’язання), а щодо періоду 2021 року мають враховуватися у прогнозних показниках відповідних доходів проекту державного бюджету на наступний рік. Отже, реалізація зазначеного положення може призвести до недоотримання доходів загального фонду державного бюджету у </w:t>
      </w:r>
      <w:proofErr w:type="spellStart"/>
      <w:r w:rsidRPr="00DF2D7D">
        <w:rPr>
          <w:sz w:val="28"/>
          <w:szCs w:val="28"/>
        </w:rPr>
        <w:t>п.р</w:t>
      </w:r>
      <w:proofErr w:type="spellEnd"/>
      <w:r w:rsidRPr="00DF2D7D">
        <w:rPr>
          <w:sz w:val="28"/>
          <w:szCs w:val="28"/>
        </w:rPr>
        <w:t>. та втрати відповідних доходів у наступному році. При цьому, на думку ГНЕУ, виникає питання щодо коректності такого припису нового пункту 16 статті 11 Закону, зважаючи на тимчасовий характер дії закону про державний бюджет.</w:t>
      </w:r>
    </w:p>
    <w:p w:rsidR="00E73570" w:rsidRPr="00DF2D7D" w:rsidRDefault="00E73570" w:rsidP="00DF2D7D">
      <w:pPr>
        <w:pStyle w:val="ae"/>
        <w:tabs>
          <w:tab w:val="left" w:pos="9214"/>
        </w:tabs>
        <w:ind w:left="0" w:firstLine="709"/>
        <w:contextualSpacing w:val="0"/>
        <w:jc w:val="both"/>
        <w:rPr>
          <w:sz w:val="28"/>
          <w:szCs w:val="28"/>
        </w:rPr>
      </w:pPr>
      <w:r w:rsidRPr="00DF2D7D">
        <w:rPr>
          <w:sz w:val="28"/>
          <w:szCs w:val="28"/>
        </w:rPr>
        <w:t xml:space="preserve">Виходячи з наведеного, у разі прийняття даної законодавчої ініціативи залежно від практики застосування відповідного закону та подальшого стану виконання державного бюджету у </w:t>
      </w:r>
      <w:proofErr w:type="spellStart"/>
      <w:r w:rsidRPr="00DF2D7D">
        <w:rPr>
          <w:sz w:val="28"/>
          <w:szCs w:val="28"/>
        </w:rPr>
        <w:t>п.р</w:t>
      </w:r>
      <w:proofErr w:type="spellEnd"/>
      <w:r w:rsidRPr="00DF2D7D">
        <w:rPr>
          <w:sz w:val="28"/>
          <w:szCs w:val="28"/>
        </w:rPr>
        <w:t xml:space="preserve">. може виникнути ризик розбалансування показників загального фонду державного бюджету. У цьому зв’язку слід зазначити, що відповідно до законодавчих вимог держава прагне до збалансованості бюджету України </w:t>
      </w:r>
      <w:r w:rsidRPr="00DF2D7D">
        <w:rPr>
          <w:i/>
          <w:sz w:val="28"/>
          <w:szCs w:val="28"/>
        </w:rPr>
        <w:t>/частина третя статті 95 Конституції України/</w:t>
      </w:r>
      <w:r w:rsidRPr="00DF2D7D">
        <w:rPr>
          <w:sz w:val="28"/>
          <w:szCs w:val="28"/>
        </w:rPr>
        <w:t xml:space="preserve"> та бюджетна система України ґрунтується на принципі збалансованості </w:t>
      </w:r>
      <w:r w:rsidRPr="00DF2D7D">
        <w:rPr>
          <w:i/>
          <w:sz w:val="28"/>
          <w:szCs w:val="28"/>
        </w:rPr>
        <w:t>/пункт 2 частини першої статті 7 Кодексу/</w:t>
      </w:r>
      <w:r w:rsidRPr="00DF2D7D">
        <w:rPr>
          <w:sz w:val="28"/>
          <w:szCs w:val="28"/>
        </w:rPr>
        <w:t>.</w:t>
      </w:r>
    </w:p>
    <w:p w:rsidR="00E73570" w:rsidRPr="00DF2D7D" w:rsidRDefault="00E73570" w:rsidP="00DF2D7D">
      <w:pPr>
        <w:tabs>
          <w:tab w:val="left" w:pos="993"/>
        </w:tabs>
        <w:spacing w:after="0" w:line="240" w:lineRule="auto"/>
        <w:ind w:firstLine="709"/>
        <w:jc w:val="both"/>
        <w:rPr>
          <w:rStyle w:val="rvts23"/>
          <w:rFonts w:ascii="Times New Roman" w:hAnsi="Times New Roman"/>
          <w:bCs/>
          <w:sz w:val="28"/>
          <w:szCs w:val="28"/>
          <w:bdr w:val="none" w:sz="0" w:space="0" w:color="auto" w:frame="1"/>
        </w:rPr>
      </w:pPr>
      <w:r w:rsidRPr="00DF2D7D">
        <w:rPr>
          <w:rStyle w:val="xfm92258975"/>
          <w:rFonts w:ascii="Times New Roman" w:hAnsi="Times New Roman"/>
          <w:sz w:val="28"/>
          <w:szCs w:val="28"/>
        </w:rPr>
        <w:t xml:space="preserve">4. Щодо запропонованих альтернативними законопроектами </w:t>
      </w:r>
      <w:r w:rsidRPr="00DF2D7D">
        <w:rPr>
          <w:rStyle w:val="rvts23"/>
          <w:rFonts w:ascii="Times New Roman" w:hAnsi="Times New Roman"/>
          <w:bCs/>
          <w:sz w:val="28"/>
          <w:szCs w:val="28"/>
          <w:bdr w:val="none" w:sz="0" w:space="0" w:color="auto" w:frame="1"/>
        </w:rPr>
        <w:t>№ 4119-1 і № 4119-2 видатків у спеціальному фонді державного бюджету за новою бюджетною програмою відповідно «Фінансування заходів із авіабудування Державним підприємством «Антонов» у сумі 5 млрд грн і «Фінансування заходів із виробництва літаків Державним підприємством «Антонов» у сумі 9 млрд грн необхідно звернути увагу на таке.</w:t>
      </w:r>
    </w:p>
    <w:p w:rsidR="00E73570" w:rsidRPr="00DF2D7D" w:rsidRDefault="00E73570" w:rsidP="00DF2D7D">
      <w:pPr>
        <w:tabs>
          <w:tab w:val="left" w:pos="993"/>
        </w:tabs>
        <w:spacing w:after="0" w:line="240" w:lineRule="auto"/>
        <w:ind w:firstLine="709"/>
        <w:jc w:val="both"/>
        <w:rPr>
          <w:rStyle w:val="xfm92258975"/>
          <w:rFonts w:ascii="Times New Roman" w:hAnsi="Times New Roman"/>
          <w:sz w:val="28"/>
          <w:szCs w:val="28"/>
        </w:rPr>
      </w:pPr>
      <w:r w:rsidRPr="00DF2D7D">
        <w:rPr>
          <w:rFonts w:ascii="Times New Roman" w:hAnsi="Times New Roman"/>
          <w:sz w:val="28"/>
          <w:szCs w:val="28"/>
        </w:rPr>
        <w:t xml:space="preserve">За своїм змістом такі видатки вбачаються одним із видів державної допомоги суб’єктам господарювання, надання якої за рахунок бюджетних коштів має здійснюватися з дотриманням норм Закону України «Про державну допомогу суб’єктам господарювання» щодо допустимості такої допомоги для конкуренції. Враховуючи зазначене та частину четверту статті 35 Кодексу, державна допомога суб’єктам господарювання за рахунок коштів державного бюджету може бути надана лише після отримання відповідного рішення Уповноваженого органу (Антимонопольного комітету України), однак у супровідних документах до альтернативних законопроектів № 4119-1 і № 4119-2 не зазначено про виконання вищевказаних вимог. Мінфін також вказує, що </w:t>
      </w:r>
      <w:r w:rsidRPr="00DF2D7D">
        <w:rPr>
          <w:rStyle w:val="xfm92258975"/>
          <w:rFonts w:ascii="Times New Roman" w:hAnsi="Times New Roman"/>
          <w:sz w:val="28"/>
          <w:szCs w:val="28"/>
        </w:rPr>
        <w:t>запропонована державна підтримка потребує висновку Антимонопольного комітету України щодо допустимості такої допомоги для конкуренції.</w:t>
      </w:r>
    </w:p>
    <w:p w:rsidR="00E73570" w:rsidRPr="00DF2D7D" w:rsidRDefault="00E73570" w:rsidP="00DF2D7D">
      <w:pPr>
        <w:tabs>
          <w:tab w:val="left" w:pos="993"/>
        </w:tabs>
        <w:spacing w:after="0" w:line="240" w:lineRule="auto"/>
        <w:ind w:firstLine="709"/>
        <w:jc w:val="both"/>
        <w:rPr>
          <w:rStyle w:val="xfm92258975"/>
          <w:rFonts w:ascii="Times New Roman" w:hAnsi="Times New Roman"/>
          <w:sz w:val="28"/>
          <w:szCs w:val="28"/>
        </w:rPr>
      </w:pPr>
      <w:r w:rsidRPr="00DF2D7D">
        <w:rPr>
          <w:rFonts w:ascii="Times New Roman" w:hAnsi="Times New Roman"/>
          <w:sz w:val="28"/>
          <w:szCs w:val="28"/>
        </w:rPr>
        <w:t>М</w:t>
      </w:r>
      <w:r w:rsidRPr="00DF2D7D">
        <w:rPr>
          <w:rStyle w:val="xfm92258975"/>
          <w:rFonts w:ascii="Times New Roman" w:hAnsi="Times New Roman"/>
          <w:sz w:val="28"/>
          <w:szCs w:val="28"/>
        </w:rPr>
        <w:t xml:space="preserve">інфін зауважує, що у матеріалах до альтернативних законопроектів № 4119-1 і № 4119-2 не надано: фінансово-економічних обґрунтувань (розрахунків) щодо запропонованих обсягів за вказаною новою бюджетною програмою; інформації, яка б підтвердила наявність виробничої спроможності ДП «Антонов» забезпечити у 2020 р. виробництво літаків у межах запропонованих обсягів видатків державного бюджету; підтвердження наявності договорів із споживачами на придбання літаків виробництва ДП «Антонов» (які буде вироблено за вказані бюджетні кошти). </w:t>
      </w:r>
    </w:p>
    <w:p w:rsidR="00E73570" w:rsidRPr="00DF2D7D" w:rsidRDefault="00E73570" w:rsidP="00DF2D7D">
      <w:pPr>
        <w:spacing w:after="0" w:line="240" w:lineRule="auto"/>
        <w:ind w:firstLine="709"/>
        <w:jc w:val="both"/>
        <w:rPr>
          <w:rFonts w:ascii="Times New Roman" w:hAnsi="Times New Roman"/>
          <w:sz w:val="28"/>
          <w:szCs w:val="28"/>
        </w:rPr>
      </w:pPr>
      <w:r w:rsidRPr="00DF2D7D">
        <w:rPr>
          <w:rFonts w:ascii="Times New Roman" w:hAnsi="Times New Roman"/>
          <w:sz w:val="28"/>
          <w:szCs w:val="28"/>
        </w:rPr>
        <w:t xml:space="preserve">У найменування зазначеної </w:t>
      </w:r>
      <w:r w:rsidRPr="00DF2D7D">
        <w:rPr>
          <w:rStyle w:val="xfm92258975"/>
          <w:rFonts w:ascii="Times New Roman" w:hAnsi="Times New Roman"/>
          <w:sz w:val="28"/>
          <w:szCs w:val="28"/>
        </w:rPr>
        <w:t xml:space="preserve">нової бюджетної програми </w:t>
      </w:r>
      <w:r w:rsidRPr="00DF2D7D">
        <w:rPr>
          <w:rFonts w:ascii="Times New Roman" w:hAnsi="Times New Roman"/>
          <w:sz w:val="28"/>
          <w:szCs w:val="28"/>
        </w:rPr>
        <w:t xml:space="preserve">застосований термін «фінансування» не відповідає його значенню, наведеному у пункті 51 частини першої статті 2 Кодексу </w:t>
      </w:r>
      <w:r w:rsidRPr="00DF2D7D">
        <w:rPr>
          <w:rFonts w:ascii="Times New Roman" w:hAnsi="Times New Roman"/>
          <w:i/>
          <w:sz w:val="28"/>
          <w:szCs w:val="28"/>
        </w:rPr>
        <w:t xml:space="preserve">(а саме </w:t>
      </w:r>
      <w:r w:rsidRPr="00DF2D7D">
        <w:rPr>
          <w:rFonts w:ascii="Times New Roman" w:hAnsi="Times New Roman"/>
          <w:bCs/>
          <w:i/>
          <w:sz w:val="28"/>
          <w:szCs w:val="28"/>
        </w:rPr>
        <w:t xml:space="preserve">надходження та витрати </w:t>
      </w:r>
      <w:r w:rsidRPr="00DF2D7D">
        <w:rPr>
          <w:rFonts w:ascii="Times New Roman" w:hAnsi="Times New Roman"/>
          <w:i/>
          <w:sz w:val="28"/>
          <w:szCs w:val="28"/>
        </w:rPr>
        <w:t>бюджету, пов’язані із зміною обсягу боргу, обсягів депозитів і цінних паперів, кошти від приватизації державного майна, зміна залишків бюджетних коштів, які використовуються для покриття дефіциту бюджету або визначення профіциту бюджету)</w:t>
      </w:r>
      <w:r w:rsidRPr="00DF2D7D">
        <w:rPr>
          <w:rFonts w:ascii="Times New Roman" w:hAnsi="Times New Roman"/>
          <w:sz w:val="28"/>
          <w:szCs w:val="28"/>
        </w:rPr>
        <w:t>.</w:t>
      </w:r>
    </w:p>
    <w:p w:rsidR="00E73570" w:rsidRPr="00DF2D7D" w:rsidRDefault="00E73570" w:rsidP="00DF2D7D">
      <w:pPr>
        <w:tabs>
          <w:tab w:val="left" w:pos="993"/>
        </w:tabs>
        <w:spacing w:after="0" w:line="240" w:lineRule="auto"/>
        <w:ind w:firstLine="709"/>
        <w:jc w:val="both"/>
        <w:rPr>
          <w:rStyle w:val="xfm92258975"/>
          <w:rFonts w:ascii="Times New Roman" w:hAnsi="Times New Roman"/>
          <w:sz w:val="28"/>
          <w:szCs w:val="28"/>
        </w:rPr>
      </w:pPr>
      <w:r w:rsidRPr="00DF2D7D">
        <w:rPr>
          <w:rStyle w:val="xfm92258975"/>
          <w:rFonts w:ascii="Times New Roman" w:hAnsi="Times New Roman"/>
          <w:sz w:val="28"/>
          <w:szCs w:val="28"/>
        </w:rPr>
        <w:t xml:space="preserve">Крім того, загалом виникає питання щодо спроможності у 2020 р. використання коштів за зазначеною новою бюджетною програмою та новими бюджетними програмами щодо оновлення залізничної інфраструктури і відновлення мостів на автомобільних дорогах, передбаченими в альтернативних законопроектах № 4119-1 і № 4119-2, зважаючи на необхідність затвердження щодо таких програм документів, застосування яких у процесі виконання бюджету визначено Кодексом (порядків використання бюджетних коштів та паспортів бюджетних програми) та здійснення процедур </w:t>
      </w:r>
      <w:proofErr w:type="spellStart"/>
      <w:r w:rsidRPr="00DF2D7D">
        <w:rPr>
          <w:rStyle w:val="xfm92258975"/>
          <w:rFonts w:ascii="Times New Roman" w:hAnsi="Times New Roman"/>
          <w:sz w:val="28"/>
          <w:szCs w:val="28"/>
        </w:rPr>
        <w:t>закупівель</w:t>
      </w:r>
      <w:proofErr w:type="spellEnd"/>
      <w:r w:rsidRPr="00DF2D7D">
        <w:rPr>
          <w:rStyle w:val="xfm92258975"/>
          <w:rFonts w:ascii="Times New Roman" w:hAnsi="Times New Roman"/>
          <w:sz w:val="28"/>
          <w:szCs w:val="28"/>
        </w:rPr>
        <w:t xml:space="preserve">, а до завершення </w:t>
      </w:r>
      <w:proofErr w:type="spellStart"/>
      <w:r w:rsidRPr="00DF2D7D">
        <w:rPr>
          <w:rStyle w:val="xfm92258975"/>
          <w:rFonts w:ascii="Times New Roman" w:hAnsi="Times New Roman"/>
          <w:sz w:val="28"/>
          <w:szCs w:val="28"/>
        </w:rPr>
        <w:t>п.р</w:t>
      </w:r>
      <w:proofErr w:type="spellEnd"/>
      <w:r w:rsidRPr="00DF2D7D">
        <w:rPr>
          <w:rStyle w:val="xfm92258975"/>
          <w:rFonts w:ascii="Times New Roman" w:hAnsi="Times New Roman"/>
          <w:sz w:val="28"/>
          <w:szCs w:val="28"/>
        </w:rPr>
        <w:t>. залишається менше двох місяців.</w:t>
      </w:r>
    </w:p>
    <w:p w:rsidR="00E73570" w:rsidRPr="00DF2D7D" w:rsidRDefault="00E73570" w:rsidP="00DF2D7D">
      <w:pPr>
        <w:tabs>
          <w:tab w:val="left" w:pos="993"/>
        </w:tabs>
        <w:spacing w:after="0" w:line="240" w:lineRule="auto"/>
        <w:ind w:firstLine="709"/>
        <w:jc w:val="both"/>
        <w:rPr>
          <w:rFonts w:ascii="Times New Roman" w:hAnsi="Times New Roman"/>
          <w:sz w:val="28"/>
          <w:szCs w:val="28"/>
        </w:rPr>
      </w:pPr>
      <w:r w:rsidRPr="00DF2D7D">
        <w:rPr>
          <w:rFonts w:ascii="Times New Roman" w:hAnsi="Times New Roman"/>
          <w:sz w:val="28"/>
          <w:szCs w:val="28"/>
        </w:rPr>
        <w:t>5. У доопрацьованому законопроекті № 4119 пропонується збільшити видатки на Фонд боротьби з COVID-19 за відповідною бюджетною програмою (код 3511380) на 8,9 млрд грн, передбачивши такі кошти за спеціальним фондом державного бюджету.</w:t>
      </w:r>
    </w:p>
    <w:p w:rsidR="00E73570" w:rsidRPr="00DF2D7D" w:rsidRDefault="00E73570" w:rsidP="00DF2D7D">
      <w:pPr>
        <w:spacing w:after="0" w:line="240" w:lineRule="auto"/>
        <w:ind w:firstLine="709"/>
        <w:jc w:val="both"/>
        <w:rPr>
          <w:rFonts w:ascii="Times New Roman" w:hAnsi="Times New Roman"/>
          <w:sz w:val="28"/>
          <w:szCs w:val="28"/>
        </w:rPr>
      </w:pPr>
      <w:r w:rsidRPr="00DF2D7D">
        <w:rPr>
          <w:rFonts w:ascii="Times New Roman" w:hAnsi="Times New Roman"/>
          <w:sz w:val="28"/>
          <w:szCs w:val="28"/>
        </w:rPr>
        <w:t xml:space="preserve">Статтею 28 Закону </w:t>
      </w:r>
      <w:r w:rsidRPr="00DF2D7D">
        <w:rPr>
          <w:rFonts w:ascii="Times New Roman" w:hAnsi="Times New Roman"/>
          <w:i/>
          <w:sz w:val="28"/>
          <w:szCs w:val="28"/>
        </w:rPr>
        <w:t xml:space="preserve">/включеною законом від 13.04.2020 р. № 553-IX/ </w:t>
      </w:r>
      <w:r w:rsidRPr="00DF2D7D">
        <w:rPr>
          <w:rFonts w:ascii="Times New Roman" w:hAnsi="Times New Roman"/>
          <w:sz w:val="28"/>
          <w:szCs w:val="28"/>
        </w:rPr>
        <w:t>встановлено, зокрема, що: у складі державного бюджету створюється Фонд боротьби з COVID-19 на період дії карантину, установленого Кабінетом Міністрів України з метою запобігання поширенню на території України зазначеної хвороби, та протягом 30 днів з дня відміни цього карантину; кошти Фонду боротьби з COVID-19 спрямовуються за визначеними цією статтею напрямами; рішення про виділення коштів із Фонду боротьби з COVID-19 (у разі потреби з відкриттям нових бюджетних програм, включаючи трансферти місцевим бюджетам) приймаються Кабінетом Міністрів України за погодженням з Комітетом. При цьому на виконання пункту 16 розділу ІІ закону від 13.04.2020 р. № 553-ІХ постановою КМУ від 22.04.2020 р. № 302 (із змінами) затверджено Порядок використання коштів Фонду боротьби з COVID-19.</w:t>
      </w:r>
    </w:p>
    <w:p w:rsidR="00E73570" w:rsidRPr="00DF2D7D" w:rsidRDefault="00E73570" w:rsidP="00DF2D7D">
      <w:pPr>
        <w:spacing w:after="0" w:line="240" w:lineRule="auto"/>
        <w:ind w:firstLine="709"/>
        <w:jc w:val="both"/>
        <w:rPr>
          <w:rFonts w:ascii="Times New Roman" w:hAnsi="Times New Roman"/>
          <w:sz w:val="28"/>
          <w:szCs w:val="28"/>
        </w:rPr>
      </w:pPr>
      <w:r w:rsidRPr="00DF2D7D">
        <w:rPr>
          <w:rFonts w:ascii="Times New Roman" w:hAnsi="Times New Roman"/>
          <w:sz w:val="28"/>
          <w:szCs w:val="28"/>
        </w:rPr>
        <w:t>Водночас, у загальному фонді державного бюджету на 2020 рік за відповідною бюджетною програмою (код 3511380) визначені бюджетні призначення (з урахуванням внесених змін) у сумі 63.350,3 млн грн, а уточнений річний план (з урахуванням перерозподілу видатків) становить 65.959,3 млн грн, при цьому такі кошти повністю розподілені. Щодо виділення коштів з Фонду боротьби з COVID-19 слід відмітити, що за інформацією Мінфіну станом на 01.10.2020 р. сума відкритих асигнувань становила 30,15 млрд грн (або 45,7% річного уточненого плану), касові видатки – 27,9 млрд грн (або 42,3% річного уточненого плану). Зазначене свідчить про недостатність вжитих Урядом та безпосередньо головними розпорядниками коштів державного бюджету заходів щодо використання коштів Фонду боротьби з COVID-19.</w:t>
      </w:r>
    </w:p>
    <w:p w:rsidR="00E73570" w:rsidRPr="00DF2D7D" w:rsidRDefault="00E73570" w:rsidP="00DF2D7D">
      <w:pPr>
        <w:pStyle w:val="rvps2"/>
        <w:shd w:val="clear" w:color="auto" w:fill="FFFFFF"/>
        <w:spacing w:before="0" w:beforeAutospacing="0" w:after="0" w:afterAutospacing="0"/>
        <w:ind w:firstLine="709"/>
        <w:jc w:val="both"/>
        <w:rPr>
          <w:sz w:val="28"/>
          <w:szCs w:val="28"/>
          <w:lang w:eastAsia="ru-RU"/>
        </w:rPr>
      </w:pPr>
      <w:r w:rsidRPr="00DF2D7D">
        <w:rPr>
          <w:sz w:val="28"/>
          <w:szCs w:val="28"/>
          <w:lang w:eastAsia="ru-RU"/>
        </w:rPr>
        <w:t xml:space="preserve">Верховною Радою України у вересні-жовтні </w:t>
      </w:r>
      <w:proofErr w:type="spellStart"/>
      <w:r w:rsidRPr="00DF2D7D">
        <w:rPr>
          <w:sz w:val="28"/>
          <w:szCs w:val="28"/>
          <w:lang w:eastAsia="ru-RU"/>
        </w:rPr>
        <w:t>п.р</w:t>
      </w:r>
      <w:proofErr w:type="spellEnd"/>
      <w:r w:rsidRPr="00DF2D7D">
        <w:rPr>
          <w:sz w:val="28"/>
          <w:szCs w:val="28"/>
          <w:lang w:eastAsia="ru-RU"/>
        </w:rPr>
        <w:t>. прийнято ряд рішень, що певним чином стосуються Фонду боротьби з COVID-19, зокрема:</w:t>
      </w:r>
    </w:p>
    <w:p w:rsidR="00E73570" w:rsidRPr="00DF2D7D" w:rsidRDefault="00E73570" w:rsidP="00DF2D7D">
      <w:pPr>
        <w:spacing w:after="0" w:line="240" w:lineRule="auto"/>
        <w:ind w:firstLine="709"/>
        <w:jc w:val="both"/>
        <w:rPr>
          <w:rFonts w:ascii="Times New Roman" w:hAnsi="Times New Roman"/>
          <w:sz w:val="28"/>
          <w:szCs w:val="28"/>
        </w:rPr>
      </w:pPr>
      <w:r w:rsidRPr="00DF2D7D">
        <w:rPr>
          <w:rFonts w:ascii="Times New Roman" w:hAnsi="Times New Roman"/>
          <w:sz w:val="28"/>
          <w:szCs w:val="28"/>
        </w:rPr>
        <w:t xml:space="preserve">постанови від 18.09.2020 р. № 920-IX «Про звернення до Кабінету Міністрів України щодо вжиття невідкладних заходів для забезпечення безпечного навчального процесу та якісної освіти в умовах карантину, запровадженого з метою запобігання поширенню на території України </w:t>
      </w:r>
      <w:proofErr w:type="spellStart"/>
      <w:r w:rsidRPr="00DF2D7D">
        <w:rPr>
          <w:rFonts w:ascii="Times New Roman" w:hAnsi="Times New Roman"/>
          <w:sz w:val="28"/>
          <w:szCs w:val="28"/>
        </w:rPr>
        <w:t>коронавірусної</w:t>
      </w:r>
      <w:proofErr w:type="spellEnd"/>
      <w:r w:rsidRPr="00DF2D7D">
        <w:rPr>
          <w:rFonts w:ascii="Times New Roman" w:hAnsi="Times New Roman"/>
          <w:sz w:val="28"/>
          <w:szCs w:val="28"/>
        </w:rPr>
        <w:t xml:space="preserve"> хвороби (COVID-19)», № 921-IX «Про звернення до Кабінету Міністрів України щодо вжиття невідкладних заходів для забезпечення безпечного освітнього процесу в умовах карантину, запровадженого з метою запобігання поширенню на території України </w:t>
      </w:r>
      <w:proofErr w:type="spellStart"/>
      <w:r w:rsidRPr="00DF2D7D">
        <w:rPr>
          <w:rFonts w:ascii="Times New Roman" w:hAnsi="Times New Roman"/>
          <w:sz w:val="28"/>
          <w:szCs w:val="28"/>
        </w:rPr>
        <w:t>коронавірусної</w:t>
      </w:r>
      <w:proofErr w:type="spellEnd"/>
      <w:r w:rsidRPr="00DF2D7D">
        <w:rPr>
          <w:rFonts w:ascii="Times New Roman" w:hAnsi="Times New Roman"/>
          <w:sz w:val="28"/>
          <w:szCs w:val="28"/>
        </w:rPr>
        <w:t xml:space="preserve"> хвороби (COVID-19)» і № 922-IX «Про безпеку педагогічних працівників закладів загальної середньої та професійної (професійно-технічної) освіти під час пандемії </w:t>
      </w:r>
      <w:proofErr w:type="spellStart"/>
      <w:r w:rsidRPr="00DF2D7D">
        <w:rPr>
          <w:rFonts w:ascii="Times New Roman" w:hAnsi="Times New Roman"/>
          <w:sz w:val="28"/>
          <w:szCs w:val="28"/>
        </w:rPr>
        <w:t>коронавірусної</w:t>
      </w:r>
      <w:proofErr w:type="spellEnd"/>
      <w:r w:rsidRPr="00DF2D7D">
        <w:rPr>
          <w:rFonts w:ascii="Times New Roman" w:hAnsi="Times New Roman"/>
          <w:sz w:val="28"/>
          <w:szCs w:val="28"/>
        </w:rPr>
        <w:t xml:space="preserve"> хвороби (COVID-19)», якими рекомендується Кабінету Міністрів України провести перерозподіл видатків Фонду боротьби з COVID-19 з метою створення умов для забезпечення безпечного освітнього процесу та якісної освіти в умовах карантину;</w:t>
      </w:r>
    </w:p>
    <w:p w:rsidR="00E73570" w:rsidRPr="00DF2D7D" w:rsidRDefault="00E73570" w:rsidP="00DF2D7D">
      <w:pPr>
        <w:spacing w:after="0" w:line="240" w:lineRule="auto"/>
        <w:ind w:firstLine="709"/>
        <w:jc w:val="both"/>
        <w:rPr>
          <w:rFonts w:ascii="Times New Roman" w:hAnsi="Times New Roman"/>
          <w:sz w:val="28"/>
          <w:szCs w:val="28"/>
        </w:rPr>
      </w:pPr>
      <w:r w:rsidRPr="00DF2D7D">
        <w:rPr>
          <w:rFonts w:ascii="Times New Roman" w:hAnsi="Times New Roman"/>
          <w:sz w:val="28"/>
          <w:szCs w:val="28"/>
        </w:rPr>
        <w:t xml:space="preserve">постанова від 20.10.2020 р. № 937-IX «Про заходи протидії поширенню </w:t>
      </w:r>
      <w:proofErr w:type="spellStart"/>
      <w:r w:rsidRPr="00DF2D7D">
        <w:rPr>
          <w:rFonts w:ascii="Times New Roman" w:hAnsi="Times New Roman"/>
          <w:sz w:val="28"/>
          <w:szCs w:val="28"/>
        </w:rPr>
        <w:t>коронавірусної</w:t>
      </w:r>
      <w:proofErr w:type="spellEnd"/>
      <w:r w:rsidRPr="00DF2D7D">
        <w:rPr>
          <w:rFonts w:ascii="Times New Roman" w:hAnsi="Times New Roman"/>
          <w:sz w:val="28"/>
          <w:szCs w:val="28"/>
        </w:rPr>
        <w:t xml:space="preserve"> хвороби (COVID-19) та захисту всіх систем життєдіяльності країни від негативних наслідків пандемії та нових біологічних загроз», якою передбачається здійснити відповідні заходи, що ймовірно потребуватиме виділення коштів з Фонду боротьби з COVID-19 .</w:t>
      </w:r>
    </w:p>
    <w:p w:rsidR="00E73570" w:rsidRPr="00DF2D7D" w:rsidRDefault="00E73570" w:rsidP="00DF2D7D">
      <w:pPr>
        <w:tabs>
          <w:tab w:val="left" w:pos="993"/>
        </w:tabs>
        <w:spacing w:after="0" w:line="240" w:lineRule="auto"/>
        <w:ind w:firstLine="709"/>
        <w:jc w:val="both"/>
        <w:rPr>
          <w:rFonts w:ascii="Times New Roman" w:hAnsi="Times New Roman"/>
          <w:sz w:val="28"/>
          <w:szCs w:val="28"/>
        </w:rPr>
      </w:pPr>
      <w:r w:rsidRPr="00DF2D7D">
        <w:rPr>
          <w:rFonts w:ascii="Times New Roman" w:hAnsi="Times New Roman"/>
          <w:sz w:val="28"/>
          <w:szCs w:val="28"/>
        </w:rPr>
        <w:t>Враховуючи вищенаведене, а також зростаюче поширення відповідної інфекційної хвороби в Україні, пропозиція (у доопрацьованому законопроекті № 4119) щодо збільшення видатків на Фонд боротьби з COVID-19 вбачається аргументованою.</w:t>
      </w:r>
    </w:p>
    <w:p w:rsidR="00E73570" w:rsidRPr="00DF2D7D" w:rsidRDefault="00E73570" w:rsidP="00DF2D7D">
      <w:pPr>
        <w:tabs>
          <w:tab w:val="left" w:pos="993"/>
          <w:tab w:val="left" w:pos="1276"/>
        </w:tabs>
        <w:spacing w:after="0" w:line="240" w:lineRule="auto"/>
        <w:ind w:firstLine="709"/>
        <w:jc w:val="both"/>
        <w:rPr>
          <w:rFonts w:ascii="Times New Roman" w:hAnsi="Times New Roman"/>
          <w:sz w:val="28"/>
          <w:szCs w:val="28"/>
        </w:rPr>
      </w:pPr>
      <w:r w:rsidRPr="00DF2D7D">
        <w:rPr>
          <w:rStyle w:val="xfm92258975"/>
          <w:rFonts w:ascii="Times New Roman" w:hAnsi="Times New Roman"/>
          <w:sz w:val="28"/>
          <w:szCs w:val="28"/>
        </w:rPr>
        <w:t xml:space="preserve">Разом з тим, </w:t>
      </w:r>
      <w:r w:rsidRPr="00DF2D7D">
        <w:rPr>
          <w:rFonts w:ascii="Times New Roman" w:hAnsi="Times New Roman"/>
          <w:sz w:val="28"/>
          <w:szCs w:val="28"/>
        </w:rPr>
        <w:t xml:space="preserve">ГНЕУ зауважує, що для прийняття виваженого рішення щодо такого питання доцільно: по-перше, </w:t>
      </w:r>
      <w:r w:rsidRPr="00DF2D7D">
        <w:rPr>
          <w:rFonts w:ascii="Times New Roman" w:hAnsi="Times New Roman"/>
          <w:color w:val="000000" w:themeColor="text1"/>
          <w:sz w:val="28"/>
          <w:szCs w:val="28"/>
        </w:rPr>
        <w:t>розглянути питання щодо ефективності використання коштів Фонду</w:t>
      </w:r>
      <w:r w:rsidRPr="00DF2D7D">
        <w:rPr>
          <w:rFonts w:ascii="Times New Roman" w:hAnsi="Times New Roman"/>
          <w:sz w:val="28"/>
          <w:szCs w:val="28"/>
        </w:rPr>
        <w:t xml:space="preserve"> боротьби з COVID-19</w:t>
      </w:r>
      <w:r w:rsidRPr="00DF2D7D">
        <w:rPr>
          <w:rFonts w:ascii="Times New Roman" w:hAnsi="Times New Roman"/>
          <w:color w:val="000000" w:themeColor="text1"/>
          <w:sz w:val="28"/>
          <w:szCs w:val="28"/>
        </w:rPr>
        <w:t xml:space="preserve">, </w:t>
      </w:r>
      <w:r w:rsidRPr="00DF2D7D">
        <w:rPr>
          <w:rFonts w:ascii="Times New Roman" w:hAnsi="Times New Roman"/>
          <w:sz w:val="28"/>
          <w:szCs w:val="28"/>
          <w:lang w:eastAsia="uk-UA"/>
        </w:rPr>
        <w:t xml:space="preserve">зважаючи на його «ручний» характер у 2020 р. та </w:t>
      </w:r>
      <w:r w:rsidRPr="00DF2D7D">
        <w:rPr>
          <w:rFonts w:ascii="Times New Roman" w:hAnsi="Times New Roman"/>
          <w:sz w:val="28"/>
          <w:szCs w:val="28"/>
        </w:rPr>
        <w:t>визначені видатки на відповідну бюджетну програму в обсязі понад 63 млрд грн; по-друге, надати детальні розрахунки прогнозної потреби у фінансовому забезпеченні відповідних заходів, власне, визначити такі заходи у Законі та обґрунтувати можливість їх використання до кінця поточного бюджетного періоду.</w:t>
      </w:r>
    </w:p>
    <w:p w:rsidR="00E73570" w:rsidRPr="00DF2D7D" w:rsidRDefault="00E73570" w:rsidP="00DF2D7D">
      <w:pPr>
        <w:tabs>
          <w:tab w:val="left" w:pos="993"/>
        </w:tabs>
        <w:spacing w:after="0" w:line="240" w:lineRule="auto"/>
        <w:ind w:firstLine="709"/>
        <w:jc w:val="both"/>
        <w:rPr>
          <w:rFonts w:ascii="Times New Roman" w:hAnsi="Times New Roman"/>
          <w:sz w:val="28"/>
          <w:szCs w:val="28"/>
        </w:rPr>
      </w:pPr>
      <w:r w:rsidRPr="00DF2D7D">
        <w:rPr>
          <w:rStyle w:val="xfm92258975"/>
          <w:rFonts w:ascii="Times New Roman" w:hAnsi="Times New Roman"/>
          <w:sz w:val="28"/>
          <w:szCs w:val="28"/>
        </w:rPr>
        <w:t xml:space="preserve">6. З приводу </w:t>
      </w:r>
      <w:r w:rsidRPr="00DF2D7D">
        <w:rPr>
          <w:rFonts w:ascii="Times New Roman" w:hAnsi="Times New Roman"/>
          <w:sz w:val="28"/>
          <w:szCs w:val="28"/>
        </w:rPr>
        <w:t>збільшення видатків на р</w:t>
      </w:r>
      <w:r w:rsidRPr="00DF2D7D">
        <w:rPr>
          <w:rStyle w:val="xfm92258975"/>
          <w:rFonts w:ascii="Times New Roman" w:hAnsi="Times New Roman"/>
          <w:sz w:val="28"/>
          <w:szCs w:val="28"/>
        </w:rPr>
        <w:t xml:space="preserve">еструктуризацію вугільної галузі на 1,4 млрд </w:t>
      </w:r>
      <w:r w:rsidRPr="00DF2D7D">
        <w:rPr>
          <w:rFonts w:ascii="Times New Roman" w:hAnsi="Times New Roman"/>
          <w:sz w:val="28"/>
          <w:szCs w:val="28"/>
        </w:rPr>
        <w:t>грн з метою погашення заборгованості із зарплати працівникам державних вугледобувних підприємств (як зазначено</w:t>
      </w:r>
      <w:r w:rsidRPr="00DF2D7D">
        <w:rPr>
          <w:rStyle w:val="xfm92258975"/>
          <w:rFonts w:ascii="Times New Roman" w:hAnsi="Times New Roman"/>
          <w:sz w:val="28"/>
          <w:szCs w:val="28"/>
        </w:rPr>
        <w:t xml:space="preserve"> у пояснювальній записці до </w:t>
      </w:r>
      <w:r w:rsidRPr="00DF2D7D">
        <w:rPr>
          <w:rFonts w:ascii="Times New Roman" w:hAnsi="Times New Roman"/>
          <w:sz w:val="28"/>
          <w:szCs w:val="28"/>
        </w:rPr>
        <w:t>доопрацьованого законопроекту № 4119) варто відмітити таке.</w:t>
      </w:r>
    </w:p>
    <w:p w:rsidR="00E73570" w:rsidRPr="00DF2D7D" w:rsidRDefault="00E73570" w:rsidP="00DF2D7D">
      <w:pPr>
        <w:tabs>
          <w:tab w:val="left" w:pos="993"/>
        </w:tabs>
        <w:spacing w:after="0" w:line="240" w:lineRule="auto"/>
        <w:ind w:firstLine="709"/>
        <w:jc w:val="both"/>
        <w:rPr>
          <w:rFonts w:ascii="Times New Roman" w:hAnsi="Times New Roman"/>
          <w:sz w:val="28"/>
          <w:szCs w:val="28"/>
        </w:rPr>
      </w:pPr>
      <w:r w:rsidRPr="00DF2D7D">
        <w:rPr>
          <w:rFonts w:ascii="Times New Roman" w:hAnsi="Times New Roman"/>
          <w:sz w:val="28"/>
          <w:szCs w:val="28"/>
        </w:rPr>
        <w:t xml:space="preserve">Порядком використання коштів, передбачених у державному бюджеті для реструктуризації вугільної галузі </w:t>
      </w:r>
      <w:r w:rsidRPr="00DF2D7D">
        <w:rPr>
          <w:rFonts w:ascii="Times New Roman" w:hAnsi="Times New Roman"/>
          <w:i/>
          <w:sz w:val="28"/>
          <w:szCs w:val="28"/>
        </w:rPr>
        <w:t>/затвердженим постановою КМУ від 23.01.2019 р. № 80 (із зміною)/</w:t>
      </w:r>
      <w:r w:rsidRPr="00DF2D7D">
        <w:rPr>
          <w:rFonts w:ascii="Times New Roman" w:hAnsi="Times New Roman"/>
          <w:sz w:val="28"/>
          <w:szCs w:val="28"/>
        </w:rPr>
        <w:t>, одним із напрямів спрямування таких коштів визначено забезпечення вітчизняного виробництва товарної вугільної продукції шляхом оплати праці та внесення обов’язкових платежів, пов’язаних з виплатою зарплати, спожитої електроенергії, а також погашення заборгованості із зарплати.</w:t>
      </w:r>
    </w:p>
    <w:p w:rsidR="00E73570" w:rsidRPr="00DF2D7D" w:rsidRDefault="00E73570" w:rsidP="00DF2D7D">
      <w:pPr>
        <w:tabs>
          <w:tab w:val="left" w:pos="993"/>
        </w:tabs>
        <w:spacing w:after="0" w:line="240" w:lineRule="auto"/>
        <w:ind w:firstLine="709"/>
        <w:jc w:val="both"/>
        <w:rPr>
          <w:rFonts w:ascii="Times New Roman" w:hAnsi="Times New Roman"/>
          <w:sz w:val="28"/>
          <w:szCs w:val="28"/>
        </w:rPr>
      </w:pPr>
      <w:r w:rsidRPr="00DF2D7D">
        <w:rPr>
          <w:rFonts w:ascii="Times New Roman" w:hAnsi="Times New Roman"/>
          <w:sz w:val="28"/>
          <w:szCs w:val="28"/>
        </w:rPr>
        <w:t xml:space="preserve">Законом бюджетні призначення за відповідною бюджетною програмою (код 2401590) на 2020 рік встановлені за загальним фондом державного бюджету спочатку у сумі 1962,7 млн грн, затим законом від 13.04.2020 р. № 553-ІХ збільшені на 1,6 млрд грн </w:t>
      </w:r>
      <w:r w:rsidRPr="00DF2D7D">
        <w:rPr>
          <w:rFonts w:ascii="Times New Roman" w:hAnsi="Times New Roman"/>
          <w:i/>
          <w:sz w:val="28"/>
          <w:szCs w:val="28"/>
        </w:rPr>
        <w:t>(на оплату праці шахтарям, що вказано у пояснювальній записці до відповідного урядового законопроекту за реєстр. № 3279)</w:t>
      </w:r>
      <w:r w:rsidRPr="00DF2D7D">
        <w:rPr>
          <w:rFonts w:ascii="Times New Roman" w:hAnsi="Times New Roman"/>
          <w:sz w:val="28"/>
          <w:szCs w:val="28"/>
        </w:rPr>
        <w:t xml:space="preserve"> до 3562,7 млн грн. Згідно із звітними даними такі видатки за січень-вересень </w:t>
      </w:r>
      <w:proofErr w:type="spellStart"/>
      <w:r w:rsidRPr="00DF2D7D">
        <w:rPr>
          <w:rFonts w:ascii="Times New Roman" w:hAnsi="Times New Roman"/>
          <w:sz w:val="28"/>
          <w:szCs w:val="28"/>
        </w:rPr>
        <w:t>п.р</w:t>
      </w:r>
      <w:proofErr w:type="spellEnd"/>
      <w:r w:rsidRPr="00DF2D7D">
        <w:rPr>
          <w:rFonts w:ascii="Times New Roman" w:hAnsi="Times New Roman"/>
          <w:sz w:val="28"/>
          <w:szCs w:val="28"/>
        </w:rPr>
        <w:t>. проведені у сумі 3524,3 млн грн, що становить 98,9% бюджетних призначень. Аналогічна ситуація щодо збільшення впродовж бюджетного періоду видатків на зазначену мету мала місце декілька років поспіль, зокрема у 2019 р. видатки за вказаною бюджетною програмою проведені у сумі 3268,6 млн грн, при тому що спочатку бюджетні призначення були визначені у сумі 1630 млн грн, потім збільшені на 1 млрд грн, а уточнений річний план ще збільшено на 638,6 млн грн (шляхом перерозподілу видатків). Зазначене свідчить про неналежне бюджетне планування відповідних видатків і недієвість заходів Міненерго щодо реформування державних вугледобувних підприємств з метою досягнення їх ефективності та недопущення утворення заборгованості із зарплати шахтарям.</w:t>
      </w:r>
    </w:p>
    <w:p w:rsidR="00E73570" w:rsidRPr="00DF2D7D" w:rsidRDefault="00E73570" w:rsidP="00DF2D7D">
      <w:pPr>
        <w:tabs>
          <w:tab w:val="left" w:pos="993"/>
        </w:tabs>
        <w:spacing w:after="0" w:line="240" w:lineRule="auto"/>
        <w:ind w:firstLine="709"/>
        <w:jc w:val="both"/>
        <w:rPr>
          <w:rFonts w:ascii="Times New Roman" w:hAnsi="Times New Roman"/>
          <w:sz w:val="28"/>
          <w:szCs w:val="28"/>
        </w:rPr>
      </w:pPr>
      <w:r w:rsidRPr="00DF2D7D">
        <w:rPr>
          <w:rFonts w:ascii="Times New Roman" w:hAnsi="Times New Roman"/>
          <w:sz w:val="28"/>
          <w:szCs w:val="28"/>
        </w:rPr>
        <w:t xml:space="preserve">ГНЕУ зауважує, що до доопрацьованого законопроекту № 4119 не надано належного обґрунтування в частині достатності передбачених коштів для забезпечення до кінця </w:t>
      </w:r>
      <w:proofErr w:type="spellStart"/>
      <w:r w:rsidRPr="00DF2D7D">
        <w:rPr>
          <w:rFonts w:ascii="Times New Roman" w:hAnsi="Times New Roman"/>
          <w:sz w:val="28"/>
          <w:szCs w:val="28"/>
        </w:rPr>
        <w:t>п.р</w:t>
      </w:r>
      <w:proofErr w:type="spellEnd"/>
      <w:r w:rsidRPr="00DF2D7D">
        <w:rPr>
          <w:rFonts w:ascii="Times New Roman" w:hAnsi="Times New Roman"/>
          <w:sz w:val="28"/>
          <w:szCs w:val="28"/>
        </w:rPr>
        <w:t xml:space="preserve"> виплати та погашення заборгованості із зарплати працівникам державних вугледобувних підприємств.</w:t>
      </w:r>
    </w:p>
    <w:p w:rsidR="00E73570" w:rsidRPr="00DF2D7D" w:rsidRDefault="00E73570" w:rsidP="00DF2D7D">
      <w:pPr>
        <w:spacing w:after="0" w:line="240" w:lineRule="auto"/>
        <w:ind w:firstLine="709"/>
        <w:jc w:val="both"/>
        <w:rPr>
          <w:rFonts w:ascii="Times New Roman" w:hAnsi="Times New Roman"/>
          <w:sz w:val="28"/>
          <w:szCs w:val="28"/>
        </w:rPr>
      </w:pPr>
      <w:r w:rsidRPr="00DF2D7D">
        <w:rPr>
          <w:rFonts w:ascii="Times New Roman" w:hAnsi="Times New Roman"/>
          <w:sz w:val="28"/>
          <w:szCs w:val="28"/>
        </w:rPr>
        <w:t xml:space="preserve">7. Щодо передбаченого доопрацьованим законопроектом № 4119 розширення напрямів надання державних гарантій у </w:t>
      </w:r>
      <w:proofErr w:type="spellStart"/>
      <w:r w:rsidRPr="00DF2D7D">
        <w:rPr>
          <w:rFonts w:ascii="Times New Roman" w:hAnsi="Times New Roman"/>
          <w:sz w:val="28"/>
          <w:szCs w:val="28"/>
        </w:rPr>
        <w:t>п.р</w:t>
      </w:r>
      <w:proofErr w:type="spellEnd"/>
      <w:r w:rsidRPr="00DF2D7D">
        <w:rPr>
          <w:rFonts w:ascii="Times New Roman" w:hAnsi="Times New Roman"/>
          <w:sz w:val="28"/>
          <w:szCs w:val="28"/>
        </w:rPr>
        <w:t xml:space="preserve">. </w:t>
      </w:r>
      <w:r w:rsidRPr="00DF2D7D">
        <w:rPr>
          <w:rFonts w:ascii="Times New Roman" w:hAnsi="Times New Roman"/>
          <w:i/>
          <w:sz w:val="28"/>
          <w:szCs w:val="28"/>
        </w:rPr>
        <w:t>(для забезпечення виконання боргових зобов’язань господарського товариства, у статутному капіталі якого 100% акцій належить державі та яке здійснює діяльність у сфері передачі електричної енергії в Україні)</w:t>
      </w:r>
      <w:r w:rsidRPr="00DF2D7D">
        <w:rPr>
          <w:rFonts w:ascii="Times New Roman" w:hAnsi="Times New Roman"/>
          <w:sz w:val="28"/>
          <w:szCs w:val="28"/>
        </w:rPr>
        <w:t xml:space="preserve"> необхідно насамперед звернути увагу, що до статей 5 і 6 Закону </w:t>
      </w:r>
      <w:proofErr w:type="spellStart"/>
      <w:r w:rsidRPr="00DF2D7D">
        <w:rPr>
          <w:rFonts w:ascii="Times New Roman" w:hAnsi="Times New Roman"/>
          <w:sz w:val="28"/>
          <w:szCs w:val="28"/>
        </w:rPr>
        <w:t>внесено</w:t>
      </w:r>
      <w:proofErr w:type="spellEnd"/>
      <w:r w:rsidRPr="00DF2D7D">
        <w:rPr>
          <w:rFonts w:ascii="Times New Roman" w:hAnsi="Times New Roman"/>
          <w:sz w:val="28"/>
          <w:szCs w:val="28"/>
        </w:rPr>
        <w:t xml:space="preserve"> зміни </w:t>
      </w:r>
      <w:r w:rsidRPr="00DF2D7D">
        <w:rPr>
          <w:rFonts w:ascii="Times New Roman" w:hAnsi="Times New Roman"/>
          <w:i/>
          <w:sz w:val="28"/>
          <w:szCs w:val="28"/>
        </w:rPr>
        <w:t>(законом від 13.04.2020 р. № 553-ІХ)</w:t>
      </w:r>
      <w:r w:rsidRPr="00DF2D7D">
        <w:rPr>
          <w:rFonts w:ascii="Times New Roman" w:hAnsi="Times New Roman"/>
          <w:sz w:val="28"/>
          <w:szCs w:val="28"/>
        </w:rPr>
        <w:t xml:space="preserve">, якими виключено граничний обсяг гарантованого державою боргу на 31.12.2020 р. і граничний обсяг надання державних гарантій у 2020 р., водночас унормовано </w:t>
      </w:r>
      <w:r w:rsidRPr="00DF2D7D">
        <w:rPr>
          <w:rFonts w:ascii="Times New Roman" w:hAnsi="Times New Roman"/>
          <w:i/>
          <w:sz w:val="28"/>
          <w:szCs w:val="28"/>
        </w:rPr>
        <w:t xml:space="preserve">(пункт 2 розділу ІІ закону від 13.04.2020 р. № 553-ІХ) </w:t>
      </w:r>
      <w:r w:rsidRPr="00DF2D7D">
        <w:rPr>
          <w:rFonts w:ascii="Times New Roman" w:hAnsi="Times New Roman"/>
          <w:sz w:val="28"/>
          <w:szCs w:val="28"/>
        </w:rPr>
        <w:t xml:space="preserve">тимчасове, до 01.01.2021 р., незастосування окремих норм статей 17, 18 і 40 Кодексу щодо визначення у законі про державний бюджет граничних обсягів надання державних гарантій та гарантованого державою боргу і щодо обмеження граничного обсягу надання державних гарантій </w:t>
      </w:r>
      <w:r w:rsidRPr="00DF2D7D">
        <w:rPr>
          <w:rFonts w:ascii="Times New Roman" w:hAnsi="Times New Roman"/>
          <w:bCs/>
          <w:spacing w:val="-2"/>
          <w:sz w:val="28"/>
          <w:szCs w:val="28"/>
        </w:rPr>
        <w:t>3% планових доходів загального фонду державного бюджету</w:t>
      </w:r>
      <w:r w:rsidRPr="00DF2D7D">
        <w:rPr>
          <w:rFonts w:ascii="Times New Roman" w:hAnsi="Times New Roman"/>
          <w:sz w:val="28"/>
          <w:szCs w:val="28"/>
        </w:rPr>
        <w:t>. Відтак, наразі по суті немає законодавчих обмежень щодо обсягів і напрямів надання державних гарантій у 2020 році. Отже, у цьому контексті запропоноване положення узгоджується з нормами бюджетного законодавства.</w:t>
      </w:r>
    </w:p>
    <w:p w:rsidR="00E73570" w:rsidRPr="00DF2D7D" w:rsidRDefault="00E73570" w:rsidP="00DF2D7D">
      <w:pPr>
        <w:spacing w:after="0" w:line="240" w:lineRule="auto"/>
        <w:ind w:firstLine="708"/>
        <w:jc w:val="both"/>
        <w:rPr>
          <w:rFonts w:ascii="Times New Roman" w:hAnsi="Times New Roman"/>
          <w:sz w:val="28"/>
          <w:szCs w:val="28"/>
        </w:rPr>
      </w:pPr>
      <w:r w:rsidRPr="00DF2D7D">
        <w:rPr>
          <w:rStyle w:val="rvts11"/>
          <w:rFonts w:ascii="Times New Roman" w:hAnsi="Times New Roman"/>
          <w:sz w:val="28"/>
          <w:szCs w:val="28"/>
        </w:rPr>
        <w:t xml:space="preserve">Однак </w:t>
      </w:r>
      <w:r w:rsidRPr="00DF2D7D">
        <w:rPr>
          <w:rFonts w:ascii="Times New Roman" w:hAnsi="Times New Roman"/>
          <w:sz w:val="28"/>
          <w:szCs w:val="28"/>
        </w:rPr>
        <w:t>зазначене положення не містить будь-якого обмеження щодо</w:t>
      </w:r>
      <w:r w:rsidRPr="00DF2D7D">
        <w:rPr>
          <w:rStyle w:val="rvts11"/>
          <w:rFonts w:ascii="Times New Roman" w:hAnsi="Times New Roman"/>
          <w:sz w:val="28"/>
          <w:szCs w:val="28"/>
        </w:rPr>
        <w:t xml:space="preserve"> обсягу </w:t>
      </w:r>
      <w:r w:rsidRPr="00DF2D7D">
        <w:rPr>
          <w:rFonts w:ascii="Times New Roman" w:hAnsi="Times New Roman"/>
          <w:sz w:val="28"/>
          <w:szCs w:val="28"/>
        </w:rPr>
        <w:t xml:space="preserve">надання державних гарантій за вказаним новим напрямом, як це передбачено у підпункті «б» пункту 1 статті 6 Закону щодо державних гарантій для фінансування програм, пов’язаних із підвищенням обороноздатності і безпеки держави (до 10 млрд грн), або у новій статті 6-1 Закону щодо державних гарантій на портфельній основі (до 5 млрд грн). Поряд з тим, у супровідних документах до доопрацьованого законопроекту № 4119 не наведено інформації про можливий обсяг таких державних гарантій, а також пояснень </w:t>
      </w:r>
      <w:r w:rsidRPr="00DF2D7D">
        <w:rPr>
          <w:rFonts w:ascii="Times New Roman" w:eastAsia="font341" w:hAnsi="Times New Roman"/>
          <w:sz w:val="28"/>
          <w:szCs w:val="28"/>
        </w:rPr>
        <w:t>щодо потреби відповідного суб’єкта господарювання у кредитних ресурсах,</w:t>
      </w:r>
      <w:r w:rsidRPr="00DF2D7D">
        <w:rPr>
          <w:rFonts w:ascii="Times New Roman" w:hAnsi="Times New Roman"/>
          <w:sz w:val="28"/>
          <w:szCs w:val="28"/>
        </w:rPr>
        <w:t xml:space="preserve"> його поточного фінансового стану, умов кредитування та оцінки наслідків відповідного рішення для бюджету. Як наслідок, реалізація такого положення може у 2020 р. призвести до збільшення гарантованого державою боргу, а у наступних роках потребувати додаткових витрат державного бюджету на виконання гарантійних зобов’язань залежно від практики застосування даної законодавчої ініціативи.</w:t>
      </w:r>
    </w:p>
    <w:p w:rsidR="00E73570" w:rsidRPr="00DF2D7D" w:rsidRDefault="00E73570" w:rsidP="00DF2D7D">
      <w:pPr>
        <w:pStyle w:val="ae"/>
        <w:tabs>
          <w:tab w:val="left" w:pos="9214"/>
        </w:tabs>
        <w:ind w:left="0" w:firstLine="709"/>
        <w:contextualSpacing w:val="0"/>
        <w:jc w:val="both"/>
        <w:rPr>
          <w:sz w:val="28"/>
          <w:szCs w:val="28"/>
        </w:rPr>
      </w:pPr>
      <w:r w:rsidRPr="00DF2D7D">
        <w:rPr>
          <w:sz w:val="28"/>
          <w:szCs w:val="28"/>
        </w:rPr>
        <w:t xml:space="preserve">Довідково: згідно із звітними даними за січень-вересень 2020 р. державні гарантії надано </w:t>
      </w:r>
      <w:r w:rsidRPr="00DF2D7D">
        <w:rPr>
          <w:iCs/>
          <w:sz w:val="28"/>
          <w:szCs w:val="28"/>
        </w:rPr>
        <w:t>в обсязі 24,15</w:t>
      </w:r>
      <w:r w:rsidRPr="00DF2D7D">
        <w:rPr>
          <w:sz w:val="28"/>
          <w:szCs w:val="28"/>
        </w:rPr>
        <w:t> млрд г</w:t>
      </w:r>
      <w:r w:rsidRPr="00DF2D7D">
        <w:rPr>
          <w:iCs/>
          <w:sz w:val="28"/>
          <w:szCs w:val="28"/>
        </w:rPr>
        <w:t>рн</w:t>
      </w:r>
      <w:r w:rsidRPr="00DF2D7D">
        <w:rPr>
          <w:i/>
          <w:sz w:val="28"/>
          <w:szCs w:val="28"/>
        </w:rPr>
        <w:t xml:space="preserve"> (у </w:t>
      </w:r>
      <w:proofErr w:type="spellStart"/>
      <w:r w:rsidRPr="00DF2D7D">
        <w:rPr>
          <w:i/>
          <w:sz w:val="28"/>
          <w:szCs w:val="28"/>
        </w:rPr>
        <w:t>т.ч</w:t>
      </w:r>
      <w:proofErr w:type="spellEnd"/>
      <w:r w:rsidRPr="00DF2D7D">
        <w:rPr>
          <w:i/>
          <w:sz w:val="28"/>
          <w:szCs w:val="28"/>
        </w:rPr>
        <w:t xml:space="preserve">. щодо боргових зобов’язань: </w:t>
      </w:r>
      <w:proofErr w:type="spellStart"/>
      <w:r w:rsidRPr="00DF2D7D">
        <w:rPr>
          <w:i/>
          <w:sz w:val="28"/>
          <w:szCs w:val="28"/>
        </w:rPr>
        <w:t>Укравтодору</w:t>
      </w:r>
      <w:proofErr w:type="spellEnd"/>
      <w:r w:rsidRPr="00DF2D7D">
        <w:rPr>
          <w:i/>
          <w:sz w:val="28"/>
          <w:szCs w:val="28"/>
        </w:rPr>
        <w:t xml:space="preserve"> – 19,27 млрд грн, Укренерго –4,88 млрд грн)</w:t>
      </w:r>
      <w:r w:rsidRPr="00DF2D7D">
        <w:rPr>
          <w:i/>
          <w:iCs/>
          <w:sz w:val="28"/>
          <w:szCs w:val="28"/>
        </w:rPr>
        <w:t>.</w:t>
      </w:r>
    </w:p>
    <w:p w:rsidR="00E73570" w:rsidRPr="00DF2D7D" w:rsidRDefault="00E73570" w:rsidP="00DF2D7D">
      <w:pPr>
        <w:tabs>
          <w:tab w:val="left" w:pos="993"/>
        </w:tabs>
        <w:spacing w:after="0" w:line="240" w:lineRule="auto"/>
        <w:ind w:firstLine="709"/>
        <w:jc w:val="both"/>
        <w:rPr>
          <w:rFonts w:ascii="Times New Roman" w:hAnsi="Times New Roman"/>
          <w:sz w:val="28"/>
          <w:szCs w:val="28"/>
        </w:rPr>
      </w:pPr>
      <w:r w:rsidRPr="00DF2D7D">
        <w:rPr>
          <w:rFonts w:ascii="Times New Roman" w:hAnsi="Times New Roman"/>
          <w:sz w:val="28"/>
          <w:szCs w:val="28"/>
        </w:rPr>
        <w:t>На думку ГНЕУ, потребує додаткового обґрунтування пропозиція щодо «</w:t>
      </w:r>
      <w:r w:rsidRPr="00DF2D7D">
        <w:rPr>
          <w:rFonts w:ascii="Times New Roman" w:hAnsi="Times New Roman"/>
          <w:iCs/>
          <w:sz w:val="28"/>
          <w:szCs w:val="28"/>
        </w:rPr>
        <w:t xml:space="preserve">врегулювання розрахунків по зеленій енергетиці» (про що йдеться у пояснювальній записці до </w:t>
      </w:r>
      <w:r w:rsidRPr="00DF2D7D">
        <w:rPr>
          <w:rFonts w:ascii="Times New Roman" w:hAnsi="Times New Roman"/>
          <w:sz w:val="28"/>
          <w:szCs w:val="28"/>
        </w:rPr>
        <w:t xml:space="preserve">доопрацьованого законопроекту № 4119) </w:t>
      </w:r>
      <w:r w:rsidRPr="00DF2D7D">
        <w:rPr>
          <w:rFonts w:ascii="Times New Roman" w:hAnsi="Times New Roman"/>
          <w:iCs/>
          <w:sz w:val="28"/>
          <w:szCs w:val="28"/>
        </w:rPr>
        <w:t xml:space="preserve">саме шляхом </w:t>
      </w:r>
      <w:r w:rsidRPr="00DF2D7D">
        <w:rPr>
          <w:rFonts w:ascii="Times New Roman" w:hAnsi="Times New Roman"/>
          <w:sz w:val="28"/>
          <w:szCs w:val="28"/>
        </w:rPr>
        <w:t>надання відповідних державних гарантій. Принагідно зауважено, що відповідно до частини першої статті 8 Закону України «Про альтернативні джерела енергії» фінансове забезпечення заходів у сфері альтернативних джерел енергії здійснюється як за рахунок коштів, передбачених в оптових тарифах на електроенергію та тарифах на теплову енергію, шляхом впровадження спеціальної цільової надбавки до тарифу, визначеної законом, так і за рахунок коштів підприємств, установ, організацій, коштів державного та місцевого бюджетів, добровільних внесків та інших коштів, не заборонених законодавством. ГНЕУ в</w:t>
      </w:r>
      <w:r w:rsidRPr="00DF2D7D">
        <w:rPr>
          <w:rFonts w:ascii="Times New Roman" w:hAnsi="Times New Roman"/>
          <w:bCs/>
          <w:color w:val="000000"/>
          <w:sz w:val="28"/>
          <w:szCs w:val="28"/>
          <w:shd w:val="clear" w:color="auto" w:fill="FFFFFF"/>
        </w:rPr>
        <w:t>важає, що для прийняття виваженого рішення щодо такого питання доцільно було б надати детальну інформацію щодо стану розрахунків у сфері зеленої енергетики, результативності інших організаційних та економічних заходів врегулювання проблеми погашення заборгованості у цій сфері.</w:t>
      </w:r>
    </w:p>
    <w:p w:rsidR="00E73570" w:rsidRPr="00DF2D7D" w:rsidRDefault="00E73570" w:rsidP="00DF2D7D">
      <w:pPr>
        <w:pStyle w:val="ae"/>
        <w:tabs>
          <w:tab w:val="left" w:pos="9214"/>
        </w:tabs>
        <w:ind w:left="0" w:firstLine="709"/>
        <w:contextualSpacing w:val="0"/>
        <w:jc w:val="both"/>
        <w:rPr>
          <w:sz w:val="28"/>
          <w:szCs w:val="28"/>
        </w:rPr>
      </w:pPr>
      <w:r w:rsidRPr="00DF2D7D">
        <w:rPr>
          <w:sz w:val="28"/>
          <w:szCs w:val="28"/>
        </w:rPr>
        <w:t>ГНЕУ також зауважує, що у контексті забезпечення належного парламентського контролю за відповідним процесом вбачається сумнівною пропозиція щодо способу вирішення порушеного питання – шляхом доповнення статті 6 Закону новим пунктом 1-1, а не шляхом внесення змін до пункту 1 цієї статті, який передбачає надання державних гарантій за рішенням Кабінету Міністрів України та як виняток з положень частини першої статті 17 Кодексу України за погодженням з Комітетом.</w:t>
      </w:r>
    </w:p>
    <w:p w:rsidR="00E73570" w:rsidRPr="00DF2D7D" w:rsidRDefault="00E73570" w:rsidP="00DF2D7D">
      <w:pPr>
        <w:pStyle w:val="ae"/>
        <w:tabs>
          <w:tab w:val="left" w:pos="9214"/>
        </w:tabs>
        <w:ind w:left="0" w:firstLine="709"/>
        <w:contextualSpacing w:val="0"/>
        <w:jc w:val="both"/>
        <w:rPr>
          <w:sz w:val="28"/>
          <w:szCs w:val="28"/>
        </w:rPr>
      </w:pPr>
      <w:r w:rsidRPr="00DF2D7D">
        <w:rPr>
          <w:sz w:val="28"/>
          <w:szCs w:val="28"/>
        </w:rPr>
        <w:t>8. Окремі положення доопрацьованого законопроекту № 4119 та альтернативних законопроектів № 4119-1 і № 4119-2 не узгоджуються з нормами бюджетного і податкового законодавства та/або містять суперечності, зокрема:</w:t>
      </w:r>
    </w:p>
    <w:p w:rsidR="00E73570" w:rsidRPr="00DF2D7D" w:rsidRDefault="00E73570" w:rsidP="00DF2D7D">
      <w:pPr>
        <w:pStyle w:val="ae"/>
        <w:tabs>
          <w:tab w:val="left" w:pos="9214"/>
        </w:tabs>
        <w:ind w:left="0" w:firstLine="709"/>
        <w:contextualSpacing w:val="0"/>
        <w:jc w:val="both"/>
        <w:rPr>
          <w:sz w:val="28"/>
          <w:szCs w:val="28"/>
        </w:rPr>
      </w:pPr>
      <w:r w:rsidRPr="00DF2D7D">
        <w:rPr>
          <w:sz w:val="28"/>
          <w:szCs w:val="28"/>
        </w:rPr>
        <w:t>положення нових пунктів 11-16 статті 11 Закону щодо зарахування до спеціального фонду державного бюджету певних надходжень від окремих податків не узгоджуються з пунктами 2, 5-1 і 6 частини другої статті 29, пунктами 4-1, 4-2 і 17 частини першої статті 64, пунктами 1-1 і 4-1 частини першої статті 66 та пунктом 3-1 частини першої статті 69 Кодексу, згідно з якими такі податки належать до доходів загального фонду державного і місцевих бюджетів у відповідних пропорціях. У зв’язку з цим, для усунення неузгодженості правових норм зазначеними законопроектами передбачена нова статті 11-1 Закону, в якій пропонується зафіксувати унормування цього питання, як виняток з вищенаведених норм Кодексу;</w:t>
      </w:r>
    </w:p>
    <w:p w:rsidR="00E73570" w:rsidRPr="00DF2D7D" w:rsidRDefault="00E73570" w:rsidP="00DF2D7D">
      <w:pPr>
        <w:pStyle w:val="ae"/>
        <w:tabs>
          <w:tab w:val="left" w:pos="9214"/>
        </w:tabs>
        <w:ind w:left="0" w:firstLine="709"/>
        <w:contextualSpacing w:val="0"/>
        <w:jc w:val="both"/>
        <w:rPr>
          <w:sz w:val="28"/>
          <w:szCs w:val="28"/>
        </w:rPr>
      </w:pPr>
      <w:r w:rsidRPr="00DF2D7D">
        <w:rPr>
          <w:sz w:val="28"/>
          <w:szCs w:val="28"/>
        </w:rPr>
        <w:t>положення, передбачені у новій статті 14-1 Закону та пункті 2 розділу ІІ «Прикінцеві положення» зазначених законопроектів, щодо особливостей сплати грошових зобов’язань з відповідних податків ПАТ «Укрнафта</w:t>
      </w:r>
      <w:r w:rsidRPr="00DF2D7D">
        <w:rPr>
          <w:i/>
          <w:sz w:val="28"/>
          <w:szCs w:val="28"/>
        </w:rPr>
        <w:t xml:space="preserve">» </w:t>
      </w:r>
      <w:r w:rsidRPr="00DF2D7D">
        <w:rPr>
          <w:sz w:val="28"/>
          <w:szCs w:val="28"/>
        </w:rPr>
        <w:t>не належать до предмету регулювання закону про державний бюджет (визначеного статтею 40 Кодексу) та мали б унормовуватися податковим законодавством, про що також зазначає ГНЕУ;</w:t>
      </w:r>
    </w:p>
    <w:p w:rsidR="00E73570" w:rsidRPr="00DF2D7D" w:rsidRDefault="00E73570" w:rsidP="00DF2D7D">
      <w:pPr>
        <w:pStyle w:val="ae"/>
        <w:tabs>
          <w:tab w:val="left" w:pos="9214"/>
        </w:tabs>
        <w:ind w:left="0" w:firstLine="709"/>
        <w:contextualSpacing w:val="0"/>
        <w:jc w:val="both"/>
        <w:rPr>
          <w:sz w:val="28"/>
          <w:szCs w:val="28"/>
        </w:rPr>
      </w:pPr>
      <w:r w:rsidRPr="00DF2D7D">
        <w:rPr>
          <w:sz w:val="28"/>
          <w:szCs w:val="28"/>
        </w:rPr>
        <w:t>передбачення у новій статті 14-1 Закону та пункті 2 розділу ІІ «Прикінцеві положення» зазначених законопроектів виразу «проведення взаєморозрахунків» не узгоджується із змістом відповідних положень зазначених законопроектів, в яких йдеться не про проведення взаєморозрахунків, а про спрямування додаткових джерел спеціального фонду на проведення відповідних видатків державного бюджету, крім того, такий вираз не застосовується у бюджетному законодавстві;</w:t>
      </w:r>
    </w:p>
    <w:p w:rsidR="00E73570" w:rsidRPr="00DF2D7D" w:rsidRDefault="00E73570" w:rsidP="00DF2D7D">
      <w:pPr>
        <w:tabs>
          <w:tab w:val="left" w:pos="993"/>
          <w:tab w:val="left" w:pos="1276"/>
        </w:tabs>
        <w:spacing w:after="0" w:line="240" w:lineRule="auto"/>
        <w:ind w:firstLine="709"/>
        <w:jc w:val="both"/>
        <w:rPr>
          <w:rFonts w:ascii="Times New Roman" w:hAnsi="Times New Roman"/>
          <w:sz w:val="28"/>
          <w:szCs w:val="28"/>
        </w:rPr>
      </w:pPr>
      <w:r w:rsidRPr="00DF2D7D">
        <w:rPr>
          <w:rFonts w:ascii="Times New Roman" w:hAnsi="Times New Roman"/>
          <w:sz w:val="28"/>
          <w:szCs w:val="28"/>
        </w:rPr>
        <w:t>положення пункту 3 розділу ІІ «Прикінцеві положення» зазначених законопроектів щодо дій НАК «Нафтогаз України» у разі неналежного виконання ПАТ «Укрнафта» норм відповідного закону (даної законодавчої ініціативи) вбачається суперечливим відносно інших положень зазначених законопроектів, оскільки ще на стадії унормування відповідного питання ставиться під сумнів можливість його виконання.</w:t>
      </w:r>
    </w:p>
    <w:p w:rsidR="00E73570" w:rsidRPr="00DF2D7D" w:rsidRDefault="00E73570" w:rsidP="00DF2D7D">
      <w:pPr>
        <w:tabs>
          <w:tab w:val="left" w:pos="9214"/>
        </w:tabs>
        <w:spacing w:after="0" w:line="240" w:lineRule="auto"/>
        <w:ind w:firstLine="709"/>
        <w:jc w:val="both"/>
        <w:rPr>
          <w:rFonts w:ascii="Times New Roman" w:hAnsi="Times New Roman"/>
          <w:sz w:val="28"/>
          <w:szCs w:val="28"/>
        </w:rPr>
      </w:pPr>
      <w:r w:rsidRPr="00DF2D7D">
        <w:rPr>
          <w:rFonts w:ascii="Times New Roman" w:hAnsi="Times New Roman"/>
          <w:sz w:val="28"/>
          <w:szCs w:val="28"/>
        </w:rPr>
        <w:t xml:space="preserve">9. Як і попередній законопроект № 4119, доопрацьований законопроект № 4119 (відповідно й альтернативні законопроекти № 4119-1 і № 4119-2) є системно пов’язаним з поданим тими ж авторами проектом Закону України «Про внесення змін до розділу ХХ «Перехідні положення» Податкового кодексу України (щодо особливостей адміністрування податків в цілях фінансування видатків, визначених пунктами 31-34 статті 14 Закону України «Про Державний бюджет України на 2020 рік»)» за реєстр. № 4120 від 18.09.2020 р. </w:t>
      </w:r>
      <w:r w:rsidRPr="00DF2D7D">
        <w:rPr>
          <w:rFonts w:ascii="Times New Roman" w:hAnsi="Times New Roman"/>
          <w:i/>
          <w:sz w:val="28"/>
          <w:szCs w:val="28"/>
        </w:rPr>
        <w:t>/далі – законопроект № 4120/</w:t>
      </w:r>
      <w:r w:rsidRPr="00DF2D7D">
        <w:rPr>
          <w:rFonts w:ascii="Times New Roman" w:hAnsi="Times New Roman"/>
          <w:sz w:val="28"/>
          <w:szCs w:val="28"/>
        </w:rPr>
        <w:t>, на що також звертає увагу Мінфін. Загалом у законопроекті № 4120 пропонується врегулювати деякі особливості зарахування коштів при погашенні податкового боргу та сплаті грошових зобов’язань з ПДВ ПАТ «Укрнафта» з посиланням на передбачені попереднім законопроектом за реєстр. № 4119 нові пункти 11-16 статті 11 та нові пункти 31-34 статті 14 Закону. Відповідно до пояснювальної записки законопроект № 4120 має на меті створити умови, необхідні для належного проведення централізованих бюджетних взаєморозрахунків, передбачених новими пунктами 31-34 статті 14 Закону, максимізувати доходи спеціального фонду державного бюджету для належного фінансового забезпечення видатків за програмами компенсації НАК «Нафтогаз України» непокритих доходами витрат, понесених в рамках виконання покладених на неї спеціальних обов’язків, на виконання статті 11 Закону України «Про ринок природного газу», а також за програмою державної підтримки інфраструктурних проектів.</w:t>
      </w:r>
    </w:p>
    <w:p w:rsidR="00E73570" w:rsidRPr="00DF2D7D" w:rsidRDefault="00E73570" w:rsidP="00DF2D7D">
      <w:pPr>
        <w:tabs>
          <w:tab w:val="left" w:pos="9214"/>
        </w:tabs>
        <w:spacing w:after="0" w:line="240" w:lineRule="auto"/>
        <w:ind w:firstLine="709"/>
        <w:jc w:val="both"/>
        <w:rPr>
          <w:rFonts w:ascii="Times New Roman" w:hAnsi="Times New Roman"/>
          <w:sz w:val="28"/>
          <w:szCs w:val="28"/>
        </w:rPr>
      </w:pPr>
      <w:r w:rsidRPr="00DF2D7D">
        <w:rPr>
          <w:rFonts w:ascii="Times New Roman" w:hAnsi="Times New Roman"/>
          <w:sz w:val="28"/>
          <w:szCs w:val="28"/>
        </w:rPr>
        <w:t>ГНЕУ у своєму висновку до законопроекту № 4120 зауважує, що він не встановлює завершеного механізму правового регулювання, оскільки містить численні відсильні (</w:t>
      </w:r>
      <w:proofErr w:type="spellStart"/>
      <w:r w:rsidRPr="00DF2D7D">
        <w:rPr>
          <w:rFonts w:ascii="Times New Roman" w:hAnsi="Times New Roman"/>
          <w:sz w:val="28"/>
          <w:szCs w:val="28"/>
        </w:rPr>
        <w:t>бланкетні</w:t>
      </w:r>
      <w:proofErr w:type="spellEnd"/>
      <w:r w:rsidRPr="00DF2D7D">
        <w:rPr>
          <w:rFonts w:ascii="Times New Roman" w:hAnsi="Times New Roman"/>
          <w:sz w:val="28"/>
          <w:szCs w:val="28"/>
        </w:rPr>
        <w:t>) норми до попереднього законопроекту № 4119, у зв’язку з чим прийняття рішення щодо законопроекту № 4120 має прийматися виключно за результатами розгляду попереднього законопроекту № 4119. Відтак, належне практичне застосування даної законодавчої ініціативи залежить від взаємоузгодженого розгляду і прийняття доопрацьованого законопроекту № 4119 (або альтернативного законопроекту № 4119-1 чи № 4119-2) та законопроекту № 4120.</w:t>
      </w:r>
    </w:p>
    <w:p w:rsidR="00E73570" w:rsidRPr="00DF2D7D" w:rsidRDefault="00E73570" w:rsidP="00DF2D7D">
      <w:pPr>
        <w:spacing w:after="0" w:line="240" w:lineRule="auto"/>
        <w:ind w:right="-28" w:firstLine="709"/>
        <w:jc w:val="both"/>
        <w:rPr>
          <w:rFonts w:ascii="Times New Roman" w:hAnsi="Times New Roman"/>
          <w:sz w:val="28"/>
          <w:szCs w:val="28"/>
        </w:rPr>
      </w:pPr>
      <w:r w:rsidRPr="00DF2D7D">
        <w:rPr>
          <w:rFonts w:ascii="Times New Roman" w:hAnsi="Times New Roman"/>
          <w:sz w:val="28"/>
          <w:szCs w:val="28"/>
        </w:rPr>
        <w:t xml:space="preserve">10. Альтернативні законопроекти № 4119-1 і № 4119-2 потребують внесення техніко-юридичних і редакційних уточнень для приведення до вимог </w:t>
      </w:r>
      <w:proofErr w:type="spellStart"/>
      <w:r w:rsidRPr="00DF2D7D">
        <w:rPr>
          <w:rFonts w:ascii="Times New Roman" w:hAnsi="Times New Roman"/>
          <w:sz w:val="28"/>
          <w:szCs w:val="28"/>
        </w:rPr>
        <w:t>нормопроектувальної</w:t>
      </w:r>
      <w:proofErr w:type="spellEnd"/>
      <w:r w:rsidRPr="00DF2D7D">
        <w:rPr>
          <w:rFonts w:ascii="Times New Roman" w:hAnsi="Times New Roman"/>
          <w:sz w:val="28"/>
          <w:szCs w:val="28"/>
        </w:rPr>
        <w:t xml:space="preserve"> техніки (у </w:t>
      </w:r>
      <w:proofErr w:type="spellStart"/>
      <w:r w:rsidRPr="00DF2D7D">
        <w:rPr>
          <w:rFonts w:ascii="Times New Roman" w:hAnsi="Times New Roman"/>
          <w:sz w:val="28"/>
          <w:szCs w:val="28"/>
        </w:rPr>
        <w:t>т.ч</w:t>
      </w:r>
      <w:proofErr w:type="spellEnd"/>
      <w:r w:rsidRPr="00DF2D7D">
        <w:rPr>
          <w:rFonts w:ascii="Times New Roman" w:hAnsi="Times New Roman"/>
          <w:sz w:val="28"/>
          <w:szCs w:val="28"/>
        </w:rPr>
        <w:t xml:space="preserve">. щодо оформлення законопроектів про внесення змін до закону про державний бюджет), </w:t>
      </w:r>
      <w:r w:rsidRPr="00DF2D7D">
        <w:rPr>
          <w:rFonts w:ascii="Times New Roman" w:hAnsi="Times New Roman"/>
          <w:sz w:val="28"/>
          <w:szCs w:val="28"/>
          <w:lang w:eastAsia="uk-UA"/>
        </w:rPr>
        <w:t>узгодження з іншими положеннями зазначених законопроектів і нормами законодавства</w:t>
      </w:r>
      <w:r w:rsidRPr="00DF2D7D">
        <w:rPr>
          <w:rFonts w:ascii="Times New Roman" w:hAnsi="Times New Roman"/>
          <w:sz w:val="28"/>
          <w:szCs w:val="28"/>
        </w:rPr>
        <w:t>, зокрема, необхідно:</w:t>
      </w:r>
    </w:p>
    <w:p w:rsidR="00E73570" w:rsidRPr="00DF2D7D" w:rsidRDefault="00E73570" w:rsidP="00DF2D7D">
      <w:pPr>
        <w:spacing w:after="0" w:line="240" w:lineRule="auto"/>
        <w:ind w:right="-28" w:firstLine="709"/>
        <w:jc w:val="both"/>
        <w:rPr>
          <w:rFonts w:ascii="Times New Roman" w:hAnsi="Times New Roman"/>
          <w:sz w:val="28"/>
          <w:szCs w:val="28"/>
          <w:lang w:eastAsia="uk-UA"/>
        </w:rPr>
      </w:pPr>
      <w:r w:rsidRPr="00DF2D7D">
        <w:rPr>
          <w:rFonts w:ascii="Times New Roman" w:hAnsi="Times New Roman"/>
          <w:sz w:val="28"/>
          <w:szCs w:val="28"/>
          <w:lang w:eastAsia="uk-UA"/>
        </w:rPr>
        <w:t xml:space="preserve">уточнити нумерацію пунктів у розділі І </w:t>
      </w:r>
      <w:r w:rsidRPr="00DF2D7D">
        <w:rPr>
          <w:rFonts w:ascii="Times New Roman" w:hAnsi="Times New Roman"/>
          <w:i/>
          <w:sz w:val="28"/>
          <w:szCs w:val="28"/>
          <w:lang w:eastAsia="uk-UA"/>
        </w:rPr>
        <w:t>(передбачено два пункти 3)</w:t>
      </w:r>
      <w:r w:rsidRPr="00DF2D7D">
        <w:rPr>
          <w:rFonts w:ascii="Times New Roman" w:hAnsi="Times New Roman"/>
          <w:sz w:val="28"/>
          <w:szCs w:val="28"/>
          <w:lang w:eastAsia="uk-UA"/>
        </w:rPr>
        <w:t>;</w:t>
      </w:r>
    </w:p>
    <w:p w:rsidR="00E73570" w:rsidRPr="00DF2D7D" w:rsidRDefault="00E73570" w:rsidP="00DF2D7D">
      <w:pPr>
        <w:spacing w:after="0" w:line="240" w:lineRule="auto"/>
        <w:ind w:right="-28" w:firstLine="709"/>
        <w:jc w:val="both"/>
        <w:rPr>
          <w:rFonts w:ascii="Times New Roman" w:hAnsi="Times New Roman"/>
          <w:sz w:val="28"/>
          <w:szCs w:val="28"/>
          <w:lang w:eastAsia="uk-UA"/>
        </w:rPr>
      </w:pPr>
      <w:r w:rsidRPr="00DF2D7D">
        <w:rPr>
          <w:rFonts w:ascii="Times New Roman" w:hAnsi="Times New Roman"/>
          <w:sz w:val="28"/>
          <w:szCs w:val="28"/>
          <w:lang w:eastAsia="uk-UA"/>
        </w:rPr>
        <w:t xml:space="preserve">в абзаці першому пункту 2 розділу І слова «та абзацами» виключити </w:t>
      </w:r>
      <w:r w:rsidRPr="00DF2D7D">
        <w:rPr>
          <w:rFonts w:ascii="Times New Roman" w:hAnsi="Times New Roman"/>
          <w:i/>
          <w:sz w:val="28"/>
          <w:szCs w:val="28"/>
          <w:lang w:eastAsia="uk-UA"/>
        </w:rPr>
        <w:t>(є зайвими)</w:t>
      </w:r>
      <w:r w:rsidRPr="00DF2D7D">
        <w:rPr>
          <w:rFonts w:ascii="Times New Roman" w:hAnsi="Times New Roman"/>
          <w:sz w:val="28"/>
          <w:szCs w:val="28"/>
          <w:lang w:eastAsia="uk-UA"/>
        </w:rPr>
        <w:t>;</w:t>
      </w:r>
    </w:p>
    <w:p w:rsidR="00E73570" w:rsidRPr="00DF2D7D" w:rsidRDefault="00E73570" w:rsidP="00DF2D7D">
      <w:pPr>
        <w:spacing w:after="0" w:line="240" w:lineRule="auto"/>
        <w:ind w:right="-28" w:firstLine="709"/>
        <w:jc w:val="both"/>
        <w:rPr>
          <w:rFonts w:ascii="Times New Roman" w:hAnsi="Times New Roman"/>
          <w:sz w:val="28"/>
          <w:szCs w:val="28"/>
          <w:lang w:eastAsia="uk-UA"/>
        </w:rPr>
      </w:pPr>
      <w:r w:rsidRPr="00DF2D7D">
        <w:rPr>
          <w:rFonts w:ascii="Times New Roman" w:hAnsi="Times New Roman"/>
          <w:sz w:val="28"/>
          <w:szCs w:val="28"/>
          <w:lang w:eastAsia="uk-UA"/>
        </w:rPr>
        <w:t>в абзацах другому і третьому пункту 2 розділу ІІ слова «цього Закону» замінити словами і цифрами «Закону України «Про Державний бюджет України на 2020 рік»»</w:t>
      </w:r>
      <w:r w:rsidRPr="00DF2D7D">
        <w:rPr>
          <w:rFonts w:ascii="Times New Roman" w:hAnsi="Times New Roman"/>
          <w:i/>
          <w:sz w:val="28"/>
          <w:szCs w:val="28"/>
          <w:lang w:eastAsia="uk-UA"/>
        </w:rPr>
        <w:t xml:space="preserve"> (для забезпечення коректності викладу відсильних норм у цих абзацах /оскільки в даному випадку йдеться про норми закону про державний бюджет, а не про норми закону про внесення змін до закону про державний бюджет/)</w:t>
      </w:r>
      <w:r w:rsidRPr="00DF2D7D">
        <w:rPr>
          <w:rFonts w:ascii="Times New Roman" w:hAnsi="Times New Roman"/>
          <w:sz w:val="28"/>
          <w:szCs w:val="28"/>
          <w:lang w:eastAsia="uk-UA"/>
        </w:rPr>
        <w:t xml:space="preserve">, а також відповідно у пункті 3 розділу ІІ слова і цифри «абзаців другого – шостого пункту 2 Розділу І цього Закону» замінити словами і цифрами «пунктів 11-15 статті 11 Закону України «Про Державний бюджет України на 2020 рік»» </w:t>
      </w:r>
      <w:r w:rsidRPr="00DF2D7D">
        <w:rPr>
          <w:rFonts w:ascii="Times New Roman" w:hAnsi="Times New Roman"/>
          <w:i/>
          <w:sz w:val="28"/>
          <w:szCs w:val="28"/>
          <w:lang w:eastAsia="uk-UA"/>
        </w:rPr>
        <w:t>(для узгодження положень вказаних пунктів 2 і 3 щодо однакового викладу відсильних норм)</w:t>
      </w:r>
      <w:r w:rsidRPr="00DF2D7D">
        <w:rPr>
          <w:rFonts w:ascii="Times New Roman" w:hAnsi="Times New Roman"/>
          <w:sz w:val="28"/>
          <w:szCs w:val="28"/>
          <w:lang w:eastAsia="uk-UA"/>
        </w:rPr>
        <w:t>;</w:t>
      </w:r>
    </w:p>
    <w:p w:rsidR="00E73570" w:rsidRPr="00DF2D7D" w:rsidRDefault="00E73570" w:rsidP="00DF2D7D">
      <w:pPr>
        <w:spacing w:after="0" w:line="240" w:lineRule="auto"/>
        <w:ind w:right="-28" w:firstLine="709"/>
        <w:jc w:val="both"/>
        <w:rPr>
          <w:rFonts w:ascii="Times New Roman" w:hAnsi="Times New Roman"/>
          <w:sz w:val="28"/>
          <w:szCs w:val="28"/>
          <w:lang w:eastAsia="uk-UA"/>
        </w:rPr>
      </w:pPr>
      <w:r w:rsidRPr="00DF2D7D">
        <w:rPr>
          <w:rFonts w:ascii="Times New Roman" w:hAnsi="Times New Roman"/>
          <w:sz w:val="28"/>
          <w:szCs w:val="28"/>
          <w:lang w:eastAsia="uk-UA"/>
        </w:rPr>
        <w:t xml:space="preserve">у пункті 3 розділу ІІ слова «З метою забезпечення належного виконання норм, визначених цим Законом» виключити </w:t>
      </w:r>
      <w:r w:rsidRPr="00DF2D7D">
        <w:rPr>
          <w:rFonts w:ascii="Times New Roman" w:hAnsi="Times New Roman"/>
          <w:i/>
          <w:sz w:val="28"/>
          <w:szCs w:val="28"/>
          <w:lang w:eastAsia="uk-UA"/>
        </w:rPr>
        <w:t>(такі слова н</w:t>
      </w:r>
      <w:r w:rsidRPr="00DF2D7D">
        <w:rPr>
          <w:rFonts w:ascii="Times New Roman" w:hAnsi="Times New Roman"/>
          <w:i/>
          <w:sz w:val="28"/>
          <w:szCs w:val="28"/>
        </w:rPr>
        <w:t>е несуть додаткового змістовного навантаження)</w:t>
      </w:r>
      <w:r w:rsidRPr="00DF2D7D">
        <w:rPr>
          <w:rFonts w:ascii="Times New Roman" w:hAnsi="Times New Roman"/>
          <w:sz w:val="28"/>
          <w:szCs w:val="28"/>
        </w:rPr>
        <w:t xml:space="preserve">, а також слова і цифри «пункту 2 розділу ІІ цього Закону, що створить» замінити словами і цифрою «абзацу третього пункту 2 цього розділу Закону, що призведе до виникнення» </w:t>
      </w:r>
      <w:r w:rsidRPr="00DF2D7D">
        <w:rPr>
          <w:rFonts w:ascii="Times New Roman" w:hAnsi="Times New Roman"/>
          <w:i/>
          <w:sz w:val="28"/>
          <w:szCs w:val="28"/>
        </w:rPr>
        <w:t>(для забезпечення більш чіткого викладу)</w:t>
      </w:r>
      <w:r w:rsidRPr="00DF2D7D">
        <w:rPr>
          <w:rFonts w:ascii="Times New Roman" w:hAnsi="Times New Roman"/>
          <w:sz w:val="28"/>
          <w:szCs w:val="28"/>
        </w:rPr>
        <w:t xml:space="preserve">; </w:t>
      </w:r>
    </w:p>
    <w:p w:rsidR="00E73570" w:rsidRPr="00DF2D7D" w:rsidRDefault="00E73570" w:rsidP="00DF2D7D">
      <w:pPr>
        <w:spacing w:after="0" w:line="240" w:lineRule="auto"/>
        <w:ind w:right="-28" w:firstLine="709"/>
        <w:jc w:val="both"/>
        <w:rPr>
          <w:rFonts w:ascii="Times New Roman" w:hAnsi="Times New Roman"/>
          <w:sz w:val="28"/>
          <w:szCs w:val="28"/>
          <w:lang w:eastAsia="uk-UA"/>
        </w:rPr>
      </w:pPr>
      <w:r w:rsidRPr="00DF2D7D">
        <w:rPr>
          <w:rFonts w:ascii="Times New Roman" w:hAnsi="Times New Roman"/>
          <w:sz w:val="28"/>
          <w:szCs w:val="28"/>
          <w:lang w:eastAsia="uk-UA"/>
        </w:rPr>
        <w:t xml:space="preserve">у додатку № 1 </w:t>
      </w:r>
      <w:r w:rsidRPr="00DF2D7D">
        <w:rPr>
          <w:rFonts w:ascii="Times New Roman" w:hAnsi="Times New Roman"/>
          <w:i/>
          <w:sz w:val="28"/>
          <w:szCs w:val="28"/>
          <w:lang w:eastAsia="uk-UA"/>
        </w:rPr>
        <w:t>/щодо змін до додатка № 1 до Закону/</w:t>
      </w:r>
      <w:r w:rsidRPr="00DF2D7D">
        <w:rPr>
          <w:rFonts w:ascii="Times New Roman" w:hAnsi="Times New Roman"/>
          <w:sz w:val="28"/>
          <w:szCs w:val="28"/>
          <w:lang w:eastAsia="uk-UA"/>
        </w:rPr>
        <w:t xml:space="preserve"> за кодами 11000000, 13000000 і 14060000 найменування доходів доповнити відповідно словами «збільшення ринкової вартості», «природних ресурсів» і «товарів (робіт, послуг) з урахуванням бюджетного відшкодування» </w:t>
      </w:r>
      <w:r w:rsidRPr="00DF2D7D">
        <w:rPr>
          <w:rFonts w:ascii="Times New Roman" w:hAnsi="Times New Roman"/>
          <w:i/>
          <w:sz w:val="28"/>
          <w:szCs w:val="28"/>
          <w:lang w:eastAsia="uk-UA"/>
        </w:rPr>
        <w:t>(для приведення у відповідність до класифікації доходів бюджету</w:t>
      </w:r>
      <w:r w:rsidRPr="00DF2D7D">
        <w:rPr>
          <w:rFonts w:ascii="Times New Roman" w:hAnsi="Times New Roman"/>
          <w:sz w:val="28"/>
          <w:szCs w:val="28"/>
          <w:lang w:eastAsia="uk-UA"/>
        </w:rPr>
        <w:t xml:space="preserve"> </w:t>
      </w:r>
      <w:r w:rsidRPr="00DF2D7D">
        <w:rPr>
          <w:rFonts w:ascii="Times New Roman" w:hAnsi="Times New Roman"/>
          <w:i/>
          <w:sz w:val="28"/>
          <w:szCs w:val="28"/>
          <w:lang w:eastAsia="uk-UA"/>
        </w:rPr>
        <w:t>та узгодження з відповідними найменуваннями у додатку № 1 до Закону)</w:t>
      </w:r>
      <w:r w:rsidRPr="00DF2D7D">
        <w:rPr>
          <w:rFonts w:ascii="Times New Roman" w:hAnsi="Times New Roman"/>
          <w:sz w:val="28"/>
          <w:szCs w:val="28"/>
          <w:lang w:eastAsia="uk-UA"/>
        </w:rPr>
        <w:t>;</w:t>
      </w:r>
    </w:p>
    <w:p w:rsidR="00E73570" w:rsidRPr="00DF2D7D" w:rsidRDefault="00E73570" w:rsidP="00DF2D7D">
      <w:pPr>
        <w:spacing w:after="0" w:line="240" w:lineRule="auto"/>
        <w:ind w:firstLine="709"/>
        <w:jc w:val="both"/>
        <w:rPr>
          <w:rFonts w:ascii="Times New Roman" w:hAnsi="Times New Roman"/>
          <w:sz w:val="28"/>
          <w:szCs w:val="28"/>
          <w:lang w:eastAsia="uk-UA"/>
        </w:rPr>
      </w:pPr>
      <w:r w:rsidRPr="00DF2D7D">
        <w:rPr>
          <w:rFonts w:ascii="Times New Roman" w:hAnsi="Times New Roman"/>
          <w:sz w:val="28"/>
          <w:szCs w:val="28"/>
          <w:lang w:eastAsia="uk-UA"/>
        </w:rPr>
        <w:t xml:space="preserve">у додатку № 2 </w:t>
      </w:r>
      <w:r w:rsidRPr="00DF2D7D">
        <w:rPr>
          <w:rFonts w:ascii="Times New Roman" w:hAnsi="Times New Roman"/>
          <w:i/>
          <w:sz w:val="28"/>
          <w:szCs w:val="28"/>
          <w:lang w:eastAsia="uk-UA"/>
        </w:rPr>
        <w:t>/щодо змін до додатка № 3 до Закону/</w:t>
      </w:r>
      <w:r w:rsidRPr="00DF2D7D">
        <w:rPr>
          <w:rFonts w:ascii="Times New Roman" w:hAnsi="Times New Roman"/>
          <w:sz w:val="28"/>
          <w:szCs w:val="28"/>
          <w:lang w:eastAsia="uk-UA"/>
        </w:rPr>
        <w:t xml:space="preserve"> заголовок графи «Код функціональної класифікації видатків та кредитування» доповнити словом «бюджету» </w:t>
      </w:r>
      <w:r w:rsidRPr="00DF2D7D">
        <w:rPr>
          <w:rFonts w:ascii="Times New Roman" w:hAnsi="Times New Roman"/>
          <w:i/>
          <w:sz w:val="28"/>
          <w:szCs w:val="28"/>
          <w:lang w:eastAsia="uk-UA"/>
        </w:rPr>
        <w:t>(для забезпечення коректності викладу та узгодження з Законом)</w:t>
      </w:r>
      <w:r w:rsidRPr="00DF2D7D">
        <w:rPr>
          <w:rFonts w:ascii="Times New Roman" w:hAnsi="Times New Roman"/>
          <w:sz w:val="28"/>
          <w:szCs w:val="28"/>
          <w:lang w:eastAsia="uk-UA"/>
        </w:rPr>
        <w:t>.</w:t>
      </w:r>
    </w:p>
    <w:p w:rsidR="00E73570" w:rsidRPr="00DF2D7D" w:rsidRDefault="00E73570" w:rsidP="00DF2D7D">
      <w:pPr>
        <w:spacing w:after="0" w:line="240" w:lineRule="auto"/>
        <w:ind w:firstLine="709"/>
        <w:jc w:val="both"/>
        <w:rPr>
          <w:rFonts w:ascii="Times New Roman" w:hAnsi="Times New Roman"/>
          <w:sz w:val="28"/>
          <w:szCs w:val="28"/>
          <w:lang w:eastAsia="uk-UA"/>
        </w:rPr>
      </w:pPr>
      <w:r w:rsidRPr="00DF2D7D">
        <w:rPr>
          <w:rFonts w:ascii="Times New Roman" w:hAnsi="Times New Roman"/>
          <w:sz w:val="28"/>
          <w:szCs w:val="28"/>
          <w:lang w:eastAsia="uk-UA"/>
        </w:rPr>
        <w:t xml:space="preserve">В альтернативних законопроектах № 4119-1 і № 4119-2 необхідно врахувати зміни до Закону, внесені законом від 17.09.2020 р. № 909-ІХ </w:t>
      </w:r>
      <w:r w:rsidRPr="00DF2D7D">
        <w:rPr>
          <w:rFonts w:ascii="Times New Roman" w:hAnsi="Times New Roman"/>
          <w:i/>
          <w:sz w:val="28"/>
          <w:szCs w:val="28"/>
          <w:lang w:eastAsia="uk-UA"/>
        </w:rPr>
        <w:t xml:space="preserve">/згідно з яким збільшено доходи і видатки державного бюджету загалом на 750 млн грн, у </w:t>
      </w:r>
      <w:proofErr w:type="spellStart"/>
      <w:r w:rsidRPr="00DF2D7D">
        <w:rPr>
          <w:rFonts w:ascii="Times New Roman" w:hAnsi="Times New Roman"/>
          <w:i/>
          <w:sz w:val="28"/>
          <w:szCs w:val="28"/>
          <w:lang w:eastAsia="uk-UA"/>
        </w:rPr>
        <w:t>т.ч</w:t>
      </w:r>
      <w:proofErr w:type="spellEnd"/>
      <w:r w:rsidRPr="00DF2D7D">
        <w:rPr>
          <w:rFonts w:ascii="Times New Roman" w:hAnsi="Times New Roman"/>
          <w:i/>
          <w:sz w:val="28"/>
          <w:szCs w:val="28"/>
          <w:lang w:eastAsia="uk-UA"/>
        </w:rPr>
        <w:t>. по 375 млн грн – за загальним і спеціальним фондами)/</w:t>
      </w:r>
      <w:r w:rsidRPr="00DF2D7D">
        <w:rPr>
          <w:rFonts w:ascii="Times New Roman" w:hAnsi="Times New Roman"/>
          <w:sz w:val="28"/>
          <w:szCs w:val="28"/>
          <w:lang w:eastAsia="uk-UA"/>
        </w:rPr>
        <w:t xml:space="preserve"> для приведення у відповідність до остаточної редакції Закону з метою узгодження правових норм і забезпечення збалансованості бюджетних показників. Зокрема, належить внести відповідні зміни до пункту 1 розділу І </w:t>
      </w:r>
      <w:r w:rsidRPr="00DF2D7D">
        <w:rPr>
          <w:rFonts w:ascii="Times New Roman" w:hAnsi="Times New Roman"/>
          <w:i/>
          <w:sz w:val="28"/>
          <w:szCs w:val="28"/>
          <w:lang w:eastAsia="uk-UA"/>
        </w:rPr>
        <w:t>/щодо змін до статті 1 Закону/</w:t>
      </w:r>
      <w:r w:rsidRPr="00DF2D7D">
        <w:rPr>
          <w:rFonts w:ascii="Times New Roman" w:hAnsi="Times New Roman"/>
          <w:sz w:val="28"/>
          <w:szCs w:val="28"/>
          <w:lang w:eastAsia="uk-UA"/>
        </w:rPr>
        <w:t xml:space="preserve"> та додатків № 1 і № 2 </w:t>
      </w:r>
      <w:r w:rsidRPr="00DF2D7D">
        <w:rPr>
          <w:rFonts w:ascii="Times New Roman" w:hAnsi="Times New Roman"/>
          <w:i/>
          <w:sz w:val="28"/>
          <w:szCs w:val="28"/>
          <w:lang w:eastAsia="uk-UA"/>
        </w:rPr>
        <w:t>/щодо змін до додатків № 1 і № 3 до Закону/</w:t>
      </w:r>
      <w:r w:rsidRPr="00DF2D7D">
        <w:rPr>
          <w:rFonts w:ascii="Times New Roman" w:hAnsi="Times New Roman"/>
          <w:sz w:val="28"/>
          <w:szCs w:val="28"/>
          <w:lang w:eastAsia="uk-UA"/>
        </w:rPr>
        <w:t xml:space="preserve">. </w:t>
      </w:r>
    </w:p>
    <w:p w:rsidR="00E73570" w:rsidRPr="00DF2D7D" w:rsidRDefault="00E73570" w:rsidP="00DF2D7D">
      <w:pPr>
        <w:spacing w:after="0" w:line="240" w:lineRule="auto"/>
        <w:ind w:firstLine="709"/>
        <w:jc w:val="both"/>
        <w:rPr>
          <w:rFonts w:ascii="Times New Roman" w:hAnsi="Times New Roman"/>
          <w:sz w:val="28"/>
          <w:szCs w:val="28"/>
        </w:rPr>
      </w:pPr>
      <w:r w:rsidRPr="00DF2D7D">
        <w:rPr>
          <w:rFonts w:ascii="Times New Roman" w:hAnsi="Times New Roman"/>
          <w:sz w:val="28"/>
          <w:szCs w:val="28"/>
          <w:lang w:eastAsia="uk-UA"/>
        </w:rPr>
        <w:t xml:space="preserve">Аналогічні пропозиції </w:t>
      </w:r>
      <w:r w:rsidRPr="00DF2D7D">
        <w:rPr>
          <w:rFonts w:ascii="Times New Roman" w:hAnsi="Times New Roman"/>
          <w:sz w:val="28"/>
          <w:szCs w:val="28"/>
        </w:rPr>
        <w:t>щодо внесення необхідних техніко-юридичних поправок</w:t>
      </w:r>
      <w:r w:rsidRPr="00DF2D7D">
        <w:rPr>
          <w:rFonts w:ascii="Times New Roman" w:hAnsi="Times New Roman"/>
          <w:sz w:val="28"/>
          <w:szCs w:val="28"/>
          <w:lang w:eastAsia="uk-UA"/>
        </w:rPr>
        <w:t xml:space="preserve"> </w:t>
      </w:r>
      <w:r w:rsidRPr="00DF2D7D">
        <w:rPr>
          <w:rFonts w:ascii="Times New Roman" w:hAnsi="Times New Roman"/>
          <w:sz w:val="28"/>
          <w:szCs w:val="28"/>
        </w:rPr>
        <w:t xml:space="preserve">були </w:t>
      </w:r>
      <w:r w:rsidRPr="00DF2D7D">
        <w:rPr>
          <w:rFonts w:ascii="Times New Roman" w:hAnsi="Times New Roman"/>
          <w:sz w:val="28"/>
          <w:szCs w:val="28"/>
          <w:lang w:eastAsia="uk-UA"/>
        </w:rPr>
        <w:t xml:space="preserve">надані </w:t>
      </w:r>
      <w:r w:rsidRPr="00DF2D7D">
        <w:rPr>
          <w:rFonts w:ascii="Times New Roman" w:hAnsi="Times New Roman"/>
          <w:sz w:val="28"/>
          <w:szCs w:val="28"/>
        </w:rPr>
        <w:t>Комітетом до попереднього законопроекту № 4119, при цьому у доопрацьованому законопроекті № 4119 такі пропозиції повністю враховані.</w:t>
      </w:r>
    </w:p>
    <w:p w:rsidR="00E73570" w:rsidRPr="00DF2D7D" w:rsidRDefault="00E73570" w:rsidP="00DF2D7D">
      <w:pPr>
        <w:spacing w:after="0" w:line="240" w:lineRule="auto"/>
        <w:ind w:firstLine="709"/>
        <w:jc w:val="both"/>
        <w:rPr>
          <w:rFonts w:ascii="Times New Roman" w:hAnsi="Times New Roman"/>
          <w:sz w:val="28"/>
          <w:szCs w:val="28"/>
          <w:lang w:eastAsia="uk-UA"/>
        </w:rPr>
      </w:pPr>
      <w:r w:rsidRPr="00DF2D7D">
        <w:rPr>
          <w:rFonts w:ascii="Times New Roman" w:hAnsi="Times New Roman"/>
          <w:sz w:val="28"/>
          <w:szCs w:val="28"/>
          <w:lang w:eastAsia="uk-UA"/>
        </w:rPr>
        <w:t>ГНЕУ вважає, що потребує коригування назва доопрацьованого законопроекту № 4119: по-перше, вміщення у назві формулювання «щодо реалізації положень статті 11 Закону України «Про ринок природного газу»» є некоректним у юридичному відношенні, оскільки безпосередньо реалізація таких положень не належить до предмету регулювання закону про державний бюджет (визначеного у статті 40 Кодексу); по-друге, за змістом доопрацьованого законопроекту № 4119 його предмет є ширшим порівняно з визначеним у назві.</w:t>
      </w:r>
    </w:p>
    <w:p w:rsidR="00E73570" w:rsidRPr="00DF2D7D" w:rsidRDefault="00E73570" w:rsidP="00DF2D7D">
      <w:pPr>
        <w:spacing w:after="0" w:line="240" w:lineRule="auto"/>
        <w:ind w:firstLine="709"/>
        <w:jc w:val="both"/>
        <w:rPr>
          <w:rFonts w:ascii="Times New Roman" w:hAnsi="Times New Roman"/>
          <w:sz w:val="28"/>
          <w:szCs w:val="28"/>
          <w:lang w:eastAsia="uk-UA"/>
        </w:rPr>
      </w:pPr>
      <w:r w:rsidRPr="00DF2D7D">
        <w:rPr>
          <w:rFonts w:ascii="Times New Roman" w:hAnsi="Times New Roman"/>
          <w:sz w:val="28"/>
          <w:szCs w:val="28"/>
          <w:lang w:eastAsia="uk-UA"/>
        </w:rPr>
        <w:t>Крім того, найближчим часом Верховна Рада України може розглянути інші законопроекти щодо внесення змін до Закону (наприклад, законопроект за реєстр. № 3040а), відтак, у разі їх прийняття до розгляду доопрацьованого законопроекту № 4119 та альтернативних законопроектів № 4119-1 і № 4119-2 потребуватимуть уточнення відповідні бюджетні показники та інші положення зазначених законопроектів з метою забезпечення узгодженості правових норм.</w:t>
      </w:r>
    </w:p>
    <w:p w:rsidR="00E73570" w:rsidRPr="00DF2D7D" w:rsidRDefault="00E73570" w:rsidP="00DF2D7D">
      <w:pPr>
        <w:pStyle w:val="ae"/>
        <w:tabs>
          <w:tab w:val="left" w:pos="9214"/>
        </w:tabs>
        <w:ind w:left="0" w:firstLine="709"/>
        <w:jc w:val="both"/>
        <w:rPr>
          <w:sz w:val="28"/>
          <w:szCs w:val="28"/>
        </w:rPr>
      </w:pPr>
      <w:r w:rsidRPr="00DF2D7D">
        <w:rPr>
          <w:sz w:val="28"/>
          <w:szCs w:val="28"/>
        </w:rPr>
        <w:t xml:space="preserve">11. До Комітету звернувся окремий </w:t>
      </w:r>
      <w:r w:rsidRPr="00DF2D7D">
        <w:rPr>
          <w:bCs/>
          <w:sz w:val="28"/>
          <w:szCs w:val="28"/>
          <w:lang w:eastAsia="uk-UA"/>
        </w:rPr>
        <w:t>народний депутат України з проханням при підготовці до розгляду у першому читанні доопрацьованого законопроекту № 4119 врахувати пропозицію про його доповнення новими положеннями. Однак, такі положення не є предметом правового регулювання доопрацьованого законопроекту № 4119. Крім того, відповідно до законодавчої процедури (визначеної розділом IV Регламенту Верховної Ради України) подання, розгляд і врахування пропозицій до законопроекту передбачається при його підготовці до другого (а не першого) читання.</w:t>
      </w:r>
    </w:p>
    <w:p w:rsidR="00E73570" w:rsidRPr="00DF2D7D" w:rsidRDefault="004E6ED2" w:rsidP="00DF2D7D">
      <w:pPr>
        <w:spacing w:before="120" w:after="0" w:line="240" w:lineRule="auto"/>
        <w:ind w:right="-6" w:firstLine="720"/>
        <w:jc w:val="both"/>
        <w:rPr>
          <w:rFonts w:ascii="Times New Roman" w:hAnsi="Times New Roman"/>
          <w:bCs/>
          <w:sz w:val="28"/>
          <w:szCs w:val="28"/>
          <w:shd w:val="clear" w:color="auto" w:fill="FFFFFF"/>
          <w:lang w:eastAsia="ru-RU"/>
        </w:rPr>
      </w:pPr>
      <w:r w:rsidRPr="00DF2D7D">
        <w:rPr>
          <w:rFonts w:ascii="Times New Roman" w:hAnsi="Times New Roman"/>
          <w:sz w:val="28"/>
          <w:szCs w:val="28"/>
        </w:rPr>
        <w:t xml:space="preserve">За підсумками розгляду даного питання Комітет з питань бюджету ухвалив рішення: </w:t>
      </w:r>
      <w:r w:rsidR="00DF2D7D" w:rsidRPr="00DF2D7D">
        <w:rPr>
          <w:rFonts w:ascii="Times New Roman" w:hAnsi="Times New Roman"/>
          <w:sz w:val="28"/>
          <w:szCs w:val="28"/>
        </w:rPr>
        <w:t>р</w:t>
      </w:r>
      <w:r w:rsidR="00E73570" w:rsidRPr="00DF2D7D">
        <w:rPr>
          <w:rFonts w:ascii="Times New Roman" w:hAnsi="Times New Roman"/>
          <w:sz w:val="28"/>
          <w:szCs w:val="28"/>
        </w:rPr>
        <w:t>екомендувати Верховній Раді України проект Закону України про внесення змін до Закону України «Про Державний бюджет України на 2020 рік»</w:t>
      </w:r>
      <w:r w:rsidR="00E73570" w:rsidRPr="00DF2D7D">
        <w:rPr>
          <w:rFonts w:ascii="Times New Roman" w:eastAsia="SimSun" w:hAnsi="Times New Roman"/>
          <w:sz w:val="28"/>
          <w:szCs w:val="28"/>
          <w:lang w:eastAsia="zh-CN"/>
        </w:rPr>
        <w:t xml:space="preserve"> (щодо реалізації положень статті 11 Закону України «Про ринок природного газу»)</w:t>
      </w:r>
      <w:r w:rsidR="00E73570" w:rsidRPr="00DF2D7D">
        <w:rPr>
          <w:rFonts w:ascii="Times New Roman" w:hAnsi="Times New Roman"/>
          <w:sz w:val="28"/>
          <w:szCs w:val="28"/>
        </w:rPr>
        <w:t xml:space="preserve"> за реєстр. № 4119 (доопрацьований) від 27.10.2020 р., поданий народними депутатами України </w:t>
      </w:r>
      <w:proofErr w:type="spellStart"/>
      <w:r w:rsidR="00E73570" w:rsidRPr="00DF2D7D">
        <w:rPr>
          <w:rFonts w:ascii="Times New Roman" w:hAnsi="Times New Roman"/>
          <w:sz w:val="28"/>
          <w:szCs w:val="28"/>
        </w:rPr>
        <w:t>Арахамією</w:t>
      </w:r>
      <w:proofErr w:type="spellEnd"/>
      <w:r w:rsidR="00E73570" w:rsidRPr="00DF2D7D">
        <w:rPr>
          <w:rFonts w:ascii="Times New Roman" w:hAnsi="Times New Roman"/>
          <w:sz w:val="28"/>
          <w:szCs w:val="28"/>
        </w:rPr>
        <w:t xml:space="preserve"> Д.Г., </w:t>
      </w:r>
      <w:proofErr w:type="spellStart"/>
      <w:r w:rsidR="00E73570" w:rsidRPr="00DF2D7D">
        <w:rPr>
          <w:rFonts w:ascii="Times New Roman" w:hAnsi="Times New Roman"/>
          <w:sz w:val="28"/>
          <w:szCs w:val="28"/>
        </w:rPr>
        <w:t>Шипайлом</w:t>
      </w:r>
      <w:proofErr w:type="spellEnd"/>
      <w:r w:rsidR="00E73570" w:rsidRPr="00DF2D7D">
        <w:rPr>
          <w:rFonts w:ascii="Times New Roman" w:hAnsi="Times New Roman"/>
          <w:sz w:val="28"/>
          <w:szCs w:val="28"/>
        </w:rPr>
        <w:t xml:space="preserve"> О.І., </w:t>
      </w:r>
      <w:proofErr w:type="spellStart"/>
      <w:r w:rsidR="00E73570" w:rsidRPr="00DF2D7D">
        <w:rPr>
          <w:rFonts w:ascii="Times New Roman" w:hAnsi="Times New Roman"/>
          <w:sz w:val="28"/>
          <w:szCs w:val="28"/>
        </w:rPr>
        <w:t>Трухіним</w:t>
      </w:r>
      <w:proofErr w:type="spellEnd"/>
      <w:r w:rsidR="00E73570" w:rsidRPr="00DF2D7D">
        <w:rPr>
          <w:rFonts w:ascii="Times New Roman" w:hAnsi="Times New Roman"/>
          <w:sz w:val="28"/>
          <w:szCs w:val="28"/>
        </w:rPr>
        <w:t xml:space="preserve"> О.М. та іншими, та </w:t>
      </w:r>
      <w:r w:rsidR="00E73570" w:rsidRPr="00DF2D7D">
        <w:rPr>
          <w:rFonts w:ascii="Times New Roman" w:hAnsi="Times New Roman"/>
          <w:spacing w:val="-3"/>
          <w:sz w:val="28"/>
          <w:szCs w:val="28"/>
        </w:rPr>
        <w:t>альтернативні законопроекти за реєстр. № 4119-1 від</w:t>
      </w:r>
      <w:r w:rsidR="00E73570" w:rsidRPr="00DF2D7D">
        <w:rPr>
          <w:rFonts w:ascii="Times New Roman" w:hAnsi="Times New Roman"/>
          <w:sz w:val="28"/>
          <w:szCs w:val="28"/>
        </w:rPr>
        <w:t xml:space="preserve"> 30.09.2020 р., поданий </w:t>
      </w:r>
      <w:r w:rsidR="00E73570" w:rsidRPr="00DF2D7D">
        <w:rPr>
          <w:rFonts w:ascii="Times New Roman" w:hAnsi="Times New Roman"/>
          <w:spacing w:val="-3"/>
          <w:sz w:val="28"/>
          <w:szCs w:val="28"/>
        </w:rPr>
        <w:t>народним депутатом України Холодовим А.І</w:t>
      </w:r>
      <w:r w:rsidR="00E73570" w:rsidRPr="00DF2D7D">
        <w:rPr>
          <w:rFonts w:ascii="Times New Roman" w:hAnsi="Times New Roman"/>
          <w:sz w:val="28"/>
          <w:szCs w:val="28"/>
        </w:rPr>
        <w:t xml:space="preserve">., і за </w:t>
      </w:r>
      <w:r w:rsidR="00E73570" w:rsidRPr="00DF2D7D">
        <w:rPr>
          <w:rFonts w:ascii="Times New Roman" w:hAnsi="Times New Roman"/>
          <w:spacing w:val="-3"/>
          <w:sz w:val="28"/>
          <w:szCs w:val="28"/>
        </w:rPr>
        <w:t>реєстр. № 4119-2 від</w:t>
      </w:r>
      <w:r w:rsidR="00E73570" w:rsidRPr="00DF2D7D">
        <w:rPr>
          <w:rFonts w:ascii="Times New Roman" w:hAnsi="Times New Roman"/>
          <w:sz w:val="28"/>
          <w:szCs w:val="28"/>
        </w:rPr>
        <w:t xml:space="preserve"> 30.09.2020 р., поданий </w:t>
      </w:r>
      <w:r w:rsidR="00E73570" w:rsidRPr="00DF2D7D">
        <w:rPr>
          <w:rFonts w:ascii="Times New Roman" w:hAnsi="Times New Roman"/>
          <w:spacing w:val="-3"/>
          <w:sz w:val="28"/>
          <w:szCs w:val="28"/>
        </w:rPr>
        <w:t>народним депутатом України Торохтієм Б.Г</w:t>
      </w:r>
      <w:r w:rsidR="00E73570" w:rsidRPr="00DF2D7D">
        <w:rPr>
          <w:rFonts w:ascii="Times New Roman" w:hAnsi="Times New Roman"/>
          <w:sz w:val="28"/>
          <w:szCs w:val="28"/>
        </w:rPr>
        <w:t xml:space="preserve">., включити до порядку денного четвертої сесії Верховної Ради України дев'ятого скликання та за результатами розгляду в першому читанні </w:t>
      </w:r>
      <w:r w:rsidR="00E73570" w:rsidRPr="00DF2D7D">
        <w:rPr>
          <w:rFonts w:ascii="Times New Roman" w:hAnsi="Times New Roman"/>
          <w:sz w:val="28"/>
          <w:szCs w:val="28"/>
          <w:shd w:val="clear" w:color="auto" w:fill="FFFFFF"/>
          <w:lang w:eastAsia="ru-RU"/>
        </w:rPr>
        <w:t xml:space="preserve">прийняти законопроект за реєстр. </w:t>
      </w:r>
      <w:r w:rsidR="00E73570" w:rsidRPr="00DF2D7D">
        <w:rPr>
          <w:rFonts w:ascii="Times New Roman" w:hAnsi="Times New Roman"/>
          <w:sz w:val="28"/>
          <w:szCs w:val="28"/>
        </w:rPr>
        <w:t>№ 4119 (</w:t>
      </w:r>
      <w:proofErr w:type="spellStart"/>
      <w:r w:rsidR="00E73570" w:rsidRPr="00DF2D7D">
        <w:rPr>
          <w:rFonts w:ascii="Times New Roman" w:hAnsi="Times New Roman"/>
          <w:sz w:val="28"/>
          <w:szCs w:val="28"/>
        </w:rPr>
        <w:t>доопрац</w:t>
      </w:r>
      <w:proofErr w:type="spellEnd"/>
      <w:r w:rsidR="00E73570" w:rsidRPr="00DF2D7D">
        <w:rPr>
          <w:rFonts w:ascii="Times New Roman" w:hAnsi="Times New Roman"/>
          <w:sz w:val="28"/>
          <w:szCs w:val="28"/>
        </w:rPr>
        <w:t xml:space="preserve">.) </w:t>
      </w:r>
      <w:r w:rsidR="00E73570" w:rsidRPr="00DF2D7D">
        <w:rPr>
          <w:rFonts w:ascii="Times New Roman" w:hAnsi="Times New Roman"/>
          <w:bCs/>
          <w:sz w:val="28"/>
          <w:szCs w:val="28"/>
          <w:shd w:val="clear" w:color="auto" w:fill="FFFFFF"/>
          <w:lang w:eastAsia="ru-RU"/>
        </w:rPr>
        <w:t>за основу і в цілому як закон з урахуванням таких пропозицій:</w:t>
      </w:r>
    </w:p>
    <w:p w:rsidR="00E73570" w:rsidRPr="00DF2D7D" w:rsidRDefault="00E73570" w:rsidP="00DF2D7D">
      <w:pPr>
        <w:spacing w:after="0" w:line="240" w:lineRule="auto"/>
        <w:ind w:right="-6" w:firstLine="720"/>
        <w:jc w:val="both"/>
        <w:rPr>
          <w:rFonts w:ascii="Times New Roman" w:hAnsi="Times New Roman"/>
          <w:bCs/>
          <w:sz w:val="28"/>
          <w:szCs w:val="28"/>
          <w:shd w:val="clear" w:color="auto" w:fill="FFFFFF"/>
          <w:lang w:eastAsia="ru-RU"/>
        </w:rPr>
      </w:pPr>
      <w:r w:rsidRPr="00DF2D7D">
        <w:rPr>
          <w:rFonts w:ascii="Times New Roman" w:hAnsi="Times New Roman"/>
          <w:sz w:val="28"/>
          <w:szCs w:val="28"/>
          <w:shd w:val="clear" w:color="auto" w:fill="FFFFFF"/>
          <w:lang w:eastAsia="ru-RU"/>
        </w:rPr>
        <w:t>у пункті 2 розділу І слова</w:t>
      </w:r>
      <w:r w:rsidRPr="00DF2D7D">
        <w:rPr>
          <w:rFonts w:ascii="Times New Roman" w:hAnsi="Times New Roman"/>
          <w:sz w:val="28"/>
          <w:szCs w:val="28"/>
        </w:rPr>
        <w:t xml:space="preserve"> і цифри «Статтю 6», «пунктом» та «1-1» замінити відповідно словами і цифрами «Пункт 1 статті 6», «підпунктом» та «д», а слова «за рішенням Кабінету Міністрів України» виключити</w:t>
      </w:r>
      <w:r w:rsidRPr="00DF2D7D">
        <w:rPr>
          <w:rFonts w:ascii="Times New Roman" w:hAnsi="Times New Roman"/>
          <w:bCs/>
          <w:sz w:val="28"/>
          <w:szCs w:val="28"/>
          <w:shd w:val="clear" w:color="auto" w:fill="FFFFFF"/>
          <w:lang w:eastAsia="ru-RU"/>
        </w:rPr>
        <w:t>;</w:t>
      </w:r>
    </w:p>
    <w:p w:rsidR="00E73570" w:rsidRPr="00DF2D7D" w:rsidRDefault="00E73570" w:rsidP="00DF2D7D">
      <w:pPr>
        <w:spacing w:after="0" w:line="240" w:lineRule="auto"/>
        <w:ind w:right="-6" w:firstLine="720"/>
        <w:jc w:val="both"/>
        <w:rPr>
          <w:rFonts w:ascii="Times New Roman" w:hAnsi="Times New Roman"/>
          <w:sz w:val="28"/>
          <w:szCs w:val="28"/>
        </w:rPr>
      </w:pPr>
      <w:r w:rsidRPr="00DF2D7D">
        <w:rPr>
          <w:rFonts w:ascii="Times New Roman" w:hAnsi="Times New Roman"/>
          <w:bCs/>
          <w:sz w:val="28"/>
          <w:szCs w:val="28"/>
          <w:shd w:val="clear" w:color="auto" w:fill="FFFFFF"/>
          <w:lang w:eastAsia="ru-RU"/>
        </w:rPr>
        <w:t>внести необхідні техніко-</w:t>
      </w:r>
      <w:r w:rsidRPr="00DF2D7D">
        <w:rPr>
          <w:rFonts w:ascii="Times New Roman" w:hAnsi="Times New Roman"/>
          <w:sz w:val="28"/>
          <w:szCs w:val="28"/>
        </w:rPr>
        <w:t>юридичні поправки (включаючи внесення відповідних уточнень до зазначеного законопроекту у разі прийняття інших законопроектів щодо внесення змін до Закону України «Про Державний бюджет України на 2020 рік» до розгляду зазначеного законопроекту).</w:t>
      </w:r>
    </w:p>
    <w:p w:rsidR="00E73570" w:rsidRPr="002251AD" w:rsidRDefault="00E73570" w:rsidP="00DF2D7D">
      <w:pPr>
        <w:spacing w:after="0" w:line="240" w:lineRule="auto"/>
        <w:ind w:firstLine="709"/>
        <w:jc w:val="both"/>
        <w:rPr>
          <w:rFonts w:ascii="Times New Roman" w:hAnsi="Times New Roman"/>
          <w:sz w:val="28"/>
          <w:szCs w:val="28"/>
        </w:rPr>
      </w:pPr>
      <w:r w:rsidRPr="00DF2D7D">
        <w:rPr>
          <w:rFonts w:ascii="Times New Roman" w:hAnsi="Times New Roman"/>
          <w:sz w:val="28"/>
          <w:szCs w:val="28"/>
        </w:rPr>
        <w:t>Відповідно у разі прийняття законопроекту за реєстр. № 4119 (</w:t>
      </w:r>
      <w:proofErr w:type="spellStart"/>
      <w:r w:rsidRPr="00DF2D7D">
        <w:rPr>
          <w:rFonts w:ascii="Times New Roman" w:hAnsi="Times New Roman"/>
          <w:sz w:val="28"/>
          <w:szCs w:val="28"/>
        </w:rPr>
        <w:t>доопрац</w:t>
      </w:r>
      <w:proofErr w:type="spellEnd"/>
      <w:r w:rsidRPr="00DF2D7D">
        <w:rPr>
          <w:rFonts w:ascii="Times New Roman" w:hAnsi="Times New Roman"/>
          <w:sz w:val="28"/>
          <w:szCs w:val="28"/>
        </w:rPr>
        <w:t xml:space="preserve">.) Комітету з питань бюджету разом з Головним юридичним управлінням Апарату Верховної Ради України при оформленні відповідного закону належить внести до нього необхідні редакційні і техніко-юридичні уточнення, пов’язані з ухваленим </w:t>
      </w:r>
      <w:r w:rsidRPr="002251AD">
        <w:rPr>
          <w:rFonts w:ascii="Times New Roman" w:hAnsi="Times New Roman"/>
          <w:sz w:val="28"/>
          <w:szCs w:val="28"/>
        </w:rPr>
        <w:t>Комітетом рішенням щодо зазначеного  законопроекту.</w:t>
      </w:r>
    </w:p>
    <w:p w:rsidR="00F13C17" w:rsidRPr="00A770C0" w:rsidRDefault="00DC01A7" w:rsidP="001D3639">
      <w:pPr>
        <w:spacing w:before="60" w:after="0" w:line="240" w:lineRule="auto"/>
        <w:ind w:firstLine="709"/>
        <w:jc w:val="both"/>
        <w:rPr>
          <w:rFonts w:ascii="Times New Roman" w:hAnsi="Times New Roman"/>
          <w:sz w:val="28"/>
          <w:szCs w:val="28"/>
        </w:rPr>
      </w:pPr>
      <w:r w:rsidRPr="002251AD">
        <w:rPr>
          <w:rFonts w:ascii="Times New Roman" w:hAnsi="Times New Roman"/>
          <w:sz w:val="28"/>
          <w:szCs w:val="28"/>
        </w:rPr>
        <w:t xml:space="preserve">Співдоповідачем </w:t>
      </w:r>
      <w:r w:rsidR="003409FD" w:rsidRPr="002251AD">
        <w:rPr>
          <w:rFonts w:ascii="Times New Roman" w:hAnsi="Times New Roman"/>
          <w:sz w:val="28"/>
          <w:szCs w:val="28"/>
        </w:rPr>
        <w:t xml:space="preserve">з даного питання </w:t>
      </w:r>
      <w:r w:rsidRPr="002251AD">
        <w:rPr>
          <w:rFonts w:ascii="Times New Roman" w:hAnsi="Times New Roman"/>
          <w:sz w:val="28"/>
          <w:szCs w:val="28"/>
        </w:rPr>
        <w:t xml:space="preserve">на пленарному засіданні Верховної Ради України пропонується </w:t>
      </w:r>
      <w:r w:rsidR="002D4836" w:rsidRPr="002251AD">
        <w:rPr>
          <w:rFonts w:ascii="Times New Roman" w:hAnsi="Times New Roman"/>
          <w:sz w:val="28"/>
          <w:szCs w:val="28"/>
        </w:rPr>
        <w:t xml:space="preserve">заступник Голови </w:t>
      </w:r>
      <w:r w:rsidR="00DF1E8C" w:rsidRPr="002251AD">
        <w:rPr>
          <w:rFonts w:ascii="Times New Roman" w:hAnsi="Times New Roman"/>
          <w:sz w:val="28"/>
          <w:szCs w:val="28"/>
        </w:rPr>
        <w:t>Комітету з питань бюджету</w:t>
      </w:r>
      <w:r w:rsidRPr="002251AD">
        <w:rPr>
          <w:rFonts w:ascii="Times New Roman" w:hAnsi="Times New Roman"/>
          <w:sz w:val="28"/>
          <w:szCs w:val="28"/>
        </w:rPr>
        <w:t xml:space="preserve"> </w:t>
      </w:r>
      <w:proofErr w:type="spellStart"/>
      <w:r w:rsidR="002D4836" w:rsidRPr="002251AD">
        <w:rPr>
          <w:rFonts w:ascii="Times New Roman" w:hAnsi="Times New Roman"/>
          <w:sz w:val="28"/>
          <w:szCs w:val="28"/>
        </w:rPr>
        <w:t>Трухін</w:t>
      </w:r>
      <w:proofErr w:type="spellEnd"/>
      <w:r w:rsidR="002D4836" w:rsidRPr="002251AD">
        <w:rPr>
          <w:rFonts w:ascii="Times New Roman" w:hAnsi="Times New Roman"/>
          <w:sz w:val="28"/>
          <w:szCs w:val="28"/>
        </w:rPr>
        <w:t xml:space="preserve"> Олександр Миколайович.</w:t>
      </w:r>
    </w:p>
    <w:p w:rsidR="00860BD3" w:rsidRPr="00594E1D" w:rsidRDefault="00DC01A7" w:rsidP="006647D1">
      <w:pPr>
        <w:tabs>
          <w:tab w:val="left" w:pos="7513"/>
        </w:tabs>
        <w:spacing w:before="1080" w:after="0" w:line="240" w:lineRule="auto"/>
        <w:rPr>
          <w:rFonts w:ascii="Times New Roman" w:hAnsi="Times New Roman"/>
          <w:b/>
          <w:sz w:val="28"/>
          <w:szCs w:val="28"/>
        </w:rPr>
      </w:pPr>
      <w:r w:rsidRPr="00594E1D">
        <w:rPr>
          <w:rFonts w:ascii="Times New Roman" w:hAnsi="Times New Roman"/>
          <w:b/>
          <w:sz w:val="28"/>
          <w:szCs w:val="28"/>
        </w:rPr>
        <w:t>Голова Комітету</w:t>
      </w:r>
      <w:r w:rsidRPr="00594E1D">
        <w:rPr>
          <w:rFonts w:ascii="Times New Roman" w:hAnsi="Times New Roman"/>
          <w:b/>
          <w:sz w:val="28"/>
          <w:szCs w:val="28"/>
        </w:rPr>
        <w:tab/>
        <w:t>Ю.Ю. Арістов</w:t>
      </w:r>
    </w:p>
    <w:sectPr w:rsidR="00860BD3" w:rsidRPr="00594E1D" w:rsidSect="006647D1">
      <w:headerReference w:type="default" r:id="rId8"/>
      <w:footerReference w:type="default" r:id="rId9"/>
      <w:headerReference w:type="first" r:id="rId10"/>
      <w:footerReference w:type="first" r:id="rId11"/>
      <w:pgSz w:w="11906" w:h="16838" w:code="9"/>
      <w:pgMar w:top="1134" w:right="85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302" w:rsidRDefault="00A03302" w:rsidP="005E306B">
      <w:pPr>
        <w:spacing w:after="0" w:line="240" w:lineRule="auto"/>
      </w:pPr>
      <w:r>
        <w:separator/>
      </w:r>
    </w:p>
  </w:endnote>
  <w:endnote w:type="continuationSeparator" w:id="0">
    <w:p w:rsidR="00A03302" w:rsidRDefault="00A03302"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41">
    <w:charset w:val="AC"/>
    <w:family w:val="auto"/>
    <w:pitch w:val="variable"/>
    <w:sig w:usb0="00001000" w:usb1="00000004" w:usb2="00000004" w:usb3="00002000" w:csb0="00001000" w:csb1="01401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F7D" w:rsidRDefault="00C24F7D">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A03302">
        <w:pPr>
          <w:pStyle w:val="a5"/>
          <w:jc w:val="center"/>
        </w:pPr>
      </w:p>
    </w:sdtContent>
  </w:sdt>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302" w:rsidRDefault="00A03302" w:rsidP="005E306B">
      <w:pPr>
        <w:spacing w:after="0" w:line="240" w:lineRule="auto"/>
      </w:pPr>
      <w:r>
        <w:separator/>
      </w:r>
    </w:p>
  </w:footnote>
  <w:footnote w:type="continuationSeparator" w:id="0">
    <w:p w:rsidR="00A03302" w:rsidRDefault="00A03302"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401326"/>
      <w:docPartObj>
        <w:docPartGallery w:val="Page Numbers (Top of Page)"/>
        <w:docPartUnique/>
      </w:docPartObj>
    </w:sdtPr>
    <w:sdtEndPr>
      <w:rPr>
        <w:rFonts w:ascii="Times New Roman" w:hAnsi="Times New Roman"/>
        <w:sz w:val="24"/>
        <w:szCs w:val="24"/>
      </w:rPr>
    </w:sdtEndPr>
    <w:sdtContent>
      <w:p w:rsidR="00734439" w:rsidRPr="00734439" w:rsidRDefault="00734439">
        <w:pPr>
          <w:pStyle w:val="a3"/>
          <w:jc w:val="center"/>
          <w:rPr>
            <w:rFonts w:ascii="Times New Roman" w:hAnsi="Times New Roman"/>
            <w:sz w:val="24"/>
            <w:szCs w:val="24"/>
          </w:rPr>
        </w:pPr>
        <w:r w:rsidRPr="00734439">
          <w:rPr>
            <w:rFonts w:ascii="Times New Roman" w:hAnsi="Times New Roman"/>
            <w:sz w:val="24"/>
            <w:szCs w:val="24"/>
          </w:rPr>
          <w:fldChar w:fldCharType="begin"/>
        </w:r>
        <w:r w:rsidRPr="00734439">
          <w:rPr>
            <w:rFonts w:ascii="Times New Roman" w:hAnsi="Times New Roman"/>
            <w:sz w:val="24"/>
            <w:szCs w:val="24"/>
          </w:rPr>
          <w:instrText>PAGE   \* MERGEFORMAT</w:instrText>
        </w:r>
        <w:r w:rsidRPr="00734439">
          <w:rPr>
            <w:rFonts w:ascii="Times New Roman" w:hAnsi="Times New Roman"/>
            <w:sz w:val="24"/>
            <w:szCs w:val="24"/>
          </w:rPr>
          <w:fldChar w:fldCharType="separate"/>
        </w:r>
        <w:r w:rsidR="00163979">
          <w:rPr>
            <w:rFonts w:ascii="Times New Roman" w:hAnsi="Times New Roman"/>
            <w:noProof/>
            <w:sz w:val="24"/>
            <w:szCs w:val="24"/>
          </w:rPr>
          <w:t>7</w:t>
        </w:r>
        <w:r w:rsidRPr="00734439">
          <w:rPr>
            <w:rFonts w:ascii="Times New Roman" w:hAnsi="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811821">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5B71F5"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4"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rPr>
            <w:t>ВЕРХОВН</w:t>
          </w:r>
          <w:r w:rsidR="00C86266" w:rsidRPr="0021032F">
            <w:rPr>
              <w:rFonts w:ascii="Times New Roman" w:hAnsi="Times New Roman"/>
              <w:color w:val="1829A8"/>
              <w:spacing w:val="20"/>
              <w:sz w:val="34"/>
              <w:szCs w:val="34"/>
            </w:rPr>
            <w:t>А</w:t>
          </w:r>
          <w:r w:rsidR="00C27AE9" w:rsidRPr="0021032F">
            <w:rPr>
              <w:rFonts w:ascii="Times New Roman" w:hAnsi="Times New Roman"/>
              <w:color w:val="1829A8"/>
              <w:spacing w:val="20"/>
              <w:sz w:val="34"/>
              <w:szCs w:val="34"/>
            </w:rPr>
            <w:t xml:space="preserve"> РАД</w:t>
          </w:r>
          <w:r w:rsidR="00C86266" w:rsidRPr="0021032F">
            <w:rPr>
              <w:rFonts w:ascii="Times New Roman" w:hAnsi="Times New Roman"/>
              <w:color w:val="1829A8"/>
              <w:spacing w:val="20"/>
              <w:sz w:val="34"/>
              <w:szCs w:val="34"/>
            </w:rPr>
            <w:t>А</w:t>
          </w:r>
          <w:r w:rsidR="00C27AE9" w:rsidRPr="0021032F">
            <w:rPr>
              <w:rFonts w:ascii="Times New Roman" w:hAnsi="Times New Roman"/>
              <w:color w:val="1829A8"/>
              <w:spacing w:val="20"/>
              <w:sz w:val="34"/>
              <w:szCs w:val="34"/>
            </w:rPr>
            <w:t xml:space="preserve"> УКРАЇНИ</w:t>
          </w:r>
        </w:p>
        <w:p w:rsidR="00CE6A4B" w:rsidRPr="008D7BBE" w:rsidRDefault="00C86266" w:rsidP="00CA7044">
          <w:pPr>
            <w:pStyle w:val="a3"/>
            <w:tabs>
              <w:tab w:val="clear" w:pos="4677"/>
              <w:tab w:val="clear" w:pos="9355"/>
            </w:tabs>
            <w:spacing w:before="100"/>
            <w:jc w:val="center"/>
            <w:rPr>
              <w:rFonts w:ascii="Times New Roman" w:hAnsi="Times New Roman"/>
              <w:b/>
              <w:color w:val="1829A8"/>
              <w:spacing w:val="20"/>
              <w:sz w:val="24"/>
              <w:szCs w:val="24"/>
            </w:rPr>
          </w:pPr>
          <w:r w:rsidRPr="00C86266">
            <w:rPr>
              <w:rFonts w:ascii="Times New Roman" w:hAnsi="Times New Roman"/>
              <w:b/>
              <w:color w:val="1829A8"/>
              <w:spacing w:val="20"/>
              <w:sz w:val="24"/>
              <w:szCs w:val="24"/>
            </w:rPr>
            <w:t>Комітет з питань</w:t>
          </w:r>
          <w:r w:rsidR="0019231B">
            <w:rPr>
              <w:rFonts w:ascii="Times New Roman" w:hAnsi="Times New Roman"/>
              <w:b/>
              <w:color w:val="1829A8"/>
              <w:spacing w:val="20"/>
              <w:sz w:val="24"/>
              <w:szCs w:val="24"/>
            </w:rPr>
            <w:t xml:space="preserve"> </w:t>
          </w:r>
          <w:r w:rsidR="00C434B6">
            <w:rPr>
              <w:rFonts w:ascii="Times New Roman" w:hAnsi="Times New Roman"/>
              <w:b/>
              <w:color w:val="1829A8"/>
              <w:spacing w:val="20"/>
              <w:sz w:val="24"/>
              <w:szCs w:val="24"/>
            </w:rPr>
            <w:t>бюджету</w:t>
          </w:r>
        </w:p>
        <w:p w:rsidR="00C27AE9" w:rsidRPr="007B31A3" w:rsidRDefault="0080545D" w:rsidP="00C434B6">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rPr>
            <w:t>0</w:t>
          </w:r>
          <w:r w:rsidR="00C27AE9" w:rsidRPr="00A833C8">
            <w:rPr>
              <w:rFonts w:ascii="Times New Roman" w:hAnsi="Times New Roman"/>
              <w:color w:val="1829A8"/>
              <w:sz w:val="20"/>
              <w:szCs w:val="20"/>
            </w:rPr>
            <w:t xml:space="preserve">1008, м.Київ-8, вул. </w:t>
          </w:r>
          <w:r w:rsidR="00CC39A1" w:rsidRPr="00A833C8">
            <w:rPr>
              <w:rFonts w:ascii="Times New Roman" w:hAnsi="Times New Roman"/>
              <w:color w:val="1829A8"/>
              <w:sz w:val="20"/>
              <w:szCs w:val="20"/>
            </w:rPr>
            <w:t>М. Грушевського,</w:t>
          </w:r>
          <w:r w:rsidR="00C27AE9" w:rsidRPr="00A833C8">
            <w:rPr>
              <w:rFonts w:ascii="Times New Roman" w:hAnsi="Times New Roman"/>
              <w:color w:val="1829A8"/>
              <w:sz w:val="20"/>
              <w:szCs w:val="20"/>
            </w:rPr>
            <w:t xml:space="preserve"> 5</w:t>
          </w:r>
          <w:r w:rsidR="008D0011">
            <w:rPr>
              <w:rFonts w:ascii="Times New Roman" w:hAnsi="Times New Roman"/>
              <w:color w:val="1829A8"/>
              <w:sz w:val="20"/>
              <w:szCs w:val="20"/>
            </w:rPr>
            <w:t xml:space="preserve">, </w:t>
          </w:r>
          <w:proofErr w:type="spellStart"/>
          <w:r w:rsidR="008D0011">
            <w:rPr>
              <w:rFonts w:ascii="Times New Roman" w:hAnsi="Times New Roman"/>
              <w:color w:val="1829A8"/>
              <w:sz w:val="20"/>
              <w:szCs w:val="20"/>
            </w:rPr>
            <w:t>тел</w:t>
          </w:r>
          <w:proofErr w:type="spellEnd"/>
          <w:r w:rsidR="008D0011">
            <w:rPr>
              <w:rFonts w:ascii="Times New Roman" w:hAnsi="Times New Roman"/>
              <w:color w:val="1829A8"/>
              <w:sz w:val="20"/>
              <w:szCs w:val="20"/>
            </w:rPr>
            <w:t>.: 255-</w:t>
          </w:r>
          <w:r w:rsidR="00C92F3D">
            <w:rPr>
              <w:rFonts w:ascii="Times New Roman" w:hAnsi="Times New Roman"/>
              <w:color w:val="1829A8"/>
              <w:sz w:val="20"/>
              <w:szCs w:val="20"/>
            </w:rPr>
            <w:t>40</w:t>
          </w:r>
          <w:r w:rsidR="008D0011">
            <w:rPr>
              <w:rFonts w:ascii="Times New Roman" w:hAnsi="Times New Roman"/>
              <w:color w:val="1829A8"/>
              <w:sz w:val="20"/>
              <w:szCs w:val="20"/>
            </w:rPr>
            <w:t>-</w:t>
          </w:r>
          <w:r w:rsidR="00C92F3D">
            <w:rPr>
              <w:rFonts w:ascii="Times New Roman" w:hAnsi="Times New Roman"/>
              <w:color w:val="1829A8"/>
              <w:sz w:val="20"/>
              <w:szCs w:val="20"/>
            </w:rPr>
            <w:t>2</w:t>
          </w:r>
          <w:r w:rsidR="00C434B6">
            <w:rPr>
              <w:rFonts w:ascii="Times New Roman" w:hAnsi="Times New Roman"/>
              <w:color w:val="1829A8"/>
              <w:sz w:val="20"/>
              <w:szCs w:val="20"/>
            </w:rPr>
            <w:t>9</w:t>
          </w:r>
          <w:r w:rsidR="008D0011">
            <w:rPr>
              <w:rFonts w:ascii="Times New Roman" w:hAnsi="Times New Roman"/>
              <w:color w:val="1829A8"/>
              <w:sz w:val="20"/>
              <w:szCs w:val="20"/>
            </w:rPr>
            <w:t>,</w:t>
          </w:r>
          <w:r w:rsidR="00C434B6">
            <w:rPr>
              <w:rFonts w:ascii="Times New Roman" w:hAnsi="Times New Roman"/>
              <w:color w:val="1829A8"/>
              <w:sz w:val="20"/>
              <w:szCs w:val="20"/>
            </w:rPr>
            <w:t xml:space="preserve"> 255-43-61, факс: 255-41-23</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811821" w:rsidRPr="00053776" w:rsidTr="003E0669">
      <w:tc>
        <w:tcPr>
          <w:tcW w:w="1087" w:type="dxa"/>
          <w:tcBorders>
            <w:top w:val="nil"/>
          </w:tcBorders>
        </w:tcPr>
        <w:p w:rsidR="00811821" w:rsidRPr="00053776" w:rsidRDefault="00811821" w:rsidP="00811821">
          <w:pPr>
            <w:pStyle w:val="a3"/>
            <w:tabs>
              <w:tab w:val="clear" w:pos="4677"/>
              <w:tab w:val="clear" w:pos="9355"/>
            </w:tabs>
            <w:rPr>
              <w:rFonts w:ascii="Times New Roman" w:hAnsi="Times New Roman"/>
              <w:color w:val="002060"/>
            </w:rPr>
          </w:pPr>
        </w:p>
      </w:tc>
      <w:tc>
        <w:tcPr>
          <w:tcW w:w="9714" w:type="dxa"/>
        </w:tcPr>
        <w:p w:rsidR="00811821" w:rsidRPr="00053776" w:rsidRDefault="00811821" w:rsidP="00811821">
          <w:pPr>
            <w:pStyle w:val="a3"/>
            <w:tabs>
              <w:tab w:val="clear" w:pos="4677"/>
              <w:tab w:val="clear" w:pos="9355"/>
            </w:tabs>
            <w:rPr>
              <w:rFonts w:ascii="Times New Roman" w:hAnsi="Times New Roman"/>
              <w:color w:val="002060"/>
            </w:rPr>
          </w:pPr>
        </w:p>
      </w:tc>
      <w:tc>
        <w:tcPr>
          <w:tcW w:w="1086" w:type="dxa"/>
          <w:tcBorders>
            <w:top w:val="nil"/>
          </w:tcBorders>
        </w:tcPr>
        <w:p w:rsidR="00811821" w:rsidRPr="00053776" w:rsidRDefault="00811821" w:rsidP="00811821">
          <w:pPr>
            <w:pStyle w:val="a3"/>
            <w:tabs>
              <w:tab w:val="clear" w:pos="4677"/>
              <w:tab w:val="clear" w:pos="9355"/>
            </w:tabs>
            <w:rPr>
              <w:rFonts w:ascii="Times New Roman" w:hAnsi="Times New Roman"/>
              <w:color w:val="002060"/>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C585BB6"/>
    <w:lvl w:ilvl="0">
      <w:numFmt w:val="bullet"/>
      <w:lvlText w:val="*"/>
      <w:lvlJc w:val="left"/>
    </w:lvl>
  </w:abstractNum>
  <w:abstractNum w:abstractNumId="1" w15:restartNumberingAfterBreak="0">
    <w:nsid w:val="0C9975C0"/>
    <w:multiLevelType w:val="multilevel"/>
    <w:tmpl w:val="E92838F4"/>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1F105517"/>
    <w:multiLevelType w:val="hybridMultilevel"/>
    <w:tmpl w:val="16DC726C"/>
    <w:lvl w:ilvl="0" w:tplc="E4E4A206">
      <w:numFmt w:val="bullet"/>
      <w:lvlText w:val="–"/>
      <w:lvlJc w:val="left"/>
      <w:pPr>
        <w:tabs>
          <w:tab w:val="num" w:pos="2353"/>
        </w:tabs>
        <w:ind w:left="2353" w:hanging="924"/>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96672FE"/>
    <w:multiLevelType w:val="hybridMultilevel"/>
    <w:tmpl w:val="5F525252"/>
    <w:lvl w:ilvl="0" w:tplc="9A02E28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3869525E"/>
    <w:multiLevelType w:val="hybridMultilevel"/>
    <w:tmpl w:val="613E1B68"/>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CDB7EF4"/>
    <w:multiLevelType w:val="hybridMultilevel"/>
    <w:tmpl w:val="636A7824"/>
    <w:lvl w:ilvl="0" w:tplc="E4E4A206">
      <w:numFmt w:val="bullet"/>
      <w:lvlText w:val="–"/>
      <w:lvlJc w:val="left"/>
      <w:pPr>
        <w:tabs>
          <w:tab w:val="num" w:pos="2364"/>
        </w:tabs>
        <w:ind w:left="2364" w:hanging="924"/>
      </w:pPr>
      <w:rPr>
        <w:rFonts w:ascii="Times New Roman" w:eastAsia="Times New Roman" w:hAnsi="Times New Roman" w:cs="Times New Roman" w:hint="default"/>
      </w:rPr>
    </w:lvl>
    <w:lvl w:ilvl="1" w:tplc="04190003" w:tentative="1">
      <w:start w:val="1"/>
      <w:numFmt w:val="bullet"/>
      <w:lvlText w:val="o"/>
      <w:lvlJc w:val="left"/>
      <w:pPr>
        <w:tabs>
          <w:tab w:val="num" w:pos="2171"/>
        </w:tabs>
        <w:ind w:left="2171" w:hanging="360"/>
      </w:pPr>
      <w:rPr>
        <w:rFonts w:ascii="Courier New" w:hAnsi="Courier New" w:cs="Courier New" w:hint="default"/>
      </w:rPr>
    </w:lvl>
    <w:lvl w:ilvl="2" w:tplc="04190005" w:tentative="1">
      <w:start w:val="1"/>
      <w:numFmt w:val="bullet"/>
      <w:lvlText w:val=""/>
      <w:lvlJc w:val="left"/>
      <w:pPr>
        <w:tabs>
          <w:tab w:val="num" w:pos="2891"/>
        </w:tabs>
        <w:ind w:left="2891" w:hanging="360"/>
      </w:pPr>
      <w:rPr>
        <w:rFonts w:ascii="Wingdings" w:hAnsi="Wingdings" w:hint="default"/>
      </w:rPr>
    </w:lvl>
    <w:lvl w:ilvl="3" w:tplc="04190001" w:tentative="1">
      <w:start w:val="1"/>
      <w:numFmt w:val="bullet"/>
      <w:lvlText w:val=""/>
      <w:lvlJc w:val="left"/>
      <w:pPr>
        <w:tabs>
          <w:tab w:val="num" w:pos="3611"/>
        </w:tabs>
        <w:ind w:left="3611" w:hanging="360"/>
      </w:pPr>
      <w:rPr>
        <w:rFonts w:ascii="Symbol" w:hAnsi="Symbol" w:hint="default"/>
      </w:rPr>
    </w:lvl>
    <w:lvl w:ilvl="4" w:tplc="04190003" w:tentative="1">
      <w:start w:val="1"/>
      <w:numFmt w:val="bullet"/>
      <w:lvlText w:val="o"/>
      <w:lvlJc w:val="left"/>
      <w:pPr>
        <w:tabs>
          <w:tab w:val="num" w:pos="4331"/>
        </w:tabs>
        <w:ind w:left="4331" w:hanging="360"/>
      </w:pPr>
      <w:rPr>
        <w:rFonts w:ascii="Courier New" w:hAnsi="Courier New" w:cs="Courier New" w:hint="default"/>
      </w:rPr>
    </w:lvl>
    <w:lvl w:ilvl="5" w:tplc="04190005" w:tentative="1">
      <w:start w:val="1"/>
      <w:numFmt w:val="bullet"/>
      <w:lvlText w:val=""/>
      <w:lvlJc w:val="left"/>
      <w:pPr>
        <w:tabs>
          <w:tab w:val="num" w:pos="5051"/>
        </w:tabs>
        <w:ind w:left="5051" w:hanging="360"/>
      </w:pPr>
      <w:rPr>
        <w:rFonts w:ascii="Wingdings" w:hAnsi="Wingdings" w:hint="default"/>
      </w:rPr>
    </w:lvl>
    <w:lvl w:ilvl="6" w:tplc="04190001" w:tentative="1">
      <w:start w:val="1"/>
      <w:numFmt w:val="bullet"/>
      <w:lvlText w:val=""/>
      <w:lvlJc w:val="left"/>
      <w:pPr>
        <w:tabs>
          <w:tab w:val="num" w:pos="5771"/>
        </w:tabs>
        <w:ind w:left="5771" w:hanging="360"/>
      </w:pPr>
      <w:rPr>
        <w:rFonts w:ascii="Symbol" w:hAnsi="Symbol" w:hint="default"/>
      </w:rPr>
    </w:lvl>
    <w:lvl w:ilvl="7" w:tplc="04190003" w:tentative="1">
      <w:start w:val="1"/>
      <w:numFmt w:val="bullet"/>
      <w:lvlText w:val="o"/>
      <w:lvlJc w:val="left"/>
      <w:pPr>
        <w:tabs>
          <w:tab w:val="num" w:pos="6491"/>
        </w:tabs>
        <w:ind w:left="6491" w:hanging="360"/>
      </w:pPr>
      <w:rPr>
        <w:rFonts w:ascii="Courier New" w:hAnsi="Courier New" w:cs="Courier New" w:hint="default"/>
      </w:rPr>
    </w:lvl>
    <w:lvl w:ilvl="8" w:tplc="04190005" w:tentative="1">
      <w:start w:val="1"/>
      <w:numFmt w:val="bullet"/>
      <w:lvlText w:val=""/>
      <w:lvlJc w:val="left"/>
      <w:pPr>
        <w:tabs>
          <w:tab w:val="num" w:pos="7211"/>
        </w:tabs>
        <w:ind w:left="7211" w:hanging="360"/>
      </w:pPr>
      <w:rPr>
        <w:rFonts w:ascii="Wingdings" w:hAnsi="Wingdings" w:hint="default"/>
      </w:rPr>
    </w:lvl>
  </w:abstractNum>
  <w:abstractNum w:abstractNumId="6" w15:restartNumberingAfterBreak="0">
    <w:nsid w:val="612F11D3"/>
    <w:multiLevelType w:val="hybridMultilevel"/>
    <w:tmpl w:val="8DFC782A"/>
    <w:lvl w:ilvl="0" w:tplc="A71AFB3A">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6284254E"/>
    <w:multiLevelType w:val="hybridMultilevel"/>
    <w:tmpl w:val="4828A5AC"/>
    <w:lvl w:ilvl="0" w:tplc="515A4B7C">
      <w:start w:val="1"/>
      <w:numFmt w:val="decimal"/>
      <w:lvlText w:val="%1."/>
      <w:lvlJc w:val="left"/>
      <w:pPr>
        <w:ind w:left="1084" w:hanging="375"/>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64BC3BA4"/>
    <w:multiLevelType w:val="hybridMultilevel"/>
    <w:tmpl w:val="C4B85BA2"/>
    <w:lvl w:ilvl="0" w:tplc="B4826C9A">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65926A64"/>
    <w:multiLevelType w:val="hybridMultilevel"/>
    <w:tmpl w:val="FD5EA99A"/>
    <w:lvl w:ilvl="0" w:tplc="209435DE">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6663437B"/>
    <w:multiLevelType w:val="multilevel"/>
    <w:tmpl w:val="FCAAA606"/>
    <w:lvl w:ilvl="0">
      <w:start w:val="1"/>
      <w:numFmt w:val="decimal"/>
      <w:lvlText w:val="%1."/>
      <w:lvlJc w:val="left"/>
      <w:pPr>
        <w:tabs>
          <w:tab w:val="num" w:pos="737"/>
        </w:tabs>
        <w:ind w:left="113" w:firstLine="596"/>
      </w:pPr>
      <w:rPr>
        <w:rFonts w:ascii="Times New Roman" w:hAnsi="Times New Roman" w:hint="default"/>
        <w:b/>
        <w:i w:val="0"/>
        <w:caps w:val="0"/>
        <w:strike w:val="0"/>
        <w:dstrike w:val="0"/>
        <w:vanish w:val="0"/>
        <w:sz w:val="28"/>
        <w:u w:val="none"/>
        <w:vertAlign w:val="baseline"/>
      </w:rPr>
    </w:lvl>
    <w:lvl w:ilvl="1">
      <w:start w:val="1"/>
      <w:numFmt w:val="decimal"/>
      <w:lvlText w:val="%1.%2."/>
      <w:lvlJc w:val="left"/>
      <w:pPr>
        <w:tabs>
          <w:tab w:val="num" w:pos="737"/>
        </w:tabs>
        <w:ind w:left="0" w:firstLine="709"/>
      </w:pPr>
      <w:rPr>
        <w:rFonts w:ascii="Times New Roman" w:hAnsi="Times New Roman" w:hint="default"/>
        <w:b/>
        <w:i w:val="0"/>
        <w:caps w:val="0"/>
        <w:strike w:val="0"/>
        <w:dstrike w:val="0"/>
        <w:vanish w:val="0"/>
        <w:sz w:val="28"/>
        <w:u w:val="none"/>
        <w:vertAlign w:val="baseline"/>
      </w:rPr>
    </w:lvl>
    <w:lvl w:ilvl="2">
      <w:start w:val="1"/>
      <w:numFmt w:val="decimal"/>
      <w:lvlText w:val="%1.%2.%3."/>
      <w:lvlJc w:val="left"/>
      <w:pPr>
        <w:tabs>
          <w:tab w:val="num" w:pos="737"/>
        </w:tabs>
        <w:ind w:left="0" w:firstLine="709"/>
      </w:pPr>
      <w:rPr>
        <w:rFonts w:ascii="Times New Roman" w:hAnsi="Times New Roman" w:hint="default"/>
        <w:b/>
        <w:i w:val="0"/>
        <w:caps w:val="0"/>
        <w:strike w:val="0"/>
        <w:dstrike w:val="0"/>
        <w:vanish w:val="0"/>
        <w:sz w:val="28"/>
        <w:u w:val="none"/>
        <w:vertAlign w:val="baseline"/>
      </w:rPr>
    </w:lvl>
    <w:lvl w:ilvl="3">
      <w:start w:val="1"/>
      <w:numFmt w:val="decimal"/>
      <w:lvlText w:val="%1.%2.%3.%4."/>
      <w:lvlJc w:val="left"/>
      <w:pPr>
        <w:tabs>
          <w:tab w:val="num" w:pos="737"/>
        </w:tabs>
        <w:ind w:left="0" w:firstLine="709"/>
      </w:pPr>
      <w:rPr>
        <w:rFonts w:hint="default"/>
      </w:rPr>
    </w:lvl>
    <w:lvl w:ilvl="4">
      <w:start w:val="1"/>
      <w:numFmt w:val="decimal"/>
      <w:lvlText w:val="%1.%2.%3.%4.%5."/>
      <w:lvlJc w:val="left"/>
      <w:pPr>
        <w:tabs>
          <w:tab w:val="num" w:pos="737"/>
        </w:tabs>
        <w:ind w:left="0" w:firstLine="709"/>
      </w:pPr>
      <w:rPr>
        <w:rFonts w:hint="default"/>
      </w:rPr>
    </w:lvl>
    <w:lvl w:ilvl="5">
      <w:start w:val="1"/>
      <w:numFmt w:val="decimal"/>
      <w:lvlText w:val="%1.%2.%3.%4.%5.%6."/>
      <w:lvlJc w:val="left"/>
      <w:pPr>
        <w:tabs>
          <w:tab w:val="num" w:pos="737"/>
        </w:tabs>
        <w:ind w:left="0" w:firstLine="709"/>
      </w:pPr>
      <w:rPr>
        <w:rFonts w:hint="default"/>
      </w:rPr>
    </w:lvl>
    <w:lvl w:ilvl="6">
      <w:start w:val="1"/>
      <w:numFmt w:val="decimal"/>
      <w:lvlText w:val="%1.%2.%3.%4.%5.%6.%7."/>
      <w:lvlJc w:val="left"/>
      <w:pPr>
        <w:tabs>
          <w:tab w:val="num" w:pos="737"/>
        </w:tabs>
        <w:ind w:left="0" w:firstLine="709"/>
      </w:pPr>
      <w:rPr>
        <w:rFonts w:hint="default"/>
      </w:rPr>
    </w:lvl>
    <w:lvl w:ilvl="7">
      <w:start w:val="1"/>
      <w:numFmt w:val="decimal"/>
      <w:lvlText w:val="%1.%2.%3.%4.%5.%6.%7.%8."/>
      <w:lvlJc w:val="left"/>
      <w:pPr>
        <w:tabs>
          <w:tab w:val="num" w:pos="737"/>
        </w:tabs>
        <w:ind w:left="0" w:firstLine="709"/>
      </w:pPr>
      <w:rPr>
        <w:rFonts w:hint="default"/>
      </w:rPr>
    </w:lvl>
    <w:lvl w:ilvl="8">
      <w:start w:val="1"/>
      <w:numFmt w:val="decimal"/>
      <w:lvlText w:val="%1.%2.%3.%4.%5.%6.%7.%8.%9."/>
      <w:lvlJc w:val="left"/>
      <w:pPr>
        <w:tabs>
          <w:tab w:val="num" w:pos="737"/>
        </w:tabs>
        <w:ind w:left="0" w:firstLine="709"/>
      </w:pPr>
      <w:rPr>
        <w:rFonts w:hint="default"/>
      </w:rPr>
    </w:lvl>
  </w:abstractNum>
  <w:abstractNum w:abstractNumId="11" w15:restartNumberingAfterBreak="0">
    <w:nsid w:val="78F6497A"/>
    <w:multiLevelType w:val="hybridMultilevel"/>
    <w:tmpl w:val="18E0CC5A"/>
    <w:lvl w:ilvl="0" w:tplc="3020AB9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4ABE2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7082F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92063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BAA17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42AE6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CAD6C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647B9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4A06E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4"/>
  </w:num>
  <w:num w:numId="4">
    <w:abstractNumId w:val="5"/>
  </w:num>
  <w:num w:numId="5">
    <w:abstractNumId w:val="2"/>
  </w:num>
  <w:num w:numId="6">
    <w:abstractNumId w:val="9"/>
  </w:num>
  <w:num w:numId="7">
    <w:abstractNumId w:val="11"/>
  </w:num>
  <w:num w:numId="8">
    <w:abstractNumId w:val="8"/>
  </w:num>
  <w:num w:numId="9">
    <w:abstractNumId w:val="10"/>
  </w:num>
  <w:num w:numId="10">
    <w:abstractNumId w:val="3"/>
  </w:num>
  <w:num w:numId="11">
    <w:abstractNumId w:val="6"/>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1591"/>
    <w:rsid w:val="000163C3"/>
    <w:rsid w:val="0004046F"/>
    <w:rsid w:val="00041233"/>
    <w:rsid w:val="00063C7A"/>
    <w:rsid w:val="00070845"/>
    <w:rsid w:val="000B20B1"/>
    <w:rsid w:val="000B305B"/>
    <w:rsid w:val="000C1968"/>
    <w:rsid w:val="000F1586"/>
    <w:rsid w:val="00141617"/>
    <w:rsid w:val="00163979"/>
    <w:rsid w:val="001654B8"/>
    <w:rsid w:val="0019108F"/>
    <w:rsid w:val="0019231B"/>
    <w:rsid w:val="001966F0"/>
    <w:rsid w:val="001D3639"/>
    <w:rsid w:val="001D3C24"/>
    <w:rsid w:val="0021032F"/>
    <w:rsid w:val="00217CC7"/>
    <w:rsid w:val="00217F28"/>
    <w:rsid w:val="002205BF"/>
    <w:rsid w:val="002251AD"/>
    <w:rsid w:val="00234786"/>
    <w:rsid w:val="00235CD7"/>
    <w:rsid w:val="002463B0"/>
    <w:rsid w:val="00272B36"/>
    <w:rsid w:val="00275CF0"/>
    <w:rsid w:val="002A5532"/>
    <w:rsid w:val="002A55BA"/>
    <w:rsid w:val="002A5D4C"/>
    <w:rsid w:val="002B5FC1"/>
    <w:rsid w:val="002D0561"/>
    <w:rsid w:val="002D4836"/>
    <w:rsid w:val="002E0A18"/>
    <w:rsid w:val="002E31BF"/>
    <w:rsid w:val="002E44DA"/>
    <w:rsid w:val="003409FD"/>
    <w:rsid w:val="003D0996"/>
    <w:rsid w:val="003D1CBA"/>
    <w:rsid w:val="003E4026"/>
    <w:rsid w:val="004262B8"/>
    <w:rsid w:val="00435228"/>
    <w:rsid w:val="00451750"/>
    <w:rsid w:val="004717F5"/>
    <w:rsid w:val="00484619"/>
    <w:rsid w:val="004852FA"/>
    <w:rsid w:val="004C53C1"/>
    <w:rsid w:val="004E4F5C"/>
    <w:rsid w:val="004E64BE"/>
    <w:rsid w:val="004E6ED2"/>
    <w:rsid w:val="004F7B8A"/>
    <w:rsid w:val="00500CE7"/>
    <w:rsid w:val="0050620F"/>
    <w:rsid w:val="00521486"/>
    <w:rsid w:val="00545919"/>
    <w:rsid w:val="0055005A"/>
    <w:rsid w:val="0056039F"/>
    <w:rsid w:val="0056352F"/>
    <w:rsid w:val="0057030E"/>
    <w:rsid w:val="00592C72"/>
    <w:rsid w:val="00594E1D"/>
    <w:rsid w:val="005A4728"/>
    <w:rsid w:val="005B71F5"/>
    <w:rsid w:val="005C2B98"/>
    <w:rsid w:val="005C674D"/>
    <w:rsid w:val="005E306B"/>
    <w:rsid w:val="005F20B5"/>
    <w:rsid w:val="00626A3E"/>
    <w:rsid w:val="00660B13"/>
    <w:rsid w:val="006647D1"/>
    <w:rsid w:val="0066623D"/>
    <w:rsid w:val="00693EF2"/>
    <w:rsid w:val="006F10E8"/>
    <w:rsid w:val="00713E93"/>
    <w:rsid w:val="0071500F"/>
    <w:rsid w:val="0073224C"/>
    <w:rsid w:val="00734439"/>
    <w:rsid w:val="007767C6"/>
    <w:rsid w:val="007A0252"/>
    <w:rsid w:val="007A1D92"/>
    <w:rsid w:val="007B31A3"/>
    <w:rsid w:val="007D2B6C"/>
    <w:rsid w:val="007E5A37"/>
    <w:rsid w:val="007F5D91"/>
    <w:rsid w:val="0080545D"/>
    <w:rsid w:val="00806B53"/>
    <w:rsid w:val="00811821"/>
    <w:rsid w:val="0084269F"/>
    <w:rsid w:val="00855E26"/>
    <w:rsid w:val="00860BD3"/>
    <w:rsid w:val="008A7F19"/>
    <w:rsid w:val="008D0011"/>
    <w:rsid w:val="008D333F"/>
    <w:rsid w:val="008D7BBE"/>
    <w:rsid w:val="008E2200"/>
    <w:rsid w:val="00945B68"/>
    <w:rsid w:val="0094792A"/>
    <w:rsid w:val="00957D31"/>
    <w:rsid w:val="00972232"/>
    <w:rsid w:val="009865D4"/>
    <w:rsid w:val="00993822"/>
    <w:rsid w:val="00997B8A"/>
    <w:rsid w:val="009A6EA4"/>
    <w:rsid w:val="009A720A"/>
    <w:rsid w:val="009E6C3D"/>
    <w:rsid w:val="00A00059"/>
    <w:rsid w:val="00A03302"/>
    <w:rsid w:val="00A14689"/>
    <w:rsid w:val="00A402E4"/>
    <w:rsid w:val="00A45CC8"/>
    <w:rsid w:val="00A56EDF"/>
    <w:rsid w:val="00A60747"/>
    <w:rsid w:val="00A7635E"/>
    <w:rsid w:val="00A76A60"/>
    <w:rsid w:val="00A770C0"/>
    <w:rsid w:val="00A833C8"/>
    <w:rsid w:val="00AD7F82"/>
    <w:rsid w:val="00B20C4C"/>
    <w:rsid w:val="00B311E8"/>
    <w:rsid w:val="00B33578"/>
    <w:rsid w:val="00B60349"/>
    <w:rsid w:val="00BA62CD"/>
    <w:rsid w:val="00BD0801"/>
    <w:rsid w:val="00BF1E95"/>
    <w:rsid w:val="00C11FB6"/>
    <w:rsid w:val="00C249A1"/>
    <w:rsid w:val="00C24F7D"/>
    <w:rsid w:val="00C27AE9"/>
    <w:rsid w:val="00C434B6"/>
    <w:rsid w:val="00C67AC1"/>
    <w:rsid w:val="00C86266"/>
    <w:rsid w:val="00C92F3D"/>
    <w:rsid w:val="00C966D1"/>
    <w:rsid w:val="00CA7044"/>
    <w:rsid w:val="00CA7A56"/>
    <w:rsid w:val="00CC39A1"/>
    <w:rsid w:val="00CD4A38"/>
    <w:rsid w:val="00CE3E1B"/>
    <w:rsid w:val="00CE584F"/>
    <w:rsid w:val="00CE6A4B"/>
    <w:rsid w:val="00D22048"/>
    <w:rsid w:val="00D242C2"/>
    <w:rsid w:val="00D37FA2"/>
    <w:rsid w:val="00D52549"/>
    <w:rsid w:val="00D57E1B"/>
    <w:rsid w:val="00D619AA"/>
    <w:rsid w:val="00D64461"/>
    <w:rsid w:val="00D85B50"/>
    <w:rsid w:val="00DB7E97"/>
    <w:rsid w:val="00DC01A7"/>
    <w:rsid w:val="00DE2590"/>
    <w:rsid w:val="00DF0115"/>
    <w:rsid w:val="00DF1E8C"/>
    <w:rsid w:val="00DF2D7D"/>
    <w:rsid w:val="00E53B3B"/>
    <w:rsid w:val="00E73570"/>
    <w:rsid w:val="00E872A0"/>
    <w:rsid w:val="00F0778E"/>
    <w:rsid w:val="00F13C17"/>
    <w:rsid w:val="00F15526"/>
    <w:rsid w:val="00F40C05"/>
    <w:rsid w:val="00F55423"/>
    <w:rsid w:val="00F91DD3"/>
    <w:rsid w:val="00FC3DF4"/>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8A3C29"/>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uk-UA"/>
    </w:rPr>
  </w:style>
  <w:style w:type="paragraph" w:styleId="1">
    <w:name w:val="heading 1"/>
    <w:basedOn w:val="a"/>
    <w:next w:val="a"/>
    <w:link w:val="10"/>
    <w:qFormat/>
    <w:locked/>
    <w:rsid w:val="00E73570"/>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ru-RU"/>
    </w:rPr>
  </w:style>
  <w:style w:type="paragraph" w:styleId="2">
    <w:name w:val="heading 2"/>
    <w:basedOn w:val="a"/>
    <w:next w:val="a"/>
    <w:link w:val="20"/>
    <w:qFormat/>
    <w:locked/>
    <w:rsid w:val="00E73570"/>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locked/>
    <w:rsid w:val="00E73570"/>
    <w:pPr>
      <w:pBdr>
        <w:top w:val="single" w:sz="6" w:space="2" w:color="4F81BD"/>
        <w:left w:val="single" w:sz="6" w:space="2" w:color="4F81BD"/>
      </w:pBdr>
      <w:spacing w:before="300" w:after="200" w:line="276" w:lineRule="auto"/>
      <w:outlineLvl w:val="2"/>
    </w:pPr>
    <w:rPr>
      <w:caps/>
      <w:color w:val="243F60"/>
      <w:spacing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306B"/>
    <w:pPr>
      <w:tabs>
        <w:tab w:val="center" w:pos="4677"/>
        <w:tab w:val="right" w:pos="9355"/>
      </w:tabs>
      <w:spacing w:after="0" w:line="240" w:lineRule="auto"/>
    </w:pPr>
  </w:style>
  <w:style w:type="character" w:customStyle="1" w:styleId="a4">
    <w:name w:val="Верхній колонтитул Знак"/>
    <w:basedOn w:val="a0"/>
    <w:link w:val="a3"/>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5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locked/>
    <w:rsid w:val="00CE3E1B"/>
    <w:rPr>
      <w:rFonts w:ascii="Segoe UI" w:hAnsi="Segoe UI" w:cs="Segoe UI"/>
      <w:sz w:val="18"/>
      <w:szCs w:val="18"/>
    </w:rPr>
  </w:style>
  <w:style w:type="character" w:styleId="aa">
    <w:name w:val="Hyperlink"/>
    <w:basedOn w:val="a0"/>
    <w:uiPriority w:val="99"/>
    <w:unhideWhenUsed/>
    <w:rsid w:val="00C86266"/>
    <w:rPr>
      <w:color w:val="0000FF"/>
      <w:u w:val="single"/>
    </w:rPr>
  </w:style>
  <w:style w:type="paragraph" w:styleId="ab">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Õÿ¬1 ‚Õÿ¬ ‚Õÿ¬1"/>
    <w:basedOn w:val="a"/>
    <w:link w:val="ac"/>
    <w:uiPriority w:val="99"/>
    <w:rsid w:val="00DC01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у1"/>
    <w:basedOn w:val="a"/>
    <w:rsid w:val="00DC01A7"/>
    <w:pPr>
      <w:spacing w:after="200" w:line="276" w:lineRule="auto"/>
      <w:ind w:left="720"/>
    </w:pPr>
  </w:style>
  <w:style w:type="paragraph" w:customStyle="1" w:styleId="ad">
    <w:name w:val="Нормальний текст"/>
    <w:basedOn w:val="a"/>
    <w:rsid w:val="00DC01A7"/>
    <w:pPr>
      <w:spacing w:before="120" w:after="0" w:line="240" w:lineRule="auto"/>
      <w:ind w:firstLine="567"/>
      <w:jc w:val="both"/>
    </w:pPr>
    <w:rPr>
      <w:rFonts w:ascii="Antiqua" w:eastAsia="Times New Roman" w:hAnsi="Antiqua"/>
      <w:sz w:val="26"/>
      <w:szCs w:val="20"/>
      <w:lang w:eastAsia="ru-RU"/>
    </w:rPr>
  </w:style>
  <w:style w:type="character" w:customStyle="1" w:styleId="ac">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Õÿ¬1 ‚Õÿ¬ ‚Õÿ¬1 Знак"/>
    <w:link w:val="ab"/>
    <w:uiPriority w:val="99"/>
    <w:locked/>
    <w:rsid w:val="00DC01A7"/>
    <w:rPr>
      <w:rFonts w:ascii="Times New Roman" w:eastAsia="Times New Roman" w:hAnsi="Times New Roman"/>
      <w:sz w:val="24"/>
      <w:szCs w:val="24"/>
      <w:lang w:val="uk-UA" w:eastAsia="ru-RU"/>
    </w:rPr>
  </w:style>
  <w:style w:type="character" w:customStyle="1" w:styleId="rvts11">
    <w:name w:val="rvts11"/>
    <w:basedOn w:val="a0"/>
    <w:rsid w:val="00DC01A7"/>
  </w:style>
  <w:style w:type="paragraph" w:styleId="ae">
    <w:name w:val="List Paragraph"/>
    <w:basedOn w:val="a"/>
    <w:uiPriority w:val="34"/>
    <w:qFormat/>
    <w:rsid w:val="002D4836"/>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rvts0">
    <w:name w:val="rvts0"/>
    <w:rsid w:val="008D333F"/>
    <w:rPr>
      <w:rFonts w:cs="Times New Roman"/>
    </w:rPr>
  </w:style>
  <w:style w:type="character" w:customStyle="1" w:styleId="xfm92258975">
    <w:name w:val="xfm_92258975"/>
    <w:basedOn w:val="a0"/>
    <w:rsid w:val="008D333F"/>
  </w:style>
  <w:style w:type="character" w:customStyle="1" w:styleId="10">
    <w:name w:val="Заголовок 1 Знак"/>
    <w:basedOn w:val="a0"/>
    <w:link w:val="1"/>
    <w:rsid w:val="00E73570"/>
    <w:rPr>
      <w:rFonts w:ascii="Calibri Light" w:eastAsia="Times New Roman" w:hAnsi="Calibri Light"/>
      <w:b/>
      <w:bCs/>
      <w:kern w:val="32"/>
      <w:sz w:val="32"/>
      <w:szCs w:val="32"/>
      <w:lang w:val="uk-UA" w:eastAsia="ru-RU"/>
    </w:rPr>
  </w:style>
  <w:style w:type="character" w:customStyle="1" w:styleId="20">
    <w:name w:val="Заголовок 2 Знак"/>
    <w:basedOn w:val="a0"/>
    <w:link w:val="2"/>
    <w:rsid w:val="00E73570"/>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E73570"/>
    <w:rPr>
      <w:caps/>
      <w:color w:val="243F60"/>
      <w:spacing w:val="15"/>
      <w:lang w:val="uk-UA"/>
    </w:rPr>
  </w:style>
  <w:style w:type="paragraph" w:styleId="af">
    <w:name w:val="Body Text"/>
    <w:basedOn w:val="a"/>
    <w:link w:val="af0"/>
    <w:rsid w:val="00E73570"/>
    <w:pPr>
      <w:spacing w:after="0" w:line="240" w:lineRule="auto"/>
      <w:jc w:val="center"/>
    </w:pPr>
    <w:rPr>
      <w:rFonts w:ascii="Times New Roman" w:eastAsia="Times New Roman" w:hAnsi="Times New Roman"/>
      <w:sz w:val="28"/>
      <w:szCs w:val="28"/>
      <w:lang w:eastAsia="ru-RU"/>
    </w:rPr>
  </w:style>
  <w:style w:type="character" w:customStyle="1" w:styleId="af0">
    <w:name w:val="Основний текст Знак"/>
    <w:basedOn w:val="a0"/>
    <w:link w:val="af"/>
    <w:rsid w:val="00E73570"/>
    <w:rPr>
      <w:rFonts w:ascii="Times New Roman" w:eastAsia="Times New Roman" w:hAnsi="Times New Roman"/>
      <w:sz w:val="28"/>
      <w:szCs w:val="28"/>
      <w:lang w:val="uk-UA" w:eastAsia="ru-RU"/>
    </w:rPr>
  </w:style>
  <w:style w:type="paragraph" w:customStyle="1" w:styleId="af1">
    <w:name w:val="Ігор"/>
    <w:basedOn w:val="a"/>
    <w:rsid w:val="00E73570"/>
    <w:pPr>
      <w:autoSpaceDE w:val="0"/>
      <w:autoSpaceDN w:val="0"/>
      <w:spacing w:before="120" w:after="0" w:line="240" w:lineRule="auto"/>
      <w:ind w:firstLine="567"/>
      <w:jc w:val="both"/>
    </w:pPr>
    <w:rPr>
      <w:rFonts w:ascii="Times New Roman" w:eastAsia="Times New Roman" w:hAnsi="Times New Roman"/>
      <w:sz w:val="28"/>
      <w:szCs w:val="26"/>
      <w:lang w:eastAsia="ru-RU"/>
    </w:rPr>
  </w:style>
  <w:style w:type="paragraph" w:customStyle="1" w:styleId="Igor">
    <w:name w:val="Igor"/>
    <w:basedOn w:val="a"/>
    <w:autoRedefine/>
    <w:rsid w:val="00E73570"/>
    <w:pPr>
      <w:spacing w:before="120" w:after="0" w:line="240" w:lineRule="auto"/>
      <w:ind w:firstLine="720"/>
      <w:jc w:val="both"/>
    </w:pPr>
    <w:rPr>
      <w:rFonts w:ascii="Times New Roman" w:eastAsia="Times New Roman" w:hAnsi="Times New Roman"/>
      <w:bCs/>
      <w:sz w:val="28"/>
      <w:szCs w:val="28"/>
      <w:lang w:eastAsia="ru-RU"/>
    </w:rPr>
  </w:style>
  <w:style w:type="character" w:customStyle="1" w:styleId="FontStyle">
    <w:name w:val="Font Style"/>
    <w:rsid w:val="00E73570"/>
    <w:rPr>
      <w:color w:val="000000"/>
      <w:sz w:val="20"/>
    </w:rPr>
  </w:style>
  <w:style w:type="character" w:customStyle="1" w:styleId="FontStyle50">
    <w:name w:val="Font Style50"/>
    <w:rsid w:val="00E73570"/>
    <w:rPr>
      <w:rFonts w:ascii="Times New Roman" w:hAnsi="Times New Roman" w:cs="Times New Roman"/>
      <w:sz w:val="26"/>
      <w:szCs w:val="26"/>
    </w:rPr>
  </w:style>
  <w:style w:type="paragraph" w:styleId="HTML">
    <w:name w:val="HTML Preformatted"/>
    <w:aliases w:val="Знак2,Знак Знак1,Знак Знак Знак Знак Знак Знак Знак Знак,Знак Знак Знак Знак Знак Знак Знак Знак Знак Знак Знак Знак Знак,Стандартный HTML1,Знак Знак14,Знак Знак Знак Знак Знак Знак Знак Знак1 Знак Знак Знак Знак Знак Знак,Знак"/>
    <w:basedOn w:val="a"/>
    <w:link w:val="HTML0"/>
    <w:rsid w:val="00E73570"/>
    <w:pPr>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2 Знак,Знак Знак1 Знак,Знак Знак Знак Знак Знак Знак Знак Знак Знак,Знак Знак Знак Знак Знак Знак Знак Знак Знак Знак Знак Знак Знак Знак,Стандартный HTML1 Знак,Знак Знак14 Знак,Знак Знак"/>
    <w:basedOn w:val="a0"/>
    <w:link w:val="HTML"/>
    <w:rsid w:val="00E73570"/>
    <w:rPr>
      <w:rFonts w:ascii="Courier New" w:eastAsia="Times New Roman" w:hAnsi="Courier New"/>
      <w:sz w:val="20"/>
      <w:szCs w:val="20"/>
      <w:lang w:val="uk-UA" w:eastAsia="ru-RU"/>
    </w:rPr>
  </w:style>
  <w:style w:type="character" w:styleId="af2">
    <w:name w:val="page number"/>
    <w:basedOn w:val="a0"/>
    <w:rsid w:val="00E73570"/>
  </w:style>
  <w:style w:type="paragraph" w:customStyle="1" w:styleId="af3">
    <w:name w:val="a"/>
    <w:basedOn w:val="a"/>
    <w:rsid w:val="00E73570"/>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2">
    <w:name w:val="Основной текст1"/>
    <w:basedOn w:val="a"/>
    <w:rsid w:val="00E73570"/>
    <w:pPr>
      <w:autoSpaceDE w:val="0"/>
      <w:autoSpaceDN w:val="0"/>
      <w:spacing w:after="0" w:line="240" w:lineRule="auto"/>
      <w:jc w:val="center"/>
    </w:pPr>
    <w:rPr>
      <w:rFonts w:ascii="Times New Roman" w:eastAsia="Times New Roman" w:hAnsi="Times New Roman"/>
      <w:sz w:val="28"/>
      <w:szCs w:val="28"/>
      <w:lang w:eastAsia="uk-UA"/>
    </w:rPr>
  </w:style>
  <w:style w:type="paragraph" w:styleId="21">
    <w:name w:val="Body Text Indent 2"/>
    <w:basedOn w:val="a"/>
    <w:link w:val="22"/>
    <w:rsid w:val="00E73570"/>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2">
    <w:name w:val="Основний текст з відступом 2 Знак"/>
    <w:basedOn w:val="a0"/>
    <w:link w:val="21"/>
    <w:rsid w:val="00E73570"/>
    <w:rPr>
      <w:rFonts w:ascii="Times New Roman" w:eastAsia="Times New Roman" w:hAnsi="Times New Roman"/>
      <w:sz w:val="20"/>
      <w:szCs w:val="20"/>
      <w:lang w:val="uk-UA" w:eastAsia="ru-RU"/>
    </w:rPr>
  </w:style>
  <w:style w:type="paragraph" w:customStyle="1" w:styleId="StyleZakonu">
    <w:name w:val="StyleZakonu"/>
    <w:basedOn w:val="a"/>
    <w:link w:val="StyleZakonu0"/>
    <w:rsid w:val="00E73570"/>
    <w:pPr>
      <w:spacing w:after="60" w:line="220" w:lineRule="exact"/>
      <w:ind w:firstLine="284"/>
      <w:jc w:val="both"/>
    </w:pPr>
    <w:rPr>
      <w:rFonts w:ascii="Times New Roman" w:eastAsia="Times New Roman" w:hAnsi="Times New Roman"/>
      <w:sz w:val="20"/>
      <w:szCs w:val="20"/>
      <w:lang w:eastAsia="ru-RU"/>
    </w:rPr>
  </w:style>
  <w:style w:type="character" w:customStyle="1" w:styleId="StyleZakonu0">
    <w:name w:val="StyleZakonu Знак"/>
    <w:link w:val="StyleZakonu"/>
    <w:locked/>
    <w:rsid w:val="00E73570"/>
    <w:rPr>
      <w:rFonts w:ascii="Times New Roman" w:eastAsia="Times New Roman" w:hAnsi="Times New Roman"/>
      <w:sz w:val="20"/>
      <w:szCs w:val="20"/>
      <w:lang w:val="uk-UA" w:eastAsia="ru-RU"/>
    </w:rPr>
  </w:style>
  <w:style w:type="paragraph" w:customStyle="1" w:styleId="ParagraphStyle">
    <w:name w:val="Paragraph Style"/>
    <w:rsid w:val="00E73570"/>
    <w:pPr>
      <w:autoSpaceDE w:val="0"/>
      <w:autoSpaceDN w:val="0"/>
      <w:adjustRightInd w:val="0"/>
    </w:pPr>
    <w:rPr>
      <w:rFonts w:ascii="Courier New" w:eastAsia="Times New Roman" w:hAnsi="Courier New"/>
      <w:sz w:val="24"/>
      <w:szCs w:val="24"/>
      <w:lang w:val="ru-RU" w:eastAsia="ru-RU"/>
    </w:rPr>
  </w:style>
  <w:style w:type="paragraph" w:customStyle="1" w:styleId="igor0">
    <w:name w:val="igor"/>
    <w:basedOn w:val="a"/>
    <w:rsid w:val="00E7357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spelle">
    <w:name w:val="spelle"/>
    <w:basedOn w:val="a0"/>
    <w:rsid w:val="00E73570"/>
  </w:style>
  <w:style w:type="character" w:styleId="af4">
    <w:name w:val="Strong"/>
    <w:uiPriority w:val="22"/>
    <w:qFormat/>
    <w:locked/>
    <w:rsid w:val="00E73570"/>
    <w:rPr>
      <w:rFonts w:cs="Times New Roman"/>
      <w:b/>
      <w:bCs/>
    </w:rPr>
  </w:style>
  <w:style w:type="paragraph" w:customStyle="1" w:styleId="af5">
    <w:name w:val="Вид документа"/>
    <w:basedOn w:val="a"/>
    <w:next w:val="a"/>
    <w:rsid w:val="00E73570"/>
    <w:pPr>
      <w:keepNext/>
      <w:keepLines/>
      <w:spacing w:after="240" w:line="240" w:lineRule="auto"/>
      <w:jc w:val="right"/>
    </w:pPr>
    <w:rPr>
      <w:rFonts w:ascii="Antiqua" w:eastAsia="Times New Roman" w:hAnsi="Antiqua"/>
      <w:spacing w:val="20"/>
      <w:sz w:val="26"/>
      <w:szCs w:val="20"/>
      <w:lang w:eastAsia="ru-RU"/>
    </w:rPr>
  </w:style>
  <w:style w:type="paragraph" w:customStyle="1" w:styleId="af6">
    <w:name w:val="Знак Знак Знак"/>
    <w:basedOn w:val="a"/>
    <w:rsid w:val="00E73570"/>
    <w:pPr>
      <w:spacing w:after="0" w:line="240" w:lineRule="auto"/>
    </w:pPr>
    <w:rPr>
      <w:rFonts w:ascii="Verdana" w:eastAsia="Times New Roman" w:hAnsi="Verdana" w:cs="Verdana"/>
      <w:sz w:val="20"/>
      <w:szCs w:val="20"/>
      <w:lang w:val="en-US"/>
    </w:rPr>
  </w:style>
  <w:style w:type="character" w:customStyle="1" w:styleId="FontStyle13">
    <w:name w:val="Font Style13"/>
    <w:rsid w:val="00E73570"/>
    <w:rPr>
      <w:rFonts w:ascii="Times New Roman" w:hAnsi="Times New Roman"/>
      <w:sz w:val="26"/>
    </w:rPr>
  </w:style>
  <w:style w:type="character" w:customStyle="1" w:styleId="FontStyle11">
    <w:name w:val="Font Style11"/>
    <w:rsid w:val="00E73570"/>
    <w:rPr>
      <w:rFonts w:ascii="Times New Roman" w:hAnsi="Times New Roman"/>
      <w:b/>
      <w:sz w:val="26"/>
    </w:rPr>
  </w:style>
  <w:style w:type="character" w:customStyle="1" w:styleId="FontStyle12">
    <w:name w:val="Font Style12"/>
    <w:rsid w:val="00E73570"/>
    <w:rPr>
      <w:rFonts w:ascii="Times New Roman" w:hAnsi="Times New Roman"/>
      <w:sz w:val="26"/>
    </w:rPr>
  </w:style>
  <w:style w:type="character" w:customStyle="1" w:styleId="rvts23">
    <w:name w:val="rvts23"/>
    <w:basedOn w:val="a0"/>
    <w:uiPriority w:val="99"/>
    <w:rsid w:val="00E73570"/>
    <w:rPr>
      <w:rFonts w:cs="Times New Roman"/>
    </w:rPr>
  </w:style>
  <w:style w:type="paragraph" w:customStyle="1" w:styleId="StyleProp2">
    <w:name w:val="StyleProp2"/>
    <w:basedOn w:val="a"/>
    <w:rsid w:val="00E73570"/>
    <w:pPr>
      <w:spacing w:after="120" w:line="200" w:lineRule="exact"/>
      <w:ind w:firstLine="227"/>
      <w:jc w:val="both"/>
    </w:pPr>
    <w:rPr>
      <w:rFonts w:ascii="Times New Roman" w:eastAsia="Times New Roman" w:hAnsi="Times New Roman"/>
      <w:sz w:val="18"/>
      <w:szCs w:val="20"/>
      <w:lang w:eastAsia="ru-RU"/>
    </w:rPr>
  </w:style>
  <w:style w:type="character" w:customStyle="1" w:styleId="xfm73079373">
    <w:name w:val="xfm_73079373"/>
    <w:basedOn w:val="a0"/>
    <w:uiPriority w:val="99"/>
    <w:rsid w:val="00E73570"/>
    <w:rPr>
      <w:rFonts w:cs="Times New Roman"/>
    </w:rPr>
  </w:style>
  <w:style w:type="paragraph" w:customStyle="1" w:styleId="capitalletter">
    <w:name w:val="capital_letter"/>
    <w:basedOn w:val="a"/>
    <w:rsid w:val="00E73570"/>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2">
    <w:name w:val="rvps2"/>
    <w:basedOn w:val="a"/>
    <w:rsid w:val="00E7357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44">
    <w:name w:val="rvts44"/>
    <w:basedOn w:val="a0"/>
    <w:rsid w:val="00E73570"/>
  </w:style>
  <w:style w:type="character" w:customStyle="1" w:styleId="31">
    <w:name w:val="Стиль 3 Знак"/>
    <w:basedOn w:val="a0"/>
    <w:link w:val="32"/>
    <w:rsid w:val="00E73570"/>
    <w:rPr>
      <w:b/>
      <w:sz w:val="28"/>
      <w:szCs w:val="28"/>
      <w:lang w:eastAsia="ru-RU"/>
    </w:rPr>
  </w:style>
  <w:style w:type="paragraph" w:customStyle="1" w:styleId="32">
    <w:name w:val="Стиль 3"/>
    <w:basedOn w:val="a"/>
    <w:link w:val="31"/>
    <w:rsid w:val="00E73570"/>
    <w:pPr>
      <w:spacing w:before="180" w:after="0" w:line="240" w:lineRule="auto"/>
      <w:ind w:firstLine="709"/>
      <w:jc w:val="both"/>
    </w:pPr>
    <w:rPr>
      <w:b/>
      <w:sz w:val="28"/>
      <w:szCs w:val="28"/>
      <w:lang w:val="en-US" w:eastAsia="ru-RU"/>
    </w:rPr>
  </w:style>
  <w:style w:type="paragraph" w:customStyle="1" w:styleId="rvps12">
    <w:name w:val="rvps12"/>
    <w:basedOn w:val="a"/>
    <w:rsid w:val="00E73570"/>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4">
    <w:name w:val="rvps14"/>
    <w:basedOn w:val="a"/>
    <w:rsid w:val="00E73570"/>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fmc1">
    <w:name w:val="xfmc1"/>
    <w:basedOn w:val="a"/>
    <w:rsid w:val="00E73570"/>
    <w:pPr>
      <w:spacing w:before="100" w:beforeAutospacing="1" w:after="100" w:afterAutospacing="1" w:line="240" w:lineRule="auto"/>
    </w:pPr>
    <w:rPr>
      <w:rFonts w:ascii="Times New Roman" w:eastAsiaTheme="minorHAnsi" w:hAnsi="Times New Roman"/>
      <w:sz w:val="24"/>
      <w:szCs w:val="24"/>
      <w:lang w:eastAsia="uk-UA"/>
    </w:rPr>
  </w:style>
  <w:style w:type="character" w:customStyle="1" w:styleId="apple-converted-space">
    <w:name w:val="apple-converted-space"/>
    <w:basedOn w:val="a0"/>
    <w:rsid w:val="00E73570"/>
  </w:style>
  <w:style w:type="paragraph" w:customStyle="1" w:styleId="Default">
    <w:name w:val="Default"/>
    <w:rsid w:val="00E73570"/>
    <w:pPr>
      <w:autoSpaceDE w:val="0"/>
      <w:autoSpaceDN w:val="0"/>
      <w:adjustRightInd w:val="0"/>
    </w:pPr>
    <w:rPr>
      <w:rFonts w:ascii="Times New Roman" w:eastAsiaTheme="minorHAnsi" w:hAnsi="Times New Roman"/>
      <w:color w:val="000000"/>
      <w:sz w:val="24"/>
      <w:szCs w:val="24"/>
      <w:lang w:val="uk-UA"/>
    </w:rPr>
  </w:style>
  <w:style w:type="character" w:styleId="af7">
    <w:name w:val="Emphasis"/>
    <w:basedOn w:val="a0"/>
    <w:uiPriority w:val="20"/>
    <w:qFormat/>
    <w:locked/>
    <w:rsid w:val="00E735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1ECEB-F0B1-4101-A624-53016823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35646</Words>
  <Characters>20319</Characters>
  <Application>Microsoft Office Word</Application>
  <DocSecurity>0</DocSecurity>
  <Lines>169</Lines>
  <Paragraphs>111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Неля Вікторівна Андросюк</dc:creator>
  <cp:keywords/>
  <dc:description/>
  <cp:lastModifiedBy>Світлана Леонідівна Фещук</cp:lastModifiedBy>
  <cp:revision>13</cp:revision>
  <cp:lastPrinted>2020-09-15T13:44:00Z</cp:lastPrinted>
  <dcterms:created xsi:type="dcterms:W3CDTF">2020-10-30T16:22:00Z</dcterms:created>
  <dcterms:modified xsi:type="dcterms:W3CDTF">2020-11-02T14:16:00Z</dcterms:modified>
</cp:coreProperties>
</file>