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436" w:rsidRPr="001B5538" w:rsidRDefault="00331436" w:rsidP="006204C9">
      <w:pPr>
        <w:spacing w:after="0" w:line="240" w:lineRule="auto"/>
        <w:jc w:val="center"/>
        <w:rPr>
          <w:rFonts w:ascii="Times New Roman" w:hAnsi="Times New Roman" w:cs="Times New Roman"/>
          <w:b/>
          <w:bCs/>
          <w:sz w:val="28"/>
          <w:szCs w:val="28"/>
        </w:rPr>
      </w:pPr>
      <w:bookmarkStart w:id="0" w:name="_GoBack"/>
      <w:bookmarkEnd w:id="0"/>
      <w:r w:rsidRPr="001B5538">
        <w:rPr>
          <w:rFonts w:ascii="Times New Roman" w:hAnsi="Times New Roman" w:cs="Times New Roman"/>
          <w:b/>
          <w:bCs/>
          <w:sz w:val="28"/>
          <w:szCs w:val="28"/>
        </w:rPr>
        <w:t>ПОРІВНЯЛЬНА ТАБЛИЦЯ</w:t>
      </w:r>
    </w:p>
    <w:p w:rsidR="00331436" w:rsidRPr="009E36C5" w:rsidRDefault="00331436" w:rsidP="006204C9">
      <w:pPr>
        <w:spacing w:after="0" w:line="240" w:lineRule="auto"/>
        <w:jc w:val="center"/>
        <w:rPr>
          <w:rFonts w:ascii="Times New Roman" w:hAnsi="Times New Roman" w:cs="Times New Roman"/>
          <w:b/>
          <w:bCs/>
          <w:sz w:val="28"/>
          <w:szCs w:val="28"/>
        </w:rPr>
      </w:pPr>
      <w:r w:rsidRPr="009E36C5">
        <w:rPr>
          <w:rFonts w:ascii="Times New Roman" w:hAnsi="Times New Roman" w:cs="Times New Roman"/>
          <w:b/>
          <w:bCs/>
          <w:sz w:val="28"/>
          <w:szCs w:val="28"/>
        </w:rPr>
        <w:t>до проекту Закону України "Про внесення змін до Земельного кодексу України щодо запровадження обігу земель сільськогосподарського призначення за результатами Всеукраїнського референдуму"</w:t>
      </w:r>
    </w:p>
    <w:p w:rsidR="00331436" w:rsidRPr="001B5538" w:rsidRDefault="00331436" w:rsidP="006204C9">
      <w:pPr>
        <w:spacing w:after="0" w:line="240" w:lineRule="auto"/>
        <w:jc w:val="center"/>
        <w:rPr>
          <w:rFonts w:ascii="Times New Roman" w:hAnsi="Times New Roman" w:cs="Times New Roman"/>
          <w:b/>
          <w:bCs/>
          <w:sz w:val="28"/>
          <w:szCs w:val="28"/>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4"/>
        <w:gridCol w:w="7584"/>
      </w:tblGrid>
      <w:tr w:rsidR="00331436" w:rsidRPr="001B5538" w:rsidTr="00E20306">
        <w:tc>
          <w:tcPr>
            <w:tcW w:w="7584" w:type="dxa"/>
          </w:tcPr>
          <w:p w:rsidR="00331436" w:rsidRDefault="00331436" w:rsidP="00B43649">
            <w:pPr>
              <w:spacing w:after="0" w:line="240" w:lineRule="auto"/>
              <w:jc w:val="center"/>
              <w:rPr>
                <w:rFonts w:ascii="Times New Roman" w:hAnsi="Times New Roman" w:cs="Times New Roman"/>
                <w:b/>
                <w:bCs/>
                <w:sz w:val="28"/>
                <w:szCs w:val="28"/>
              </w:rPr>
            </w:pPr>
          </w:p>
          <w:p w:rsidR="00331436" w:rsidRPr="001B5538" w:rsidRDefault="00331436" w:rsidP="00B43649">
            <w:pPr>
              <w:spacing w:after="0" w:line="240" w:lineRule="auto"/>
              <w:jc w:val="center"/>
              <w:rPr>
                <w:rFonts w:ascii="Times New Roman" w:hAnsi="Times New Roman" w:cs="Times New Roman"/>
                <w:b/>
                <w:bCs/>
                <w:sz w:val="28"/>
                <w:szCs w:val="28"/>
              </w:rPr>
            </w:pPr>
            <w:r w:rsidRPr="001B5538">
              <w:rPr>
                <w:rFonts w:ascii="Times New Roman" w:hAnsi="Times New Roman" w:cs="Times New Roman"/>
                <w:b/>
                <w:bCs/>
                <w:sz w:val="28"/>
                <w:szCs w:val="28"/>
              </w:rPr>
              <w:t>Зміст положення (норми) діючого законодавства</w:t>
            </w:r>
          </w:p>
        </w:tc>
        <w:tc>
          <w:tcPr>
            <w:tcW w:w="7584" w:type="dxa"/>
          </w:tcPr>
          <w:p w:rsidR="00331436" w:rsidRDefault="00331436" w:rsidP="00B43649">
            <w:pPr>
              <w:spacing w:after="0" w:line="240" w:lineRule="auto"/>
              <w:jc w:val="center"/>
              <w:rPr>
                <w:rFonts w:ascii="Times New Roman" w:hAnsi="Times New Roman" w:cs="Times New Roman"/>
                <w:b/>
                <w:bCs/>
                <w:sz w:val="28"/>
                <w:szCs w:val="28"/>
              </w:rPr>
            </w:pPr>
          </w:p>
          <w:p w:rsidR="00331436" w:rsidRDefault="00331436" w:rsidP="00B4364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Зміст положення (норми)</w:t>
            </w:r>
            <w:r w:rsidRPr="001B5538">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проекту акта </w:t>
            </w:r>
          </w:p>
          <w:p w:rsidR="00331436" w:rsidRPr="001B5538" w:rsidRDefault="00331436" w:rsidP="00B43649">
            <w:pPr>
              <w:spacing w:after="0" w:line="240" w:lineRule="auto"/>
              <w:jc w:val="center"/>
              <w:rPr>
                <w:rFonts w:ascii="Times New Roman" w:hAnsi="Times New Roman" w:cs="Times New Roman"/>
                <w:b/>
                <w:bCs/>
                <w:sz w:val="28"/>
                <w:szCs w:val="28"/>
              </w:rPr>
            </w:pPr>
          </w:p>
        </w:tc>
      </w:tr>
      <w:tr w:rsidR="00331436" w:rsidRPr="001B5538" w:rsidTr="00E20306">
        <w:trPr>
          <w:trHeight w:val="460"/>
        </w:trPr>
        <w:tc>
          <w:tcPr>
            <w:tcW w:w="15168" w:type="dxa"/>
            <w:gridSpan w:val="2"/>
            <w:vAlign w:val="center"/>
          </w:tcPr>
          <w:p w:rsidR="00331436" w:rsidRDefault="00331436" w:rsidP="00B43649">
            <w:pPr>
              <w:spacing w:after="0" w:line="240" w:lineRule="auto"/>
              <w:jc w:val="center"/>
              <w:rPr>
                <w:rFonts w:ascii="Times New Roman" w:hAnsi="Times New Roman" w:cs="Times New Roman"/>
                <w:b/>
                <w:bCs/>
                <w:sz w:val="28"/>
                <w:szCs w:val="28"/>
              </w:rPr>
            </w:pPr>
          </w:p>
          <w:p w:rsidR="00331436" w:rsidRDefault="00331436" w:rsidP="00B43649">
            <w:pPr>
              <w:spacing w:after="0" w:line="240" w:lineRule="auto"/>
              <w:jc w:val="center"/>
              <w:rPr>
                <w:rFonts w:ascii="Times New Roman" w:hAnsi="Times New Roman" w:cs="Times New Roman"/>
                <w:b/>
                <w:bCs/>
                <w:sz w:val="28"/>
                <w:szCs w:val="28"/>
              </w:rPr>
            </w:pPr>
            <w:r w:rsidRPr="001B5538">
              <w:rPr>
                <w:rFonts w:ascii="Times New Roman" w:hAnsi="Times New Roman" w:cs="Times New Roman"/>
                <w:b/>
                <w:bCs/>
                <w:sz w:val="28"/>
                <w:szCs w:val="28"/>
              </w:rPr>
              <w:t>Земельний кодекс України</w:t>
            </w:r>
          </w:p>
          <w:p w:rsidR="00331436" w:rsidRPr="001B5538" w:rsidRDefault="00331436" w:rsidP="00B43649">
            <w:pPr>
              <w:spacing w:after="0" w:line="240" w:lineRule="auto"/>
              <w:jc w:val="center"/>
              <w:rPr>
                <w:rFonts w:ascii="Times New Roman" w:hAnsi="Times New Roman" w:cs="Times New Roman"/>
                <w:b/>
                <w:bCs/>
                <w:sz w:val="28"/>
                <w:szCs w:val="28"/>
              </w:rPr>
            </w:pPr>
          </w:p>
        </w:tc>
      </w:tr>
      <w:tr w:rsidR="00331436" w:rsidRPr="001B5538" w:rsidTr="00E20306">
        <w:tc>
          <w:tcPr>
            <w:tcW w:w="7584" w:type="dxa"/>
          </w:tcPr>
          <w:p w:rsidR="00331436" w:rsidRPr="001B5538" w:rsidRDefault="00331436" w:rsidP="00B43649">
            <w:pPr>
              <w:spacing w:after="0" w:line="240" w:lineRule="auto"/>
              <w:ind w:firstLine="737"/>
              <w:jc w:val="both"/>
              <w:rPr>
                <w:rFonts w:ascii="Times New Roman" w:hAnsi="Times New Roman" w:cs="Times New Roman"/>
                <w:sz w:val="28"/>
                <w:szCs w:val="28"/>
              </w:rPr>
            </w:pPr>
            <w:r w:rsidRPr="001B5538">
              <w:rPr>
                <w:rFonts w:ascii="Times New Roman" w:hAnsi="Times New Roman" w:cs="Times New Roman"/>
                <w:sz w:val="28"/>
                <w:szCs w:val="28"/>
              </w:rPr>
              <w:t>Розділ X</w:t>
            </w:r>
          </w:p>
          <w:p w:rsidR="00331436" w:rsidRPr="001B5538" w:rsidRDefault="00331436" w:rsidP="00B43649">
            <w:pPr>
              <w:spacing w:after="0" w:line="240" w:lineRule="auto"/>
              <w:ind w:firstLine="737"/>
              <w:jc w:val="both"/>
              <w:rPr>
                <w:rFonts w:ascii="Times New Roman" w:hAnsi="Times New Roman" w:cs="Times New Roman"/>
                <w:sz w:val="28"/>
                <w:szCs w:val="28"/>
              </w:rPr>
            </w:pPr>
            <w:r w:rsidRPr="001B5538">
              <w:rPr>
                <w:rFonts w:ascii="Times New Roman" w:hAnsi="Times New Roman" w:cs="Times New Roman"/>
                <w:sz w:val="28"/>
                <w:szCs w:val="28"/>
              </w:rPr>
              <w:t>ПЕРЕХІДНІ ПОЛОЖЕННЯ</w:t>
            </w:r>
          </w:p>
          <w:p w:rsidR="00331436" w:rsidRPr="001B5538" w:rsidRDefault="00331436" w:rsidP="00B43649">
            <w:pPr>
              <w:spacing w:after="0" w:line="240" w:lineRule="auto"/>
              <w:ind w:firstLine="737"/>
              <w:jc w:val="both"/>
              <w:rPr>
                <w:rFonts w:ascii="Times New Roman" w:hAnsi="Times New Roman" w:cs="Times New Roman"/>
                <w:b/>
                <w:bCs/>
                <w:sz w:val="28"/>
                <w:szCs w:val="28"/>
              </w:rPr>
            </w:pPr>
            <w:r w:rsidRPr="001B5538">
              <w:rPr>
                <w:rFonts w:ascii="Times New Roman" w:hAnsi="Times New Roman" w:cs="Times New Roman"/>
                <w:b/>
                <w:bCs/>
                <w:sz w:val="28"/>
                <w:szCs w:val="28"/>
              </w:rPr>
              <w:t>…</w:t>
            </w:r>
          </w:p>
          <w:p w:rsidR="00331436" w:rsidRPr="001B5538" w:rsidRDefault="00331436" w:rsidP="00B43649">
            <w:pPr>
              <w:spacing w:after="0" w:line="240" w:lineRule="auto"/>
              <w:ind w:firstLine="737"/>
              <w:jc w:val="both"/>
              <w:rPr>
                <w:rFonts w:ascii="Times New Roman" w:hAnsi="Times New Roman" w:cs="Times New Roman"/>
                <w:b/>
                <w:bCs/>
                <w:sz w:val="28"/>
                <w:szCs w:val="28"/>
              </w:rPr>
            </w:pPr>
            <w:r w:rsidRPr="001B5538">
              <w:rPr>
                <w:rFonts w:ascii="Times New Roman" w:hAnsi="Times New Roman" w:cs="Times New Roman"/>
                <w:b/>
                <w:bCs/>
                <w:sz w:val="28"/>
                <w:szCs w:val="28"/>
              </w:rPr>
              <w:t>14. До набрання чинності законом про обіг земель сільськогосподарського призначення, але не раніше 1 січня 2020 року, забороняється внесення права на земельну частку (пай) до статутних капіталів господарських товариств.</w:t>
            </w:r>
          </w:p>
          <w:p w:rsidR="00331436" w:rsidRPr="001B5538" w:rsidRDefault="00331436" w:rsidP="00B43649">
            <w:pPr>
              <w:spacing w:after="0" w:line="240" w:lineRule="auto"/>
              <w:ind w:firstLine="737"/>
              <w:jc w:val="both"/>
              <w:rPr>
                <w:rFonts w:ascii="Times New Roman" w:hAnsi="Times New Roman" w:cs="Times New Roman"/>
                <w:b/>
                <w:bCs/>
                <w:sz w:val="28"/>
                <w:szCs w:val="28"/>
              </w:rPr>
            </w:pPr>
          </w:p>
          <w:p w:rsidR="00331436" w:rsidRDefault="00331436" w:rsidP="00B43649">
            <w:pPr>
              <w:spacing w:after="0" w:line="240" w:lineRule="auto"/>
              <w:ind w:firstLine="737"/>
              <w:jc w:val="both"/>
              <w:rPr>
                <w:rFonts w:ascii="Times New Roman" w:hAnsi="Times New Roman" w:cs="Times New Roman"/>
                <w:b/>
                <w:bCs/>
                <w:sz w:val="28"/>
                <w:szCs w:val="28"/>
              </w:rPr>
            </w:pPr>
            <w:r w:rsidRPr="001B5538">
              <w:rPr>
                <w:rFonts w:ascii="Times New Roman" w:hAnsi="Times New Roman" w:cs="Times New Roman"/>
                <w:b/>
                <w:bCs/>
                <w:sz w:val="28"/>
                <w:szCs w:val="28"/>
              </w:rPr>
              <w:t>15. До набрання чинності законом про обіг земель сільськогосподарського призначення, але не раніше 1 січня 2020 року, не допускається:</w:t>
            </w:r>
          </w:p>
          <w:p w:rsidR="00331436" w:rsidRPr="001B5538" w:rsidRDefault="00331436" w:rsidP="00B43649">
            <w:pPr>
              <w:spacing w:after="0" w:line="240" w:lineRule="auto"/>
              <w:ind w:firstLine="737"/>
              <w:jc w:val="both"/>
              <w:rPr>
                <w:rFonts w:ascii="Times New Roman" w:hAnsi="Times New Roman" w:cs="Times New Roman"/>
                <w:b/>
                <w:bCs/>
                <w:sz w:val="28"/>
                <w:szCs w:val="28"/>
              </w:rPr>
            </w:pPr>
          </w:p>
          <w:p w:rsidR="00331436" w:rsidRDefault="00331436" w:rsidP="00B43649">
            <w:pPr>
              <w:spacing w:after="0" w:line="240" w:lineRule="auto"/>
              <w:ind w:firstLine="737"/>
              <w:jc w:val="both"/>
              <w:rPr>
                <w:rFonts w:ascii="Times New Roman" w:hAnsi="Times New Roman" w:cs="Times New Roman"/>
                <w:b/>
                <w:bCs/>
                <w:sz w:val="28"/>
                <w:szCs w:val="28"/>
              </w:rPr>
            </w:pPr>
            <w:r w:rsidRPr="001B5538">
              <w:rPr>
                <w:rFonts w:ascii="Times New Roman" w:hAnsi="Times New Roman" w:cs="Times New Roman"/>
                <w:b/>
                <w:bCs/>
                <w:sz w:val="28"/>
                <w:szCs w:val="28"/>
              </w:rPr>
              <w:t>а) купівля-продаж земельних ділянок сільськогосподарського призначення державної та комунальної власності, земель, що перейшли до комунальної власності відповідно до пункту 21 цього розділу або передані до комунальної власності відповідно до статті 14</w:t>
            </w:r>
            <w:r w:rsidRPr="00600F7D">
              <w:rPr>
                <w:rFonts w:ascii="Times New Roman" w:hAnsi="Times New Roman" w:cs="Times New Roman"/>
                <w:b/>
                <w:bCs/>
                <w:sz w:val="28"/>
                <w:szCs w:val="28"/>
                <w:vertAlign w:val="superscript"/>
              </w:rPr>
              <w:t>1</w:t>
            </w:r>
            <w:r w:rsidRPr="001B5538">
              <w:rPr>
                <w:rFonts w:ascii="Times New Roman" w:hAnsi="Times New Roman" w:cs="Times New Roman"/>
                <w:b/>
                <w:bCs/>
                <w:sz w:val="28"/>
                <w:szCs w:val="28"/>
              </w:rPr>
              <w:t xml:space="preserve"> Закону України "Про порядок виділення в натурі (на місцевості) земельних ділянок власникам </w:t>
            </w:r>
            <w:r w:rsidRPr="001B5538">
              <w:rPr>
                <w:rFonts w:ascii="Times New Roman" w:hAnsi="Times New Roman" w:cs="Times New Roman"/>
                <w:b/>
                <w:bCs/>
                <w:sz w:val="28"/>
                <w:szCs w:val="28"/>
              </w:rPr>
              <w:lastRenderedPageBreak/>
              <w:t>земельних часток (паїв)", крім вилучення (викупу) їх для суспільних потреб;</w:t>
            </w:r>
          </w:p>
          <w:p w:rsidR="00331436" w:rsidRPr="001B5538" w:rsidRDefault="00331436" w:rsidP="00B43649">
            <w:pPr>
              <w:spacing w:after="0" w:line="240" w:lineRule="auto"/>
              <w:ind w:firstLine="737"/>
              <w:jc w:val="both"/>
              <w:rPr>
                <w:rFonts w:ascii="Times New Roman" w:hAnsi="Times New Roman" w:cs="Times New Roman"/>
                <w:b/>
                <w:bCs/>
                <w:sz w:val="28"/>
                <w:szCs w:val="28"/>
              </w:rPr>
            </w:pPr>
            <w:r w:rsidRPr="001B5538">
              <w:rPr>
                <w:rFonts w:ascii="Times New Roman" w:hAnsi="Times New Roman" w:cs="Times New Roman"/>
                <w:b/>
                <w:bCs/>
                <w:sz w:val="28"/>
                <w:szCs w:val="28"/>
              </w:rPr>
              <w:t>б) купівля-продаж або іншим способом відчуження земельних ділянок і зміна цільового призначення (використання) земельних ділянок, які перебувають у власності громадян та юридичних осіб для ведення товарного сільськогосподарського виробництва, земельних ділянок, виділених в натурі (на місцевості) власникам земельних часток (паїв) для ведення особистого селянського господарства, а також земельних часток (паїв), крім передачі їх у спадщину, обміну (міни) відповідно д</w:t>
            </w:r>
            <w:r>
              <w:rPr>
                <w:rFonts w:ascii="Times New Roman" w:hAnsi="Times New Roman" w:cs="Times New Roman"/>
                <w:b/>
                <w:bCs/>
                <w:sz w:val="28"/>
                <w:szCs w:val="28"/>
              </w:rPr>
              <w:t>о частини другої статті 37</w:t>
            </w:r>
            <w:r w:rsidRPr="00600F7D">
              <w:rPr>
                <w:rFonts w:ascii="Times New Roman" w:hAnsi="Times New Roman" w:cs="Times New Roman"/>
                <w:b/>
                <w:bCs/>
                <w:sz w:val="28"/>
                <w:szCs w:val="28"/>
                <w:vertAlign w:val="superscript"/>
              </w:rPr>
              <w:t>1</w:t>
            </w:r>
            <w:r w:rsidRPr="001B5538">
              <w:rPr>
                <w:rFonts w:ascii="Times New Roman" w:hAnsi="Times New Roman" w:cs="Times New Roman"/>
                <w:b/>
                <w:bCs/>
                <w:sz w:val="28"/>
                <w:szCs w:val="28"/>
              </w:rPr>
              <w:t xml:space="preserve"> цього Кодексу земельної ділянки на іншу земельну ділянку з однаковою нормативною грошовою оцінкою або різниця між нормативними грошовими оцінками яких становить не більше 10 відсотків та вилучення (викупу) земельних ділянок для суспільних потреб, а також крім зміни цільового призначення (використання) земельних ділянок з метою їх надання інвесторам - учасникам угод про розподіл продукції для здійснення діяльності за такими угодами.</w:t>
            </w:r>
          </w:p>
          <w:p w:rsidR="00331436" w:rsidRPr="001B5538" w:rsidRDefault="00331436" w:rsidP="00B43649">
            <w:pPr>
              <w:spacing w:after="0" w:line="240" w:lineRule="auto"/>
              <w:ind w:firstLine="737"/>
              <w:jc w:val="both"/>
              <w:rPr>
                <w:rFonts w:ascii="Times New Roman" w:hAnsi="Times New Roman" w:cs="Times New Roman"/>
                <w:b/>
                <w:bCs/>
                <w:sz w:val="28"/>
                <w:szCs w:val="28"/>
              </w:rPr>
            </w:pPr>
            <w:r w:rsidRPr="001B5538">
              <w:rPr>
                <w:rFonts w:ascii="Times New Roman" w:hAnsi="Times New Roman" w:cs="Times New Roman"/>
                <w:b/>
                <w:bCs/>
                <w:sz w:val="28"/>
                <w:szCs w:val="28"/>
              </w:rPr>
              <w:t>Купівля-продаж або іншим способом відчуження земельних ділянок та земельних часток (паїв), визначених підпунктами "а" та "б" цього пункту, запроваджується за умови набрання чинності законом про обіг земель сільськогосподарського призначення, але не раніше 1 січня 2020 року, в порядку, визначеному цим Законом.</w:t>
            </w:r>
          </w:p>
          <w:p w:rsidR="00331436" w:rsidRPr="001B5538" w:rsidRDefault="00331436" w:rsidP="00B43649">
            <w:pPr>
              <w:spacing w:after="0" w:line="240" w:lineRule="auto"/>
              <w:ind w:firstLine="737"/>
              <w:jc w:val="both"/>
              <w:rPr>
                <w:rFonts w:ascii="Times New Roman" w:hAnsi="Times New Roman" w:cs="Times New Roman"/>
                <w:b/>
                <w:bCs/>
                <w:sz w:val="28"/>
                <w:szCs w:val="28"/>
              </w:rPr>
            </w:pPr>
            <w:r w:rsidRPr="001B5538">
              <w:rPr>
                <w:rFonts w:ascii="Times New Roman" w:hAnsi="Times New Roman" w:cs="Times New Roman"/>
                <w:b/>
                <w:bCs/>
                <w:sz w:val="28"/>
                <w:szCs w:val="28"/>
              </w:rPr>
              <w:t xml:space="preserve">Угоди (у тому числі довіреності), укладені під час дії заборони на купівлю-продаж або іншим способом відчуження земельних ділянок та земельних часток (паїв), </w:t>
            </w:r>
            <w:r w:rsidRPr="001B5538">
              <w:rPr>
                <w:rFonts w:ascii="Times New Roman" w:hAnsi="Times New Roman" w:cs="Times New Roman"/>
                <w:b/>
                <w:bCs/>
                <w:sz w:val="28"/>
                <w:szCs w:val="28"/>
              </w:rPr>
              <w:lastRenderedPageBreak/>
              <w:t>визначених підпунктами "а" та "б" цього пункту, в частині їх купівлі-продажу та іншим способом відчуження, а так само в частині передачі прав на відчуження цих земельних ділянок та земельних часток (паїв) на майбутнє є недійсними з моменту їх укладення (посвідчення).</w:t>
            </w:r>
          </w:p>
          <w:p w:rsidR="00331436" w:rsidRPr="001B5538" w:rsidRDefault="00331436" w:rsidP="00B43649">
            <w:pPr>
              <w:spacing w:after="0" w:line="240" w:lineRule="auto"/>
              <w:ind w:firstLine="737"/>
              <w:jc w:val="both"/>
              <w:rPr>
                <w:rFonts w:ascii="Times New Roman" w:hAnsi="Times New Roman" w:cs="Times New Roman"/>
                <w:b/>
                <w:bCs/>
                <w:sz w:val="28"/>
                <w:szCs w:val="28"/>
              </w:rPr>
            </w:pPr>
          </w:p>
        </w:tc>
        <w:tc>
          <w:tcPr>
            <w:tcW w:w="7584" w:type="dxa"/>
          </w:tcPr>
          <w:p w:rsidR="00331436" w:rsidRPr="001B5538" w:rsidRDefault="00331436" w:rsidP="00B43649">
            <w:pPr>
              <w:spacing w:after="0" w:line="240" w:lineRule="auto"/>
              <w:ind w:firstLine="737"/>
              <w:jc w:val="both"/>
              <w:rPr>
                <w:rFonts w:ascii="Times New Roman" w:hAnsi="Times New Roman" w:cs="Times New Roman"/>
                <w:sz w:val="28"/>
                <w:szCs w:val="28"/>
              </w:rPr>
            </w:pPr>
            <w:r w:rsidRPr="001B5538">
              <w:rPr>
                <w:rFonts w:ascii="Times New Roman" w:hAnsi="Times New Roman" w:cs="Times New Roman"/>
                <w:sz w:val="28"/>
                <w:szCs w:val="28"/>
              </w:rPr>
              <w:lastRenderedPageBreak/>
              <w:t>Розділ X</w:t>
            </w:r>
          </w:p>
          <w:p w:rsidR="00331436" w:rsidRPr="001B5538" w:rsidRDefault="00331436" w:rsidP="00B43649">
            <w:pPr>
              <w:spacing w:after="0" w:line="240" w:lineRule="auto"/>
              <w:ind w:firstLine="737"/>
              <w:jc w:val="both"/>
              <w:rPr>
                <w:rFonts w:ascii="Times New Roman" w:hAnsi="Times New Roman" w:cs="Times New Roman"/>
                <w:sz w:val="28"/>
                <w:szCs w:val="28"/>
              </w:rPr>
            </w:pPr>
            <w:r w:rsidRPr="001B5538">
              <w:rPr>
                <w:rFonts w:ascii="Times New Roman" w:hAnsi="Times New Roman" w:cs="Times New Roman"/>
                <w:sz w:val="28"/>
                <w:szCs w:val="28"/>
              </w:rPr>
              <w:t>ПЕРЕХІДНІ ПОЛОЖЕННЯ</w:t>
            </w:r>
          </w:p>
          <w:p w:rsidR="00331436" w:rsidRPr="001B5538" w:rsidRDefault="00331436" w:rsidP="00B43649">
            <w:pPr>
              <w:spacing w:after="0" w:line="240" w:lineRule="auto"/>
              <w:ind w:firstLine="737"/>
              <w:jc w:val="both"/>
              <w:rPr>
                <w:rFonts w:ascii="Times New Roman" w:hAnsi="Times New Roman" w:cs="Times New Roman"/>
                <w:b/>
                <w:bCs/>
                <w:sz w:val="28"/>
                <w:szCs w:val="28"/>
              </w:rPr>
            </w:pPr>
            <w:r w:rsidRPr="001B5538">
              <w:rPr>
                <w:rFonts w:ascii="Times New Roman" w:hAnsi="Times New Roman" w:cs="Times New Roman"/>
                <w:b/>
                <w:bCs/>
                <w:sz w:val="28"/>
                <w:szCs w:val="28"/>
              </w:rPr>
              <w:t>…</w:t>
            </w:r>
          </w:p>
          <w:p w:rsidR="00331436" w:rsidRDefault="00331436" w:rsidP="00B43649">
            <w:pPr>
              <w:spacing w:after="0" w:line="240" w:lineRule="auto"/>
              <w:ind w:firstLine="737"/>
              <w:jc w:val="both"/>
              <w:rPr>
                <w:rFonts w:ascii="Times New Roman" w:hAnsi="Times New Roman" w:cs="Times New Roman"/>
                <w:b/>
                <w:bCs/>
                <w:color w:val="000000"/>
                <w:sz w:val="28"/>
                <w:szCs w:val="28"/>
              </w:rPr>
            </w:pPr>
            <w:r w:rsidRPr="008E6E63">
              <w:rPr>
                <w:rFonts w:ascii="Times New Roman" w:hAnsi="Times New Roman" w:cs="Times New Roman"/>
                <w:b/>
                <w:bCs/>
                <w:sz w:val="28"/>
                <w:szCs w:val="28"/>
              </w:rPr>
              <w:t xml:space="preserve">14. Забороняється внесення права на земельну частку (пай) до статутних капіталів господарських товариств до проведення та встановлення результатів Всеукраїнського референдуму стосовно купівлі-продажу земель </w:t>
            </w:r>
            <w:r w:rsidRPr="008E6E63">
              <w:rPr>
                <w:rFonts w:ascii="Times New Roman" w:hAnsi="Times New Roman" w:cs="Times New Roman"/>
                <w:b/>
                <w:bCs/>
                <w:color w:val="000000"/>
                <w:sz w:val="28"/>
                <w:szCs w:val="28"/>
              </w:rPr>
              <w:t>сільськогосподарського призначення.</w:t>
            </w:r>
          </w:p>
          <w:p w:rsidR="00331436" w:rsidRDefault="00331436" w:rsidP="00B43649">
            <w:pPr>
              <w:spacing w:after="0" w:line="240" w:lineRule="auto"/>
              <w:ind w:firstLine="737"/>
              <w:jc w:val="both"/>
              <w:rPr>
                <w:rFonts w:ascii="Times New Roman" w:hAnsi="Times New Roman" w:cs="Times New Roman"/>
                <w:b/>
                <w:bCs/>
                <w:color w:val="000000"/>
                <w:sz w:val="28"/>
                <w:szCs w:val="28"/>
              </w:rPr>
            </w:pPr>
          </w:p>
          <w:p w:rsidR="00331436" w:rsidRPr="008E6E63" w:rsidRDefault="00331436" w:rsidP="00B43649">
            <w:pPr>
              <w:spacing w:after="0" w:line="240" w:lineRule="auto"/>
              <w:ind w:firstLine="737"/>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15</w:t>
            </w:r>
            <w:r w:rsidRPr="008E6E63">
              <w:rPr>
                <w:rFonts w:ascii="Times New Roman" w:hAnsi="Times New Roman" w:cs="Times New Roman"/>
                <w:b/>
                <w:bCs/>
                <w:sz w:val="28"/>
                <w:szCs w:val="28"/>
                <w:lang w:eastAsia="uk-UA"/>
              </w:rPr>
              <w:t xml:space="preserve">. Не допускається до проведення та встановлення результатів Всеукраїнського референдуму стосовно купівлі-продажу земель </w:t>
            </w:r>
            <w:r w:rsidRPr="008E6E63">
              <w:rPr>
                <w:rFonts w:ascii="Times New Roman" w:hAnsi="Times New Roman" w:cs="Times New Roman"/>
                <w:b/>
                <w:bCs/>
                <w:color w:val="000000"/>
                <w:sz w:val="28"/>
                <w:szCs w:val="28"/>
                <w:lang w:eastAsia="uk-UA"/>
              </w:rPr>
              <w:t>сільськогосподарського призначення</w:t>
            </w:r>
            <w:r w:rsidRPr="008E6E63">
              <w:rPr>
                <w:rFonts w:ascii="Times New Roman" w:hAnsi="Times New Roman" w:cs="Times New Roman"/>
                <w:b/>
                <w:bCs/>
                <w:sz w:val="28"/>
                <w:szCs w:val="28"/>
                <w:lang w:eastAsia="uk-UA"/>
              </w:rPr>
              <w:t>:</w:t>
            </w:r>
          </w:p>
          <w:p w:rsidR="00331436" w:rsidRPr="00600F7D" w:rsidRDefault="00331436" w:rsidP="00B43649">
            <w:pPr>
              <w:spacing w:after="0" w:line="240" w:lineRule="auto"/>
              <w:ind w:firstLine="737"/>
              <w:jc w:val="both"/>
              <w:rPr>
                <w:rFonts w:ascii="Times New Roman" w:hAnsi="Times New Roman" w:cs="Times New Roman"/>
                <w:b/>
                <w:bCs/>
                <w:sz w:val="28"/>
                <w:szCs w:val="28"/>
                <w:lang w:eastAsia="uk-UA"/>
              </w:rPr>
            </w:pPr>
            <w:bookmarkStart w:id="1" w:name="n1944"/>
            <w:bookmarkStart w:id="2" w:name="n1945"/>
            <w:bookmarkEnd w:id="1"/>
            <w:bookmarkEnd w:id="2"/>
            <w:r w:rsidRPr="008E6E63">
              <w:rPr>
                <w:rFonts w:ascii="Times New Roman" w:hAnsi="Times New Roman" w:cs="Times New Roman"/>
                <w:b/>
                <w:bCs/>
                <w:sz w:val="28"/>
                <w:szCs w:val="28"/>
                <w:lang w:eastAsia="uk-UA"/>
              </w:rPr>
              <w:t xml:space="preserve">а) купівля-продаж земельних ділянок сільськогосподарського призначення державної та комунальної власності, земель, що перейшли до комунальної власності відповідно до пункту 21 цього розділу або передані до комунальної власності відповідно до статті </w:t>
            </w:r>
            <w:r w:rsidRPr="001B5538">
              <w:rPr>
                <w:rFonts w:ascii="Times New Roman" w:hAnsi="Times New Roman" w:cs="Times New Roman"/>
                <w:b/>
                <w:bCs/>
                <w:sz w:val="28"/>
                <w:szCs w:val="28"/>
              </w:rPr>
              <w:t>14</w:t>
            </w:r>
            <w:r w:rsidRPr="00600F7D">
              <w:rPr>
                <w:rFonts w:ascii="Times New Roman" w:hAnsi="Times New Roman" w:cs="Times New Roman"/>
                <w:b/>
                <w:bCs/>
                <w:sz w:val="28"/>
                <w:szCs w:val="28"/>
                <w:vertAlign w:val="superscript"/>
              </w:rPr>
              <w:t>1</w:t>
            </w:r>
            <w:r w:rsidRPr="001B5538">
              <w:rPr>
                <w:rFonts w:ascii="Times New Roman" w:hAnsi="Times New Roman" w:cs="Times New Roman"/>
                <w:b/>
                <w:bCs/>
                <w:sz w:val="28"/>
                <w:szCs w:val="28"/>
              </w:rPr>
              <w:t xml:space="preserve"> </w:t>
            </w:r>
            <w:r w:rsidRPr="008E6E63">
              <w:rPr>
                <w:rFonts w:ascii="Times New Roman" w:hAnsi="Times New Roman" w:cs="Times New Roman"/>
                <w:b/>
                <w:bCs/>
                <w:sz w:val="28"/>
                <w:szCs w:val="28"/>
                <w:lang w:eastAsia="uk-UA"/>
              </w:rPr>
              <w:t xml:space="preserve">Закону України "Про порядок виділення в натурі (на місцевості) земельних ділянок власникам </w:t>
            </w:r>
            <w:r w:rsidRPr="008E6E63">
              <w:rPr>
                <w:rFonts w:ascii="Times New Roman" w:hAnsi="Times New Roman" w:cs="Times New Roman"/>
                <w:b/>
                <w:bCs/>
                <w:sz w:val="28"/>
                <w:szCs w:val="28"/>
                <w:lang w:eastAsia="uk-UA"/>
              </w:rPr>
              <w:lastRenderedPageBreak/>
              <w:t>земельних часток (паїв)", крім вилучення (викупу) їх для суспільних потреб</w:t>
            </w:r>
            <w:r w:rsidRPr="00600F7D">
              <w:rPr>
                <w:rFonts w:ascii="Times New Roman" w:hAnsi="Times New Roman" w:cs="Times New Roman"/>
                <w:b/>
                <w:bCs/>
                <w:sz w:val="28"/>
                <w:szCs w:val="28"/>
              </w:rPr>
              <w:t>;</w:t>
            </w:r>
          </w:p>
          <w:p w:rsidR="00331436" w:rsidRPr="008E6E63" w:rsidRDefault="00331436" w:rsidP="00B43649">
            <w:pPr>
              <w:spacing w:after="0" w:line="240" w:lineRule="auto"/>
              <w:ind w:firstLine="737"/>
              <w:jc w:val="both"/>
              <w:rPr>
                <w:rFonts w:ascii="Times New Roman" w:hAnsi="Times New Roman" w:cs="Times New Roman"/>
                <w:b/>
                <w:bCs/>
                <w:sz w:val="28"/>
                <w:szCs w:val="28"/>
                <w:lang w:eastAsia="uk-UA"/>
              </w:rPr>
            </w:pPr>
            <w:r w:rsidRPr="008E6E63">
              <w:rPr>
                <w:rFonts w:ascii="Times New Roman" w:hAnsi="Times New Roman" w:cs="Times New Roman"/>
                <w:b/>
                <w:bCs/>
                <w:sz w:val="28"/>
                <w:szCs w:val="28"/>
                <w:lang w:eastAsia="uk-UA"/>
              </w:rPr>
              <w:t xml:space="preserve">б) купівля-продаж або іншим способом відчуження земельних ділянок і зміна цільового призначення (використання) земельних ділянок, які перебувають у власності громадян та юридичних осіб для ведення товарного сільськогосподарського виробництва, земельних ділянок, виділених в натурі (на місцевості) власникам земельних часток (паїв) для ведення особистого селянського господарства, а також земельних часток (паїв), крім передачі їх у спадщину, обміну (міни) відповідно до частини другої статті </w:t>
            </w:r>
            <w:r>
              <w:rPr>
                <w:rFonts w:ascii="Times New Roman" w:hAnsi="Times New Roman" w:cs="Times New Roman"/>
                <w:b/>
                <w:bCs/>
                <w:sz w:val="28"/>
                <w:szCs w:val="28"/>
              </w:rPr>
              <w:t>37</w:t>
            </w:r>
            <w:r w:rsidRPr="00600F7D">
              <w:rPr>
                <w:rFonts w:ascii="Times New Roman" w:hAnsi="Times New Roman" w:cs="Times New Roman"/>
                <w:b/>
                <w:bCs/>
                <w:sz w:val="28"/>
                <w:szCs w:val="28"/>
                <w:vertAlign w:val="superscript"/>
              </w:rPr>
              <w:t>1</w:t>
            </w:r>
            <w:r w:rsidRPr="001B5538">
              <w:rPr>
                <w:rFonts w:ascii="Times New Roman" w:hAnsi="Times New Roman" w:cs="Times New Roman"/>
                <w:b/>
                <w:bCs/>
                <w:sz w:val="28"/>
                <w:szCs w:val="28"/>
              </w:rPr>
              <w:t xml:space="preserve"> </w:t>
            </w:r>
            <w:r w:rsidRPr="008E6E63">
              <w:rPr>
                <w:rFonts w:ascii="Times New Roman" w:hAnsi="Times New Roman" w:cs="Times New Roman"/>
                <w:b/>
                <w:bCs/>
                <w:sz w:val="28"/>
                <w:szCs w:val="28"/>
                <w:lang w:eastAsia="uk-UA"/>
              </w:rPr>
              <w:t xml:space="preserve">цього Кодексу земельної ділянки на іншу земельну ділянку з однаковою нормативною грошовою оцінкою або різниця між нормативними грошовими оцінками яких становить не більше 10 відсотків та вилучення (викупу) земельних ділянок для суспільних потреб, а також крім зміни цільового призначення (використання) земельних ділянок з метою їх надання інвесторам - учасникам угод про розподіл продукції для здійснення діяльності за такими угодами. </w:t>
            </w:r>
          </w:p>
          <w:p w:rsidR="00331436" w:rsidRPr="008E6E63" w:rsidRDefault="00331436" w:rsidP="00B43649">
            <w:pPr>
              <w:spacing w:after="0" w:line="240" w:lineRule="auto"/>
              <w:ind w:firstLine="737"/>
              <w:jc w:val="both"/>
              <w:rPr>
                <w:rFonts w:ascii="Times New Roman" w:hAnsi="Times New Roman" w:cs="Times New Roman"/>
                <w:b/>
                <w:bCs/>
                <w:sz w:val="28"/>
                <w:szCs w:val="28"/>
                <w:lang w:eastAsia="uk-UA"/>
              </w:rPr>
            </w:pPr>
            <w:r w:rsidRPr="008E6E63">
              <w:rPr>
                <w:rFonts w:ascii="Times New Roman" w:hAnsi="Times New Roman" w:cs="Times New Roman"/>
                <w:b/>
                <w:bCs/>
                <w:sz w:val="28"/>
                <w:szCs w:val="28"/>
                <w:lang w:eastAsia="uk-UA"/>
              </w:rPr>
              <w:t>Угоди (у тому числі довіреності), укладені під час дії заборони на купівлю-продаж або іншим способом відчуження земельних ділянок та земельних часток (паїв), визначених підпунктами "а" та "б" цього пункту, в частині їх купівлі-продажу та іншим способом відчуження, а так само в частині передачі прав на відчуження цих земельних ділянок та земельних часток (паїв) на майбутнє є недійсними з моменту їх укладення (посвідчення).</w:t>
            </w:r>
          </w:p>
          <w:p w:rsidR="00331436" w:rsidRPr="008E6E63" w:rsidRDefault="00331436" w:rsidP="00B43649">
            <w:pPr>
              <w:spacing w:after="0" w:line="240" w:lineRule="auto"/>
              <w:ind w:firstLine="737"/>
              <w:jc w:val="both"/>
              <w:rPr>
                <w:rFonts w:ascii="Times New Roman" w:hAnsi="Times New Roman" w:cs="Times New Roman"/>
                <w:b/>
                <w:bCs/>
                <w:color w:val="000000"/>
                <w:sz w:val="28"/>
                <w:szCs w:val="28"/>
                <w:lang w:eastAsia="uk-UA"/>
              </w:rPr>
            </w:pPr>
            <w:bookmarkStart w:id="3" w:name="n1948"/>
            <w:bookmarkStart w:id="4" w:name="n1949"/>
            <w:bookmarkEnd w:id="3"/>
            <w:bookmarkEnd w:id="4"/>
            <w:r w:rsidRPr="008E6E63">
              <w:rPr>
                <w:rFonts w:ascii="Times New Roman" w:hAnsi="Times New Roman" w:cs="Times New Roman"/>
                <w:b/>
                <w:bCs/>
                <w:sz w:val="28"/>
                <w:szCs w:val="28"/>
                <w:lang w:eastAsia="uk-UA"/>
              </w:rPr>
              <w:lastRenderedPageBreak/>
              <w:t xml:space="preserve">Купівля-продаж або іншим способом відчуження земельних ділянок та земельних часток (паїв), визначених підпунктами "а" та "б" цього пункту, запроваджується за умови, якщо за результатами Всеукраїнського референдуму схвалено рішення про вільну купівлю-продаж земель </w:t>
            </w:r>
            <w:r w:rsidRPr="008E6E63">
              <w:rPr>
                <w:rFonts w:ascii="Times New Roman" w:hAnsi="Times New Roman" w:cs="Times New Roman"/>
                <w:b/>
                <w:bCs/>
                <w:color w:val="000000"/>
                <w:sz w:val="28"/>
                <w:szCs w:val="28"/>
                <w:lang w:eastAsia="uk-UA"/>
              </w:rPr>
              <w:t>сільськогосподарського призначення.".</w:t>
            </w:r>
          </w:p>
          <w:p w:rsidR="00331436" w:rsidRPr="008E6E63" w:rsidRDefault="00331436" w:rsidP="00B43649">
            <w:pPr>
              <w:spacing w:after="0" w:line="240" w:lineRule="auto"/>
              <w:ind w:firstLine="737"/>
              <w:jc w:val="both"/>
              <w:rPr>
                <w:rFonts w:ascii="Times New Roman" w:hAnsi="Times New Roman" w:cs="Times New Roman"/>
                <w:b/>
                <w:bCs/>
                <w:sz w:val="28"/>
                <w:szCs w:val="28"/>
              </w:rPr>
            </w:pPr>
            <w:bookmarkStart w:id="5" w:name="n1950"/>
            <w:bookmarkStart w:id="6" w:name="n1951"/>
            <w:bookmarkEnd w:id="5"/>
            <w:bookmarkEnd w:id="6"/>
            <w:r w:rsidRPr="008E6E63">
              <w:rPr>
                <w:rFonts w:ascii="Times New Roman" w:hAnsi="Times New Roman" w:cs="Times New Roman"/>
                <w:b/>
                <w:bCs/>
                <w:sz w:val="28"/>
                <w:szCs w:val="28"/>
                <w:lang w:eastAsia="uk-UA"/>
              </w:rPr>
              <w:t>Дія заборони на купівлю-продаж або іншим способом відчуження земельних ділянок та земельних часток (паїв), визначених підпунктами "а" та "б" цього пункту, в частині їх купівлі-продажу та іншим способом відчуження, а так само в частині передачі прав на відчуження цих земельних ділянок та земельних часток (паїв) на майбутнє</w:t>
            </w:r>
            <w:r w:rsidRPr="008E6E63">
              <w:rPr>
                <w:rFonts w:ascii="Times New Roman" w:hAnsi="Times New Roman" w:cs="Times New Roman"/>
                <w:b/>
                <w:bCs/>
                <w:color w:val="000000"/>
                <w:sz w:val="28"/>
                <w:szCs w:val="28"/>
                <w:lang w:eastAsia="uk-UA"/>
              </w:rPr>
              <w:t xml:space="preserve"> зберігається,</w:t>
            </w:r>
            <w:r w:rsidRPr="008E6E63">
              <w:rPr>
                <w:rFonts w:ascii="Times New Roman" w:hAnsi="Times New Roman" w:cs="Times New Roman"/>
                <w:b/>
                <w:bCs/>
                <w:sz w:val="28"/>
                <w:szCs w:val="28"/>
                <w:lang w:eastAsia="uk-UA"/>
              </w:rPr>
              <w:t xml:space="preserve"> якщо за результатами Всеукраїнського референдуму не буде схвалено рішення про вільну купівлю-продаж земель</w:t>
            </w:r>
            <w:r>
              <w:rPr>
                <w:rFonts w:ascii="Times New Roman" w:hAnsi="Times New Roman" w:cs="Times New Roman"/>
                <w:b/>
                <w:bCs/>
                <w:sz w:val="28"/>
                <w:szCs w:val="28"/>
                <w:lang w:eastAsia="uk-UA"/>
              </w:rPr>
              <w:t xml:space="preserve"> с</w:t>
            </w:r>
            <w:r w:rsidRPr="008E6E63">
              <w:rPr>
                <w:rFonts w:ascii="Times New Roman" w:hAnsi="Times New Roman" w:cs="Times New Roman"/>
                <w:b/>
                <w:bCs/>
                <w:color w:val="000000"/>
                <w:sz w:val="28"/>
                <w:szCs w:val="28"/>
                <w:lang w:eastAsia="uk-UA"/>
              </w:rPr>
              <w:t>ільськогосподарського призначення.</w:t>
            </w:r>
          </w:p>
        </w:tc>
      </w:tr>
    </w:tbl>
    <w:p w:rsidR="00525EC7" w:rsidRDefault="00525EC7" w:rsidP="006204C9">
      <w:pPr>
        <w:rPr>
          <w:rFonts w:ascii="Times New Roman" w:hAnsi="Times New Roman" w:cs="Times New Roman"/>
          <w:sz w:val="28"/>
          <w:szCs w:val="28"/>
        </w:rPr>
      </w:pPr>
      <w:bookmarkStart w:id="7" w:name="_1ci93xb"/>
      <w:bookmarkEnd w:id="7"/>
    </w:p>
    <w:p w:rsidR="00525EC7" w:rsidRDefault="00525EC7" w:rsidP="006204C9">
      <w:pPr>
        <w:rPr>
          <w:rFonts w:ascii="Times New Roman" w:hAnsi="Times New Roman" w:cs="Times New Roman"/>
          <w:sz w:val="28"/>
          <w:szCs w:val="28"/>
        </w:rPr>
      </w:pPr>
    </w:p>
    <w:p w:rsidR="00331436" w:rsidRDefault="00525EC7" w:rsidP="00525EC7">
      <w:pPr>
        <w:jc w:val="center"/>
        <w:rPr>
          <w:rFonts w:ascii="Times New Roman" w:hAnsi="Times New Roman" w:cs="Times New Roman"/>
          <w:b/>
          <w:bCs/>
          <w:noProof/>
          <w:sz w:val="28"/>
          <w:szCs w:val="28"/>
          <w:lang w:val="ru-RU" w:eastAsia="en-US"/>
        </w:rPr>
      </w:pPr>
      <w:r w:rsidRPr="00525EC7">
        <w:rPr>
          <w:rFonts w:ascii="Times New Roman" w:hAnsi="Times New Roman" w:cs="Times New Roman"/>
          <w:b/>
          <w:bCs/>
          <w:noProof/>
          <w:sz w:val="28"/>
          <w:szCs w:val="28"/>
          <w:lang w:val="ru-RU" w:eastAsia="en-US"/>
        </w:rPr>
        <w:t>Народн</w:t>
      </w:r>
      <w:r w:rsidRPr="006204C9">
        <w:rPr>
          <w:rFonts w:ascii="Times New Roman" w:hAnsi="Times New Roman" w:cs="Times New Roman"/>
          <w:b/>
          <w:bCs/>
          <w:noProof/>
          <w:sz w:val="28"/>
          <w:szCs w:val="28"/>
          <w:lang w:eastAsia="en-US"/>
        </w:rPr>
        <w:t>ий</w:t>
      </w:r>
      <w:r w:rsidRPr="00525EC7">
        <w:rPr>
          <w:rFonts w:ascii="Times New Roman" w:hAnsi="Times New Roman" w:cs="Times New Roman"/>
          <w:b/>
          <w:bCs/>
          <w:noProof/>
          <w:sz w:val="28"/>
          <w:szCs w:val="28"/>
          <w:lang w:val="ru-RU" w:eastAsia="en-US"/>
        </w:rPr>
        <w:t xml:space="preserve"> депутат України</w:t>
      </w:r>
      <w:r>
        <w:rPr>
          <w:rFonts w:ascii="Times New Roman" w:hAnsi="Times New Roman" w:cs="Times New Roman"/>
          <w:b/>
          <w:bCs/>
          <w:noProof/>
          <w:sz w:val="28"/>
          <w:szCs w:val="28"/>
          <w:lang w:val="ru-RU" w:eastAsia="en-US"/>
        </w:rPr>
        <w:t xml:space="preserve">                                             </w:t>
      </w:r>
      <w:r>
        <w:rPr>
          <w:rFonts w:ascii="Times New Roman" w:hAnsi="Times New Roman" w:cs="Times New Roman"/>
          <w:b/>
          <w:bCs/>
          <w:noProof/>
          <w:sz w:val="28"/>
          <w:szCs w:val="28"/>
          <w:lang w:eastAsia="en-US"/>
        </w:rPr>
        <w:t xml:space="preserve"> </w:t>
      </w:r>
      <w:r w:rsidRPr="00525EC7">
        <w:rPr>
          <w:rFonts w:ascii="Times New Roman" w:hAnsi="Times New Roman" w:cs="Times New Roman"/>
          <w:b/>
          <w:bCs/>
          <w:noProof/>
          <w:sz w:val="28"/>
          <w:szCs w:val="28"/>
          <w:lang w:val="ru-RU" w:eastAsia="en-US"/>
        </w:rPr>
        <w:t>Королевська Н.Ю.</w:t>
      </w:r>
    </w:p>
    <w:p w:rsidR="00525EC7" w:rsidRDefault="00525EC7" w:rsidP="00525EC7">
      <w:pPr>
        <w:jc w:val="center"/>
        <w:rPr>
          <w:rFonts w:ascii="Times New Roman" w:hAnsi="Times New Roman" w:cs="Times New Roman"/>
          <w:b/>
          <w:bCs/>
          <w:noProof/>
          <w:sz w:val="28"/>
          <w:szCs w:val="28"/>
          <w:lang w:val="ru-RU" w:eastAsia="en-US"/>
        </w:rPr>
      </w:pPr>
    </w:p>
    <w:sectPr w:rsidR="00525EC7" w:rsidSect="00525EC7">
      <w:headerReference w:type="default" r:id="rId9"/>
      <w:pgSz w:w="16838"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AB7" w:rsidRDefault="00874AB7" w:rsidP="00525EC7">
      <w:pPr>
        <w:spacing w:after="0" w:line="240" w:lineRule="auto"/>
      </w:pPr>
      <w:r>
        <w:separator/>
      </w:r>
    </w:p>
  </w:endnote>
  <w:endnote w:type="continuationSeparator" w:id="0">
    <w:p w:rsidR="00874AB7" w:rsidRDefault="00874AB7" w:rsidP="0052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AB7" w:rsidRDefault="00874AB7" w:rsidP="00525EC7">
      <w:pPr>
        <w:spacing w:after="0" w:line="240" w:lineRule="auto"/>
      </w:pPr>
      <w:r>
        <w:separator/>
      </w:r>
    </w:p>
  </w:footnote>
  <w:footnote w:type="continuationSeparator" w:id="0">
    <w:p w:rsidR="00874AB7" w:rsidRDefault="00874AB7" w:rsidP="00525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C7" w:rsidRPr="00525EC7" w:rsidRDefault="00525EC7" w:rsidP="00525EC7">
    <w:pPr>
      <w:pStyle w:val="a4"/>
      <w:jc w:val="center"/>
      <w:rPr>
        <w:rFonts w:ascii="Times New Roman" w:hAnsi="Times New Roman" w:cs="Times New Roman"/>
        <w:sz w:val="24"/>
        <w:szCs w:val="24"/>
      </w:rPr>
    </w:pPr>
    <w:r w:rsidRPr="00525EC7">
      <w:rPr>
        <w:rFonts w:ascii="Times New Roman" w:hAnsi="Times New Roman" w:cs="Times New Roman"/>
        <w:sz w:val="24"/>
        <w:szCs w:val="24"/>
      </w:rPr>
      <w:fldChar w:fldCharType="begin"/>
    </w:r>
    <w:r w:rsidRPr="00525EC7">
      <w:rPr>
        <w:rFonts w:ascii="Times New Roman" w:hAnsi="Times New Roman" w:cs="Times New Roman"/>
        <w:sz w:val="24"/>
        <w:szCs w:val="24"/>
      </w:rPr>
      <w:instrText>PAGE   \* MERGEFORMAT</w:instrText>
    </w:r>
    <w:r w:rsidRPr="00525EC7">
      <w:rPr>
        <w:rFonts w:ascii="Times New Roman" w:hAnsi="Times New Roman" w:cs="Times New Roman"/>
        <w:sz w:val="24"/>
        <w:szCs w:val="24"/>
      </w:rPr>
      <w:fldChar w:fldCharType="separate"/>
    </w:r>
    <w:r w:rsidR="001202B8">
      <w:rPr>
        <w:rFonts w:ascii="Times New Roman" w:hAnsi="Times New Roman" w:cs="Times New Roman"/>
        <w:noProof/>
        <w:sz w:val="24"/>
        <w:szCs w:val="24"/>
      </w:rPr>
      <w:t>2</w:t>
    </w:r>
    <w:r w:rsidRPr="00525EC7">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C9"/>
    <w:rsid w:val="001202B8"/>
    <w:rsid w:val="001779DF"/>
    <w:rsid w:val="001B5538"/>
    <w:rsid w:val="00331436"/>
    <w:rsid w:val="00455ACA"/>
    <w:rsid w:val="00525EC7"/>
    <w:rsid w:val="00600F7D"/>
    <w:rsid w:val="006204C9"/>
    <w:rsid w:val="00716D95"/>
    <w:rsid w:val="00874AB7"/>
    <w:rsid w:val="008E6E63"/>
    <w:rsid w:val="009E36C5"/>
    <w:rsid w:val="00B43649"/>
    <w:rsid w:val="00D27B67"/>
    <w:rsid w:val="00D4051D"/>
    <w:rsid w:val="00E20306"/>
    <w:rsid w:val="00EC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42D1B6-931D-46C6-848A-22F06B56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4C9"/>
    <w:pPr>
      <w:spacing w:after="160" w:line="259" w:lineRule="auto"/>
    </w:pPr>
    <w:rPr>
      <w:rFonts w:ascii="Calibri" w:hAnsi="Calibri" w:cs="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04C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5EC7"/>
    <w:pPr>
      <w:tabs>
        <w:tab w:val="center" w:pos="4677"/>
        <w:tab w:val="right" w:pos="9355"/>
      </w:tabs>
    </w:pPr>
  </w:style>
  <w:style w:type="character" w:customStyle="1" w:styleId="a5">
    <w:name w:val="Верхній колонтитул Знак"/>
    <w:link w:val="a4"/>
    <w:uiPriority w:val="99"/>
    <w:rsid w:val="00525EC7"/>
    <w:rPr>
      <w:rFonts w:ascii="Calibri" w:hAnsi="Calibri" w:cs="Calibri"/>
      <w:lang w:val="uk-UA" w:eastAsia="ru-RU"/>
    </w:rPr>
  </w:style>
  <w:style w:type="paragraph" w:styleId="a6">
    <w:name w:val="footer"/>
    <w:basedOn w:val="a"/>
    <w:link w:val="a7"/>
    <w:uiPriority w:val="99"/>
    <w:unhideWhenUsed/>
    <w:rsid w:val="00525EC7"/>
    <w:pPr>
      <w:tabs>
        <w:tab w:val="center" w:pos="4677"/>
        <w:tab w:val="right" w:pos="9355"/>
      </w:tabs>
    </w:pPr>
  </w:style>
  <w:style w:type="character" w:customStyle="1" w:styleId="a7">
    <w:name w:val="Нижній колонтитул Знак"/>
    <w:link w:val="a6"/>
    <w:uiPriority w:val="99"/>
    <w:rsid w:val="00525EC7"/>
    <w:rPr>
      <w:rFonts w:ascii="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0E564-5822-4527-BB64-B8064D13DA70}">
  <ds:schemaRefs>
    <ds:schemaRef ds:uri="http://schemas.microsoft.com/sharepoint/v3/contenttype/forms"/>
  </ds:schemaRefs>
</ds:datastoreItem>
</file>

<file path=customXml/itemProps2.xml><?xml version="1.0" encoding="utf-8"?>
<ds:datastoreItem xmlns:ds="http://schemas.openxmlformats.org/officeDocument/2006/customXml" ds:itemID="{4F54EC48-F418-4DD3-BFDC-E028EB9ED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4DF03F-F089-4C89-9502-8C03098FAE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3750</Words>
  <Characters>2138</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2020-10-09T12:06:00Z</dcterms:created>
  <dcterms:modified xsi:type="dcterms:W3CDTF">2020-10-09T12:06:00Z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