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890F47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0F47">
        <w:rPr>
          <w:rFonts w:ascii="Times New Roman" w:hAnsi="Times New Roman"/>
          <w:sz w:val="28"/>
          <w:szCs w:val="28"/>
        </w:rPr>
        <w:t>ПРОЕКТ</w:t>
      </w:r>
    </w:p>
    <w:p w:rsidR="002B53D3" w:rsidRPr="00890F47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Вноситься </w:t>
      </w:r>
      <w:r w:rsidRPr="00890F47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890F47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Д</w:t>
      </w:r>
      <w:r w:rsidR="002B53D3" w:rsidRPr="00890F47">
        <w:rPr>
          <w:rFonts w:ascii="Times New Roman" w:hAnsi="Times New Roman"/>
          <w:sz w:val="28"/>
          <w:szCs w:val="28"/>
        </w:rPr>
        <w:t xml:space="preserve">. </w:t>
      </w:r>
      <w:r w:rsidRPr="00890F47">
        <w:rPr>
          <w:rFonts w:ascii="Times New Roman" w:hAnsi="Times New Roman"/>
          <w:sz w:val="28"/>
          <w:szCs w:val="28"/>
        </w:rPr>
        <w:t>ШМИГАЛЬ</w:t>
      </w:r>
    </w:p>
    <w:p w:rsidR="002B53D3" w:rsidRPr="00890F47" w:rsidRDefault="002B53D3" w:rsidP="002B53D3">
      <w:pPr>
        <w:spacing w:before="240" w:after="120"/>
        <w:ind w:firstLine="5579"/>
        <w:jc w:val="right"/>
      </w:pPr>
      <w:r w:rsidRPr="00890F47">
        <w:rPr>
          <w:rFonts w:ascii="Times New Roman" w:hAnsi="Times New Roman"/>
          <w:sz w:val="28"/>
          <w:szCs w:val="28"/>
        </w:rPr>
        <w:t xml:space="preserve">“     ” </w:t>
      </w:r>
      <w:r w:rsidRPr="00890F47">
        <w:rPr>
          <w:rFonts w:ascii="Times New Roman" w:hAnsi="Times New Roman"/>
          <w:sz w:val="28"/>
          <w:szCs w:val="28"/>
        </w:rPr>
        <w:tab/>
      </w:r>
      <w:r w:rsidRPr="00890F47">
        <w:rPr>
          <w:rFonts w:ascii="Times New Roman" w:hAnsi="Times New Roman"/>
          <w:sz w:val="28"/>
          <w:szCs w:val="28"/>
        </w:rPr>
        <w:tab/>
      </w:r>
      <w:r w:rsidRPr="00890F47">
        <w:rPr>
          <w:rFonts w:ascii="Times New Roman" w:hAnsi="Times New Roman"/>
          <w:sz w:val="28"/>
          <w:szCs w:val="28"/>
        </w:rPr>
        <w:tab/>
        <w:t>20</w:t>
      </w:r>
      <w:r w:rsidR="00C362EA" w:rsidRPr="00890F47">
        <w:rPr>
          <w:rFonts w:ascii="Times New Roman" w:hAnsi="Times New Roman"/>
          <w:sz w:val="28"/>
          <w:szCs w:val="28"/>
        </w:rPr>
        <w:t>20</w:t>
      </w:r>
      <w:r w:rsidRPr="00890F47">
        <w:rPr>
          <w:rFonts w:ascii="Times New Roman" w:hAnsi="Times New Roman"/>
          <w:sz w:val="28"/>
          <w:szCs w:val="28"/>
        </w:rPr>
        <w:t xml:space="preserve"> р.</w:t>
      </w:r>
    </w:p>
    <w:p w:rsidR="002B53D3" w:rsidRPr="00890F47" w:rsidRDefault="002B53D3" w:rsidP="002B53D3">
      <w:pPr>
        <w:pStyle w:val="a4"/>
        <w:spacing w:before="480"/>
        <w:rPr>
          <w:rFonts w:ascii="Times New Roman" w:hAnsi="Times New Roman"/>
        </w:rPr>
      </w:pPr>
      <w:r w:rsidRPr="00890F47">
        <w:rPr>
          <w:rFonts w:ascii="Times New Roman" w:hAnsi="Times New Roman"/>
        </w:rPr>
        <w:t>Закон УкраЇни</w:t>
      </w:r>
    </w:p>
    <w:p w:rsidR="00821641" w:rsidRPr="00890F47" w:rsidRDefault="00821641" w:rsidP="00AC6A1E">
      <w:pPr>
        <w:pStyle w:val="a6"/>
        <w:spacing w:before="120" w:after="240" w:line="228" w:lineRule="auto"/>
        <w:rPr>
          <w:rFonts w:ascii="Times New Roman" w:hAnsi="Times New Roman"/>
          <w:b w:val="0"/>
          <w:sz w:val="28"/>
          <w:szCs w:val="28"/>
        </w:rPr>
      </w:pPr>
      <w:r w:rsidRPr="00890F47">
        <w:rPr>
          <w:rFonts w:ascii="Times New Roman" w:hAnsi="Times New Roman"/>
          <w:b w:val="0"/>
          <w:sz w:val="28"/>
          <w:szCs w:val="28"/>
        </w:rPr>
        <w:t xml:space="preserve">Про внесення змін до деяких законів України щодо </w:t>
      </w:r>
      <w:r w:rsidRPr="00890F47">
        <w:rPr>
          <w:rFonts w:ascii="Times New Roman" w:hAnsi="Times New Roman"/>
          <w:b w:val="0"/>
          <w:sz w:val="28"/>
          <w:szCs w:val="28"/>
        </w:rPr>
        <w:br/>
        <w:t>регулювання діяльності підприємств у сферах теплопостачання, централізованого водопостачання та водовідведення</w:t>
      </w:r>
      <w:r w:rsidRPr="00890F47"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I. Внести зміни до таких Законів України: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1. </w:t>
      </w:r>
      <w:r w:rsidR="00890F47" w:rsidRPr="00890F47">
        <w:rPr>
          <w:rFonts w:ascii="Times New Roman" w:hAnsi="Times New Roman"/>
          <w:sz w:val="28"/>
          <w:szCs w:val="28"/>
        </w:rPr>
        <w:t>Підпункт 2 пункту “а” статті 28 Закону</w:t>
      </w:r>
      <w:r w:rsidRPr="00890F47">
        <w:rPr>
          <w:rFonts w:ascii="Times New Roman" w:hAnsi="Times New Roman"/>
          <w:sz w:val="28"/>
          <w:szCs w:val="28"/>
        </w:rPr>
        <w:t xml:space="preserve"> України “Про місцеве самоврядування в Україні” (Відомості Верховної Ради України, 1997 р., №</w:t>
      </w:r>
      <w:r w:rsidR="00890F47" w:rsidRPr="00890F47">
        <w:rPr>
          <w:rFonts w:ascii="Times New Roman" w:hAnsi="Times New Roman"/>
          <w:sz w:val="28"/>
          <w:szCs w:val="28"/>
        </w:rPr>
        <w:t> </w:t>
      </w:r>
      <w:r w:rsidRPr="00890F47">
        <w:rPr>
          <w:rFonts w:ascii="Times New Roman" w:hAnsi="Times New Roman"/>
          <w:sz w:val="28"/>
          <w:szCs w:val="28"/>
        </w:rPr>
        <w:t xml:space="preserve">24, ст. 170 із наступними змінами)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“2) встановлення в порядку і межах, визначених законом, тарифів на теплову енергію (крім тарифів на теплову енергію, вироблену на теплоелектроцентралях, теплоелектростанціях, атомних електростанціях та когенераційних установках, які встановлюються </w:t>
      </w:r>
      <w:r w:rsidR="000D6AB8" w:rsidRPr="00890F47">
        <w:rPr>
          <w:rFonts w:ascii="Times New Roman" w:hAnsi="Times New Roman"/>
          <w:sz w:val="28"/>
          <w:szCs w:val="28"/>
        </w:rPr>
        <w:t xml:space="preserve">Національною </w:t>
      </w:r>
      <w:r w:rsidRPr="00890F47">
        <w:rPr>
          <w:rFonts w:ascii="Times New Roman" w:hAnsi="Times New Roman"/>
          <w:sz w:val="28"/>
          <w:szCs w:val="28"/>
        </w:rPr>
        <w:t xml:space="preserve">комісією, що здійснює державне регулювання у сферах енергетики та комунальних послуг), комунальні, побутові, транспортні та інші послуги;”. 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2. У частині першій статті 3 Закону України “Про природні монополії” (Відомості Верховної Ради України,  2000 р., № 30, ст.</w:t>
      </w:r>
      <w:r w:rsidR="00AC6A1E" w:rsidRPr="00890F47">
        <w:rPr>
          <w:rFonts w:ascii="Times New Roman" w:hAnsi="Times New Roman"/>
          <w:sz w:val="28"/>
          <w:szCs w:val="28"/>
        </w:rPr>
        <w:t xml:space="preserve"> </w:t>
      </w:r>
      <w:r w:rsidRPr="00890F47">
        <w:rPr>
          <w:rFonts w:ascii="Times New Roman" w:hAnsi="Times New Roman"/>
          <w:sz w:val="28"/>
          <w:szCs w:val="28"/>
        </w:rPr>
        <w:t>238 із наступними змінами):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слова </w:t>
      </w:r>
      <w:hyperlink r:id="rId7" w:tgtFrame="_blank" w:history="1">
        <w:r w:rsidRPr="00890F47">
          <w:rPr>
            <w:rFonts w:ascii="Times New Roman" w:hAnsi="Times New Roman"/>
            <w:sz w:val="28"/>
            <w:szCs w:val="28"/>
          </w:rPr>
          <w:t>“Про державне регулювання у сфері комунальних послуг”</w:t>
        </w:r>
      </w:hyperlink>
      <w:r w:rsidRPr="00890F47">
        <w:rPr>
          <w:rFonts w:ascii="Times New Roman" w:hAnsi="Times New Roman"/>
          <w:sz w:val="28"/>
          <w:szCs w:val="28"/>
        </w:rPr>
        <w:t>,</w:t>
      </w:r>
      <w:r w:rsidR="00890F47" w:rsidRPr="00890F47">
        <w:rPr>
          <w:rFonts w:ascii="Times New Roman" w:hAnsi="Times New Roman"/>
          <w:sz w:val="28"/>
          <w:szCs w:val="28"/>
        </w:rPr>
        <w:t>”</w:t>
      </w:r>
      <w:r w:rsidRPr="00890F47">
        <w:rPr>
          <w:rFonts w:ascii="Times New Roman" w:hAnsi="Times New Roman"/>
          <w:sz w:val="28"/>
          <w:szCs w:val="28"/>
        </w:rPr>
        <w:t xml:space="preserve">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слова </w:t>
      </w:r>
      <w:hyperlink r:id="rId8" w:tgtFrame="_blank" w:history="1">
        <w:r w:rsidRPr="00890F47">
          <w:rPr>
            <w:rFonts w:ascii="Times New Roman" w:hAnsi="Times New Roman"/>
            <w:sz w:val="28"/>
            <w:szCs w:val="28"/>
          </w:rPr>
          <w:t>“Про питну воду та питне водопостачання”</w:t>
        </w:r>
      </w:hyperlink>
      <w:r w:rsidRPr="00890F47">
        <w:rPr>
          <w:rFonts w:ascii="Times New Roman" w:hAnsi="Times New Roman"/>
          <w:sz w:val="28"/>
          <w:szCs w:val="28"/>
        </w:rPr>
        <w:t xml:space="preserve"> замінити словами </w:t>
      </w:r>
      <w:hyperlink r:id="rId9" w:tgtFrame="_blank" w:history="1">
        <w:r w:rsidRPr="00890F47">
          <w:rPr>
            <w:rFonts w:ascii="Times New Roman" w:hAnsi="Times New Roman"/>
            <w:sz w:val="28"/>
            <w:szCs w:val="28"/>
          </w:rPr>
          <w:t>“Про питну воду, питне водопостачання та водовідведення”</w:t>
        </w:r>
      </w:hyperlink>
      <w:r w:rsidRPr="00890F47">
        <w:rPr>
          <w:rFonts w:ascii="Times New Roman" w:hAnsi="Times New Roman"/>
          <w:sz w:val="28"/>
          <w:szCs w:val="28"/>
        </w:rPr>
        <w:t>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3. У Законі України “Про питну воду, питне водопостачання та водовідведення” (Відомості Верховної Ради України, 2002 р., № 16, ст. 112 із наступними змінами): 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1) статтю 10 після абзацу третього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новими абзацами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“затвердження ліцензійних умов провадження господарської діяльності з централізованого водопостачання та централізованого водовідведення;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>затвердження порядків формування тарифів на послуги централізованого водопостачання і централізованого водовідведення;”.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зв’язку з цим абзаци четвертий — дев’ятий вважати відповідно абзацами шостим —</w:t>
      </w:r>
      <w:r w:rsidR="00890F47" w:rsidRPr="00890F47">
        <w:rPr>
          <w:rFonts w:ascii="Times New Roman" w:hAnsi="Times New Roman"/>
          <w:sz w:val="28"/>
          <w:szCs w:val="28"/>
        </w:rPr>
        <w:t xml:space="preserve"> одинадцятим;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2) у статті 11: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частину першу після абзацу п’ятого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новим абзацом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“розроблення ліцензійних умов провадження господарської діяльності з централізованого водопостачання та централізованого водовідведення;”.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У зв’язку з цим абзаци шостий </w:t>
      </w:r>
      <w:r w:rsidR="00890F47" w:rsidRPr="00890F47">
        <w:rPr>
          <w:rFonts w:ascii="Times New Roman" w:hAnsi="Times New Roman"/>
          <w:sz w:val="28"/>
          <w:szCs w:val="28"/>
        </w:rPr>
        <w:t>і</w:t>
      </w:r>
      <w:r w:rsidRPr="00890F47">
        <w:rPr>
          <w:rFonts w:ascii="Times New Roman" w:hAnsi="Times New Roman"/>
          <w:sz w:val="28"/>
          <w:szCs w:val="28"/>
        </w:rPr>
        <w:t xml:space="preserve"> сьомий вважати відповідно абзацами  сьомим </w:t>
      </w:r>
      <w:r w:rsidR="00890F47" w:rsidRPr="00890F47">
        <w:rPr>
          <w:rFonts w:ascii="Times New Roman" w:hAnsi="Times New Roman"/>
          <w:sz w:val="28"/>
          <w:szCs w:val="28"/>
        </w:rPr>
        <w:t>і</w:t>
      </w:r>
      <w:r w:rsidRPr="00890F47">
        <w:rPr>
          <w:rFonts w:ascii="Times New Roman" w:hAnsi="Times New Roman"/>
          <w:sz w:val="28"/>
          <w:szCs w:val="28"/>
        </w:rPr>
        <w:t xml:space="preserve"> восьмим;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частину четверту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3) статтю 12 після абзацу дев’ятого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новим абзацом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“здійснення контролю за додержанням ліцензіатами ліцензійних умов провадження господарської діяльності з централізованого водопостачання та централізованого водовідведення;”.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зв’язку з цим абзац десятий вважати абзацом одинадцятим;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4) абзац одинадцятий статті 13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“встановлення тарифів на послуги з централізованого водопостачання і централізованого водовідведення;”;</w:t>
      </w:r>
    </w:p>
    <w:p w:rsidR="00821641" w:rsidRPr="00890F47" w:rsidRDefault="00AC6A1E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5) частину другу статті 18</w:t>
      </w:r>
      <w:r w:rsidR="00821641" w:rsidRPr="00890F47">
        <w:rPr>
          <w:rFonts w:ascii="Times New Roman" w:hAnsi="Times New Roman"/>
          <w:sz w:val="28"/>
          <w:szCs w:val="28"/>
          <w:vertAlign w:val="superscript"/>
        </w:rPr>
        <w:t>1</w:t>
      </w:r>
      <w:r w:rsidRPr="00890F4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90F47">
        <w:rPr>
          <w:rFonts w:ascii="Times New Roman" w:hAnsi="Times New Roman"/>
        </w:rPr>
        <w:t>викласти в такій редакції</w:t>
      </w:r>
      <w:r w:rsidR="00821641" w:rsidRPr="00890F47">
        <w:rPr>
          <w:rFonts w:ascii="Times New Roman" w:hAnsi="Times New Roman"/>
          <w:sz w:val="28"/>
          <w:szCs w:val="28"/>
        </w:rPr>
        <w:t>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“Порядок та умови узгодження суб’єктами господарювання у сфері централізованого водопостачання та водовідведення, ліцензування господарської діяльності яких здійснюють Рада міністрів Автономної Республіки Крим, обласні, Київська та Севастопольська міські державні адміністрації, з органами місцевого самоврядування запозичень від іноземних держав, банків та міжнародних фінансових організацій для реалізації інвестиційних проектів встановлює Кабінет Міністрів України.”.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4. У Законі України “Про теплопостачання” (Відомості Верховної Ради України, 2005 р., № 28, ст. 373 із наступними змінами):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1) абзац в</w:t>
      </w:r>
      <w:r w:rsidR="00890F47" w:rsidRPr="00890F47">
        <w:rPr>
          <w:rFonts w:ascii="Times New Roman" w:hAnsi="Times New Roman"/>
          <w:sz w:val="28"/>
          <w:szCs w:val="28"/>
        </w:rPr>
        <w:t>ісімнадцятий статті 1 викласти 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“тариф (ціна) на теплову енергію — грошовий вираз витрат на виробництво, транспортування, постачання одиниці теплової енергії з урахуванням рентабельності, інвестиційної та інших складових, що визначаються згідно із порядками формування тарифів на теплову енергію, її виробництво, транспортування та постачання, затвердженими відповідно до законодавства;”;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2) абзац третій частини другої статті 9 </w:t>
      </w:r>
      <w:r w:rsidR="00890F47" w:rsidRPr="00890F47">
        <w:rPr>
          <w:rFonts w:ascii="Times New Roman" w:hAnsi="Times New Roman"/>
          <w:sz w:val="28"/>
          <w:szCs w:val="28"/>
        </w:rPr>
        <w:t xml:space="preserve">після слів “своїх повноважень” </w:t>
      </w:r>
      <w:r w:rsidRPr="00890F47">
        <w:rPr>
          <w:rFonts w:ascii="Times New Roman" w:hAnsi="Times New Roman"/>
          <w:sz w:val="28"/>
          <w:szCs w:val="28"/>
        </w:rPr>
        <w:t>доповнити словами “та органи місцевого самоврядування”;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 xml:space="preserve">3) у статті 10: 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="00890F47" w:rsidRPr="00890F47">
        <w:rPr>
          <w:rFonts w:ascii="Times New Roman" w:hAnsi="Times New Roman"/>
          <w:sz w:val="28"/>
          <w:szCs w:val="28"/>
        </w:rPr>
        <w:t xml:space="preserve">статтю після абзацу другого </w:t>
      </w:r>
      <w:r w:rsidRPr="00890F47">
        <w:rPr>
          <w:rFonts w:ascii="Times New Roman" w:hAnsi="Times New Roman"/>
          <w:sz w:val="28"/>
          <w:szCs w:val="28"/>
        </w:rPr>
        <w:t>новими абзацами такого змісту: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“затвердження ліцензійних умов провадження господарської діяльності з виробництва теплової енергії (крім виробництва теплової енергії на теплоелектроцентралях, теплоелектростанціях, атомних електростанціях і когенераційних установках), транспортування її магістральними та місцевими (розподільчими) тепловими мережами, постачання теплової енергії;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затвердження порядку формування тарифів на теплову енергію, її виробництво, транспортування та постачання, що встановлюються органами місцевого самоврядування (у тому числі на принципах стимулюючого тарифоутворення);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затвердження порядку та умов узгодження суб’єктами господарювання у сфері теплопостачання, ліцензування господарської діяльності яких здійснюють Рада міністрів Автономної Республіки Крим, обласні, Київська та Севастопольська міські державні адміністрації, з органами місцевого самоврядування запозичень від іноземних держав, банків та міжнародних фінансових організацій для реалізації інвестиційних проектів.</w:t>
      </w:r>
      <w:r w:rsidR="00890F47" w:rsidRPr="00890F47">
        <w:rPr>
          <w:rFonts w:ascii="Times New Roman" w:hAnsi="Times New Roman"/>
          <w:sz w:val="28"/>
          <w:szCs w:val="28"/>
        </w:rPr>
        <w:t>”.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зв’язку з цим абзаци третій — шостий вважати відповідно абзацами шостим — дев’ятим;</w:t>
      </w:r>
    </w:p>
    <w:p w:rsidR="00821641" w:rsidRPr="00890F47" w:rsidRDefault="00890F47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в</w:t>
      </w:r>
      <w:r w:rsidR="00821641" w:rsidRPr="00890F47">
        <w:rPr>
          <w:rFonts w:ascii="Times New Roman" w:hAnsi="Times New Roman"/>
          <w:sz w:val="28"/>
          <w:szCs w:val="28"/>
        </w:rPr>
        <w:t xml:space="preserve"> абзаці шостому слова “цін на теплову енергію” замінити словами “тарифів (цін) на теплову енергію”;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4) частину першу статті 11 після абзацу п’ятого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новими абзацами такого змісту: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“розроблення ліцензійних умов провадження господарської діяльності з виробництва теплової енергії (крім виробництва теплової енергії на теплоелектроцентралях, теплоелектростанціях, атомних електростанціях і когенераційних установках), транспортування її магістральними та місцевими (розподільчими) тепловими мережами, постачання теплової енергії;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затвердження порядку ведення та форм галузевої звітності у сфері теплопостачання;”.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зв’язку з цим абзаци шостий — восьмий вважати відповідно абзацами восьмим — десятим;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6) статтю 12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абзацом такого змісту: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“ведення галузевої звітності відповідно до законодавства.”;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6) у статті 13:</w:t>
      </w:r>
    </w:p>
    <w:p w:rsidR="00821641" w:rsidRPr="00890F47" w:rsidRDefault="00821641" w:rsidP="00890F47">
      <w:pPr>
        <w:pStyle w:val="a3"/>
        <w:spacing w:before="100"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абзац сьомий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“встановлення суб’єктам господарювання у сфері теплопостачання, ліцензування господарської діяльності яких здійснюють Рада міністрів </w:t>
      </w:r>
      <w:r w:rsidRPr="00890F47">
        <w:rPr>
          <w:rFonts w:ascii="Times New Roman" w:hAnsi="Times New Roman"/>
          <w:sz w:val="28"/>
          <w:szCs w:val="28"/>
        </w:rPr>
        <w:lastRenderedPageBreak/>
        <w:t>Автономної Республіки Крим, обласні, Київська та Севастопольська міські державні адміністрації, тарифів на теплову енергію, у тому числі на її виробництво, транспортування та постачання для всіх категорій споживачів (крім тарифів на виробництво теплової енергії, що виробляється на теплоелектроцентралях, теплоелектростанціях, атомних електростанціях та когенераційних установках), у порядку і межах, визначених законом;”;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абзац десятий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погодження інвестиційних програм суб’єктів господарювання у сфері теплопостачання (крім тих, що виробляють теплову енергію на теплоелектроцентралях, ТЕС, АЕС, когенераційних установках);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7) частину третю статті 15 доповнити новим абзацом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“органами місцевого самоврядування.”;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8) у статті 16: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другий викласти в</w:t>
      </w:r>
      <w:r w:rsidR="00821641"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“розроблення та затвердження порядку (методики) формування тарифів на теплову енергію, вироблену на теплоелектроцентралях, теплоелектростанціях, атомних електростанціях та когенераційних установках;”;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третій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абзаци четвертий </w:t>
      </w:r>
      <w:r w:rsidR="00890F47" w:rsidRPr="00890F47">
        <w:rPr>
          <w:rFonts w:ascii="Times New Roman" w:hAnsi="Times New Roman"/>
          <w:sz w:val="28"/>
          <w:szCs w:val="28"/>
        </w:rPr>
        <w:t>і</w:t>
      </w:r>
      <w:r w:rsidRPr="00890F47">
        <w:rPr>
          <w:rFonts w:ascii="Times New Roman" w:hAnsi="Times New Roman"/>
          <w:sz w:val="28"/>
          <w:szCs w:val="28"/>
        </w:rPr>
        <w:t xml:space="preserve"> п’ятий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“ліцензування господарської діяльності з виробництва теплової енергії на теплоцентралях, теплоелектростанціях, атомних електростанціях і когенераційних установках;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розроблення та затвердження в установленому порядку ліцензійних умов провадження господарської діяльності з виробництва теплової енергії на теплоелектроцентралях, теплоелектростанціях, атомних електростанціях і когенераційних установках та порядку контролю за їх додержанням;”;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шостий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абзац сьомий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“встановлення тарифів на виробництво теплової енергії суб’єктам господарювання, ліцензування діяльності яких здійснюється Комісією;”;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9) абзац другий статті 16</w:t>
      </w:r>
      <w:r w:rsidRPr="00890F47">
        <w:rPr>
          <w:rFonts w:ascii="Times New Roman" w:hAnsi="Times New Roman"/>
          <w:sz w:val="28"/>
          <w:szCs w:val="28"/>
          <w:vertAlign w:val="superscript"/>
        </w:rPr>
        <w:t>1</w:t>
      </w:r>
      <w:r w:rsidR="00890F47" w:rsidRPr="00890F47">
        <w:rPr>
          <w:rFonts w:ascii="Times New Roman" w:hAnsi="Times New Roman"/>
          <w:sz w:val="28"/>
          <w:szCs w:val="28"/>
        </w:rPr>
        <w:t xml:space="preserve"> викласти 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ліцензування господарської діяльності з виробництва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установках), транспортування її магістральними та місцевими (розподільчими) тепловими мережами, постачання теплової енергії;”;</w:t>
      </w:r>
    </w:p>
    <w:p w:rsidR="00AC6A1E" w:rsidRPr="00890F47" w:rsidRDefault="00AC6A1E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>10) у статті 20: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назву </w:t>
      </w:r>
      <w:r w:rsidR="00890F47" w:rsidRPr="00890F47">
        <w:rPr>
          <w:rFonts w:ascii="Times New Roman" w:hAnsi="Times New Roman"/>
          <w:sz w:val="28"/>
          <w:szCs w:val="28"/>
        </w:rPr>
        <w:t xml:space="preserve">статті </w:t>
      </w:r>
      <w:r w:rsidRPr="00890F47">
        <w:rPr>
          <w:rFonts w:ascii="Times New Roman" w:hAnsi="Times New Roman"/>
          <w:sz w:val="28"/>
          <w:szCs w:val="28"/>
        </w:rPr>
        <w:t xml:space="preserve">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before="360" w:after="240" w:line="228" w:lineRule="auto"/>
        <w:ind w:left="1985" w:hanging="1418"/>
        <w:jc w:val="left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“Стаття 20. Загальні засади формування та встановлення тарифів на теплову енергію”;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частини другу </w:t>
      </w:r>
      <w:r w:rsidR="00890F47" w:rsidRPr="00890F47">
        <w:rPr>
          <w:rFonts w:ascii="Times New Roman" w:hAnsi="Times New Roman"/>
          <w:sz w:val="28"/>
          <w:szCs w:val="28"/>
        </w:rPr>
        <w:t>і</w:t>
      </w:r>
      <w:r w:rsidRPr="00890F47">
        <w:rPr>
          <w:rFonts w:ascii="Times New Roman" w:hAnsi="Times New Roman"/>
          <w:sz w:val="28"/>
          <w:szCs w:val="28"/>
        </w:rPr>
        <w:t xml:space="preserve"> третю </w:t>
      </w:r>
      <w:r w:rsidR="00890F47" w:rsidRPr="00890F47">
        <w:rPr>
          <w:rFonts w:ascii="Times New Roman" w:hAnsi="Times New Roman"/>
          <w:sz w:val="28"/>
          <w:szCs w:val="28"/>
        </w:rPr>
        <w:t xml:space="preserve">замінити </w:t>
      </w:r>
      <w:r w:rsidR="00AC6A1E" w:rsidRPr="00890F47">
        <w:rPr>
          <w:rFonts w:ascii="Times New Roman" w:hAnsi="Times New Roman"/>
          <w:sz w:val="28"/>
          <w:szCs w:val="28"/>
        </w:rPr>
        <w:t xml:space="preserve">частинами </w:t>
      </w:r>
      <w:r w:rsidR="00890F47" w:rsidRPr="00890F47">
        <w:rPr>
          <w:rFonts w:ascii="Times New Roman" w:hAnsi="Times New Roman"/>
          <w:sz w:val="28"/>
          <w:szCs w:val="28"/>
        </w:rPr>
        <w:t>такого змісту</w:t>
      </w:r>
      <w:r w:rsidRPr="00890F47">
        <w:rPr>
          <w:rFonts w:ascii="Times New Roman" w:hAnsi="Times New Roman"/>
          <w:sz w:val="28"/>
          <w:szCs w:val="28"/>
        </w:rPr>
        <w:t>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“Тарифи на теплову енергію, реалізація якої здійснюється суб’єктами господарювання у сфері теплопостачання, що отримали ліцензію на провадження встановленого законодавством виду господарської діяльності, є регульованими.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Тарифи на виробництво теплової енергії (крім тарифів на теплову енергію, вироблену на теплоелектроцентралях, теплоелектростанціях, атомних електростанціях та когенераційних установках), на транспортування та постачання теплової енергії встановлюються  органами місцевого самоврядування у межах повноважень, визначених законом. Тарифи на теплову енергію, вироблену на теплоелектроцентралях, теплоелектростанціях, атомних електростанціях та когенераційних установках, встановлюються національною комісією, що здійснює державне регулювання у сферах енергетики та комунальних послуг у межах повноважень, визначених законом.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Тарифи на теплову енергію, її виробництво, транспортування та постачання, що встановлюються органами місцевого самоврядування, визначаються згідно з порядками формування тарифів на теплову енергію, її виробництво, транспортування та постачання, затвердженими Кабінетом Міністрів України.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Тарифи на теплову енергію, вироблену на теплоелектроцентралях, теплоелектростанціях, атомних електростанціях та когенераційних установках, що встановлюються національною комісією, що здійснює державне регулювання у сферах енергетики та комунальних послуг, визначаються  згідно з порядком (методикою), затвердженими національною комісією, що здійснює державне регулювання у сферах енергетики та комунальних послуг, відповідно до їх повноважень, визначених законом.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Суб’єкти господарювання у сфері теплопостачання здійснюють розрахунки тарифів на теплову енергію, у тому числі на її виробництво, транспортування та постачання, і подають їх органам, уповноваженим встановлювати тарифи, з урахуванням вимог нормативно-правових актів, які врегульовують питання забезпечення дотримання принципів відкритості, прозорості, гласності, врахування громадської думки та доступності процесу прийняття уповноваженим органом рішення щодо встановлення тарифів на теплову енергію.”.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зв’язку з цим частини четверту — дев’ятнадцяту вважати відповідно частинами сьомою — двадцять другою;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890F47" w:rsidRPr="00890F47">
        <w:rPr>
          <w:rFonts w:ascii="Times New Roman" w:hAnsi="Times New Roman"/>
          <w:sz w:val="28"/>
          <w:szCs w:val="28"/>
        </w:rPr>
        <w:t>першому реченні частини восьмої</w:t>
      </w:r>
      <w:r w:rsidRPr="00890F47">
        <w:rPr>
          <w:rFonts w:ascii="Times New Roman" w:hAnsi="Times New Roman"/>
          <w:sz w:val="28"/>
          <w:szCs w:val="28"/>
        </w:rPr>
        <w:t xml:space="preserve"> слова “частини четвертої” замінити словами “частини сьомої”;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частині одинадцятій слова “Національна комісія, що здійснює державне регулювання у сферах енергетики та комунальних послуг, та</w:t>
      </w:r>
      <w:r w:rsidR="00890F47" w:rsidRPr="00890F47">
        <w:rPr>
          <w:rFonts w:ascii="Times New Roman" w:hAnsi="Times New Roman"/>
          <w:sz w:val="28"/>
          <w:szCs w:val="28"/>
        </w:rPr>
        <w:t xml:space="preserve"> органи місцевого самоврядування</w:t>
      </w:r>
      <w:r w:rsidRPr="00890F47">
        <w:rPr>
          <w:rFonts w:ascii="Times New Roman" w:hAnsi="Times New Roman"/>
          <w:sz w:val="28"/>
          <w:szCs w:val="28"/>
        </w:rPr>
        <w:t xml:space="preserve">” </w:t>
      </w:r>
      <w:r w:rsidR="00890F47" w:rsidRPr="00890F47">
        <w:rPr>
          <w:rFonts w:ascii="Times New Roman" w:hAnsi="Times New Roman"/>
          <w:sz w:val="28"/>
          <w:szCs w:val="28"/>
        </w:rPr>
        <w:t>замінити словами “Органи місцевого самоврядування”;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у частині чотирнадцятій та </w:t>
      </w:r>
      <w:r w:rsidR="00890F47" w:rsidRPr="00890F47">
        <w:rPr>
          <w:rFonts w:ascii="Times New Roman" w:hAnsi="Times New Roman"/>
          <w:sz w:val="28"/>
          <w:szCs w:val="28"/>
        </w:rPr>
        <w:t>першому реченні частини п’ятнадцятої</w:t>
      </w:r>
      <w:r w:rsidRPr="00890F47">
        <w:rPr>
          <w:rFonts w:ascii="Times New Roman" w:hAnsi="Times New Roman"/>
          <w:sz w:val="28"/>
          <w:szCs w:val="28"/>
        </w:rPr>
        <w:t xml:space="preserve"> слова “частини четвертої та/або п’ятої” замінити словами “частини сьомої та/або восьмої”;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="00890F47" w:rsidRPr="00890F47">
        <w:rPr>
          <w:rFonts w:ascii="Times New Roman" w:hAnsi="Times New Roman"/>
          <w:sz w:val="28"/>
          <w:szCs w:val="28"/>
        </w:rPr>
        <w:t xml:space="preserve">статтю </w:t>
      </w:r>
      <w:r w:rsidRPr="00890F47">
        <w:rPr>
          <w:rFonts w:ascii="Times New Roman" w:hAnsi="Times New Roman"/>
          <w:sz w:val="28"/>
          <w:szCs w:val="28"/>
        </w:rPr>
        <w:t>частиною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“У разі прийняття уповноваженим органом рішення про зміну тарифів на теплову енергію суб’єкт господарювання у строк, що не перевищує 15 днів з дати введення тарифів у дію, повідомляє про це споживачам з посиланням н</w:t>
      </w:r>
      <w:r w:rsidR="00890F47" w:rsidRPr="00890F47">
        <w:rPr>
          <w:rFonts w:ascii="Times New Roman" w:hAnsi="Times New Roman"/>
          <w:sz w:val="28"/>
          <w:szCs w:val="28"/>
        </w:rPr>
        <w:t>а рішення відповідних органів.”;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11)  у статті 25: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части</w:t>
      </w:r>
      <w:r w:rsidR="00AC6A1E" w:rsidRPr="00890F47">
        <w:rPr>
          <w:rFonts w:ascii="Times New Roman" w:hAnsi="Times New Roman"/>
          <w:sz w:val="28"/>
          <w:szCs w:val="28"/>
        </w:rPr>
        <w:t xml:space="preserve">ну другу </w:t>
      </w:r>
      <w:r w:rsidR="00890F47"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Pr="00890F47">
        <w:rPr>
          <w:rFonts w:ascii="Times New Roman" w:hAnsi="Times New Roman"/>
          <w:sz w:val="28"/>
          <w:szCs w:val="28"/>
        </w:rPr>
        <w:t>абзац</w:t>
      </w:r>
      <w:r w:rsidR="00AC6A1E" w:rsidRPr="00890F47">
        <w:rPr>
          <w:rFonts w:ascii="Times New Roman" w:hAnsi="Times New Roman"/>
          <w:sz w:val="28"/>
          <w:szCs w:val="28"/>
        </w:rPr>
        <w:t xml:space="preserve">ом </w:t>
      </w:r>
      <w:r w:rsidRPr="00890F47">
        <w:rPr>
          <w:rFonts w:ascii="Times New Roman" w:hAnsi="Times New Roman"/>
          <w:sz w:val="28"/>
          <w:szCs w:val="28"/>
        </w:rPr>
        <w:t>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“надавати галузеву звітність органу місцевого самоврядування, Раді міністрів Автономної Республіки Крим, обласним, Київській та Севастопольській міським державним адміністраціям в установленому порядку.”;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="00890F47" w:rsidRPr="00890F47">
        <w:rPr>
          <w:rFonts w:ascii="Times New Roman" w:hAnsi="Times New Roman"/>
          <w:sz w:val="28"/>
          <w:szCs w:val="28"/>
        </w:rPr>
        <w:t xml:space="preserve">статтю </w:t>
      </w:r>
      <w:r w:rsidRPr="00890F47">
        <w:rPr>
          <w:rFonts w:ascii="Times New Roman" w:hAnsi="Times New Roman"/>
          <w:sz w:val="28"/>
          <w:szCs w:val="28"/>
        </w:rPr>
        <w:t>частиною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“На посади керівників теплогенеруючих, теплотранспортуючих, теплопостачальних та теплосервісних  організацій приймаються особи, які мають професійну кваліфікацію, що відповідає встановленим законодавством професійним стандартам (за наявності), кваліфікаційним вимогам.”;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12) у статті 26</w:t>
      </w:r>
      <w:r w:rsidRPr="00890F47">
        <w:rPr>
          <w:rFonts w:ascii="Times New Roman" w:hAnsi="Times New Roman"/>
          <w:sz w:val="28"/>
          <w:szCs w:val="28"/>
          <w:vertAlign w:val="superscript"/>
        </w:rPr>
        <w:t>1</w:t>
      </w:r>
      <w:r w:rsidRPr="00890F47">
        <w:rPr>
          <w:rFonts w:ascii="Times New Roman" w:hAnsi="Times New Roman"/>
          <w:sz w:val="28"/>
          <w:szCs w:val="28"/>
        </w:rPr>
        <w:t>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частину другу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доповнити </w:t>
      </w:r>
      <w:r w:rsidR="00890F47" w:rsidRPr="00890F47">
        <w:rPr>
          <w:rFonts w:ascii="Times New Roman" w:hAnsi="Times New Roman"/>
          <w:sz w:val="28"/>
          <w:szCs w:val="28"/>
        </w:rPr>
        <w:t xml:space="preserve">статтю </w:t>
      </w:r>
      <w:r w:rsidRPr="00890F47">
        <w:rPr>
          <w:rFonts w:ascii="Times New Roman" w:hAnsi="Times New Roman"/>
          <w:sz w:val="28"/>
          <w:szCs w:val="28"/>
        </w:rPr>
        <w:t>частиною такого змісту: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“Порядок та умови узгодження суб’єктами господарювання у сфері теплопостачання, ліцензування господарської діяльності яких здійснюють Рада міністрів Автономної Республіки Крим, обласні, Київська та Севастопольська міські державні адміністрації, з органами місцевого самоврядування запозичень від іноземних держав, банків та міжнародних фінансових організацій для реалізації інвестиційних проектів встановлює Кабінет Міністрів України.”.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5. У пункті 4 частини другої статті 2 Закону України “Про ліцензування видів господарської діяльності” (Відомості Верховної Ради, 2015 р., № 23, ст.158 із наступними змінами) слова “централізоване водопостачання та централізоване водовідведення,” та слова “транспортування теплової енергії магістральними і місцевими </w:t>
      </w:r>
      <w:r w:rsidRPr="00890F47">
        <w:rPr>
          <w:rFonts w:ascii="Times New Roman" w:hAnsi="Times New Roman"/>
          <w:sz w:val="28"/>
          <w:szCs w:val="28"/>
        </w:rPr>
        <w:lastRenderedPageBreak/>
        <w:t>(розподільними) тепловими мережами, постачання теплової енергії” виключити.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6. У Законі України “Про Національну комісію, що здійснює державне регулювання у сферах енергетики та комунальних послуг” (Відомості Верховної Ради, 2016 р., № 51, ст.</w:t>
      </w:r>
      <w:r w:rsidR="00890F47" w:rsidRPr="00890F47">
        <w:rPr>
          <w:rFonts w:ascii="Times New Roman" w:hAnsi="Times New Roman"/>
          <w:sz w:val="28"/>
          <w:szCs w:val="28"/>
        </w:rPr>
        <w:t xml:space="preserve"> </w:t>
      </w:r>
      <w:r w:rsidRPr="00890F47">
        <w:rPr>
          <w:rFonts w:ascii="Times New Roman" w:hAnsi="Times New Roman"/>
          <w:sz w:val="28"/>
          <w:szCs w:val="28"/>
        </w:rPr>
        <w:t>833 із наступними змінами):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1) у статті 2:</w:t>
      </w:r>
    </w:p>
    <w:p w:rsidR="00890F47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2 частини першої: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абзац другий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“діяльності з виробництва теплової енергії на теплоелектроцентралях, теплоелектростанціях, атомних електростанціях та когенераційних установках;”;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третій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частині другій слова “</w:t>
      </w:r>
      <w:hyperlink r:id="rId10" w:tgtFrame="_blank" w:history="1">
        <w:r w:rsidRPr="00890F47">
          <w:rPr>
            <w:rFonts w:ascii="Times New Roman" w:hAnsi="Times New Roman"/>
            <w:sz w:val="28"/>
            <w:szCs w:val="28"/>
          </w:rPr>
          <w:t>Про державне регулювання у сфері комунальних послуг”</w:t>
        </w:r>
      </w:hyperlink>
      <w:r w:rsidRPr="00890F47">
        <w:rPr>
          <w:rFonts w:ascii="Times New Roman" w:hAnsi="Times New Roman"/>
          <w:sz w:val="28"/>
          <w:szCs w:val="28"/>
        </w:rPr>
        <w:t>, “</w:t>
      </w:r>
      <w:hyperlink r:id="rId11" w:tgtFrame="_blank" w:history="1">
        <w:r w:rsidRPr="00890F47">
          <w:rPr>
            <w:rFonts w:ascii="Times New Roman" w:hAnsi="Times New Roman"/>
            <w:sz w:val="28"/>
            <w:szCs w:val="28"/>
          </w:rPr>
          <w:t>Про теплопостачання”</w:t>
        </w:r>
      </w:hyperlink>
      <w:r w:rsidRPr="00890F47">
        <w:rPr>
          <w:rFonts w:ascii="Times New Roman" w:hAnsi="Times New Roman"/>
          <w:sz w:val="28"/>
          <w:szCs w:val="28"/>
        </w:rPr>
        <w:t>, “</w:t>
      </w:r>
      <w:hyperlink r:id="rId12" w:tgtFrame="_blank" w:history="1">
        <w:r w:rsidRPr="00890F47">
          <w:rPr>
            <w:rFonts w:ascii="Times New Roman" w:hAnsi="Times New Roman"/>
            <w:sz w:val="28"/>
            <w:szCs w:val="28"/>
          </w:rPr>
          <w:t>Про питну воду та питне водопостачання”</w:t>
        </w:r>
      </w:hyperlink>
      <w:r w:rsidRPr="00890F47">
        <w:rPr>
          <w:rFonts w:ascii="Times New Roman" w:hAnsi="Times New Roman"/>
          <w:sz w:val="28"/>
          <w:szCs w:val="28"/>
        </w:rPr>
        <w:t xml:space="preserve">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2) у частині першій статті 17: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3: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другий</w:t>
      </w:r>
      <w:r w:rsidR="00821641" w:rsidRPr="00890F47">
        <w:rPr>
          <w:rFonts w:ascii="Times New Roman" w:hAnsi="Times New Roman"/>
          <w:sz w:val="28"/>
          <w:szCs w:val="28"/>
        </w:rPr>
        <w:t xml:space="preserve"> після слів “комунальних послуг,” доповнити словами “якщо відповідні повноваження надані Регулятору законом”;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третій</w:t>
      </w:r>
      <w:r w:rsidR="00821641" w:rsidRPr="00890F47">
        <w:rPr>
          <w:rFonts w:ascii="Times New Roman" w:hAnsi="Times New Roman"/>
          <w:sz w:val="28"/>
          <w:szCs w:val="28"/>
        </w:rPr>
        <w:t xml:space="preserve"> після слів “та ліцензійних умов” доповнити словами “якщо відповідні повноваження надані Регулятору законом”;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в</w:t>
      </w:r>
      <w:r w:rsidR="00821641" w:rsidRPr="00890F47">
        <w:rPr>
          <w:rFonts w:ascii="Times New Roman" w:hAnsi="Times New Roman"/>
          <w:sz w:val="28"/>
          <w:szCs w:val="28"/>
        </w:rPr>
        <w:t xml:space="preserve"> абзаці дванадцятому слово “теплових,” виключити;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абзац другий</w:t>
      </w:r>
      <w:r w:rsidR="00821641" w:rsidRPr="00890F47">
        <w:rPr>
          <w:rFonts w:ascii="Times New Roman" w:hAnsi="Times New Roman"/>
          <w:sz w:val="28"/>
          <w:szCs w:val="28"/>
        </w:rPr>
        <w:t xml:space="preserve"> пункту 4 після слів “передбачених законом” доповнити словами “якщо відповідні повноваження надані Регулятору законом;”;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20 слова “та комунальних послуг”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24 слова “а також у сферах теплопостачання, централізованого водопостачання та водовідведення” замінити словами “а також виробництва теплової енергії на теплоелектроцентралях, теплоелектростанціях, атомних електростанціях та когенераційних установках”;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у пункті </w:t>
      </w:r>
      <w:r w:rsidR="00890F47" w:rsidRPr="00890F47">
        <w:rPr>
          <w:rFonts w:ascii="Times New Roman" w:hAnsi="Times New Roman"/>
          <w:sz w:val="28"/>
          <w:szCs w:val="28"/>
        </w:rPr>
        <w:t>3 частини сьомої статті 19 слово</w:t>
      </w:r>
      <w:r w:rsidRPr="00890F47">
        <w:rPr>
          <w:rFonts w:ascii="Times New Roman" w:hAnsi="Times New Roman"/>
          <w:sz w:val="28"/>
          <w:szCs w:val="28"/>
        </w:rPr>
        <w:t xml:space="preserve"> “/теплових”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10 частини першої статті 20 слова “тепло-, водо-,”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пункті 1 частини першої статті 21 слова “, теплових”,  “, мереж централізованого водопостачання і водовідведення” виключити;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статті 22: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частині першій слова “Про теплопостачання”, “Про питну воду та питне водопостачання”, “Про державне регулювання у сфері комунальних послуг” та” замінити словами “, а також”;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>у частині четвертій слова “Про питну воду та питне водопостачання”,</w:t>
      </w:r>
      <w:r w:rsidR="00890F47" w:rsidRPr="00890F47">
        <w:rPr>
          <w:rFonts w:ascii="Times New Roman" w:hAnsi="Times New Roman"/>
          <w:sz w:val="28"/>
          <w:szCs w:val="28"/>
        </w:rPr>
        <w:t>” і</w:t>
      </w:r>
      <w:r w:rsidRPr="00890F47">
        <w:rPr>
          <w:rFonts w:ascii="Times New Roman" w:hAnsi="Times New Roman"/>
          <w:sz w:val="28"/>
          <w:szCs w:val="28"/>
        </w:rPr>
        <w:t xml:space="preserve"> </w:t>
      </w:r>
      <w:r w:rsidR="00890F47" w:rsidRPr="00890F47">
        <w:rPr>
          <w:rFonts w:ascii="Times New Roman" w:hAnsi="Times New Roman"/>
          <w:sz w:val="28"/>
          <w:szCs w:val="28"/>
        </w:rPr>
        <w:t>“, </w:t>
      </w:r>
      <w:r w:rsidRPr="00890F47">
        <w:rPr>
          <w:rFonts w:ascii="Times New Roman" w:hAnsi="Times New Roman"/>
          <w:sz w:val="28"/>
          <w:szCs w:val="28"/>
        </w:rPr>
        <w:t>“Про теплопостачання” виключити.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7. Частину першу статті 10 Закону України “Про житлово-комунальні послуги”</w:t>
      </w:r>
      <w:bookmarkStart w:id="1" w:name="n538"/>
      <w:bookmarkEnd w:id="1"/>
      <w:r w:rsidRPr="00890F47">
        <w:rPr>
          <w:rFonts w:ascii="Times New Roman" w:hAnsi="Times New Roman"/>
          <w:sz w:val="28"/>
          <w:szCs w:val="28"/>
        </w:rPr>
        <w:t xml:space="preserve"> (Відомості Верховної Ради України, 2018 р., № 1, ст. 1 із наступними змінами) викласти </w:t>
      </w:r>
      <w:r w:rsidR="00890F47" w:rsidRPr="00890F47">
        <w:rPr>
          <w:rFonts w:ascii="Times New Roman" w:hAnsi="Times New Roman"/>
          <w:sz w:val="28"/>
          <w:szCs w:val="28"/>
        </w:rPr>
        <w:t>в</w:t>
      </w:r>
      <w:r w:rsidRPr="00890F47">
        <w:rPr>
          <w:rFonts w:ascii="Times New Roman" w:hAnsi="Times New Roman"/>
          <w:sz w:val="28"/>
          <w:szCs w:val="28"/>
        </w:rPr>
        <w:t xml:space="preserve"> такій редакції: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“Ціни (тарифи) на комунальні послуги підлягають державному регулюванню, крім випадків, коли такі ціни (тарифи) відповідно до законодавства вільно встановлюються між виконавцем та споживачем.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У разі коли ціни (тарифи) на комунальні послуги є регульованими, вони підлягають встановленню уповноваженими законом державними органами або органами місцевого самоврядування відповідно до їх повноважень, визначених законодавством.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Ціни (тарифи) на комунальні послуги повинні бути економічно обґрунтованими (забезпечувати відшкодування витрат, понесених на їх виробництво (надання) та включати прибуток від надання послуг).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До складу економічно обґрунтованих витрат на виробництво (надання) комунальних послуг обов’язково включається інвестиційна складова згідно з інвестиційною програмою, погодженою в установленому порядку.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Гарантії, що надаються суб’єктам господарювання під час державного регулювання цін (тарифів)</w:t>
      </w:r>
      <w:r w:rsidR="00AC6A1E" w:rsidRPr="00890F47">
        <w:rPr>
          <w:rFonts w:ascii="Times New Roman" w:hAnsi="Times New Roman"/>
          <w:sz w:val="28"/>
          <w:szCs w:val="28"/>
        </w:rPr>
        <w:t>,</w:t>
      </w:r>
      <w:r w:rsidRPr="00890F47">
        <w:rPr>
          <w:rFonts w:ascii="Times New Roman" w:hAnsi="Times New Roman"/>
          <w:sz w:val="28"/>
          <w:szCs w:val="28"/>
        </w:rPr>
        <w:t xml:space="preserve"> визначаються згідно із Законом України “Про ціни і ціноутворення.”.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II. Прикінцеві та перехідні положення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bookmarkStart w:id="2" w:name="n24"/>
      <w:bookmarkEnd w:id="2"/>
      <w:r w:rsidRPr="00890F47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890F47" w:rsidRPr="00890F47" w:rsidRDefault="00890F47" w:rsidP="00890F47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2. Визнати таким, що втратив чинність, Закон України “Про державне регулювання у сфері комунальних послуг” (Відомості Верховної Ради України, 2010 р. , № 49, ст. 571 із наступними змінами).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3</w:t>
      </w:r>
      <w:r w:rsidR="00821641" w:rsidRPr="00890F47">
        <w:rPr>
          <w:rFonts w:ascii="Times New Roman" w:hAnsi="Times New Roman"/>
          <w:sz w:val="28"/>
          <w:szCs w:val="28"/>
        </w:rPr>
        <w:t>. Установити, що</w:t>
      </w:r>
      <w:bookmarkStart w:id="3" w:name="o167"/>
      <w:bookmarkEnd w:id="3"/>
      <w:r w:rsidR="00821641" w:rsidRPr="00890F47">
        <w:rPr>
          <w:rFonts w:ascii="Times New Roman" w:hAnsi="Times New Roman"/>
          <w:sz w:val="28"/>
          <w:szCs w:val="28"/>
        </w:rPr>
        <w:t xml:space="preserve"> до встановлення </w:t>
      </w:r>
      <w:bookmarkStart w:id="4" w:name="o168"/>
      <w:bookmarkEnd w:id="4"/>
      <w:r w:rsidR="00821641" w:rsidRPr="00890F47">
        <w:rPr>
          <w:rFonts w:ascii="Times New Roman" w:hAnsi="Times New Roman"/>
          <w:sz w:val="28"/>
          <w:szCs w:val="28"/>
        </w:rPr>
        <w:t>органами місцевого самоврядування тарифів на теплову енергію та комунальні послуги, що застосовуватимуться суб’єктам господарювання, ліцензійні справи яких передано від Національної комісії, що здійснює державне регулювання у сферах енергетики та комунальних послуг, до Ради міністрів Автономної Республіки Крим, обласних, Київської та Севастопольської міських державних адміністрацій, продовжують діяти відповідні тарифи, встановлені Національною комісією, що здійснює державне регулювання у сферах енергетики та комунальних послуг, до набрання чинності цим Законом.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bookmarkStart w:id="5" w:name="n25"/>
      <w:bookmarkStart w:id="6" w:name="n26"/>
      <w:bookmarkEnd w:id="5"/>
      <w:bookmarkEnd w:id="6"/>
      <w:r w:rsidRPr="00890F47">
        <w:rPr>
          <w:rFonts w:ascii="Times New Roman" w:hAnsi="Times New Roman"/>
          <w:sz w:val="28"/>
          <w:szCs w:val="28"/>
        </w:rPr>
        <w:t>4</w:t>
      </w:r>
      <w:r w:rsidR="00821641" w:rsidRPr="00890F47">
        <w:rPr>
          <w:rFonts w:ascii="Times New Roman" w:hAnsi="Times New Roman"/>
          <w:sz w:val="28"/>
          <w:szCs w:val="28"/>
        </w:rPr>
        <w:t>. Кабінету Міністрів України у тримісячний строк з дня набрання чинності цим Законом: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bookmarkStart w:id="7" w:name="n27"/>
      <w:bookmarkStart w:id="8" w:name="n28"/>
      <w:bookmarkEnd w:id="7"/>
      <w:bookmarkEnd w:id="8"/>
      <w:r w:rsidRPr="00890F47">
        <w:rPr>
          <w:rFonts w:ascii="Times New Roman" w:hAnsi="Times New Roman"/>
          <w:sz w:val="28"/>
          <w:szCs w:val="28"/>
        </w:rPr>
        <w:t xml:space="preserve">привести </w:t>
      </w:r>
      <w:r w:rsidR="00890F47" w:rsidRPr="00890F47">
        <w:rPr>
          <w:rFonts w:ascii="Times New Roman" w:hAnsi="Times New Roman"/>
          <w:sz w:val="28"/>
          <w:szCs w:val="28"/>
        </w:rPr>
        <w:t>власні</w:t>
      </w:r>
      <w:r w:rsidRPr="00890F47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lastRenderedPageBreak/>
        <w:t>забезпечити прийняття нормативно-правових актів, що випливають із цього Закону;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 органами виконавчої влади нормативно-правових актів у відповідність із цим Законом.</w:t>
      </w:r>
    </w:p>
    <w:p w:rsidR="00821641" w:rsidRPr="00890F47" w:rsidRDefault="00890F47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1641" w:rsidRPr="00890F47">
        <w:rPr>
          <w:rFonts w:ascii="Times New Roman" w:hAnsi="Times New Roman"/>
          <w:sz w:val="28"/>
          <w:szCs w:val="28"/>
        </w:rPr>
        <w:t>. Національній комісії, що здійснює державне регулювання у сферах енергетики та комунальних послуг</w:t>
      </w:r>
      <w:r w:rsidR="000D6AB8">
        <w:rPr>
          <w:rFonts w:ascii="Times New Roman" w:hAnsi="Times New Roman"/>
          <w:sz w:val="28"/>
          <w:szCs w:val="28"/>
        </w:rPr>
        <w:t>,</w:t>
      </w:r>
      <w:r w:rsidR="00821641" w:rsidRPr="00890F47">
        <w:rPr>
          <w:rFonts w:ascii="Times New Roman" w:hAnsi="Times New Roman"/>
          <w:sz w:val="28"/>
          <w:szCs w:val="28"/>
        </w:rPr>
        <w:t xml:space="preserve"> у двохмісячний строк з дня набрання чинності цим Законом: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 xml:space="preserve">передати ліцензійні справи суб’єктів господарювання у сферах </w:t>
      </w:r>
      <w:r w:rsidR="000D6AB8" w:rsidRPr="000D6AB8">
        <w:rPr>
          <w:rFonts w:ascii="Times New Roman" w:hAnsi="Times New Roman"/>
          <w:sz w:val="28"/>
          <w:szCs w:val="28"/>
        </w:rPr>
        <w:t xml:space="preserve">теплопостачання, централізованого водопостачання та водовідведення </w:t>
      </w:r>
      <w:r w:rsidRPr="00890F47">
        <w:rPr>
          <w:rFonts w:ascii="Times New Roman" w:hAnsi="Times New Roman"/>
          <w:sz w:val="28"/>
          <w:szCs w:val="28"/>
        </w:rPr>
        <w:t>Раді міністрів Автономної Республіки Крим, обласним, Київській та Севастопольській міським державним адміністраціям;</w:t>
      </w:r>
    </w:p>
    <w:p w:rsidR="00821641" w:rsidRPr="00890F47" w:rsidRDefault="00821641" w:rsidP="00821641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890F47">
        <w:rPr>
          <w:rFonts w:ascii="Times New Roman" w:hAnsi="Times New Roman"/>
          <w:sz w:val="28"/>
          <w:szCs w:val="28"/>
        </w:rPr>
        <w:t>привести свої нормативно-правові акти</w:t>
      </w:r>
      <w:r w:rsidR="00AC6A1E" w:rsidRPr="00890F47">
        <w:rPr>
          <w:rFonts w:ascii="Times New Roman" w:hAnsi="Times New Roman"/>
          <w:sz w:val="28"/>
          <w:szCs w:val="28"/>
        </w:rPr>
        <w:t xml:space="preserve"> у відповідність із цим Законом.</w:t>
      </w:r>
    </w:p>
    <w:p w:rsidR="002B53D3" w:rsidRPr="00890F47" w:rsidRDefault="002B53D3" w:rsidP="00821641">
      <w:pPr>
        <w:spacing w:before="720" w:line="228" w:lineRule="auto"/>
        <w:rPr>
          <w:rFonts w:ascii="Times New Roman" w:hAnsi="Times New Roman"/>
          <w:b/>
          <w:sz w:val="28"/>
          <w:szCs w:val="28"/>
        </w:rPr>
      </w:pPr>
      <w:bookmarkStart w:id="9" w:name="n150"/>
      <w:bookmarkStart w:id="10" w:name="n29"/>
      <w:bookmarkEnd w:id="9"/>
      <w:bookmarkEnd w:id="10"/>
      <w:r w:rsidRPr="00890F47">
        <w:rPr>
          <w:rFonts w:ascii="Times New Roman" w:hAnsi="Times New Roman"/>
          <w:b/>
          <w:sz w:val="28"/>
          <w:szCs w:val="28"/>
        </w:rPr>
        <w:t xml:space="preserve">              Голова </w:t>
      </w:r>
      <w:r w:rsidRPr="00890F47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890F47" w:rsidRDefault="002B53D3" w:rsidP="00821641">
      <w:pPr>
        <w:spacing w:line="228" w:lineRule="auto"/>
        <w:rPr>
          <w:szCs w:val="28"/>
        </w:rPr>
      </w:pPr>
    </w:p>
    <w:p w:rsidR="005C3CB4" w:rsidRPr="00890F47" w:rsidRDefault="005C3CB4" w:rsidP="00821641">
      <w:pPr>
        <w:spacing w:line="228" w:lineRule="auto"/>
      </w:pPr>
    </w:p>
    <w:sectPr w:rsidR="005C3CB4" w:rsidRPr="00890F47" w:rsidSect="00F44363">
      <w:headerReference w:type="even" r:id="rId13"/>
      <w:headerReference w:type="default" r:id="rId14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0A" w:rsidRDefault="00CB6E0A">
      <w:r>
        <w:separator/>
      </w:r>
    </w:p>
  </w:endnote>
  <w:endnote w:type="continuationSeparator" w:id="0">
    <w:p w:rsidR="00CB6E0A" w:rsidRDefault="00CB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0A" w:rsidRDefault="00CB6E0A">
      <w:r>
        <w:separator/>
      </w:r>
    </w:p>
  </w:footnote>
  <w:footnote w:type="continuationSeparator" w:id="0">
    <w:p w:rsidR="00CB6E0A" w:rsidRDefault="00CB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Pr="00AC6A1E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C6A1E">
      <w:rPr>
        <w:rFonts w:ascii="Times New Roman" w:hAnsi="Times New Roman"/>
        <w:sz w:val="28"/>
        <w:szCs w:val="28"/>
      </w:rPr>
      <w:fldChar w:fldCharType="begin"/>
    </w:r>
    <w:r w:rsidRPr="00AC6A1E">
      <w:rPr>
        <w:rFonts w:ascii="Times New Roman" w:hAnsi="Times New Roman"/>
        <w:sz w:val="28"/>
        <w:szCs w:val="28"/>
      </w:rPr>
      <w:instrText xml:space="preserve">PAGE  </w:instrText>
    </w:r>
    <w:r w:rsidRPr="00AC6A1E">
      <w:rPr>
        <w:rFonts w:ascii="Times New Roman" w:hAnsi="Times New Roman"/>
        <w:sz w:val="28"/>
        <w:szCs w:val="28"/>
      </w:rPr>
      <w:fldChar w:fldCharType="separate"/>
    </w:r>
    <w:r w:rsidR="004260AB">
      <w:rPr>
        <w:rFonts w:ascii="Times New Roman" w:hAnsi="Times New Roman"/>
        <w:noProof/>
        <w:sz w:val="28"/>
        <w:szCs w:val="28"/>
      </w:rPr>
      <w:t>2</w:t>
    </w:r>
    <w:r w:rsidRPr="00AC6A1E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519"/>
    <w:multiLevelType w:val="hybridMultilevel"/>
    <w:tmpl w:val="A7F2924A"/>
    <w:lvl w:ilvl="0" w:tplc="C78AB25C">
      <w:start w:val="9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C0121"/>
    <w:multiLevelType w:val="hybridMultilevel"/>
    <w:tmpl w:val="02EEC2A6"/>
    <w:lvl w:ilvl="0" w:tplc="8D2C55EE">
      <w:start w:val="1"/>
      <w:numFmt w:val="decimal"/>
      <w:lvlText w:val="%1)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6E29CD"/>
    <w:multiLevelType w:val="hybridMultilevel"/>
    <w:tmpl w:val="D35C27B4"/>
    <w:lvl w:ilvl="0" w:tplc="88E4351C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13EB5"/>
    <w:rsid w:val="00091738"/>
    <w:rsid w:val="000A1316"/>
    <w:rsid w:val="000C703E"/>
    <w:rsid w:val="000D6AB8"/>
    <w:rsid w:val="000D77C9"/>
    <w:rsid w:val="000F2F26"/>
    <w:rsid w:val="001A6E63"/>
    <w:rsid w:val="002223C5"/>
    <w:rsid w:val="00222A07"/>
    <w:rsid w:val="00235C8D"/>
    <w:rsid w:val="002729B5"/>
    <w:rsid w:val="002B53D3"/>
    <w:rsid w:val="002D5098"/>
    <w:rsid w:val="002F1A96"/>
    <w:rsid w:val="00334F07"/>
    <w:rsid w:val="00376A89"/>
    <w:rsid w:val="004115AF"/>
    <w:rsid w:val="004260AB"/>
    <w:rsid w:val="00445A63"/>
    <w:rsid w:val="00455CFC"/>
    <w:rsid w:val="005B05F0"/>
    <w:rsid w:val="005C3CB4"/>
    <w:rsid w:val="0065427D"/>
    <w:rsid w:val="006C2A14"/>
    <w:rsid w:val="006C38E5"/>
    <w:rsid w:val="006C6D58"/>
    <w:rsid w:val="007370F8"/>
    <w:rsid w:val="00757FFD"/>
    <w:rsid w:val="00764C95"/>
    <w:rsid w:val="00780723"/>
    <w:rsid w:val="007B302A"/>
    <w:rsid w:val="007B5FAB"/>
    <w:rsid w:val="007D1318"/>
    <w:rsid w:val="007D148B"/>
    <w:rsid w:val="007E224D"/>
    <w:rsid w:val="007E244E"/>
    <w:rsid w:val="008016F2"/>
    <w:rsid w:val="00821641"/>
    <w:rsid w:val="00890F47"/>
    <w:rsid w:val="008D506E"/>
    <w:rsid w:val="008E0FCE"/>
    <w:rsid w:val="00906AB0"/>
    <w:rsid w:val="00914E53"/>
    <w:rsid w:val="009462D8"/>
    <w:rsid w:val="00963B41"/>
    <w:rsid w:val="009F1C79"/>
    <w:rsid w:val="00A455BA"/>
    <w:rsid w:val="00AC6A1E"/>
    <w:rsid w:val="00AD6988"/>
    <w:rsid w:val="00B30473"/>
    <w:rsid w:val="00B76BBE"/>
    <w:rsid w:val="00B76F4B"/>
    <w:rsid w:val="00B80553"/>
    <w:rsid w:val="00BB56AD"/>
    <w:rsid w:val="00C3481E"/>
    <w:rsid w:val="00C362EA"/>
    <w:rsid w:val="00CB44E4"/>
    <w:rsid w:val="00CB6E0A"/>
    <w:rsid w:val="00D27FA6"/>
    <w:rsid w:val="00D4191B"/>
    <w:rsid w:val="00D7567E"/>
    <w:rsid w:val="00F37B32"/>
    <w:rsid w:val="00F44363"/>
    <w:rsid w:val="00F4453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B55A2-91B8-4B8E-B572-6A40426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link w:val="HTML0"/>
    <w:uiPriority w:val="99"/>
    <w:unhideWhenUsed/>
    <w:rsid w:val="008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0">
    <w:name w:val="Стандартний HTML Знак"/>
    <w:link w:val="HTML"/>
    <w:uiPriority w:val="99"/>
    <w:rsid w:val="00821641"/>
    <w:rPr>
      <w:rFonts w:ascii="Courier New" w:eastAsia="MS Mincho" w:hAnsi="Courier New" w:cs="Courier New"/>
      <w:lang w:eastAsia="ja-JP"/>
    </w:rPr>
  </w:style>
  <w:style w:type="paragraph" w:styleId="a9">
    <w:name w:val="List Paragraph"/>
    <w:basedOn w:val="a"/>
    <w:uiPriority w:val="99"/>
    <w:qFormat/>
    <w:rsid w:val="00821641"/>
    <w:pPr>
      <w:ind w:left="720"/>
      <w:contextualSpacing/>
    </w:pPr>
  </w:style>
  <w:style w:type="character" w:customStyle="1" w:styleId="3">
    <w:name w:val="Основной текст (3)_"/>
    <w:link w:val="31"/>
    <w:locked/>
    <w:rsid w:val="00821641"/>
    <w:rPr>
      <w:b/>
      <w:sz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1641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sz w:val="25"/>
      <w:lang w:eastAsia="uk-UA"/>
    </w:rPr>
  </w:style>
  <w:style w:type="paragraph" w:customStyle="1" w:styleId="rvps6">
    <w:name w:val="rvps6"/>
    <w:basedOn w:val="a"/>
    <w:uiPriority w:val="99"/>
    <w:rsid w:val="008216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16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uiPriority w:val="99"/>
    <w:rsid w:val="00821641"/>
    <w:rPr>
      <w:rFonts w:ascii="Times New Roman" w:hAnsi="Times New Roman" w:cs="Times New Roman" w:hint="default"/>
    </w:rPr>
  </w:style>
  <w:style w:type="character" w:customStyle="1" w:styleId="rvts44">
    <w:name w:val="rvts44"/>
    <w:uiPriority w:val="99"/>
    <w:rsid w:val="00821641"/>
    <w:rPr>
      <w:rFonts w:ascii="Times New Roman" w:hAnsi="Times New Roman" w:cs="Times New Roman" w:hint="default"/>
    </w:rPr>
  </w:style>
  <w:style w:type="character" w:customStyle="1" w:styleId="rvts46">
    <w:name w:val="rvts46"/>
    <w:rsid w:val="00821641"/>
  </w:style>
  <w:style w:type="character" w:styleId="aa">
    <w:name w:val="Hyperlink"/>
    <w:uiPriority w:val="99"/>
    <w:unhideWhenUsed/>
    <w:rsid w:val="0082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18-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79-17" TargetMode="External"/><Relationship Id="rId12" Type="http://schemas.openxmlformats.org/officeDocument/2006/relationships/hyperlink" Target="http://zakon.rada.gov.ua/laws/show/2918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2633-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247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79-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11588</Words>
  <Characters>6606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18158</CharactersWithSpaces>
  <SharedDoc>false</SharedDoc>
  <HLinks>
    <vt:vector size="36" baseType="variant">
      <vt:variant>
        <vt:i4>8192115</vt:i4>
      </vt:variant>
      <vt:variant>
        <vt:i4>15</vt:i4>
      </vt:variant>
      <vt:variant>
        <vt:i4>0</vt:i4>
      </vt:variant>
      <vt:variant>
        <vt:i4>5</vt:i4>
      </vt:variant>
      <vt:variant>
        <vt:lpwstr>http://zakon.rada.gov.ua/laws/show/2918-14</vt:lpwstr>
      </vt:variant>
      <vt:variant>
        <vt:lpwstr/>
      </vt:variant>
      <vt:variant>
        <vt:i4>8257655</vt:i4>
      </vt:variant>
      <vt:variant>
        <vt:i4>12</vt:i4>
      </vt:variant>
      <vt:variant>
        <vt:i4>0</vt:i4>
      </vt:variant>
      <vt:variant>
        <vt:i4>5</vt:i4>
      </vt:variant>
      <vt:variant>
        <vt:lpwstr>http://zakon.rada.gov.ua/laws/show/2633-15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http://zakon.rada.gov.ua/laws/show/2479-17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https://zakon.rada.gov.ua/laws/show/2479-17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https://zakon.rada.gov.ua/laws/show/2918-14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https://zakon.rada.gov.ua/laws/show/2479-17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revision>2</cp:revision>
  <dcterms:created xsi:type="dcterms:W3CDTF">2020-10-13T12:05:00Z</dcterms:created>
  <dcterms:modified xsi:type="dcterms:W3CDTF">2020-10-13T12:05:00Z</dcterms:modified>
</cp:coreProperties>
</file>