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7" w:rsidRPr="005119B7" w:rsidRDefault="005119B7" w:rsidP="005119B7">
      <w:pPr>
        <w:pStyle w:val="a5"/>
        <w:spacing w:after="120"/>
        <w:ind w:left="4111"/>
        <w:rPr>
          <w:rFonts w:ascii="Times New Roman" w:hAnsi="Times New Roman"/>
          <w:sz w:val="28"/>
          <w:szCs w:val="28"/>
        </w:rPr>
      </w:pPr>
      <w:r w:rsidRPr="005119B7">
        <w:rPr>
          <w:rFonts w:ascii="Times New Roman" w:hAnsi="Times New Roman"/>
          <w:sz w:val="28"/>
          <w:szCs w:val="28"/>
        </w:rPr>
        <w:t>Додаток</w:t>
      </w:r>
      <w:r w:rsidRPr="005119B7">
        <w:rPr>
          <w:rFonts w:ascii="Times New Roman" w:hAnsi="Times New Roman"/>
          <w:sz w:val="28"/>
          <w:szCs w:val="28"/>
        </w:rPr>
        <w:br/>
        <w:t xml:space="preserve">до постанови Верховної Ради України </w:t>
      </w:r>
      <w:r w:rsidRPr="005119B7">
        <w:rPr>
          <w:rFonts w:ascii="Times New Roman" w:hAnsi="Times New Roman"/>
          <w:sz w:val="28"/>
          <w:szCs w:val="28"/>
        </w:rPr>
        <w:br/>
        <w:t>від                   2020 р</w:t>
      </w:r>
      <w:r w:rsidR="00924C6E">
        <w:rPr>
          <w:rFonts w:ascii="Times New Roman" w:hAnsi="Times New Roman"/>
          <w:sz w:val="28"/>
          <w:szCs w:val="28"/>
        </w:rPr>
        <w:t>.</w:t>
      </w:r>
      <w:r w:rsidRPr="005119B7">
        <w:rPr>
          <w:rFonts w:ascii="Times New Roman" w:hAnsi="Times New Roman"/>
          <w:sz w:val="28"/>
          <w:szCs w:val="28"/>
        </w:rPr>
        <w:t xml:space="preserve"> № </w:t>
      </w:r>
    </w:p>
    <w:p w:rsidR="005119B7" w:rsidRDefault="005119B7" w:rsidP="005119B7">
      <w:pPr>
        <w:pStyle w:val="ShapkaDocumentu"/>
        <w:spacing w:after="0"/>
        <w:rPr>
          <w:rFonts w:ascii="Times New Roman" w:hAnsi="Times New Roman"/>
          <w:sz w:val="4"/>
          <w:szCs w:val="28"/>
        </w:rPr>
      </w:pPr>
    </w:p>
    <w:p w:rsidR="005119B7" w:rsidRDefault="00924C6E" w:rsidP="00605773">
      <w:pPr>
        <w:pStyle w:val="a4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ВИКОПІЮВАННЯ </w:t>
      </w:r>
      <w:r>
        <w:rPr>
          <w:rFonts w:ascii="Times New Roman" w:hAnsi="Times New Roman"/>
          <w:sz w:val="28"/>
          <w:szCs w:val="28"/>
        </w:rPr>
        <w:br/>
      </w:r>
      <w:r w:rsidR="005119B7">
        <w:rPr>
          <w:rFonts w:ascii="Times New Roman" w:hAnsi="Times New Roman"/>
          <w:sz w:val="28"/>
          <w:szCs w:val="28"/>
        </w:rPr>
        <w:t>із кадастр</w:t>
      </w:r>
      <w:r>
        <w:rPr>
          <w:rFonts w:ascii="Times New Roman" w:hAnsi="Times New Roman"/>
          <w:sz w:val="28"/>
          <w:szCs w:val="28"/>
        </w:rPr>
        <w:t>ової карти (плану) міста Рубіжного</w:t>
      </w:r>
      <w:r w:rsidR="00511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5119B7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119B7">
        <w:rPr>
          <w:rFonts w:ascii="Times New Roman" w:hAnsi="Times New Roman"/>
          <w:sz w:val="28"/>
          <w:szCs w:val="28"/>
        </w:rPr>
        <w:t xml:space="preserve"> району Луганської області</w:t>
      </w:r>
    </w:p>
    <w:p w:rsidR="005119B7" w:rsidRDefault="00EA4B4C" w:rsidP="005119B7">
      <w:pPr>
        <w:pStyle w:val="a4"/>
        <w:spacing w:before="0"/>
        <w:ind w:firstLine="0"/>
        <w:jc w:val="center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2200275</wp:posOffset>
                </wp:positionV>
                <wp:extent cx="1477645" cy="879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9B7" w:rsidRDefault="005119B7" w:rsidP="005119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м. Рубіжне</w:t>
                            </w:r>
                          </w:p>
                          <w:p w:rsidR="005119B7" w:rsidRDefault="005119B7" w:rsidP="005119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3414,4381 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6pt;margin-top:173.25pt;width:116.3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" stroked="f">
                <v:textbox>
                  <w:txbxContent>
                    <w:p w:rsidR="005119B7" w:rsidRDefault="005119B7" w:rsidP="005119B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м. Рубіжне</w:t>
                      </w:r>
                    </w:p>
                    <w:p w:rsidR="005119B7" w:rsidRDefault="005119B7" w:rsidP="005119B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3414,4381 га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uk-UA"/>
        </w:rPr>
        <w:drawing>
          <wp:inline distT="0" distB="0" distL="0" distR="0">
            <wp:extent cx="4081741" cy="5133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56" cy="51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19B7" w:rsidRDefault="005119B7" w:rsidP="005119B7">
      <w:pPr>
        <w:pStyle w:val="a4"/>
        <w:spacing w:before="0"/>
        <w:ind w:firstLine="0"/>
        <w:jc w:val="center"/>
        <w:rPr>
          <w:rFonts w:ascii="Times New Roman" w:hAnsi="Times New Roman"/>
          <w:sz w:val="4"/>
          <w:szCs w:val="28"/>
        </w:rPr>
      </w:pPr>
    </w:p>
    <w:p w:rsidR="00924C6E" w:rsidRDefault="00924C6E" w:rsidP="005119B7">
      <w:pPr>
        <w:pStyle w:val="a4"/>
        <w:spacing w:before="0"/>
        <w:ind w:firstLine="0"/>
        <w:jc w:val="center"/>
        <w:rPr>
          <w:rFonts w:ascii="Times New Roman" w:hAnsi="Times New Roman"/>
          <w:sz w:val="4"/>
          <w:szCs w:val="28"/>
        </w:rPr>
      </w:pPr>
    </w:p>
    <w:tbl>
      <w:tblPr>
        <w:tblW w:w="5401" w:type="pct"/>
        <w:tblLook w:val="04A0" w:firstRow="1" w:lastRow="0" w:firstColumn="1" w:lastColumn="0" w:noHBand="0" w:noVBand="1"/>
      </w:tblPr>
      <w:tblGrid>
        <w:gridCol w:w="1385"/>
        <w:gridCol w:w="425"/>
        <w:gridCol w:w="3118"/>
        <w:gridCol w:w="1276"/>
        <w:gridCol w:w="3828"/>
      </w:tblGrid>
      <w:tr w:rsidR="005119B7" w:rsidTr="00924C6E">
        <w:tc>
          <w:tcPr>
            <w:tcW w:w="2456" w:type="pct"/>
            <w:gridSpan w:val="3"/>
            <w:vAlign w:val="center"/>
            <w:hideMark/>
          </w:tcPr>
          <w:p w:rsidR="005119B7" w:rsidRDefault="00605773" w:rsidP="00454B7B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</w:t>
            </w:r>
            <w:r w:rsidR="005119B7">
              <w:rPr>
                <w:rFonts w:ascii="Times New Roman" w:hAnsi="Times New Roman"/>
                <w:szCs w:val="26"/>
              </w:rPr>
              <w:t>Опис меж:</w:t>
            </w:r>
          </w:p>
        </w:tc>
        <w:tc>
          <w:tcPr>
            <w:tcW w:w="2544" w:type="pct"/>
            <w:gridSpan w:val="2"/>
            <w:vAlign w:val="center"/>
            <w:hideMark/>
          </w:tcPr>
          <w:p w:rsidR="005119B7" w:rsidRDefault="00605773" w:rsidP="00454B7B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                </w:t>
            </w:r>
            <w:r w:rsidR="005119B7">
              <w:rPr>
                <w:rFonts w:ascii="Times New Roman" w:eastAsia="Calibri" w:hAnsi="Times New Roman"/>
                <w:szCs w:val="26"/>
              </w:rPr>
              <w:t>Умовні позначення:</w:t>
            </w:r>
          </w:p>
        </w:tc>
      </w:tr>
      <w:tr w:rsidR="00605773" w:rsidTr="00605773">
        <w:trPr>
          <w:trHeight w:val="376"/>
        </w:trPr>
        <w:tc>
          <w:tcPr>
            <w:tcW w:w="690" w:type="pct"/>
            <w:hideMark/>
          </w:tcPr>
          <w:p w:rsidR="00605773" w:rsidRDefault="00605773" w:rsidP="00454B7B">
            <w:pPr>
              <w:spacing w:before="60" w:line="228" w:lineRule="auto"/>
              <w:ind w:right="-10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 xml:space="preserve">від А до Б  </w:t>
            </w: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—</w:t>
            </w:r>
          </w:p>
        </w:tc>
        <w:tc>
          <w:tcPr>
            <w:tcW w:w="1554" w:type="pct"/>
            <w:vMerge w:val="restart"/>
            <w:hideMark/>
          </w:tcPr>
          <w:p w:rsidR="00605773" w:rsidRDefault="00605773" w:rsidP="00454B7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Варварівськ</w:t>
            </w:r>
            <w:r w:rsidRPr="00015261">
              <w:rPr>
                <w:rFonts w:ascii="Times New Roman" w:hAnsi="Times New Roman"/>
                <w:szCs w:val="26"/>
              </w:rPr>
              <w:t>а</w:t>
            </w:r>
            <w:proofErr w:type="spellEnd"/>
            <w:r w:rsidRPr="00015261">
              <w:rPr>
                <w:rFonts w:ascii="Times New Roman" w:hAnsi="Times New Roman"/>
                <w:szCs w:val="26"/>
              </w:rPr>
              <w:t xml:space="preserve"> сільська</w:t>
            </w:r>
            <w:r>
              <w:rPr>
                <w:rFonts w:ascii="Times New Roman" w:hAnsi="Times New Roman"/>
                <w:szCs w:val="26"/>
              </w:rPr>
              <w:t xml:space="preserve"> рада </w:t>
            </w:r>
            <w:proofErr w:type="spellStart"/>
            <w:r>
              <w:rPr>
                <w:rFonts w:ascii="Times New Roman" w:hAnsi="Times New Roman"/>
                <w:szCs w:val="26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району</w:t>
            </w:r>
          </w:p>
        </w:tc>
        <w:tc>
          <w:tcPr>
            <w:tcW w:w="636" w:type="pct"/>
            <w:hideMark/>
          </w:tcPr>
          <w:p w:rsidR="00605773" w:rsidRDefault="00EA4B4C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137160</wp:posOffset>
                      </wp:positionV>
                      <wp:extent cx="609600" cy="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4.9pt;margin-top:10.8pt;width: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" strokecolor="#00b050" strokeweight="3pt">
                      <v:shadow color="#622423" opacity=".5" offset="1pt"/>
                    </v:shape>
                  </w:pict>
                </mc:Fallback>
              </mc:AlternateContent>
            </w:r>
          </w:p>
        </w:tc>
        <w:tc>
          <w:tcPr>
            <w:tcW w:w="1908" w:type="pct"/>
            <w:hideMark/>
          </w:tcPr>
          <w:p w:rsidR="00605773" w:rsidRDefault="00605773" w:rsidP="00454B7B">
            <w:pPr>
              <w:pStyle w:val="a4"/>
              <w:spacing w:before="6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існуюча межа міста Рубіжного</w:t>
            </w:r>
          </w:p>
        </w:tc>
      </w:tr>
      <w:tr w:rsidR="00605773" w:rsidTr="00605773">
        <w:trPr>
          <w:trHeight w:val="376"/>
        </w:trPr>
        <w:tc>
          <w:tcPr>
            <w:tcW w:w="690" w:type="pct"/>
          </w:tcPr>
          <w:p w:rsidR="00605773" w:rsidRDefault="00605773" w:rsidP="00454B7B">
            <w:pPr>
              <w:spacing w:before="60" w:line="228" w:lineRule="auto"/>
              <w:ind w:right="-102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4" w:type="pct"/>
            <w:vMerge/>
          </w:tcPr>
          <w:p w:rsidR="00605773" w:rsidRDefault="00605773" w:rsidP="00454B7B">
            <w:pPr>
              <w:spacing w:before="60" w:line="228" w:lineRule="auto"/>
              <w:ind w:left="-53"/>
              <w:rPr>
                <w:rFonts w:ascii="Times New Roman" w:hAnsi="Times New Roman"/>
                <w:szCs w:val="26"/>
              </w:rPr>
            </w:pPr>
          </w:p>
        </w:tc>
        <w:tc>
          <w:tcPr>
            <w:tcW w:w="636" w:type="pct"/>
          </w:tcPr>
          <w:p w:rsidR="00605773" w:rsidRDefault="00EA4B4C" w:rsidP="00454B7B">
            <w:pPr>
              <w:pStyle w:val="a4"/>
              <w:spacing w:before="0" w:line="228" w:lineRule="auto"/>
              <w:ind w:firstLine="0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158115</wp:posOffset>
                      </wp:positionV>
                      <wp:extent cx="609600" cy="10160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4.9pt;margin-top:12.45pt;width:48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" strokecolor="red" strokeweight="3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908" w:type="pct"/>
          </w:tcPr>
          <w:p w:rsidR="00605773" w:rsidRDefault="00605773" w:rsidP="00454B7B">
            <w:pPr>
              <w:pStyle w:val="a4"/>
              <w:spacing w:before="6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зовнішня межа міста Рубіжного, яка встановлена постановою Верховної Ради України</w:t>
            </w:r>
          </w:p>
        </w:tc>
      </w:tr>
      <w:tr w:rsidR="00605773" w:rsidTr="00605773">
        <w:trPr>
          <w:trHeight w:val="376"/>
        </w:trPr>
        <w:tc>
          <w:tcPr>
            <w:tcW w:w="690" w:type="pct"/>
          </w:tcPr>
          <w:p w:rsidR="00605773" w:rsidRDefault="00605773" w:rsidP="00454B7B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від Б до В </w:t>
            </w: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—</w:t>
            </w:r>
          </w:p>
        </w:tc>
        <w:tc>
          <w:tcPr>
            <w:tcW w:w="1554" w:type="pct"/>
          </w:tcPr>
          <w:p w:rsidR="00605773" w:rsidRDefault="00454B7B" w:rsidP="00454B7B">
            <w:pPr>
              <w:spacing w:before="60" w:line="228" w:lineRule="auto"/>
              <w:ind w:left="-53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Кудряшівська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Cs w:val="26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району</w:t>
            </w:r>
          </w:p>
        </w:tc>
        <w:tc>
          <w:tcPr>
            <w:tcW w:w="636" w:type="pct"/>
          </w:tcPr>
          <w:p w:rsidR="00605773" w:rsidRDefault="00EA4B4C" w:rsidP="00454B7B">
            <w:pPr>
              <w:pStyle w:val="a4"/>
              <w:spacing w:before="0" w:line="228" w:lineRule="auto"/>
              <w:ind w:firstLine="0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80010</wp:posOffset>
                  </wp:positionV>
                  <wp:extent cx="726440" cy="287655"/>
                  <wp:effectExtent l="0" t="0" r="0" b="0"/>
                  <wp:wrapNone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8" w:type="pct"/>
          </w:tcPr>
          <w:p w:rsidR="00605773" w:rsidRDefault="00605773" w:rsidP="00454B7B">
            <w:pPr>
              <w:pStyle w:val="a4"/>
              <w:spacing w:before="6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землі, які включено в межі </w:t>
            </w:r>
            <w:r>
              <w:rPr>
                <w:rFonts w:ascii="Times New Roman" w:eastAsia="Calibri" w:hAnsi="Times New Roman"/>
                <w:szCs w:val="26"/>
              </w:rPr>
              <w:br/>
              <w:t>міста Рубіжного</w:t>
            </w:r>
          </w:p>
        </w:tc>
      </w:tr>
      <w:tr w:rsidR="00605773" w:rsidTr="00924C6E">
        <w:trPr>
          <w:trHeight w:val="376"/>
        </w:trPr>
        <w:tc>
          <w:tcPr>
            <w:tcW w:w="690" w:type="pct"/>
            <w:hideMark/>
          </w:tcPr>
          <w:p w:rsidR="00605773" w:rsidRDefault="00605773" w:rsidP="00454B7B">
            <w:pPr>
              <w:spacing w:before="60" w:line="228" w:lineRule="auto"/>
              <w:ind w:right="-10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від В до Г </w:t>
            </w: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—</w:t>
            </w:r>
          </w:p>
        </w:tc>
        <w:tc>
          <w:tcPr>
            <w:tcW w:w="1554" w:type="pct"/>
            <w:hideMark/>
          </w:tcPr>
          <w:p w:rsidR="00605773" w:rsidRDefault="00605773" w:rsidP="00454B7B">
            <w:pPr>
              <w:spacing w:before="60" w:line="228" w:lineRule="auto"/>
              <w:ind w:left="-5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Cs w:val="26"/>
              </w:rPr>
              <w:t>Сєвєродонецьк</w:t>
            </w:r>
            <w:proofErr w:type="spellEnd"/>
          </w:p>
        </w:tc>
        <w:tc>
          <w:tcPr>
            <w:tcW w:w="636" w:type="pct"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908" w:type="pct"/>
            <w:hideMark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</w:tr>
      <w:tr w:rsidR="00605773" w:rsidTr="00924C6E">
        <w:trPr>
          <w:trHeight w:val="589"/>
        </w:trPr>
        <w:tc>
          <w:tcPr>
            <w:tcW w:w="690" w:type="pct"/>
            <w:hideMark/>
          </w:tcPr>
          <w:p w:rsidR="00605773" w:rsidRDefault="00605773" w:rsidP="00454B7B">
            <w:pPr>
              <w:spacing w:before="60" w:line="228" w:lineRule="auto"/>
              <w:ind w:right="-10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від Г до Д </w:t>
            </w: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—</w:t>
            </w:r>
          </w:p>
        </w:tc>
        <w:tc>
          <w:tcPr>
            <w:tcW w:w="1554" w:type="pct"/>
            <w:hideMark/>
          </w:tcPr>
          <w:p w:rsidR="00605773" w:rsidRDefault="00605773" w:rsidP="00454B7B">
            <w:pPr>
              <w:spacing w:before="60" w:line="228" w:lineRule="auto"/>
              <w:ind w:left="-53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Кудряшівська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Cs w:val="26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району</w:t>
            </w:r>
          </w:p>
        </w:tc>
        <w:tc>
          <w:tcPr>
            <w:tcW w:w="636" w:type="pct"/>
            <w:hideMark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908" w:type="pct"/>
            <w:hideMark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</w:tr>
      <w:tr w:rsidR="00605773" w:rsidTr="00924C6E">
        <w:tc>
          <w:tcPr>
            <w:tcW w:w="690" w:type="pct"/>
            <w:hideMark/>
          </w:tcPr>
          <w:p w:rsidR="00605773" w:rsidRDefault="00605773" w:rsidP="00454B7B">
            <w:pPr>
              <w:spacing w:before="60" w:line="228" w:lineRule="auto"/>
              <w:ind w:right="-10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від Д до А </w:t>
            </w:r>
          </w:p>
        </w:tc>
        <w:tc>
          <w:tcPr>
            <w:tcW w:w="212" w:type="pct"/>
          </w:tcPr>
          <w:p w:rsidR="00605773" w:rsidRDefault="00605773" w:rsidP="00454B7B">
            <w:pPr>
              <w:spacing w:before="60" w:line="228" w:lineRule="auto"/>
              <w:ind w:left="-5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—</w:t>
            </w:r>
          </w:p>
        </w:tc>
        <w:tc>
          <w:tcPr>
            <w:tcW w:w="1554" w:type="pct"/>
            <w:hideMark/>
          </w:tcPr>
          <w:p w:rsidR="00605773" w:rsidRDefault="00605773" w:rsidP="00454B7B">
            <w:pPr>
              <w:spacing w:before="60" w:line="228" w:lineRule="auto"/>
              <w:ind w:left="-53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Кремінська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міська рада </w:t>
            </w:r>
            <w:proofErr w:type="spellStart"/>
            <w:r>
              <w:rPr>
                <w:rFonts w:ascii="Times New Roman" w:hAnsi="Times New Roman"/>
                <w:szCs w:val="26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району</w:t>
            </w:r>
          </w:p>
        </w:tc>
        <w:tc>
          <w:tcPr>
            <w:tcW w:w="636" w:type="pct"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908" w:type="pct"/>
          </w:tcPr>
          <w:p w:rsidR="00605773" w:rsidRDefault="00605773" w:rsidP="00454B7B">
            <w:pPr>
              <w:pStyle w:val="a4"/>
              <w:spacing w:before="0" w:line="228" w:lineRule="auto"/>
              <w:ind w:firstLine="0"/>
              <w:rPr>
                <w:rFonts w:ascii="Times New Roman" w:eastAsia="Calibri" w:hAnsi="Times New Roman"/>
                <w:szCs w:val="26"/>
              </w:rPr>
            </w:pPr>
          </w:p>
        </w:tc>
      </w:tr>
    </w:tbl>
    <w:p w:rsidR="005119B7" w:rsidRDefault="005119B7" w:rsidP="005119B7">
      <w:pPr>
        <w:pStyle w:val="a4"/>
        <w:spacing w:before="0"/>
        <w:ind w:firstLine="0"/>
        <w:jc w:val="center"/>
      </w:pPr>
      <w:r>
        <w:t>____________________</w:t>
      </w:r>
    </w:p>
    <w:sectPr w:rsidR="005119B7" w:rsidSect="005119B7">
      <w:headerReference w:type="even" r:id="rId9"/>
      <w:headerReference w:type="default" r:id="rId10"/>
      <w:pgSz w:w="11906" w:h="16838" w:code="9"/>
      <w:pgMar w:top="426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87" w:rsidRDefault="00BD0B87">
      <w:r>
        <w:separator/>
      </w:r>
    </w:p>
  </w:endnote>
  <w:endnote w:type="continuationSeparator" w:id="0">
    <w:p w:rsidR="00BD0B87" w:rsidRDefault="00BD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87" w:rsidRDefault="00BD0B87">
      <w:r>
        <w:separator/>
      </w:r>
    </w:p>
  </w:footnote>
  <w:footnote w:type="continuationSeparator" w:id="0">
    <w:p w:rsidR="00BD0B87" w:rsidRDefault="00BD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B47EA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25E8"/>
    <w:rsid w:val="00015261"/>
    <w:rsid w:val="000D17E3"/>
    <w:rsid w:val="000D208E"/>
    <w:rsid w:val="00111530"/>
    <w:rsid w:val="001A5FC5"/>
    <w:rsid w:val="00210F96"/>
    <w:rsid w:val="0024483F"/>
    <w:rsid w:val="00256095"/>
    <w:rsid w:val="00261756"/>
    <w:rsid w:val="002F43BD"/>
    <w:rsid w:val="002F473A"/>
    <w:rsid w:val="00420349"/>
    <w:rsid w:val="00454B7B"/>
    <w:rsid w:val="004B10E7"/>
    <w:rsid w:val="004B47EA"/>
    <w:rsid w:val="004C29EB"/>
    <w:rsid w:val="004C713E"/>
    <w:rsid w:val="005119B7"/>
    <w:rsid w:val="00525BBB"/>
    <w:rsid w:val="005A3966"/>
    <w:rsid w:val="006002AC"/>
    <w:rsid w:val="00605773"/>
    <w:rsid w:val="0063408E"/>
    <w:rsid w:val="00637DB3"/>
    <w:rsid w:val="00640066"/>
    <w:rsid w:val="0065016C"/>
    <w:rsid w:val="00751893"/>
    <w:rsid w:val="007D7BAD"/>
    <w:rsid w:val="00813211"/>
    <w:rsid w:val="00815FE1"/>
    <w:rsid w:val="008756C5"/>
    <w:rsid w:val="009175E2"/>
    <w:rsid w:val="00924C6E"/>
    <w:rsid w:val="009A4CCE"/>
    <w:rsid w:val="00A23793"/>
    <w:rsid w:val="00AE75A4"/>
    <w:rsid w:val="00B935E0"/>
    <w:rsid w:val="00B967EE"/>
    <w:rsid w:val="00BD0B87"/>
    <w:rsid w:val="00CA20C3"/>
    <w:rsid w:val="00CA5BF0"/>
    <w:rsid w:val="00D62814"/>
    <w:rsid w:val="00DC64C3"/>
    <w:rsid w:val="00DD073A"/>
    <w:rsid w:val="00E14E67"/>
    <w:rsid w:val="00E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Balloon Text"/>
    <w:basedOn w:val="a"/>
    <w:link w:val="af"/>
    <w:rsid w:val="004B47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B47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Balloon Text"/>
    <w:basedOn w:val="a"/>
    <w:link w:val="af"/>
    <w:rsid w:val="004B47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B47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4</cp:revision>
  <cp:lastPrinted>2002-04-19T12:13:00Z</cp:lastPrinted>
  <dcterms:created xsi:type="dcterms:W3CDTF">2020-10-24T09:44:00Z</dcterms:created>
  <dcterms:modified xsi:type="dcterms:W3CDTF">2020-10-24T09:45:00Z</dcterms:modified>
</cp:coreProperties>
</file>