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0" w:rsidRPr="004A221D" w:rsidRDefault="00880B40" w:rsidP="005C26E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A221D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880B40" w:rsidRPr="009B4B98" w:rsidRDefault="00880B40" w:rsidP="005C26E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B98">
        <w:rPr>
          <w:rFonts w:ascii="Times New Roman" w:hAnsi="Times New Roman" w:cs="Times New Roman"/>
          <w:b/>
          <w:sz w:val="28"/>
          <w:szCs w:val="28"/>
        </w:rPr>
        <w:t xml:space="preserve">до проєкту Закону України “Про розмір та правовий режим зон </w:t>
      </w:r>
    </w:p>
    <w:p w:rsidR="00880B40" w:rsidRPr="009B4B98" w:rsidRDefault="00880B40" w:rsidP="005C26E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B98">
        <w:rPr>
          <w:rFonts w:ascii="Times New Roman" w:hAnsi="Times New Roman" w:cs="Times New Roman"/>
          <w:b/>
          <w:sz w:val="28"/>
          <w:szCs w:val="28"/>
        </w:rPr>
        <w:t>з особливим режимом використання земель”</w:t>
      </w:r>
    </w:p>
    <w:p w:rsidR="00880B40" w:rsidRPr="004A221D" w:rsidRDefault="00880B40" w:rsidP="005C26E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B40" w:rsidRPr="009B4B98" w:rsidRDefault="00880B40" w:rsidP="005C26E3">
      <w:pPr>
        <w:pStyle w:val="a9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0B40">
        <w:rPr>
          <w:rFonts w:ascii="Times New Roman" w:hAnsi="Times New Roman" w:cs="Times New Roman"/>
          <w:b/>
          <w:bCs/>
          <w:sz w:val="28"/>
          <w:szCs w:val="28"/>
        </w:rPr>
        <w:t>Обґрунтування необхідності прийняття законопроекту</w:t>
      </w:r>
    </w:p>
    <w:p w:rsidR="00880B40" w:rsidRPr="00880B40" w:rsidRDefault="00880B40" w:rsidP="005C26E3">
      <w:pPr>
        <w:spacing w:after="0"/>
        <w:ind w:left="-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0B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Закону України “Про розмір та правовий режим зон з особливим режимом використання земель” </w:t>
      </w:r>
      <w:r w:rsidRPr="00880B40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проєкт Закону) розроблено задля врегулювання правових відносин </w:t>
      </w:r>
      <w:r w:rsidRPr="00880B40">
        <w:rPr>
          <w:rFonts w:ascii="Times New Roman" w:hAnsi="Times New Roman" w:cs="Times New Roman"/>
          <w:bCs/>
          <w:sz w:val="28"/>
          <w:szCs w:val="28"/>
          <w:lang w:val="uk-UA"/>
        </w:rPr>
        <w:t>у зонах з особливим режимом використання земель навколо військових потенційно небезпечних об’єктів зберігання боєприпасів, ракет</w:t>
      </w:r>
      <w:r w:rsidRPr="00880B40">
        <w:rPr>
          <w:rFonts w:ascii="Times New Roman" w:hAnsi="Times New Roman" w:cs="Times New Roman"/>
          <w:sz w:val="28"/>
          <w:szCs w:val="28"/>
          <w:lang w:val="uk-UA"/>
        </w:rPr>
        <w:t>, компонентів ракетного палива,</w:t>
      </w:r>
      <w:r w:rsidRPr="00880B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пально-мастильних матеріалів для підвищення їх функціонування, захисту населення, господарчих об’єктів і довкілля від впливу надзвичайних ситуацій, які можуть виникнути на них, та з метою захисту національних інтересів держави, підтримання боєздатності сил оборони, їх готовності до виконання завдань за призначенням.</w:t>
      </w:r>
    </w:p>
    <w:p w:rsidR="00880B40" w:rsidRPr="00880B40" w:rsidRDefault="00880B40" w:rsidP="005C26E3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0B40" w:rsidRPr="009B4B98" w:rsidRDefault="00880B40" w:rsidP="005C26E3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B40">
        <w:rPr>
          <w:rFonts w:ascii="Times New Roman" w:hAnsi="Times New Roman" w:cs="Times New Roman"/>
          <w:b/>
          <w:bCs/>
          <w:sz w:val="28"/>
          <w:szCs w:val="28"/>
        </w:rPr>
        <w:t>Цілі і завдання прийняття проекту Закону</w:t>
      </w:r>
    </w:p>
    <w:p w:rsidR="00880B40" w:rsidRPr="00D86B7F" w:rsidRDefault="00880B40" w:rsidP="005C26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5032">
        <w:rPr>
          <w:rFonts w:ascii="Times New Roman" w:hAnsi="Times New Roman"/>
          <w:sz w:val="28"/>
          <w:szCs w:val="28"/>
        </w:rPr>
        <w:t xml:space="preserve">Завданням законопроекту є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A221D">
        <w:rPr>
          <w:rFonts w:ascii="Times New Roman" w:hAnsi="Times New Roman" w:cs="Times New Roman"/>
          <w:bCs/>
          <w:sz w:val="28"/>
          <w:szCs w:val="28"/>
        </w:rPr>
        <w:t>изнач</w:t>
      </w:r>
      <w:r>
        <w:rPr>
          <w:rFonts w:ascii="Times New Roman" w:hAnsi="Times New Roman" w:cs="Times New Roman"/>
          <w:bCs/>
          <w:sz w:val="28"/>
          <w:szCs w:val="28"/>
        </w:rPr>
        <w:t>ення розміру</w:t>
      </w:r>
      <w:r w:rsidRPr="004A221D">
        <w:rPr>
          <w:rFonts w:ascii="Times New Roman" w:hAnsi="Times New Roman" w:cs="Times New Roman"/>
          <w:bCs/>
          <w:sz w:val="28"/>
          <w:szCs w:val="28"/>
        </w:rPr>
        <w:t xml:space="preserve"> та правов</w:t>
      </w:r>
      <w:r>
        <w:rPr>
          <w:rFonts w:ascii="Times New Roman" w:hAnsi="Times New Roman" w:cs="Times New Roman"/>
          <w:bCs/>
          <w:sz w:val="28"/>
          <w:szCs w:val="28"/>
        </w:rPr>
        <w:t>ого режиму</w:t>
      </w:r>
      <w:r w:rsidRPr="004A221D">
        <w:rPr>
          <w:rFonts w:ascii="Times New Roman" w:hAnsi="Times New Roman" w:cs="Times New Roman"/>
          <w:bCs/>
          <w:sz w:val="28"/>
          <w:szCs w:val="28"/>
        </w:rPr>
        <w:t xml:space="preserve"> зон з особливим </w:t>
      </w:r>
      <w:r>
        <w:rPr>
          <w:rFonts w:ascii="Times New Roman" w:hAnsi="Times New Roman" w:cs="Times New Roman"/>
          <w:bCs/>
          <w:sz w:val="28"/>
          <w:szCs w:val="28"/>
        </w:rPr>
        <w:t>режимом використання</w:t>
      </w:r>
      <w:r w:rsidRPr="004A2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земель.</w:t>
      </w:r>
    </w:p>
    <w:p w:rsidR="00880B40" w:rsidRDefault="00880B40" w:rsidP="005C26E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40" w:rsidRDefault="00880B40" w:rsidP="005C26E3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4A221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8079F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та основні положення законопроекту</w:t>
      </w:r>
    </w:p>
    <w:p w:rsidR="00880B40" w:rsidRDefault="00880B40" w:rsidP="005C26E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Ухвалення</w:t>
      </w:r>
      <w:r w:rsidRPr="004A221D">
        <w:rPr>
          <w:rFonts w:ascii="Times New Roman" w:hAnsi="Times New Roman" w:cs="Times New Roman"/>
          <w:sz w:val="28"/>
          <w:szCs w:val="28"/>
        </w:rPr>
        <w:t xml:space="preserve"> Закону </w:t>
      </w:r>
      <w:r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Pr="004A221D">
        <w:rPr>
          <w:rFonts w:ascii="Times New Roman" w:hAnsi="Times New Roman" w:cs="Times New Roman"/>
          <w:bCs/>
          <w:sz w:val="28"/>
          <w:szCs w:val="28"/>
        </w:rPr>
        <w:t>визнач</w:t>
      </w:r>
      <w:r>
        <w:rPr>
          <w:rFonts w:ascii="Times New Roman" w:hAnsi="Times New Roman" w:cs="Times New Roman"/>
          <w:bCs/>
          <w:sz w:val="28"/>
          <w:szCs w:val="28"/>
        </w:rPr>
        <w:t>ити</w:t>
      </w:r>
      <w:r w:rsidRPr="004A221D">
        <w:rPr>
          <w:rFonts w:ascii="Times New Roman" w:hAnsi="Times New Roman" w:cs="Times New Roman"/>
          <w:bCs/>
          <w:sz w:val="28"/>
          <w:szCs w:val="28"/>
        </w:rPr>
        <w:t xml:space="preserve"> розмір та правовий режим зон з особливим </w:t>
      </w:r>
      <w:r w:rsidRPr="00C3723B">
        <w:rPr>
          <w:rFonts w:ascii="Times New Roman" w:hAnsi="Times New Roman" w:cs="Times New Roman"/>
          <w:bCs/>
          <w:sz w:val="28"/>
          <w:szCs w:val="28"/>
        </w:rPr>
        <w:t xml:space="preserve">режимом </w:t>
      </w:r>
      <w:r>
        <w:rPr>
          <w:rFonts w:ascii="Times New Roman" w:hAnsi="Times New Roman" w:cs="Times New Roman"/>
          <w:bCs/>
          <w:sz w:val="28"/>
          <w:szCs w:val="28"/>
        </w:rPr>
        <w:t>використання</w:t>
      </w:r>
      <w:r w:rsidRPr="004A2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21D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4A221D">
        <w:rPr>
          <w:rFonts w:ascii="Times New Roman" w:hAnsi="Times New Roman" w:cs="Times New Roman"/>
          <w:bCs/>
          <w:sz w:val="28"/>
          <w:szCs w:val="28"/>
        </w:rPr>
        <w:t>навколо військових потенційно небезпечних об’єктів зберігання боєприпасів, ракет</w:t>
      </w:r>
      <w:r w:rsidRPr="004A221D">
        <w:rPr>
          <w:rFonts w:ascii="Times New Roman" w:hAnsi="Times New Roman" w:cs="Times New Roman"/>
          <w:sz w:val="28"/>
          <w:szCs w:val="28"/>
        </w:rPr>
        <w:t>, компонентів ракетного палива</w:t>
      </w:r>
      <w:r w:rsidRPr="004A221D">
        <w:rPr>
          <w:rFonts w:ascii="Times New Roman" w:hAnsi="Times New Roman" w:cs="Times New Roman"/>
          <w:bCs/>
          <w:sz w:val="28"/>
          <w:szCs w:val="28"/>
        </w:rPr>
        <w:t xml:space="preserve"> та пально-мастильних матеріалів.</w:t>
      </w:r>
    </w:p>
    <w:p w:rsidR="00880B40" w:rsidRDefault="00880B40" w:rsidP="005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B40" w:rsidRPr="005C26E3" w:rsidRDefault="009B4B98" w:rsidP="005C26E3">
      <w:pPr>
        <w:pStyle w:val="a9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="00880B40" w:rsidRPr="00C8079F">
        <w:rPr>
          <w:rFonts w:ascii="Times New Roman" w:hAnsi="Times New Roman"/>
          <w:b/>
          <w:bCs/>
          <w:sz w:val="28"/>
          <w:szCs w:val="28"/>
        </w:rPr>
        <w:t>Стан нормативно-правової бази у даній сфері правового регулювання</w:t>
      </w:r>
    </w:p>
    <w:p w:rsidR="009B4B98" w:rsidRDefault="00880B40" w:rsidP="005C26E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нормативно-правовими актами, які регулюють зазначені пи</w:t>
      </w:r>
      <w:r w:rsidR="009B4B98">
        <w:rPr>
          <w:rFonts w:ascii="Times New Roman" w:hAnsi="Times New Roman"/>
          <w:sz w:val="28"/>
          <w:szCs w:val="28"/>
        </w:rPr>
        <w:t>тання, є Конституція Україн</w:t>
      </w:r>
      <w:r w:rsidR="009B4B98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та Земельний кодекс України. </w:t>
      </w:r>
    </w:p>
    <w:p w:rsidR="009B4B98" w:rsidRDefault="009B4B98" w:rsidP="005C26E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80B40" w:rsidRPr="009B4B98" w:rsidRDefault="009B4B98" w:rsidP="005C26E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5. </w:t>
      </w:r>
      <w:r w:rsidR="00880B40" w:rsidRPr="009B4B98">
        <w:rPr>
          <w:rFonts w:ascii="Times New Roman" w:hAnsi="Times New Roman"/>
          <w:b/>
          <w:bCs/>
          <w:sz w:val="28"/>
          <w:szCs w:val="28"/>
        </w:rPr>
        <w:t>Фінансово-економічне обґрунтування проекту Закону</w:t>
      </w:r>
    </w:p>
    <w:p w:rsidR="009B4B98" w:rsidRDefault="00880B40" w:rsidP="005C26E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221D">
        <w:rPr>
          <w:rFonts w:ascii="Times New Roman" w:hAnsi="Times New Roman" w:cs="Times New Roman"/>
          <w:bCs/>
          <w:sz w:val="28"/>
          <w:szCs w:val="28"/>
        </w:rPr>
        <w:t>Реалізація Закону матиме вплив на показники державного бюджету</w:t>
      </w:r>
      <w:r w:rsidRPr="004A221D">
        <w:rPr>
          <w:rFonts w:ascii="Times New Roman" w:hAnsi="Times New Roman" w:cs="Times New Roman"/>
          <w:sz w:val="28"/>
          <w:szCs w:val="28"/>
        </w:rPr>
        <w:t>, потребуватиме додаткових витрат та визначення джерел їх покриття.</w:t>
      </w:r>
    </w:p>
    <w:p w:rsidR="009B4B98" w:rsidRDefault="009B4B98" w:rsidP="005C26E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B40" w:rsidRPr="009B4B98" w:rsidRDefault="009B4B98" w:rsidP="005C26E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4B9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0B40" w:rsidRPr="009B4B98">
        <w:rPr>
          <w:rFonts w:ascii="Times New Roman" w:hAnsi="Times New Roman"/>
          <w:b/>
          <w:bCs/>
          <w:sz w:val="28"/>
          <w:szCs w:val="28"/>
        </w:rPr>
        <w:t>Прогноз соціально-економічних та інших наслідків прийняття проекту Закону</w:t>
      </w:r>
    </w:p>
    <w:p w:rsidR="00880B40" w:rsidRDefault="00880B40" w:rsidP="005C26E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0B40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Закону дозволить визначити розмір та правовий режим зон з особливим режимом використання земель навколо військових потенційно небезпечних об’єктів зберігання боєприпасів, ракет, компонентів ракетного палива та пально-мастильних матеріалів.</w:t>
      </w:r>
    </w:p>
    <w:p w:rsidR="009B4B98" w:rsidRDefault="009B4B98" w:rsidP="005C26E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B40" w:rsidRDefault="00880B40" w:rsidP="005C26E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DD">
        <w:rPr>
          <w:rFonts w:ascii="Times New Roman" w:hAnsi="Times New Roman"/>
          <w:b/>
          <w:bCs/>
          <w:sz w:val="28"/>
          <w:szCs w:val="28"/>
        </w:rPr>
        <w:lastRenderedPageBreak/>
        <w:t>ФІНАНСОВО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0A7CDD">
        <w:rPr>
          <w:rFonts w:ascii="Times New Roman" w:hAnsi="Times New Roman"/>
          <w:b/>
          <w:bCs/>
          <w:sz w:val="28"/>
          <w:szCs w:val="28"/>
        </w:rPr>
        <w:t>ЕКОНОМІЧНІ РОЗРАХУНКИ ДО ПРО</w:t>
      </w:r>
      <w:r>
        <w:rPr>
          <w:rFonts w:ascii="Times New Roman" w:hAnsi="Times New Roman"/>
          <w:b/>
          <w:bCs/>
          <w:sz w:val="28"/>
          <w:szCs w:val="28"/>
        </w:rPr>
        <w:t>Є</w:t>
      </w:r>
      <w:r w:rsidRPr="000A7CDD">
        <w:rPr>
          <w:rFonts w:ascii="Times New Roman" w:hAnsi="Times New Roman"/>
          <w:b/>
          <w:bCs/>
          <w:sz w:val="28"/>
          <w:szCs w:val="28"/>
        </w:rPr>
        <w:t xml:space="preserve">КТУ </w:t>
      </w:r>
      <w:r>
        <w:rPr>
          <w:rFonts w:ascii="Times New Roman" w:hAnsi="Times New Roman"/>
          <w:b/>
          <w:bCs/>
          <w:sz w:val="28"/>
          <w:szCs w:val="28"/>
        </w:rPr>
        <w:t>ЗАКОНУ</w:t>
      </w:r>
    </w:p>
    <w:p w:rsidR="005C26E3" w:rsidRDefault="005C26E3" w:rsidP="005C26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80B40" w:rsidRDefault="00880B40" w:rsidP="005C26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44EC">
        <w:rPr>
          <w:rFonts w:ascii="Times New Roman" w:hAnsi="Times New Roman"/>
          <w:sz w:val="28"/>
          <w:szCs w:val="28"/>
          <w:u w:val="single"/>
        </w:rPr>
        <w:t>Про розмір та правовий режим зон з особливим режимом використання земель</w:t>
      </w:r>
      <w:r w:rsidRPr="000A7CDD">
        <w:rPr>
          <w:rFonts w:ascii="Times New Roman" w:hAnsi="Times New Roman"/>
          <w:sz w:val="24"/>
          <w:szCs w:val="24"/>
        </w:rPr>
        <w:t> </w:t>
      </w:r>
    </w:p>
    <w:p w:rsidR="005C26E3" w:rsidRPr="000A7CDD" w:rsidRDefault="005C26E3" w:rsidP="005C26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B40" w:rsidRPr="00A51DC1" w:rsidRDefault="00880B40" w:rsidP="005C26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Рівень </w:t>
      </w:r>
      <w:r w:rsidRPr="00A51DC1">
        <w:rPr>
          <w:rFonts w:ascii="Times New Roman" w:hAnsi="Times New Roman"/>
          <w:b/>
          <w:bCs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A51DC1">
        <w:rPr>
          <w:rFonts w:ascii="Times New Roman" w:hAnsi="Times New Roman"/>
          <w:sz w:val="28"/>
          <w:szCs w:val="28"/>
          <w:u w:val="single"/>
        </w:rPr>
        <w:t>Державний бюджет України</w:t>
      </w:r>
    </w:p>
    <w:p w:rsidR="00880B40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0B40" w:rsidRPr="00A51DC1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1DC1">
        <w:rPr>
          <w:rFonts w:ascii="Times New Roman" w:hAnsi="Times New Roman"/>
          <w:b/>
          <w:bCs/>
          <w:sz w:val="28"/>
          <w:szCs w:val="28"/>
        </w:rPr>
        <w:t>Аналіз проблеми</w:t>
      </w:r>
    </w:p>
    <w:p w:rsidR="00880B40" w:rsidRPr="00A51DC1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Проблема полягає в тому, що на військових потенційно небезпечних об’єктах не визначені розміри зон з особливим використанням земель та невстановлений правовий режим в цих зонах. Даний закон </w:t>
      </w:r>
      <w:r w:rsidRPr="007554D9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ить</w:t>
      </w:r>
      <w:r w:rsidRPr="007554D9">
        <w:rPr>
          <w:rFonts w:ascii="Times New Roman" w:hAnsi="Times New Roman"/>
          <w:sz w:val="28"/>
          <w:szCs w:val="28"/>
        </w:rPr>
        <w:t xml:space="preserve"> розмір та правовий режим зон з особливим режимом використанням земель навколо військових потенційно небезпечних об’єктів зберігання боєприпасів, ракет</w:t>
      </w:r>
      <w:r>
        <w:rPr>
          <w:rFonts w:ascii="Times New Roman" w:hAnsi="Times New Roman"/>
          <w:sz w:val="28"/>
          <w:szCs w:val="28"/>
        </w:rPr>
        <w:t>, компонентів ракетного палива</w:t>
      </w:r>
      <w:r w:rsidRPr="007554D9">
        <w:rPr>
          <w:rFonts w:ascii="Times New Roman" w:hAnsi="Times New Roman"/>
          <w:sz w:val="28"/>
          <w:szCs w:val="28"/>
        </w:rPr>
        <w:t xml:space="preserve"> та пально-мастильних матеріалів з метою забезпечення їх функціонування, захисту населення, господарчих об’єктів і довкілля від впливу надзвичайних ситуацій, які можуть виникнути на них.</w:t>
      </w:r>
    </w:p>
    <w:p w:rsidR="00880B40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0B40" w:rsidRPr="00A51DC1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Шляхи реалізації проє</w:t>
      </w:r>
      <w:r w:rsidRPr="00A51DC1">
        <w:rPr>
          <w:rFonts w:ascii="Times New Roman" w:hAnsi="Times New Roman"/>
          <w:b/>
          <w:bCs/>
          <w:sz w:val="28"/>
          <w:szCs w:val="28"/>
        </w:rPr>
        <w:t>кту акта та очік</w:t>
      </w:r>
      <w:r>
        <w:rPr>
          <w:rFonts w:ascii="Times New Roman" w:hAnsi="Times New Roman"/>
          <w:b/>
          <w:bCs/>
          <w:sz w:val="28"/>
          <w:szCs w:val="28"/>
        </w:rPr>
        <w:t>увані результати реалізації проє</w:t>
      </w:r>
      <w:r w:rsidRPr="00A51DC1">
        <w:rPr>
          <w:rFonts w:ascii="Times New Roman" w:hAnsi="Times New Roman"/>
          <w:b/>
          <w:bCs/>
          <w:sz w:val="28"/>
          <w:szCs w:val="28"/>
        </w:rPr>
        <w:t>кту</w:t>
      </w:r>
    </w:p>
    <w:p w:rsidR="00880B40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Розрахунки проводилися на основі ринкових цін </w:t>
      </w:r>
      <w:r w:rsidRPr="00C3290B">
        <w:rPr>
          <w:rFonts w:ascii="Times New Roman" w:hAnsi="Times New Roman"/>
          <w:sz w:val="28"/>
          <w:szCs w:val="28"/>
        </w:rPr>
        <w:t>на матеріали 20</w:t>
      </w:r>
      <w:r>
        <w:rPr>
          <w:rFonts w:ascii="Times New Roman" w:hAnsi="Times New Roman"/>
          <w:sz w:val="28"/>
          <w:szCs w:val="28"/>
        </w:rPr>
        <w:t>20</w:t>
      </w:r>
      <w:r w:rsidRPr="00C3290B">
        <w:rPr>
          <w:rFonts w:ascii="Times New Roman" w:hAnsi="Times New Roman"/>
          <w:sz w:val="28"/>
          <w:szCs w:val="28"/>
        </w:rPr>
        <w:t xml:space="preserve"> року,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90B">
        <w:rPr>
          <w:rFonts w:ascii="Times New Roman" w:hAnsi="Times New Roman"/>
          <w:sz w:val="28"/>
          <w:szCs w:val="28"/>
        </w:rPr>
        <w:t>надання консультацій та висновків експертів Головного квартирно-експлуатаційного управління Збройних Сил України та сертифікованих землевпорядних компаній які діють на території України.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0B40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</w:t>
      </w:r>
      <w:r w:rsidRPr="00A51DC1">
        <w:rPr>
          <w:rFonts w:ascii="Times New Roman" w:hAnsi="Times New Roman"/>
          <w:sz w:val="28"/>
          <w:szCs w:val="28"/>
        </w:rPr>
        <w:t>ільов</w:t>
      </w:r>
      <w:r>
        <w:rPr>
          <w:rFonts w:ascii="Times New Roman" w:hAnsi="Times New Roman"/>
          <w:sz w:val="28"/>
          <w:szCs w:val="28"/>
        </w:rPr>
        <w:t>ою</w:t>
      </w:r>
      <w:r w:rsidRPr="00A51DC1">
        <w:rPr>
          <w:rFonts w:ascii="Times New Roman" w:hAnsi="Times New Roman"/>
          <w:sz w:val="28"/>
          <w:szCs w:val="28"/>
        </w:rPr>
        <w:t xml:space="preserve"> ауди</w:t>
      </w:r>
      <w:r>
        <w:rPr>
          <w:rFonts w:ascii="Times New Roman" w:hAnsi="Times New Roman"/>
          <w:sz w:val="28"/>
          <w:szCs w:val="28"/>
        </w:rPr>
        <w:t xml:space="preserve">торією є </w:t>
      </w:r>
      <w:r w:rsidRPr="00CA0F2C">
        <w:rPr>
          <w:rFonts w:ascii="Times New Roman" w:hAnsi="Times New Roman"/>
          <w:sz w:val="28"/>
          <w:szCs w:val="28"/>
        </w:rPr>
        <w:t>власники та користувач</w:t>
      </w:r>
      <w:r>
        <w:rPr>
          <w:rFonts w:ascii="Times New Roman" w:hAnsi="Times New Roman"/>
          <w:sz w:val="28"/>
          <w:szCs w:val="28"/>
        </w:rPr>
        <w:t>і</w:t>
      </w:r>
      <w:r w:rsidRPr="00CA0F2C">
        <w:rPr>
          <w:rFonts w:ascii="Times New Roman" w:hAnsi="Times New Roman"/>
          <w:sz w:val="28"/>
          <w:szCs w:val="28"/>
        </w:rPr>
        <w:t xml:space="preserve"> земельних ділянок</w:t>
      </w:r>
      <w:r>
        <w:rPr>
          <w:rFonts w:ascii="Times New Roman" w:hAnsi="Times New Roman"/>
          <w:sz w:val="28"/>
          <w:szCs w:val="28"/>
        </w:rPr>
        <w:t xml:space="preserve">, до яких будуть доведені </w:t>
      </w:r>
      <w:r w:rsidRPr="00CA0F2C">
        <w:rPr>
          <w:rFonts w:ascii="Times New Roman" w:hAnsi="Times New Roman"/>
          <w:sz w:val="28"/>
          <w:szCs w:val="28"/>
        </w:rPr>
        <w:t>обмежен</w:t>
      </w:r>
      <w:r>
        <w:rPr>
          <w:rFonts w:ascii="Times New Roman" w:hAnsi="Times New Roman"/>
          <w:sz w:val="28"/>
          <w:szCs w:val="28"/>
        </w:rPr>
        <w:t>ня</w:t>
      </w:r>
      <w:r w:rsidRPr="00CA0F2C">
        <w:rPr>
          <w:rFonts w:ascii="Times New Roman" w:hAnsi="Times New Roman"/>
          <w:sz w:val="28"/>
          <w:szCs w:val="28"/>
        </w:rPr>
        <w:t xml:space="preserve"> на використання земельних ділянок у межах зон особливого режиму використання земель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0F2C">
        <w:rPr>
          <w:rFonts w:ascii="Times New Roman" w:hAnsi="Times New Roman"/>
          <w:sz w:val="28"/>
          <w:szCs w:val="28"/>
        </w:rPr>
        <w:t>гарантування відшкодування збитків, що можуть бути заподіяні військовими потенційно небезпечними об’єктами</w:t>
      </w:r>
      <w:r w:rsidRPr="00A51DC1">
        <w:rPr>
          <w:rFonts w:ascii="Times New Roman" w:hAnsi="Times New Roman"/>
          <w:sz w:val="28"/>
          <w:szCs w:val="28"/>
        </w:rPr>
        <w:t>.</w:t>
      </w:r>
    </w:p>
    <w:p w:rsidR="00880B40" w:rsidRDefault="00880B40" w:rsidP="005C26E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4C1A">
        <w:rPr>
          <w:rFonts w:ascii="Times New Roman" w:hAnsi="Times New Roman"/>
          <w:sz w:val="28"/>
          <w:szCs w:val="28"/>
        </w:rPr>
        <w:t>Реалізація про</w:t>
      </w:r>
      <w:r>
        <w:rPr>
          <w:rFonts w:ascii="Times New Roman" w:hAnsi="Times New Roman"/>
          <w:sz w:val="28"/>
          <w:szCs w:val="28"/>
        </w:rPr>
        <w:t>є</w:t>
      </w:r>
      <w:r w:rsidRPr="00F74C1A">
        <w:rPr>
          <w:rFonts w:ascii="Times New Roman" w:hAnsi="Times New Roman"/>
          <w:sz w:val="28"/>
          <w:szCs w:val="28"/>
        </w:rPr>
        <w:t xml:space="preserve">кту Закону </w:t>
      </w:r>
      <w:r w:rsidRPr="00365EED">
        <w:rPr>
          <w:rFonts w:ascii="Times New Roman" w:hAnsi="Times New Roman"/>
          <w:sz w:val="28"/>
          <w:szCs w:val="28"/>
        </w:rPr>
        <w:t xml:space="preserve">потребуватиме </w:t>
      </w:r>
      <w:r w:rsidRPr="00F74C1A">
        <w:rPr>
          <w:rFonts w:ascii="Times New Roman" w:hAnsi="Times New Roman"/>
          <w:sz w:val="28"/>
          <w:szCs w:val="28"/>
        </w:rPr>
        <w:t xml:space="preserve">визначення напряму </w:t>
      </w:r>
      <w:r>
        <w:rPr>
          <w:rFonts w:ascii="Times New Roman" w:hAnsi="Times New Roman"/>
          <w:sz w:val="28"/>
          <w:szCs w:val="28"/>
        </w:rPr>
        <w:t>(джерела) збільшення витрат бюджету</w:t>
      </w:r>
      <w:r w:rsidRPr="00F74C1A">
        <w:rPr>
          <w:rFonts w:ascii="Times New Roman" w:hAnsi="Times New Roman"/>
          <w:sz w:val="28"/>
          <w:szCs w:val="28"/>
        </w:rPr>
        <w:t>.</w:t>
      </w:r>
    </w:p>
    <w:p w:rsidR="00880B40" w:rsidRPr="00CB0423" w:rsidRDefault="00880B40" w:rsidP="00880B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  <w:sectPr w:rsidR="00880B40" w:rsidRPr="00CB0423" w:rsidSect="006F3B5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0B40" w:rsidRPr="00A51DC1" w:rsidRDefault="00880B40" w:rsidP="00880B40">
      <w:pPr>
        <w:shd w:val="clear" w:color="auto" w:fill="FFFFFF"/>
        <w:ind w:left="450" w:righ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-641350</wp:posOffset>
                </wp:positionV>
                <wp:extent cx="237490" cy="225425"/>
                <wp:effectExtent l="13335" t="6350" r="6350" b="63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64D0" id="Прямокутник 2" o:spid="_x0000_s1026" style="position:absolute;margin-left:367.8pt;margin-top:-50.5pt;width:18.7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" strokecolor="white"/>
            </w:pict>
          </mc:Fallback>
        </mc:AlternateContent>
      </w:r>
      <w:r w:rsidRPr="00A51DC1">
        <w:rPr>
          <w:rFonts w:ascii="Times New Roman" w:hAnsi="Times New Roman"/>
          <w:b/>
          <w:bCs/>
          <w:sz w:val="28"/>
          <w:szCs w:val="28"/>
        </w:rPr>
        <w:t>Зведені фінансово-економічні розрахунки</w:t>
      </w:r>
    </w:p>
    <w:p w:rsidR="00880B40" w:rsidRPr="00B7023C" w:rsidRDefault="00880B40" w:rsidP="00880B40">
      <w:pPr>
        <w:shd w:val="clear" w:color="auto" w:fill="FFFFFF"/>
        <w:spacing w:before="150"/>
        <w:ind w:right="621"/>
        <w:jc w:val="right"/>
        <w:rPr>
          <w:rFonts w:ascii="Times New Roman" w:hAnsi="Times New Roman"/>
          <w:sz w:val="24"/>
          <w:szCs w:val="24"/>
        </w:rPr>
      </w:pPr>
      <w:r w:rsidRPr="00B7023C">
        <w:rPr>
          <w:rFonts w:ascii="Times New Roman" w:hAnsi="Times New Roman"/>
          <w:iCs/>
          <w:sz w:val="24"/>
          <w:szCs w:val="24"/>
        </w:rPr>
        <w:t>(тис. грн)</w:t>
      </w:r>
    </w:p>
    <w:tbl>
      <w:tblPr>
        <w:tblW w:w="478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85"/>
        <w:gridCol w:w="1105"/>
        <w:gridCol w:w="1293"/>
        <w:gridCol w:w="1131"/>
        <w:gridCol w:w="1115"/>
        <w:gridCol w:w="1390"/>
        <w:gridCol w:w="991"/>
        <w:gridCol w:w="1145"/>
        <w:gridCol w:w="1341"/>
        <w:gridCol w:w="960"/>
      </w:tblGrid>
      <w:tr w:rsidR="00880B40" w:rsidRPr="009A4FA8" w:rsidTr="0035534B">
        <w:trPr>
          <w:trHeight w:val="149"/>
          <w:tblHeader/>
        </w:trPr>
        <w:tc>
          <w:tcPr>
            <w:tcW w:w="4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Показники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 xml:space="preserve"> рік</w:t>
            </w:r>
          </w:p>
        </w:tc>
        <w:tc>
          <w:tcPr>
            <w:tcW w:w="3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 xml:space="preserve"> рік</w:t>
            </w:r>
          </w:p>
        </w:tc>
        <w:tc>
          <w:tcPr>
            <w:tcW w:w="3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 xml:space="preserve"> рік</w:t>
            </w:r>
          </w:p>
        </w:tc>
      </w:tr>
      <w:tr w:rsidR="00880B40" w:rsidRPr="009A4FA8" w:rsidTr="0035534B">
        <w:trPr>
          <w:trHeight w:val="60"/>
          <w:tblHeader/>
        </w:trPr>
        <w:tc>
          <w:tcPr>
            <w:tcW w:w="4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ind w:left="-66" w:right="-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загальний фонд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ind w:left="-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спеціальний фонд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спеціальний фонд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загальний фонд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ind w:left="-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спеціальний фонд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A51DC1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усього</w:t>
            </w:r>
          </w:p>
        </w:tc>
      </w:tr>
      <w:tr w:rsidR="00880B40" w:rsidRPr="009A4FA8" w:rsidTr="0035534B">
        <w:trPr>
          <w:trHeight w:val="74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1. Витрати бюджету згідно з проектом акта, усього (підпункт.1.1 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підпункт.1.2)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8 597,131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ind w:left="-51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8 597,131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AF5">
              <w:rPr>
                <w:rFonts w:ascii="Times New Roman" w:hAnsi="Times New Roman"/>
                <w:sz w:val="24"/>
                <w:szCs w:val="24"/>
              </w:rPr>
              <w:t>5 303,3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25 303,3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ind w:left="-51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40" w:rsidRPr="009A4FA8" w:rsidTr="0035534B">
        <w:trPr>
          <w:trHeight w:val="238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 Збільшення витрат 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(+)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A51DC1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8 597,131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ind w:left="-51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8 597,131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AF5">
              <w:rPr>
                <w:rFonts w:ascii="Times New Roman" w:hAnsi="Times New Roman"/>
                <w:sz w:val="24"/>
                <w:szCs w:val="24"/>
              </w:rPr>
              <w:t>5 303,3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25 303,3</w:t>
            </w:r>
          </w:p>
        </w:tc>
      </w:tr>
      <w:tr w:rsidR="00880B40" w:rsidRPr="009A4FA8" w:rsidTr="0035534B">
        <w:trPr>
          <w:trHeight w:val="258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з них: за бюджетними програмами та напрямами використання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31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8E4212" w:rsidRDefault="00880B40" w:rsidP="003553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1.2. Зменшення витрат (-)</w:t>
            </w:r>
            <w:r w:rsidRPr="00A51D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51DC1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31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з них: за бюджетними програмами та напрямами використання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19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2. Надходження до бюджету згідно з проектом акта, усього (підпункт 2.1 + підпункт 2.2)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lastRenderedPageBreak/>
              <w:t>у тому числі: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 Збільшення надходжень 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(+),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з них за видами: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31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8E4212" w:rsidRDefault="00880B40" w:rsidP="003553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2.2. Зменшення надходжень (-),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1DC1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з них за видами: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209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3. Витрати бюджету згідно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-1374140</wp:posOffset>
                      </wp:positionV>
                      <wp:extent cx="249555" cy="189865"/>
                      <wp:effectExtent l="6350" t="6985" r="10795" b="1270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4ABF" id="Прямокутник 1" o:spid="_x0000_s1026" style="position:absolute;margin-left:368.75pt;margin-top:-108.2pt;width:19.6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" strokecolor="white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проектом акта, які враховані у </w:t>
            </w: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бюджеті, 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421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з них: за бюджетни</w:t>
            </w:r>
            <w:r>
              <w:rPr>
                <w:rFonts w:ascii="Times New Roman" w:hAnsi="Times New Roman"/>
                <w:sz w:val="24"/>
                <w:szCs w:val="24"/>
              </w:rPr>
              <w:t>ми програмами</w:t>
            </w:r>
            <w:r w:rsidRPr="00A51DC1">
              <w:rPr>
                <w:rFonts w:ascii="Times New Roman" w:hAnsi="Times New Roman"/>
                <w:sz w:val="24"/>
                <w:szCs w:val="24"/>
              </w:rPr>
              <w:t xml:space="preserve"> та напрямами використання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431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4. Надходження бюджету згідно з проектом акта, які враховані у бюджеті, 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lastRenderedPageBreak/>
              <w:t>з них за видами: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28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5. Загальна сума додаткових бюджетних коштів, необхідна згідно з проектом акта (пункт 1 - пункт 2 - пункт 3 - пункт 4)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8 597,131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8 597,131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AF5">
              <w:rPr>
                <w:rFonts w:ascii="Times New Roman" w:hAnsi="Times New Roman"/>
                <w:sz w:val="24"/>
                <w:szCs w:val="24"/>
              </w:rPr>
              <w:t>5 303,3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25 303,3</w:t>
            </w:r>
          </w:p>
        </w:tc>
      </w:tr>
      <w:tr w:rsidR="00880B40" w:rsidRPr="009A4FA8" w:rsidTr="0035534B">
        <w:trPr>
          <w:trHeight w:val="47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6. Джерела покриття загальної суми додаткових бюджетних коштів (пункт 5), необхідних згідно з проектом акта, усього (підпункт 6.1 + підпункт 6.2)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у тому числі за рахунок: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6.1. Зменшення витрат бюджету (-), 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14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t>з них: за бюджетни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програмами </w:t>
            </w:r>
            <w:r w:rsidRPr="00A51DC1">
              <w:rPr>
                <w:rFonts w:ascii="Times New Roman" w:hAnsi="Times New Roman"/>
                <w:sz w:val="24"/>
                <w:szCs w:val="24"/>
              </w:rPr>
              <w:t>та напрямами використання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bCs/>
                <w:sz w:val="24"/>
                <w:szCs w:val="24"/>
              </w:rPr>
              <w:t>Збільшення надходжень бюджету (+), усього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B40" w:rsidRPr="009A4FA8" w:rsidTr="0035534B">
        <w:trPr>
          <w:trHeight w:val="6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40" w:rsidRPr="00A51DC1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A51DC1">
              <w:rPr>
                <w:rFonts w:ascii="Times New Roman" w:hAnsi="Times New Roman"/>
                <w:sz w:val="24"/>
                <w:szCs w:val="24"/>
              </w:rPr>
              <w:lastRenderedPageBreak/>
              <w:t>з них за видами: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B40" w:rsidRPr="009E1AF5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0B40" w:rsidRDefault="00880B40" w:rsidP="00880B40">
      <w:pPr>
        <w:jc w:val="center"/>
        <w:rPr>
          <w:rFonts w:ascii="Times New Roman" w:hAnsi="Times New Roman"/>
          <w:b/>
          <w:sz w:val="28"/>
          <w:szCs w:val="28"/>
        </w:rPr>
        <w:sectPr w:rsidR="00880B40" w:rsidSect="002611FB">
          <w:pgSz w:w="16838" w:h="11906" w:orient="landscape"/>
          <w:pgMar w:top="1702" w:right="567" w:bottom="567" w:left="1134" w:header="709" w:footer="709" w:gutter="0"/>
          <w:cols w:space="708"/>
          <w:docGrid w:linePitch="360"/>
        </w:sectPr>
      </w:pPr>
    </w:p>
    <w:p w:rsidR="00880B40" w:rsidRDefault="00880B40" w:rsidP="005C26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423">
        <w:rPr>
          <w:rFonts w:ascii="Times New Roman" w:hAnsi="Times New Roman"/>
          <w:b/>
          <w:sz w:val="28"/>
          <w:szCs w:val="28"/>
        </w:rPr>
        <w:lastRenderedPageBreak/>
        <w:t>Детальні розрахунки</w:t>
      </w:r>
    </w:p>
    <w:p w:rsidR="005C26E3" w:rsidRDefault="005C26E3" w:rsidP="005C26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B40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Встановлення відповідних знаків щодо меж зон забороненої зони –  </w:t>
      </w:r>
      <w:r w:rsidRPr="00405EEF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 xml:space="preserve">7,131 </w:t>
      </w:r>
      <w:r w:rsidRPr="00A120E8">
        <w:rPr>
          <w:rFonts w:ascii="Times New Roman" w:hAnsi="Times New Roman"/>
          <w:sz w:val="28"/>
          <w:szCs w:val="28"/>
        </w:rPr>
        <w:t>тис.</w:t>
      </w:r>
      <w:r>
        <w:rPr>
          <w:rFonts w:ascii="Times New Roman" w:hAnsi="Times New Roman"/>
          <w:sz w:val="28"/>
          <w:szCs w:val="28"/>
        </w:rPr>
        <w:t xml:space="preserve"> грн, з них: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20E8">
        <w:rPr>
          <w:rFonts w:ascii="Times New Roman" w:hAnsi="Times New Roman"/>
          <w:sz w:val="28"/>
          <w:szCs w:val="28"/>
        </w:rPr>
        <w:t>стовпчик де</w:t>
      </w:r>
      <w:r>
        <w:rPr>
          <w:rFonts w:ascii="Times New Roman" w:hAnsi="Times New Roman"/>
          <w:sz w:val="28"/>
          <w:szCs w:val="28"/>
        </w:rPr>
        <w:t>рев’яний 100х100х2250 мм 65 грн</w:t>
      </w:r>
      <w:r w:rsidRPr="00A120E8">
        <w:rPr>
          <w:rFonts w:ascii="Times New Roman" w:hAnsi="Times New Roman"/>
          <w:sz w:val="28"/>
          <w:szCs w:val="28"/>
        </w:rPr>
        <w:t xml:space="preserve"> за оди</w:t>
      </w:r>
      <w:r>
        <w:rPr>
          <w:rFonts w:ascii="Times New Roman" w:hAnsi="Times New Roman"/>
          <w:sz w:val="28"/>
          <w:szCs w:val="28"/>
        </w:rPr>
        <w:t>ницю – 7358 шт. – 478 270,0 грн</w:t>
      </w:r>
      <w:r w:rsidRPr="00A120E8">
        <w:rPr>
          <w:rFonts w:ascii="Times New Roman" w:hAnsi="Times New Roman"/>
          <w:sz w:val="28"/>
          <w:szCs w:val="28"/>
        </w:rPr>
        <w:t>;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0E8">
        <w:rPr>
          <w:rFonts w:ascii="Times New Roman" w:hAnsi="Times New Roman"/>
          <w:sz w:val="28"/>
          <w:szCs w:val="28"/>
        </w:rPr>
        <w:tab/>
        <w:t xml:space="preserve">табличка металева (заборонена територія) 400х600 мм – </w:t>
      </w:r>
      <w:smartTag w:uri="urn:schemas-microsoft-com:office:smarttags" w:element="metricconverter">
        <w:smartTagPr>
          <w:attr w:name="ProductID" w:val="0,24 м2"/>
        </w:smartTagPr>
        <w:r w:rsidRPr="00A120E8">
          <w:rPr>
            <w:rFonts w:ascii="Times New Roman" w:hAnsi="Times New Roman"/>
            <w:sz w:val="28"/>
            <w:szCs w:val="28"/>
          </w:rPr>
          <w:t>0,24 м</w:t>
        </w:r>
        <w:r w:rsidRPr="00A120E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120E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A120E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br/>
      </w:r>
      <w:r w:rsidRPr="00A120E8">
        <w:rPr>
          <w:rFonts w:ascii="Times New Roman" w:hAnsi="Times New Roman"/>
          <w:sz w:val="28"/>
          <w:szCs w:val="28"/>
        </w:rPr>
        <w:t xml:space="preserve">7358 шт. – </w:t>
      </w:r>
      <w:smartTag w:uri="urn:schemas-microsoft-com:office:smarttags" w:element="metricconverter">
        <w:smartTagPr>
          <w:attr w:name="ProductID" w:val="1766 м2"/>
        </w:smartTagPr>
        <w:r w:rsidRPr="00A120E8">
          <w:rPr>
            <w:rFonts w:ascii="Times New Roman" w:hAnsi="Times New Roman"/>
            <w:sz w:val="28"/>
            <w:szCs w:val="28"/>
          </w:rPr>
          <w:t>1766 м</w:t>
        </w:r>
        <w:r w:rsidRPr="00A120E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120E8">
        <w:rPr>
          <w:rFonts w:ascii="Times New Roman" w:hAnsi="Times New Roman"/>
          <w:sz w:val="28"/>
          <w:szCs w:val="28"/>
        </w:rPr>
        <w:t>;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лист металевий</w:t>
      </w:r>
      <w:r w:rsidRPr="00A120E8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 м2"/>
        </w:smartTagPr>
        <w:r w:rsidRPr="00A120E8">
          <w:rPr>
            <w:rFonts w:ascii="Times New Roman" w:hAnsi="Times New Roman"/>
            <w:sz w:val="28"/>
            <w:szCs w:val="28"/>
          </w:rPr>
          <w:t>1 м</w:t>
        </w:r>
        <w:r w:rsidRPr="00A120E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– 176 грн;</w:t>
      </w:r>
      <w:r w:rsidRPr="00A120E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66 м2"/>
        </w:smartTagPr>
        <w:r w:rsidRPr="00A120E8">
          <w:rPr>
            <w:rFonts w:ascii="Times New Roman" w:hAnsi="Times New Roman"/>
            <w:sz w:val="28"/>
            <w:szCs w:val="28"/>
          </w:rPr>
          <w:t>1766 м</w:t>
        </w:r>
        <w:r w:rsidRPr="00A120E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– 310 816,0 грн</w:t>
      </w:r>
      <w:r w:rsidRPr="00A120E8">
        <w:rPr>
          <w:rFonts w:ascii="Times New Roman" w:hAnsi="Times New Roman"/>
          <w:sz w:val="28"/>
          <w:szCs w:val="28"/>
        </w:rPr>
        <w:t>;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0E8">
        <w:rPr>
          <w:rFonts w:ascii="Times New Roman" w:hAnsi="Times New Roman"/>
          <w:sz w:val="28"/>
          <w:szCs w:val="28"/>
        </w:rPr>
        <w:tab/>
        <w:t xml:space="preserve">фарба жовта </w:t>
      </w:r>
      <w:smartTag w:uri="urn:schemas-microsoft-com:office:smarttags" w:element="metricconverter">
        <w:smartTagPr>
          <w:attr w:name="ProductID" w:val="2,5 кг"/>
        </w:smartTagPr>
        <w:r w:rsidRPr="00A120E8">
          <w:rPr>
            <w:rFonts w:ascii="Times New Roman" w:hAnsi="Times New Roman"/>
            <w:sz w:val="28"/>
            <w:szCs w:val="28"/>
          </w:rPr>
          <w:t>2,5 кг</w:t>
        </w:r>
      </w:smartTag>
      <w:r>
        <w:rPr>
          <w:rFonts w:ascii="Times New Roman" w:hAnsi="Times New Roman"/>
          <w:sz w:val="28"/>
          <w:szCs w:val="28"/>
        </w:rPr>
        <w:t xml:space="preserve"> емаль ПФ-115 – 170 грн</w:t>
      </w:r>
      <w:r w:rsidRPr="00A12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(двошарове покриття </w:t>
      </w:r>
      <w:smartTag w:uri="urn:schemas-microsoft-com:office:smarttags" w:element="metricconverter">
        <w:smartTagPr>
          <w:attr w:name="ProductID" w:val="110 г"/>
        </w:smartTagPr>
        <w:r>
          <w:rPr>
            <w:rFonts w:ascii="Times New Roman" w:hAnsi="Times New Roman"/>
            <w:sz w:val="28"/>
            <w:szCs w:val="28"/>
          </w:rPr>
          <w:t>110 г</w:t>
        </w:r>
      </w:smartTag>
      <w:r w:rsidRPr="00A120E8">
        <w:rPr>
          <w:rFonts w:ascii="Times New Roman" w:hAnsi="Times New Roman"/>
          <w:sz w:val="28"/>
          <w:szCs w:val="28"/>
        </w:rPr>
        <w:t xml:space="preserve"> на 1м</w:t>
      </w:r>
      <w:r w:rsidRPr="00A120E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120E8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766 м2"/>
        </w:smartTagPr>
        <w:r w:rsidRPr="00A120E8">
          <w:rPr>
            <w:rFonts w:ascii="Times New Roman" w:hAnsi="Times New Roman"/>
            <w:sz w:val="28"/>
            <w:szCs w:val="28"/>
          </w:rPr>
          <w:t>1766 м</w:t>
        </w:r>
        <w:r w:rsidRPr="00A120E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– 13 209,0 грн</w:t>
      </w:r>
      <w:r w:rsidRPr="00A120E8">
        <w:rPr>
          <w:rFonts w:ascii="Times New Roman" w:hAnsi="Times New Roman"/>
          <w:sz w:val="28"/>
          <w:szCs w:val="28"/>
        </w:rPr>
        <w:t>;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0E8">
        <w:rPr>
          <w:rFonts w:ascii="Times New Roman" w:hAnsi="Times New Roman"/>
          <w:sz w:val="28"/>
          <w:szCs w:val="28"/>
        </w:rPr>
        <w:tab/>
        <w:t xml:space="preserve">фарба червона </w:t>
      </w:r>
      <w:smartTag w:uri="urn:schemas-microsoft-com:office:smarttags" w:element="metricconverter">
        <w:smartTagPr>
          <w:attr w:name="ProductID" w:val="2,5 кг"/>
        </w:smartTagPr>
        <w:r w:rsidRPr="00A120E8">
          <w:rPr>
            <w:rFonts w:ascii="Times New Roman" w:hAnsi="Times New Roman"/>
            <w:sz w:val="28"/>
            <w:szCs w:val="28"/>
          </w:rPr>
          <w:t>2,5 кг</w:t>
        </w:r>
      </w:smartTag>
      <w:r>
        <w:rPr>
          <w:rFonts w:ascii="Times New Roman" w:hAnsi="Times New Roman"/>
          <w:sz w:val="28"/>
          <w:szCs w:val="28"/>
        </w:rPr>
        <w:t xml:space="preserve"> емаль ПФ-115 – 170 грн</w:t>
      </w:r>
      <w:r w:rsidRPr="00A12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120E8">
        <w:rPr>
          <w:rFonts w:ascii="Times New Roman" w:hAnsi="Times New Roman"/>
          <w:sz w:val="28"/>
          <w:szCs w:val="28"/>
        </w:rPr>
        <w:t>двошарове покри</w:t>
      </w:r>
      <w:r>
        <w:rPr>
          <w:rFonts w:ascii="Times New Roman" w:hAnsi="Times New Roman"/>
          <w:sz w:val="28"/>
          <w:szCs w:val="28"/>
        </w:rPr>
        <w:t xml:space="preserve">ття </w:t>
      </w:r>
      <w:smartTag w:uri="urn:schemas-microsoft-com:office:smarttags" w:element="metricconverter">
        <w:smartTagPr>
          <w:attr w:name="ProductID" w:val="110 г"/>
        </w:smartTagPr>
        <w:r>
          <w:rPr>
            <w:rFonts w:ascii="Times New Roman" w:hAnsi="Times New Roman"/>
            <w:sz w:val="28"/>
            <w:szCs w:val="28"/>
          </w:rPr>
          <w:t>110 г</w:t>
        </w:r>
      </w:smartTag>
      <w:r w:rsidRPr="00A120E8">
        <w:rPr>
          <w:rFonts w:ascii="Times New Roman" w:hAnsi="Times New Roman"/>
          <w:sz w:val="28"/>
          <w:szCs w:val="28"/>
        </w:rPr>
        <w:t xml:space="preserve"> на 1м</w:t>
      </w:r>
      <w:r w:rsidRPr="00A120E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120E8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47 м2"/>
        </w:smartTagPr>
        <w:r w:rsidRPr="00A120E8">
          <w:rPr>
            <w:rFonts w:ascii="Times New Roman" w:hAnsi="Times New Roman"/>
            <w:sz w:val="28"/>
            <w:szCs w:val="28"/>
          </w:rPr>
          <w:t>147 м</w:t>
        </w:r>
        <w:r w:rsidRPr="00A120E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120E8">
        <w:rPr>
          <w:rFonts w:ascii="Times New Roman" w:hAnsi="Times New Roman"/>
          <w:sz w:val="28"/>
          <w:szCs w:val="28"/>
        </w:rPr>
        <w:t xml:space="preserve"> – 1 09</w:t>
      </w:r>
      <w:r>
        <w:rPr>
          <w:rFonts w:ascii="Times New Roman" w:hAnsi="Times New Roman"/>
          <w:sz w:val="28"/>
          <w:szCs w:val="28"/>
        </w:rPr>
        <w:t>9,0 грн</w:t>
      </w:r>
      <w:r w:rsidRPr="00A120E8">
        <w:rPr>
          <w:rFonts w:ascii="Times New Roman" w:hAnsi="Times New Roman"/>
          <w:sz w:val="28"/>
          <w:szCs w:val="28"/>
        </w:rPr>
        <w:t>;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0E8">
        <w:rPr>
          <w:rFonts w:ascii="Times New Roman" w:hAnsi="Times New Roman"/>
          <w:sz w:val="28"/>
          <w:szCs w:val="28"/>
        </w:rPr>
        <w:tab/>
        <w:t>цвяхи будів</w:t>
      </w:r>
      <w:r>
        <w:rPr>
          <w:rFonts w:ascii="Times New Roman" w:hAnsi="Times New Roman"/>
          <w:sz w:val="28"/>
          <w:szCs w:val="28"/>
        </w:rPr>
        <w:t xml:space="preserve">ельні 2,0х40 мм – 34,60 за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08 кг"/>
        </w:smartTagPr>
        <w:r>
          <w:rPr>
            <w:rFonts w:ascii="Times New Roman" w:hAnsi="Times New Roman"/>
            <w:sz w:val="28"/>
            <w:szCs w:val="28"/>
          </w:rPr>
          <w:t>108 кг</w:t>
        </w:r>
      </w:smartTag>
      <w:r w:rsidRPr="00A120E8">
        <w:rPr>
          <w:rFonts w:ascii="Times New Roman" w:hAnsi="Times New Roman"/>
          <w:sz w:val="28"/>
          <w:szCs w:val="28"/>
        </w:rPr>
        <w:t xml:space="preserve"> – 3 737,0 грн. </w:t>
      </w:r>
    </w:p>
    <w:p w:rsidR="00880B40" w:rsidRPr="00405EEF" w:rsidRDefault="00880B40" w:rsidP="005C26E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Довідково. Підготовка та встановлення відповідних знаків здійснюється особовим складом військових потенційно небезпечних об’єктів. </w:t>
      </w:r>
    </w:p>
    <w:p w:rsidR="00880B40" w:rsidRPr="00995126" w:rsidRDefault="00880B40" w:rsidP="005C26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Визначення зон особливого режиму використання земель у документації із землеустрою – </w:t>
      </w:r>
      <w:r>
        <w:rPr>
          <w:rFonts w:ascii="Times New Roman" w:hAnsi="Times New Roman"/>
          <w:b/>
          <w:sz w:val="28"/>
          <w:szCs w:val="28"/>
        </w:rPr>
        <w:t xml:space="preserve">7 790,0 </w:t>
      </w:r>
      <w:r w:rsidRPr="00A120E8">
        <w:rPr>
          <w:rFonts w:ascii="Times New Roman" w:hAnsi="Times New Roman"/>
          <w:sz w:val="28"/>
          <w:szCs w:val="28"/>
        </w:rPr>
        <w:t>тис.</w:t>
      </w:r>
      <w:r>
        <w:rPr>
          <w:rFonts w:ascii="Times New Roman" w:hAnsi="Times New Roman"/>
          <w:sz w:val="28"/>
          <w:szCs w:val="28"/>
        </w:rPr>
        <w:t xml:space="preserve"> грн, з них: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20E8">
        <w:rPr>
          <w:rFonts w:ascii="Times New Roman" w:hAnsi="Times New Roman"/>
          <w:sz w:val="28"/>
          <w:szCs w:val="28"/>
        </w:rPr>
        <w:t>розроблення технічної документації щодо встановлення меж земельних ділянок в натурі – 1 проект 200 000 грн.</w:t>
      </w:r>
      <w:r>
        <w:rPr>
          <w:rFonts w:ascii="Times New Roman" w:hAnsi="Times New Roman"/>
          <w:sz w:val="28"/>
          <w:szCs w:val="28"/>
        </w:rPr>
        <w:t xml:space="preserve"> 38 проектів – 7 600,0 тис. грн</w:t>
      </w:r>
      <w:r w:rsidRPr="00A120E8">
        <w:rPr>
          <w:rFonts w:ascii="Times New Roman" w:hAnsi="Times New Roman"/>
          <w:sz w:val="28"/>
          <w:szCs w:val="28"/>
        </w:rPr>
        <w:t>;</w:t>
      </w:r>
    </w:p>
    <w:p w:rsidR="00880B40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0E8">
        <w:rPr>
          <w:rFonts w:ascii="Times New Roman" w:hAnsi="Times New Roman"/>
          <w:sz w:val="28"/>
          <w:szCs w:val="28"/>
        </w:rPr>
        <w:tab/>
        <w:t xml:space="preserve">проведення топографічної зйомки земельних ділянок з погодженням – </w:t>
      </w:r>
      <w:r>
        <w:rPr>
          <w:rFonts w:ascii="Times New Roman" w:hAnsi="Times New Roman"/>
          <w:sz w:val="28"/>
          <w:szCs w:val="28"/>
        </w:rPr>
        <w:br/>
        <w:t>1 зйомка 5 000 грн</w:t>
      </w:r>
      <w:r w:rsidRPr="00A120E8">
        <w:rPr>
          <w:rFonts w:ascii="Times New Roman" w:hAnsi="Times New Roman"/>
          <w:sz w:val="28"/>
          <w:szCs w:val="28"/>
        </w:rPr>
        <w:t xml:space="preserve"> 38 зйомок – 190,0 тис. грн.</w:t>
      </w:r>
    </w:p>
    <w:p w:rsidR="00880B40" w:rsidRPr="00A120E8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0B40" w:rsidRDefault="00880B40" w:rsidP="005C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Відшкодування збитків власникам і користувачам земельних ділянок внаслідок встановлення обмежень на використання земельних ділянок у межах зон особливого режиму використання земель – </w:t>
      </w:r>
      <w:r w:rsidRPr="009E1AF5">
        <w:rPr>
          <w:rFonts w:ascii="Times New Roman" w:hAnsi="Times New Roman"/>
          <w:b/>
          <w:sz w:val="28"/>
          <w:szCs w:val="28"/>
        </w:rPr>
        <w:t>45 303,</w:t>
      </w:r>
      <w:r w:rsidRPr="00365EED">
        <w:rPr>
          <w:rFonts w:ascii="Times New Roman" w:hAnsi="Times New Roman"/>
          <w:b/>
          <w:sz w:val="28"/>
          <w:szCs w:val="28"/>
        </w:rPr>
        <w:t>3</w:t>
      </w:r>
      <w:r w:rsidRPr="00365EED">
        <w:rPr>
          <w:rFonts w:ascii="Times New Roman" w:hAnsi="Times New Roman"/>
          <w:sz w:val="28"/>
          <w:szCs w:val="28"/>
        </w:rPr>
        <w:t xml:space="preserve"> тис.</w:t>
      </w:r>
      <w:r>
        <w:rPr>
          <w:rFonts w:ascii="Times New Roman" w:hAnsi="Times New Roman"/>
          <w:sz w:val="28"/>
          <w:szCs w:val="28"/>
        </w:rPr>
        <w:t xml:space="preserve"> грн.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199"/>
        <w:gridCol w:w="1131"/>
        <w:gridCol w:w="1171"/>
        <w:gridCol w:w="2497"/>
      </w:tblGrid>
      <w:tr w:rsidR="00880B40" w:rsidRPr="009A4FA8" w:rsidTr="0035534B">
        <w:trPr>
          <w:trHeight w:val="1719"/>
          <w:tblHeader/>
        </w:trPr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118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Регіон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ind w:left="-136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Кількість військових частин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Площа земельних ділянок</w:t>
            </w:r>
          </w:p>
          <w:p w:rsidR="00880B40" w:rsidRPr="009A4FA8" w:rsidRDefault="00880B40" w:rsidP="003553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(га)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ind w:left="-9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Категорія землі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Ймовірна сума збитків</w:t>
            </w:r>
          </w:p>
          <w:p w:rsidR="00880B40" w:rsidRPr="009A4FA8" w:rsidRDefault="00880B40" w:rsidP="0035534B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власникам і користувачам</w:t>
            </w:r>
          </w:p>
          <w:p w:rsidR="00880B40" w:rsidRPr="009A4FA8" w:rsidRDefault="00880B40" w:rsidP="0035534B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земельних ділянок внаслідок</w:t>
            </w:r>
          </w:p>
          <w:p w:rsidR="00880B40" w:rsidRPr="009A4FA8" w:rsidRDefault="00880B40" w:rsidP="0035534B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встановлення обмежень</w:t>
            </w:r>
          </w:p>
          <w:p w:rsidR="00880B40" w:rsidRPr="009A4FA8" w:rsidRDefault="00880B40" w:rsidP="0035534B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(тис. грн)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B40" w:rsidRPr="009A4FA8" w:rsidRDefault="00880B40" w:rsidP="0035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652,4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B40" w:rsidRPr="009A4FA8" w:rsidRDefault="00880B40" w:rsidP="0035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1 815,1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4 753,2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2 835,9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(гірська місцевість)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1 061,2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5 102,1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1 848,3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6 921,7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1 861,1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лісова місцевість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1 404,1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1 364,6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10 057,9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3 169,6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bottom"/>
          </w:tcPr>
          <w:p w:rsidR="00880B40" w:rsidRPr="009A4FA8" w:rsidRDefault="00880B40" w:rsidP="0035534B">
            <w:pPr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2 456,1</w:t>
            </w:r>
          </w:p>
        </w:tc>
      </w:tr>
      <w:tr w:rsidR="00880B40" w:rsidRPr="009A4FA8" w:rsidTr="0035534B">
        <w:tc>
          <w:tcPr>
            <w:tcW w:w="534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880B40" w:rsidRPr="009A4FA8" w:rsidRDefault="00880B40" w:rsidP="0035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 xml:space="preserve">Чернігівська область 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</w:pPr>
            <w:r w:rsidRPr="009A4FA8">
              <w:rPr>
                <w:rFonts w:ascii="Times New Roman" w:hAnsi="Times New Roman"/>
                <w:sz w:val="24"/>
                <w:szCs w:val="24"/>
              </w:rPr>
              <w:t>рілля</w:t>
            </w: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A8">
              <w:rPr>
                <w:rFonts w:ascii="Times New Roman" w:hAnsi="Times New Roman"/>
                <w:sz w:val="24"/>
                <w:szCs w:val="24"/>
              </w:rPr>
              <w:t>лісова місцевість</w:t>
            </w:r>
          </w:p>
        </w:tc>
      </w:tr>
      <w:tr w:rsidR="00880B40" w:rsidRPr="009A4FA8" w:rsidTr="0035534B">
        <w:tc>
          <w:tcPr>
            <w:tcW w:w="3652" w:type="dxa"/>
            <w:gridSpan w:val="2"/>
            <w:vAlign w:val="center"/>
          </w:tcPr>
          <w:p w:rsidR="00880B40" w:rsidRPr="009A4FA8" w:rsidRDefault="00880B40" w:rsidP="00355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A8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99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A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A8">
              <w:rPr>
                <w:rFonts w:ascii="Times New Roman" w:hAnsi="Times New Roman"/>
                <w:b/>
                <w:sz w:val="24"/>
                <w:szCs w:val="24"/>
              </w:rPr>
              <w:t>1612</w:t>
            </w:r>
          </w:p>
        </w:tc>
        <w:tc>
          <w:tcPr>
            <w:tcW w:w="1171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80B40" w:rsidRPr="009A4FA8" w:rsidRDefault="00880B40" w:rsidP="00355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A8">
              <w:rPr>
                <w:rFonts w:ascii="Times New Roman" w:hAnsi="Times New Roman"/>
                <w:b/>
                <w:sz w:val="24"/>
                <w:szCs w:val="24"/>
              </w:rPr>
              <w:t>45 303,3</w:t>
            </w:r>
          </w:p>
        </w:tc>
      </w:tr>
    </w:tbl>
    <w:p w:rsidR="005C26E3" w:rsidRDefault="00880B40" w:rsidP="005C26E3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FD6A17">
        <w:rPr>
          <w:rFonts w:ascii="Times New Roman" w:hAnsi="Times New Roman"/>
          <w:i/>
          <w:sz w:val="28"/>
          <w:szCs w:val="28"/>
        </w:rPr>
        <w:t>Довідково</w:t>
      </w:r>
      <w:r>
        <w:rPr>
          <w:rFonts w:ascii="Times New Roman" w:hAnsi="Times New Roman"/>
          <w:i/>
          <w:sz w:val="28"/>
          <w:szCs w:val="28"/>
        </w:rPr>
        <w:t>.</w:t>
      </w:r>
      <w:r w:rsidRPr="00FD6A17">
        <w:rPr>
          <w:rFonts w:ascii="Times New Roman" w:hAnsi="Times New Roman"/>
          <w:i/>
          <w:sz w:val="28"/>
          <w:szCs w:val="28"/>
        </w:rPr>
        <w:t xml:space="preserve"> Довідник показників нормативної грошової оцінки сільськогосподарських угід</w:t>
      </w:r>
      <w:r>
        <w:rPr>
          <w:rFonts w:ascii="Times New Roman" w:hAnsi="Times New Roman"/>
          <w:i/>
          <w:sz w:val="28"/>
          <w:szCs w:val="28"/>
        </w:rPr>
        <w:t>ь в Україні станом на 01.01.2020</w:t>
      </w:r>
      <w:r w:rsidR="005C26E3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</w:p>
    <w:p w:rsidR="005C26E3" w:rsidRPr="005C26E3" w:rsidRDefault="005C26E3" w:rsidP="005C26E3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80B40" w:rsidRDefault="00880B40" w:rsidP="005C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Згідно пункту 2 </w:t>
      </w:r>
      <w:r w:rsidRPr="00AD0FB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</w:t>
      </w:r>
      <w:r w:rsidRPr="00AD0FB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абінету </w:t>
      </w:r>
      <w:r w:rsidRPr="00AD0FB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іністрів </w:t>
      </w:r>
      <w:r w:rsidRPr="00AD0F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країни</w:t>
      </w:r>
      <w:r w:rsidRPr="00AD0FB0">
        <w:rPr>
          <w:rFonts w:ascii="Times New Roman" w:hAnsi="Times New Roman"/>
          <w:sz w:val="28"/>
          <w:szCs w:val="28"/>
        </w:rPr>
        <w:t xml:space="preserve"> від 19 квітня 1993 р. </w:t>
      </w:r>
      <w:r>
        <w:rPr>
          <w:rFonts w:ascii="Times New Roman" w:hAnsi="Times New Roman"/>
          <w:sz w:val="28"/>
          <w:szCs w:val="28"/>
        </w:rPr>
        <w:t>№</w:t>
      </w:r>
      <w:r w:rsidRPr="00AD0FB0">
        <w:rPr>
          <w:rFonts w:ascii="Times New Roman" w:hAnsi="Times New Roman"/>
          <w:sz w:val="28"/>
          <w:szCs w:val="28"/>
        </w:rPr>
        <w:t xml:space="preserve"> 284 “Про порядок визначення та відшкодування збитків власникам землі та землекористувачам</w:t>
      </w:r>
      <w:r>
        <w:rPr>
          <w:rFonts w:ascii="Times New Roman" w:hAnsi="Times New Roman"/>
          <w:sz w:val="28"/>
          <w:szCs w:val="28"/>
        </w:rPr>
        <w:t>”</w:t>
      </w:r>
      <w:r w:rsidRPr="00AD0FB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озміри збитків визначаються комісіями, створеними Київською та Севастопольською міськими, районними державними адміністраціями, виконавчими комітетами міських (міст </w:t>
      </w:r>
      <w:r w:rsidRPr="00AD0FB0">
        <w:rPr>
          <w:rFonts w:ascii="Times New Roman" w:hAnsi="Times New Roman"/>
          <w:sz w:val="28"/>
          <w:szCs w:val="28"/>
        </w:rPr>
        <w:t>обласног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D0FB0">
        <w:rPr>
          <w:rFonts w:ascii="Times New Roman" w:hAnsi="Times New Roman"/>
          <w:sz w:val="28"/>
          <w:szCs w:val="28"/>
        </w:rPr>
        <w:t>значення) рад.</w:t>
      </w:r>
    </w:p>
    <w:p w:rsid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880B40" w:rsidRP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80B40" w:rsidRP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Народний депутат України </w:t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  <w:t>А.Д. Остапенко</w:t>
      </w:r>
    </w:p>
    <w:p w:rsidR="00880B40" w:rsidRP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880B4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</w:t>
      </w:r>
      <w:r w:rsidRPr="00880B4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(посв. № 425)</w:t>
      </w:r>
    </w:p>
    <w:p w:rsidR="00880B40" w:rsidRPr="00880B40" w:rsidRDefault="00880B40" w:rsidP="00880B40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880B40" w:rsidRPr="0088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E4B"/>
    <w:multiLevelType w:val="hybridMultilevel"/>
    <w:tmpl w:val="037C209E"/>
    <w:lvl w:ilvl="0" w:tplc="99EEE2D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EAB"/>
    <w:multiLevelType w:val="hybridMultilevel"/>
    <w:tmpl w:val="12405DAA"/>
    <w:lvl w:ilvl="0" w:tplc="EBDA9BE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6BE09D0"/>
    <w:multiLevelType w:val="hybridMultilevel"/>
    <w:tmpl w:val="106AEE42"/>
    <w:lvl w:ilvl="0" w:tplc="77BAAA9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9"/>
    <w:rsid w:val="000010EA"/>
    <w:rsid w:val="00002344"/>
    <w:rsid w:val="00004061"/>
    <w:rsid w:val="00012C20"/>
    <w:rsid w:val="00013568"/>
    <w:rsid w:val="0001411B"/>
    <w:rsid w:val="00014539"/>
    <w:rsid w:val="00017490"/>
    <w:rsid w:val="00020659"/>
    <w:rsid w:val="000222CD"/>
    <w:rsid w:val="000246D5"/>
    <w:rsid w:val="00025E25"/>
    <w:rsid w:val="0004009F"/>
    <w:rsid w:val="00040E86"/>
    <w:rsid w:val="00041951"/>
    <w:rsid w:val="00047192"/>
    <w:rsid w:val="0005428D"/>
    <w:rsid w:val="000616FB"/>
    <w:rsid w:val="00061BC8"/>
    <w:rsid w:val="00061FF8"/>
    <w:rsid w:val="00065516"/>
    <w:rsid w:val="00065875"/>
    <w:rsid w:val="00065BBD"/>
    <w:rsid w:val="0007061C"/>
    <w:rsid w:val="000706F8"/>
    <w:rsid w:val="00070F69"/>
    <w:rsid w:val="00073EA6"/>
    <w:rsid w:val="000747D1"/>
    <w:rsid w:val="0008222C"/>
    <w:rsid w:val="0008442D"/>
    <w:rsid w:val="00091D7E"/>
    <w:rsid w:val="00093D5B"/>
    <w:rsid w:val="00093F01"/>
    <w:rsid w:val="00096DD2"/>
    <w:rsid w:val="00096E79"/>
    <w:rsid w:val="000A2760"/>
    <w:rsid w:val="000A6483"/>
    <w:rsid w:val="000A6D6A"/>
    <w:rsid w:val="000B3E8B"/>
    <w:rsid w:val="000B5806"/>
    <w:rsid w:val="000B728A"/>
    <w:rsid w:val="000C1CE6"/>
    <w:rsid w:val="000C32CF"/>
    <w:rsid w:val="000D7EF2"/>
    <w:rsid w:val="000E0761"/>
    <w:rsid w:val="000E1C15"/>
    <w:rsid w:val="000E7AED"/>
    <w:rsid w:val="000F24BE"/>
    <w:rsid w:val="000F3039"/>
    <w:rsid w:val="000F40B2"/>
    <w:rsid w:val="000F529C"/>
    <w:rsid w:val="000F6FC9"/>
    <w:rsid w:val="000F703E"/>
    <w:rsid w:val="00100046"/>
    <w:rsid w:val="001014A2"/>
    <w:rsid w:val="00105183"/>
    <w:rsid w:val="00111ED7"/>
    <w:rsid w:val="00114ABA"/>
    <w:rsid w:val="00117576"/>
    <w:rsid w:val="00120287"/>
    <w:rsid w:val="00123DE3"/>
    <w:rsid w:val="00124B73"/>
    <w:rsid w:val="001251E6"/>
    <w:rsid w:val="00126820"/>
    <w:rsid w:val="001312A0"/>
    <w:rsid w:val="00132ABF"/>
    <w:rsid w:val="001334C9"/>
    <w:rsid w:val="00133C12"/>
    <w:rsid w:val="001340E2"/>
    <w:rsid w:val="001351CC"/>
    <w:rsid w:val="00140885"/>
    <w:rsid w:val="00143EB6"/>
    <w:rsid w:val="00150D9A"/>
    <w:rsid w:val="001559EC"/>
    <w:rsid w:val="00156E41"/>
    <w:rsid w:val="001628D5"/>
    <w:rsid w:val="001701A8"/>
    <w:rsid w:val="00174AE7"/>
    <w:rsid w:val="00174D65"/>
    <w:rsid w:val="001761F5"/>
    <w:rsid w:val="00176495"/>
    <w:rsid w:val="00182FEA"/>
    <w:rsid w:val="00184261"/>
    <w:rsid w:val="00185940"/>
    <w:rsid w:val="00190EAF"/>
    <w:rsid w:val="00191521"/>
    <w:rsid w:val="001A17CC"/>
    <w:rsid w:val="001A317A"/>
    <w:rsid w:val="001A4222"/>
    <w:rsid w:val="001A44E5"/>
    <w:rsid w:val="001A5A39"/>
    <w:rsid w:val="001B0F93"/>
    <w:rsid w:val="001C0AD2"/>
    <w:rsid w:val="001C1AA0"/>
    <w:rsid w:val="001D16CB"/>
    <w:rsid w:val="001D280F"/>
    <w:rsid w:val="001D66D7"/>
    <w:rsid w:val="001E2154"/>
    <w:rsid w:val="001E27A5"/>
    <w:rsid w:val="001E2870"/>
    <w:rsid w:val="001E2B0F"/>
    <w:rsid w:val="001F05B9"/>
    <w:rsid w:val="001F133E"/>
    <w:rsid w:val="001F3636"/>
    <w:rsid w:val="00202102"/>
    <w:rsid w:val="00207195"/>
    <w:rsid w:val="00215629"/>
    <w:rsid w:val="002208E0"/>
    <w:rsid w:val="002373E8"/>
    <w:rsid w:val="00244C1B"/>
    <w:rsid w:val="00247CAB"/>
    <w:rsid w:val="002559D9"/>
    <w:rsid w:val="002560E8"/>
    <w:rsid w:val="0025779D"/>
    <w:rsid w:val="00261703"/>
    <w:rsid w:val="00261F90"/>
    <w:rsid w:val="00270F31"/>
    <w:rsid w:val="00271297"/>
    <w:rsid w:val="002742C0"/>
    <w:rsid w:val="002762D3"/>
    <w:rsid w:val="00276A65"/>
    <w:rsid w:val="00276DCC"/>
    <w:rsid w:val="00280D13"/>
    <w:rsid w:val="002819BD"/>
    <w:rsid w:val="00282653"/>
    <w:rsid w:val="00284760"/>
    <w:rsid w:val="00285D9A"/>
    <w:rsid w:val="002907A7"/>
    <w:rsid w:val="00292D5E"/>
    <w:rsid w:val="002935A3"/>
    <w:rsid w:val="00294A72"/>
    <w:rsid w:val="002A099F"/>
    <w:rsid w:val="002A1942"/>
    <w:rsid w:val="002A2C64"/>
    <w:rsid w:val="002A734E"/>
    <w:rsid w:val="002B1974"/>
    <w:rsid w:val="002B4D4E"/>
    <w:rsid w:val="002B6911"/>
    <w:rsid w:val="002C455E"/>
    <w:rsid w:val="002D1785"/>
    <w:rsid w:val="002D6ACB"/>
    <w:rsid w:val="002D71FD"/>
    <w:rsid w:val="002E4F37"/>
    <w:rsid w:val="002F262A"/>
    <w:rsid w:val="002F2BC0"/>
    <w:rsid w:val="002F68B9"/>
    <w:rsid w:val="00300FF7"/>
    <w:rsid w:val="00304407"/>
    <w:rsid w:val="0030518C"/>
    <w:rsid w:val="003119DC"/>
    <w:rsid w:val="00313CBF"/>
    <w:rsid w:val="00315F8A"/>
    <w:rsid w:val="00316079"/>
    <w:rsid w:val="00320F9B"/>
    <w:rsid w:val="00324F59"/>
    <w:rsid w:val="00332035"/>
    <w:rsid w:val="00335F7A"/>
    <w:rsid w:val="0034513E"/>
    <w:rsid w:val="003455B5"/>
    <w:rsid w:val="003456FF"/>
    <w:rsid w:val="003533BC"/>
    <w:rsid w:val="00354CBA"/>
    <w:rsid w:val="00362B82"/>
    <w:rsid w:val="0037040B"/>
    <w:rsid w:val="00377AEE"/>
    <w:rsid w:val="003806B3"/>
    <w:rsid w:val="003813AF"/>
    <w:rsid w:val="003841D2"/>
    <w:rsid w:val="00384A88"/>
    <w:rsid w:val="00386579"/>
    <w:rsid w:val="003867A1"/>
    <w:rsid w:val="00387BE7"/>
    <w:rsid w:val="0039036D"/>
    <w:rsid w:val="003908DE"/>
    <w:rsid w:val="003917E8"/>
    <w:rsid w:val="0039507C"/>
    <w:rsid w:val="00395FDB"/>
    <w:rsid w:val="00396393"/>
    <w:rsid w:val="00396FD8"/>
    <w:rsid w:val="003B0363"/>
    <w:rsid w:val="003B14A7"/>
    <w:rsid w:val="003B2DBD"/>
    <w:rsid w:val="003B3360"/>
    <w:rsid w:val="003B50FB"/>
    <w:rsid w:val="003B5401"/>
    <w:rsid w:val="003B7407"/>
    <w:rsid w:val="003B74DB"/>
    <w:rsid w:val="003C0097"/>
    <w:rsid w:val="003D0EC8"/>
    <w:rsid w:val="003D7BC4"/>
    <w:rsid w:val="003E26D9"/>
    <w:rsid w:val="003E3DFD"/>
    <w:rsid w:val="003E5A2C"/>
    <w:rsid w:val="003E6218"/>
    <w:rsid w:val="003E74AC"/>
    <w:rsid w:val="003F01A6"/>
    <w:rsid w:val="003F152D"/>
    <w:rsid w:val="003F278B"/>
    <w:rsid w:val="003F45A1"/>
    <w:rsid w:val="0040496C"/>
    <w:rsid w:val="004118DC"/>
    <w:rsid w:val="0041318D"/>
    <w:rsid w:val="00420908"/>
    <w:rsid w:val="004231D1"/>
    <w:rsid w:val="004233E6"/>
    <w:rsid w:val="00426BEF"/>
    <w:rsid w:val="00426DDD"/>
    <w:rsid w:val="00427C1E"/>
    <w:rsid w:val="0043078D"/>
    <w:rsid w:val="004307DD"/>
    <w:rsid w:val="00433878"/>
    <w:rsid w:val="0043426C"/>
    <w:rsid w:val="00440226"/>
    <w:rsid w:val="00441F1A"/>
    <w:rsid w:val="0044414E"/>
    <w:rsid w:val="004509AB"/>
    <w:rsid w:val="00452B57"/>
    <w:rsid w:val="0045582B"/>
    <w:rsid w:val="00457796"/>
    <w:rsid w:val="004627D3"/>
    <w:rsid w:val="0046540E"/>
    <w:rsid w:val="00471981"/>
    <w:rsid w:val="004729DB"/>
    <w:rsid w:val="004755FC"/>
    <w:rsid w:val="00477A14"/>
    <w:rsid w:val="004801DE"/>
    <w:rsid w:val="00481E77"/>
    <w:rsid w:val="00484170"/>
    <w:rsid w:val="00487621"/>
    <w:rsid w:val="00487DC1"/>
    <w:rsid w:val="00493ADD"/>
    <w:rsid w:val="00494F8E"/>
    <w:rsid w:val="004A4AEE"/>
    <w:rsid w:val="004B2EF7"/>
    <w:rsid w:val="004B6F9D"/>
    <w:rsid w:val="004C2330"/>
    <w:rsid w:val="004C7F6F"/>
    <w:rsid w:val="004D047A"/>
    <w:rsid w:val="004E0704"/>
    <w:rsid w:val="004E2ED7"/>
    <w:rsid w:val="004E3FED"/>
    <w:rsid w:val="004E49BD"/>
    <w:rsid w:val="004F2796"/>
    <w:rsid w:val="005008F2"/>
    <w:rsid w:val="00500D53"/>
    <w:rsid w:val="00501DD6"/>
    <w:rsid w:val="0050363C"/>
    <w:rsid w:val="00504686"/>
    <w:rsid w:val="0050621D"/>
    <w:rsid w:val="00506700"/>
    <w:rsid w:val="00510D89"/>
    <w:rsid w:val="005123BE"/>
    <w:rsid w:val="005135D7"/>
    <w:rsid w:val="00513C31"/>
    <w:rsid w:val="00514DCC"/>
    <w:rsid w:val="00524702"/>
    <w:rsid w:val="00530331"/>
    <w:rsid w:val="00533248"/>
    <w:rsid w:val="00536E7C"/>
    <w:rsid w:val="00537677"/>
    <w:rsid w:val="00542631"/>
    <w:rsid w:val="00543D41"/>
    <w:rsid w:val="005458B0"/>
    <w:rsid w:val="00553D00"/>
    <w:rsid w:val="005567F9"/>
    <w:rsid w:val="00560A51"/>
    <w:rsid w:val="00560F5C"/>
    <w:rsid w:val="00561526"/>
    <w:rsid w:val="00562D68"/>
    <w:rsid w:val="0056473B"/>
    <w:rsid w:val="005653DB"/>
    <w:rsid w:val="005705F1"/>
    <w:rsid w:val="00572B98"/>
    <w:rsid w:val="00574906"/>
    <w:rsid w:val="00581F62"/>
    <w:rsid w:val="005825F8"/>
    <w:rsid w:val="00584373"/>
    <w:rsid w:val="00585986"/>
    <w:rsid w:val="00593308"/>
    <w:rsid w:val="0059339B"/>
    <w:rsid w:val="00596771"/>
    <w:rsid w:val="00597BD4"/>
    <w:rsid w:val="005A241E"/>
    <w:rsid w:val="005A2A2F"/>
    <w:rsid w:val="005A5DCA"/>
    <w:rsid w:val="005A60B1"/>
    <w:rsid w:val="005A7656"/>
    <w:rsid w:val="005A7AE8"/>
    <w:rsid w:val="005B09A1"/>
    <w:rsid w:val="005B6F84"/>
    <w:rsid w:val="005C01EF"/>
    <w:rsid w:val="005C2356"/>
    <w:rsid w:val="005C26E3"/>
    <w:rsid w:val="005C3E8E"/>
    <w:rsid w:val="005C6DB7"/>
    <w:rsid w:val="005D75BA"/>
    <w:rsid w:val="005E1DA2"/>
    <w:rsid w:val="005E27D4"/>
    <w:rsid w:val="005E2AC1"/>
    <w:rsid w:val="005E5027"/>
    <w:rsid w:val="005F2063"/>
    <w:rsid w:val="005F234A"/>
    <w:rsid w:val="005F298E"/>
    <w:rsid w:val="005F3461"/>
    <w:rsid w:val="0060221C"/>
    <w:rsid w:val="006052FF"/>
    <w:rsid w:val="006057D2"/>
    <w:rsid w:val="00616690"/>
    <w:rsid w:val="006222D2"/>
    <w:rsid w:val="0062391F"/>
    <w:rsid w:val="00633662"/>
    <w:rsid w:val="00637C5C"/>
    <w:rsid w:val="00641327"/>
    <w:rsid w:val="00654352"/>
    <w:rsid w:val="006549B9"/>
    <w:rsid w:val="006566DC"/>
    <w:rsid w:val="00660419"/>
    <w:rsid w:val="00661907"/>
    <w:rsid w:val="006647B6"/>
    <w:rsid w:val="00670E6F"/>
    <w:rsid w:val="006723B0"/>
    <w:rsid w:val="00672C88"/>
    <w:rsid w:val="0067559E"/>
    <w:rsid w:val="00676421"/>
    <w:rsid w:val="00677479"/>
    <w:rsid w:val="006965ED"/>
    <w:rsid w:val="00696748"/>
    <w:rsid w:val="006A320C"/>
    <w:rsid w:val="006A47C6"/>
    <w:rsid w:val="006B1E29"/>
    <w:rsid w:val="006C1AF1"/>
    <w:rsid w:val="006D5CD2"/>
    <w:rsid w:val="006D603C"/>
    <w:rsid w:val="006E3B07"/>
    <w:rsid w:val="006F072A"/>
    <w:rsid w:val="006F1F48"/>
    <w:rsid w:val="006F60F4"/>
    <w:rsid w:val="006F63AF"/>
    <w:rsid w:val="00704E77"/>
    <w:rsid w:val="007056D2"/>
    <w:rsid w:val="00710DDE"/>
    <w:rsid w:val="007145E2"/>
    <w:rsid w:val="007207E7"/>
    <w:rsid w:val="00720AFD"/>
    <w:rsid w:val="0072242E"/>
    <w:rsid w:val="007241FF"/>
    <w:rsid w:val="00736CCD"/>
    <w:rsid w:val="00737DE9"/>
    <w:rsid w:val="0075316F"/>
    <w:rsid w:val="00753ACF"/>
    <w:rsid w:val="007553DF"/>
    <w:rsid w:val="0076048F"/>
    <w:rsid w:val="00761021"/>
    <w:rsid w:val="007618D7"/>
    <w:rsid w:val="00764D47"/>
    <w:rsid w:val="00774D0B"/>
    <w:rsid w:val="00775BAE"/>
    <w:rsid w:val="00777783"/>
    <w:rsid w:val="00785421"/>
    <w:rsid w:val="0078607A"/>
    <w:rsid w:val="00786AAA"/>
    <w:rsid w:val="007907BA"/>
    <w:rsid w:val="00793C36"/>
    <w:rsid w:val="007948AF"/>
    <w:rsid w:val="00795128"/>
    <w:rsid w:val="00796AFF"/>
    <w:rsid w:val="007A0091"/>
    <w:rsid w:val="007A3981"/>
    <w:rsid w:val="007A7ABD"/>
    <w:rsid w:val="007B2245"/>
    <w:rsid w:val="007B3657"/>
    <w:rsid w:val="007B4B29"/>
    <w:rsid w:val="007B5342"/>
    <w:rsid w:val="007B57E5"/>
    <w:rsid w:val="007B6328"/>
    <w:rsid w:val="007C38CD"/>
    <w:rsid w:val="007D1AF1"/>
    <w:rsid w:val="007D3068"/>
    <w:rsid w:val="007D38AC"/>
    <w:rsid w:val="007D3DDD"/>
    <w:rsid w:val="007E4407"/>
    <w:rsid w:val="007E5880"/>
    <w:rsid w:val="007E720F"/>
    <w:rsid w:val="00803A25"/>
    <w:rsid w:val="00806057"/>
    <w:rsid w:val="00806FA1"/>
    <w:rsid w:val="008107AE"/>
    <w:rsid w:val="00811FD4"/>
    <w:rsid w:val="008123B5"/>
    <w:rsid w:val="008154F1"/>
    <w:rsid w:val="00817ACB"/>
    <w:rsid w:val="00821AD9"/>
    <w:rsid w:val="0082571C"/>
    <w:rsid w:val="0083430B"/>
    <w:rsid w:val="00836339"/>
    <w:rsid w:val="00841CA8"/>
    <w:rsid w:val="00841E0B"/>
    <w:rsid w:val="00842DB9"/>
    <w:rsid w:val="008461FA"/>
    <w:rsid w:val="008521CC"/>
    <w:rsid w:val="008550DC"/>
    <w:rsid w:val="0085625B"/>
    <w:rsid w:val="0086079E"/>
    <w:rsid w:val="00865D4E"/>
    <w:rsid w:val="00870DAA"/>
    <w:rsid w:val="0087187D"/>
    <w:rsid w:val="0087467A"/>
    <w:rsid w:val="00875421"/>
    <w:rsid w:val="008804A9"/>
    <w:rsid w:val="00880B40"/>
    <w:rsid w:val="00885547"/>
    <w:rsid w:val="00891030"/>
    <w:rsid w:val="00894BE4"/>
    <w:rsid w:val="00895522"/>
    <w:rsid w:val="008960AB"/>
    <w:rsid w:val="008A11DC"/>
    <w:rsid w:val="008A28E3"/>
    <w:rsid w:val="008A35E1"/>
    <w:rsid w:val="008B0DB2"/>
    <w:rsid w:val="008B0F50"/>
    <w:rsid w:val="008B233D"/>
    <w:rsid w:val="008B2A42"/>
    <w:rsid w:val="008B2C62"/>
    <w:rsid w:val="008B4F6A"/>
    <w:rsid w:val="008B6653"/>
    <w:rsid w:val="008C211E"/>
    <w:rsid w:val="008D2A95"/>
    <w:rsid w:val="008E1DE2"/>
    <w:rsid w:val="008E324C"/>
    <w:rsid w:val="008F08C2"/>
    <w:rsid w:val="008F292F"/>
    <w:rsid w:val="008F3080"/>
    <w:rsid w:val="008F56B0"/>
    <w:rsid w:val="008F5858"/>
    <w:rsid w:val="008F6350"/>
    <w:rsid w:val="00907CC7"/>
    <w:rsid w:val="00910BCC"/>
    <w:rsid w:val="00920337"/>
    <w:rsid w:val="00922B2A"/>
    <w:rsid w:val="0092713B"/>
    <w:rsid w:val="009473E9"/>
    <w:rsid w:val="009529B0"/>
    <w:rsid w:val="00955BA7"/>
    <w:rsid w:val="009616A8"/>
    <w:rsid w:val="00963B8C"/>
    <w:rsid w:val="00964129"/>
    <w:rsid w:val="0096466F"/>
    <w:rsid w:val="0096475C"/>
    <w:rsid w:val="009669B9"/>
    <w:rsid w:val="00967686"/>
    <w:rsid w:val="00970AAE"/>
    <w:rsid w:val="00971C79"/>
    <w:rsid w:val="00975FCA"/>
    <w:rsid w:val="00990378"/>
    <w:rsid w:val="0099351E"/>
    <w:rsid w:val="00993A7D"/>
    <w:rsid w:val="00994D2D"/>
    <w:rsid w:val="00995C66"/>
    <w:rsid w:val="009963CE"/>
    <w:rsid w:val="00996B44"/>
    <w:rsid w:val="009A0C98"/>
    <w:rsid w:val="009A633E"/>
    <w:rsid w:val="009A6731"/>
    <w:rsid w:val="009A7B20"/>
    <w:rsid w:val="009A7DAF"/>
    <w:rsid w:val="009B2834"/>
    <w:rsid w:val="009B4B98"/>
    <w:rsid w:val="009B6186"/>
    <w:rsid w:val="009C34B2"/>
    <w:rsid w:val="009C4047"/>
    <w:rsid w:val="009C6676"/>
    <w:rsid w:val="009C705E"/>
    <w:rsid w:val="009C7A8D"/>
    <w:rsid w:val="009D10F2"/>
    <w:rsid w:val="009D1F7B"/>
    <w:rsid w:val="009D21A0"/>
    <w:rsid w:val="009D7B1D"/>
    <w:rsid w:val="009E3397"/>
    <w:rsid w:val="009F071F"/>
    <w:rsid w:val="009F123F"/>
    <w:rsid w:val="009F2515"/>
    <w:rsid w:val="009F3BE6"/>
    <w:rsid w:val="00A0616E"/>
    <w:rsid w:val="00A07209"/>
    <w:rsid w:val="00A1065A"/>
    <w:rsid w:val="00A12357"/>
    <w:rsid w:val="00A14D35"/>
    <w:rsid w:val="00A16A79"/>
    <w:rsid w:val="00A20189"/>
    <w:rsid w:val="00A207AE"/>
    <w:rsid w:val="00A2199A"/>
    <w:rsid w:val="00A315EE"/>
    <w:rsid w:val="00A32E78"/>
    <w:rsid w:val="00A41A11"/>
    <w:rsid w:val="00A4223F"/>
    <w:rsid w:val="00A4264F"/>
    <w:rsid w:val="00A51291"/>
    <w:rsid w:val="00A52F87"/>
    <w:rsid w:val="00A55E61"/>
    <w:rsid w:val="00A579C5"/>
    <w:rsid w:val="00A64D7C"/>
    <w:rsid w:val="00A6724F"/>
    <w:rsid w:val="00A70AD7"/>
    <w:rsid w:val="00A70D6C"/>
    <w:rsid w:val="00A710C4"/>
    <w:rsid w:val="00A72D12"/>
    <w:rsid w:val="00A736B6"/>
    <w:rsid w:val="00A81350"/>
    <w:rsid w:val="00A84D30"/>
    <w:rsid w:val="00A86E2A"/>
    <w:rsid w:val="00AB0273"/>
    <w:rsid w:val="00AB216F"/>
    <w:rsid w:val="00AC427F"/>
    <w:rsid w:val="00AC54B0"/>
    <w:rsid w:val="00AC795A"/>
    <w:rsid w:val="00AD5690"/>
    <w:rsid w:val="00AE2B31"/>
    <w:rsid w:val="00AF3DDE"/>
    <w:rsid w:val="00AF6B8A"/>
    <w:rsid w:val="00AF7C5F"/>
    <w:rsid w:val="00B063B2"/>
    <w:rsid w:val="00B11B94"/>
    <w:rsid w:val="00B128A6"/>
    <w:rsid w:val="00B21F49"/>
    <w:rsid w:val="00B24B7D"/>
    <w:rsid w:val="00B25595"/>
    <w:rsid w:val="00B255D7"/>
    <w:rsid w:val="00B3007B"/>
    <w:rsid w:val="00B36003"/>
    <w:rsid w:val="00B37557"/>
    <w:rsid w:val="00B400B7"/>
    <w:rsid w:val="00B408F7"/>
    <w:rsid w:val="00B47CE2"/>
    <w:rsid w:val="00B6215F"/>
    <w:rsid w:val="00B63C16"/>
    <w:rsid w:val="00B65993"/>
    <w:rsid w:val="00B6647D"/>
    <w:rsid w:val="00B723F0"/>
    <w:rsid w:val="00B75F27"/>
    <w:rsid w:val="00B81823"/>
    <w:rsid w:val="00B8235D"/>
    <w:rsid w:val="00B824AF"/>
    <w:rsid w:val="00B83F48"/>
    <w:rsid w:val="00B87A94"/>
    <w:rsid w:val="00B904AA"/>
    <w:rsid w:val="00B91972"/>
    <w:rsid w:val="00B9381F"/>
    <w:rsid w:val="00B9654E"/>
    <w:rsid w:val="00BA14A9"/>
    <w:rsid w:val="00BA2267"/>
    <w:rsid w:val="00BA3F47"/>
    <w:rsid w:val="00BA6033"/>
    <w:rsid w:val="00BA6A0D"/>
    <w:rsid w:val="00BA7927"/>
    <w:rsid w:val="00BC1FBE"/>
    <w:rsid w:val="00BC2DBA"/>
    <w:rsid w:val="00BC7F91"/>
    <w:rsid w:val="00BD0CA5"/>
    <w:rsid w:val="00BD1A7D"/>
    <w:rsid w:val="00BD74D7"/>
    <w:rsid w:val="00BD7790"/>
    <w:rsid w:val="00BE1516"/>
    <w:rsid w:val="00BE17A6"/>
    <w:rsid w:val="00BE46AC"/>
    <w:rsid w:val="00BE54EC"/>
    <w:rsid w:val="00BE6C39"/>
    <w:rsid w:val="00BE74CC"/>
    <w:rsid w:val="00BF2FAA"/>
    <w:rsid w:val="00C06CD2"/>
    <w:rsid w:val="00C12DC0"/>
    <w:rsid w:val="00C16460"/>
    <w:rsid w:val="00C16763"/>
    <w:rsid w:val="00C219B4"/>
    <w:rsid w:val="00C21BFF"/>
    <w:rsid w:val="00C2537F"/>
    <w:rsid w:val="00C304C9"/>
    <w:rsid w:val="00C43219"/>
    <w:rsid w:val="00C4576D"/>
    <w:rsid w:val="00C52BAA"/>
    <w:rsid w:val="00C54FB4"/>
    <w:rsid w:val="00C57D27"/>
    <w:rsid w:val="00C627ED"/>
    <w:rsid w:val="00C6752B"/>
    <w:rsid w:val="00C719E9"/>
    <w:rsid w:val="00C71B6B"/>
    <w:rsid w:val="00C7350F"/>
    <w:rsid w:val="00C75028"/>
    <w:rsid w:val="00C762F2"/>
    <w:rsid w:val="00C8058D"/>
    <w:rsid w:val="00C82529"/>
    <w:rsid w:val="00C856DD"/>
    <w:rsid w:val="00C8630A"/>
    <w:rsid w:val="00C87792"/>
    <w:rsid w:val="00C93B57"/>
    <w:rsid w:val="00C94C62"/>
    <w:rsid w:val="00C95715"/>
    <w:rsid w:val="00C97327"/>
    <w:rsid w:val="00CA10DC"/>
    <w:rsid w:val="00CA54AE"/>
    <w:rsid w:val="00CA57FC"/>
    <w:rsid w:val="00CA7360"/>
    <w:rsid w:val="00CA7483"/>
    <w:rsid w:val="00CB171C"/>
    <w:rsid w:val="00CB4F7A"/>
    <w:rsid w:val="00CB516A"/>
    <w:rsid w:val="00CB5B99"/>
    <w:rsid w:val="00CB64CE"/>
    <w:rsid w:val="00CC19F7"/>
    <w:rsid w:val="00CC2433"/>
    <w:rsid w:val="00CC248C"/>
    <w:rsid w:val="00CC7E77"/>
    <w:rsid w:val="00CD0707"/>
    <w:rsid w:val="00CD33B6"/>
    <w:rsid w:val="00CD4CE9"/>
    <w:rsid w:val="00CD5C3F"/>
    <w:rsid w:val="00CD6EE0"/>
    <w:rsid w:val="00CD6FAF"/>
    <w:rsid w:val="00CE51B4"/>
    <w:rsid w:val="00CF263B"/>
    <w:rsid w:val="00CF34C4"/>
    <w:rsid w:val="00D00A4F"/>
    <w:rsid w:val="00D04BE7"/>
    <w:rsid w:val="00D04D16"/>
    <w:rsid w:val="00D1055B"/>
    <w:rsid w:val="00D12E0D"/>
    <w:rsid w:val="00D1448E"/>
    <w:rsid w:val="00D30568"/>
    <w:rsid w:val="00D31020"/>
    <w:rsid w:val="00D37EF7"/>
    <w:rsid w:val="00D41109"/>
    <w:rsid w:val="00D50D8E"/>
    <w:rsid w:val="00D5220E"/>
    <w:rsid w:val="00D532F1"/>
    <w:rsid w:val="00D555D1"/>
    <w:rsid w:val="00D5659C"/>
    <w:rsid w:val="00D57D68"/>
    <w:rsid w:val="00D607E1"/>
    <w:rsid w:val="00D82522"/>
    <w:rsid w:val="00D85C63"/>
    <w:rsid w:val="00D86C14"/>
    <w:rsid w:val="00D914EB"/>
    <w:rsid w:val="00D93A6A"/>
    <w:rsid w:val="00D948E3"/>
    <w:rsid w:val="00D95C7A"/>
    <w:rsid w:val="00DA2456"/>
    <w:rsid w:val="00DA35A5"/>
    <w:rsid w:val="00DB129C"/>
    <w:rsid w:val="00DB3737"/>
    <w:rsid w:val="00DB71E1"/>
    <w:rsid w:val="00DB7348"/>
    <w:rsid w:val="00DC2423"/>
    <w:rsid w:val="00DC35AF"/>
    <w:rsid w:val="00DD220E"/>
    <w:rsid w:val="00DD267E"/>
    <w:rsid w:val="00DF366C"/>
    <w:rsid w:val="00DF3F70"/>
    <w:rsid w:val="00DF6655"/>
    <w:rsid w:val="00E03E24"/>
    <w:rsid w:val="00E04560"/>
    <w:rsid w:val="00E12BD5"/>
    <w:rsid w:val="00E20167"/>
    <w:rsid w:val="00E20F86"/>
    <w:rsid w:val="00E235A6"/>
    <w:rsid w:val="00E2361F"/>
    <w:rsid w:val="00E24DA5"/>
    <w:rsid w:val="00E265D2"/>
    <w:rsid w:val="00E32771"/>
    <w:rsid w:val="00E33487"/>
    <w:rsid w:val="00E335A3"/>
    <w:rsid w:val="00E353E5"/>
    <w:rsid w:val="00E423F1"/>
    <w:rsid w:val="00E4456B"/>
    <w:rsid w:val="00E4545F"/>
    <w:rsid w:val="00E50258"/>
    <w:rsid w:val="00E51331"/>
    <w:rsid w:val="00E546A2"/>
    <w:rsid w:val="00E6035F"/>
    <w:rsid w:val="00E67147"/>
    <w:rsid w:val="00E71265"/>
    <w:rsid w:val="00E74BA8"/>
    <w:rsid w:val="00E770A3"/>
    <w:rsid w:val="00E84AA3"/>
    <w:rsid w:val="00E94807"/>
    <w:rsid w:val="00E94965"/>
    <w:rsid w:val="00E9744B"/>
    <w:rsid w:val="00EA0A59"/>
    <w:rsid w:val="00EA24F7"/>
    <w:rsid w:val="00EB14E0"/>
    <w:rsid w:val="00EB17BD"/>
    <w:rsid w:val="00EB424E"/>
    <w:rsid w:val="00EB4267"/>
    <w:rsid w:val="00EB6F37"/>
    <w:rsid w:val="00EB7242"/>
    <w:rsid w:val="00EC11AC"/>
    <w:rsid w:val="00EC14EF"/>
    <w:rsid w:val="00EC2333"/>
    <w:rsid w:val="00EC368A"/>
    <w:rsid w:val="00EC3D7D"/>
    <w:rsid w:val="00EC77D9"/>
    <w:rsid w:val="00EC7E65"/>
    <w:rsid w:val="00ED56BC"/>
    <w:rsid w:val="00ED628E"/>
    <w:rsid w:val="00EE420F"/>
    <w:rsid w:val="00EF0F92"/>
    <w:rsid w:val="00EF178F"/>
    <w:rsid w:val="00F017F4"/>
    <w:rsid w:val="00F04783"/>
    <w:rsid w:val="00F07202"/>
    <w:rsid w:val="00F13C3D"/>
    <w:rsid w:val="00F159A3"/>
    <w:rsid w:val="00F17D69"/>
    <w:rsid w:val="00F27A57"/>
    <w:rsid w:val="00F3073C"/>
    <w:rsid w:val="00F35E9A"/>
    <w:rsid w:val="00F413A3"/>
    <w:rsid w:val="00F434C4"/>
    <w:rsid w:val="00F473C7"/>
    <w:rsid w:val="00F50B8C"/>
    <w:rsid w:val="00F51B8F"/>
    <w:rsid w:val="00F63F7E"/>
    <w:rsid w:val="00F647C2"/>
    <w:rsid w:val="00F64CDF"/>
    <w:rsid w:val="00F64E6A"/>
    <w:rsid w:val="00F67201"/>
    <w:rsid w:val="00F72B58"/>
    <w:rsid w:val="00F72F0D"/>
    <w:rsid w:val="00F73E8F"/>
    <w:rsid w:val="00F74361"/>
    <w:rsid w:val="00F77697"/>
    <w:rsid w:val="00F77CAD"/>
    <w:rsid w:val="00F8049A"/>
    <w:rsid w:val="00F80EC2"/>
    <w:rsid w:val="00F81B07"/>
    <w:rsid w:val="00F8249E"/>
    <w:rsid w:val="00F83E60"/>
    <w:rsid w:val="00F864DD"/>
    <w:rsid w:val="00FA10D6"/>
    <w:rsid w:val="00FA6088"/>
    <w:rsid w:val="00FA68B6"/>
    <w:rsid w:val="00FB2E90"/>
    <w:rsid w:val="00FB5651"/>
    <w:rsid w:val="00FB6D6C"/>
    <w:rsid w:val="00FC2CA9"/>
    <w:rsid w:val="00FC39D6"/>
    <w:rsid w:val="00FC3C12"/>
    <w:rsid w:val="00FD04FC"/>
    <w:rsid w:val="00FD0515"/>
    <w:rsid w:val="00FF08F9"/>
    <w:rsid w:val="00FF26A2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0E4829-0F0A-458C-AC84-8D80813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E0"/>
    <w:pPr>
      <w:spacing w:after="200" w:line="276" w:lineRule="auto"/>
    </w:pPr>
    <w:rPr>
      <w:rFonts w:cs="Arial Unicode MS"/>
      <w:color w:val="000000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88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8804A9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8804A9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8804A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">
    <w:name w:val="Основний текст з відступом 2 Знак"/>
    <w:basedOn w:val="a0"/>
    <w:link w:val="20"/>
    <w:uiPriority w:val="99"/>
    <w:locked/>
    <w:rsid w:val="008804A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0">
    <w:name w:val="Body Text Indent 2"/>
    <w:basedOn w:val="a"/>
    <w:link w:val="2"/>
    <w:uiPriority w:val="99"/>
    <w:rsid w:val="008804A9"/>
    <w:pPr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1">
    <w:name w:val="Основний текст з відступом 2 Знак1"/>
    <w:basedOn w:val="a0"/>
    <w:uiPriority w:val="99"/>
    <w:semiHidden/>
    <w:rPr>
      <w:rFonts w:cs="Arial Unicode MS"/>
      <w:color w:val="000000"/>
      <w:u w:color="000000"/>
      <w:lang w:val="ru-RU" w:eastAsia="ru-RU"/>
    </w:rPr>
  </w:style>
  <w:style w:type="character" w:styleId="a5">
    <w:name w:val="Hyperlink"/>
    <w:basedOn w:val="a0"/>
    <w:uiPriority w:val="99"/>
    <w:semiHidden/>
    <w:rsid w:val="00B65993"/>
    <w:rPr>
      <w:rFonts w:cs="Times New Roman"/>
      <w:color w:val="0000FF"/>
      <w:u w:val="single"/>
    </w:rPr>
  </w:style>
  <w:style w:type="character" w:customStyle="1" w:styleId="a6">
    <w:name w:val="Нет"/>
    <w:uiPriority w:val="99"/>
    <w:rsid w:val="002208E0"/>
  </w:style>
  <w:style w:type="paragraph" w:styleId="a7">
    <w:name w:val="Body Text"/>
    <w:basedOn w:val="a"/>
    <w:link w:val="a8"/>
    <w:uiPriority w:val="99"/>
    <w:rsid w:val="00967686"/>
    <w:pPr>
      <w:suppressAutoHyphens/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Pr>
      <w:rFonts w:eastAsia="Times New Roman" w:cs="Arial Unicode MS"/>
      <w:color w:val="000000"/>
      <w:u w:color="000000"/>
    </w:rPr>
  </w:style>
  <w:style w:type="character" w:customStyle="1" w:styleId="apple-converted-space">
    <w:name w:val="apple-converted-space"/>
    <w:basedOn w:val="a0"/>
    <w:uiPriority w:val="99"/>
    <w:rsid w:val="007056D2"/>
    <w:rPr>
      <w:rFonts w:cs="Times New Roman"/>
    </w:rPr>
  </w:style>
  <w:style w:type="paragraph" w:customStyle="1" w:styleId="1">
    <w:name w:val="Звичайний1"/>
    <w:rsid w:val="00C93B57"/>
    <w:pPr>
      <w:spacing w:after="0" w:line="276" w:lineRule="auto"/>
    </w:pPr>
    <w:rPr>
      <w:rFonts w:ascii="Arial" w:hAnsi="Arial" w:cs="Arial"/>
      <w:color w:val="000000"/>
      <w:lang w:val="ru-RU" w:eastAsia="ru-RU"/>
    </w:rPr>
  </w:style>
  <w:style w:type="paragraph" w:styleId="a9">
    <w:name w:val="List Paragraph"/>
    <w:basedOn w:val="a"/>
    <w:uiPriority w:val="34"/>
    <w:qFormat/>
    <w:rsid w:val="00880B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color w:val="auto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5C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C26E3"/>
    <w:rPr>
      <w:rFonts w:ascii="Segoe UI" w:hAnsi="Segoe UI" w:cs="Segoe UI"/>
      <w:color w:val="000000"/>
      <w:sz w:val="18"/>
      <w:szCs w:val="18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DF95-12DF-48E5-82A3-5BC03E754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5FF4D-98FF-405E-B613-D46C3000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72B2C-C36D-479A-BA40-804C5F8AB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E937F-209A-4E19-853C-4D24DD71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2020-10-29T12:39:00Z</dcterms:created>
  <dcterms:modified xsi:type="dcterms:W3CDTF">2020-10-29T12:39:00Z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