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86B" w:rsidRPr="003079DC" w:rsidRDefault="00B8186B" w:rsidP="000B43E6">
      <w:pPr>
        <w:spacing w:after="0" w:line="240" w:lineRule="auto"/>
        <w:ind w:firstLine="709"/>
        <w:rPr>
          <w:szCs w:val="28"/>
        </w:rPr>
      </w:pPr>
    </w:p>
    <w:p w:rsidR="00B8186B" w:rsidRPr="003079DC" w:rsidRDefault="00B8186B" w:rsidP="000B43E6">
      <w:pPr>
        <w:widowControl w:val="0"/>
        <w:tabs>
          <w:tab w:val="left" w:pos="5328"/>
        </w:tabs>
        <w:spacing w:after="0" w:line="240" w:lineRule="auto"/>
        <w:ind w:firstLine="709"/>
        <w:rPr>
          <w:szCs w:val="28"/>
        </w:rPr>
      </w:pPr>
      <w:r w:rsidRPr="003079DC">
        <w:rPr>
          <w:szCs w:val="28"/>
        </w:rPr>
        <w:tab/>
      </w:r>
    </w:p>
    <w:p w:rsidR="00B8186B" w:rsidRPr="003079DC" w:rsidRDefault="00B8186B" w:rsidP="000B43E6">
      <w:pPr>
        <w:pStyle w:val="7"/>
        <w:keepNext w:val="0"/>
        <w:widowControl w:val="0"/>
        <w:ind w:firstLine="709"/>
        <w:rPr>
          <w:rFonts w:ascii="Times New Roman" w:hAnsi="Times New Roman" w:cs="Times New Roman"/>
        </w:rPr>
      </w:pPr>
    </w:p>
    <w:p w:rsidR="00B8186B" w:rsidRPr="003079DC" w:rsidRDefault="00B8186B" w:rsidP="000B43E6">
      <w:pPr>
        <w:pStyle w:val="7"/>
        <w:keepNext w:val="0"/>
        <w:widowControl w:val="0"/>
        <w:ind w:firstLine="709"/>
        <w:rPr>
          <w:rFonts w:ascii="Times New Roman" w:hAnsi="Times New Roman" w:cs="Times New Roman"/>
        </w:rPr>
      </w:pPr>
    </w:p>
    <w:p w:rsidR="00B8186B" w:rsidRPr="003079DC" w:rsidRDefault="00B8186B" w:rsidP="000B43E6">
      <w:pPr>
        <w:pStyle w:val="7"/>
        <w:keepNext w:val="0"/>
        <w:widowControl w:val="0"/>
        <w:ind w:firstLine="709"/>
        <w:rPr>
          <w:rFonts w:ascii="Times New Roman" w:hAnsi="Times New Roman" w:cs="Times New Roman"/>
        </w:rPr>
      </w:pPr>
    </w:p>
    <w:p w:rsidR="00B8186B" w:rsidRPr="003079DC" w:rsidRDefault="00B8186B" w:rsidP="000B43E6">
      <w:pPr>
        <w:pStyle w:val="7"/>
        <w:keepNext w:val="0"/>
        <w:widowControl w:val="0"/>
        <w:ind w:firstLine="709"/>
        <w:rPr>
          <w:rFonts w:ascii="Times New Roman" w:hAnsi="Times New Roman" w:cs="Times New Roman"/>
        </w:rPr>
      </w:pPr>
    </w:p>
    <w:p w:rsidR="003D0897" w:rsidRPr="003079DC" w:rsidRDefault="003D0897" w:rsidP="00B73F05">
      <w:pPr>
        <w:pStyle w:val="7"/>
        <w:keepNext w:val="0"/>
        <w:widowControl w:val="0"/>
        <w:ind w:firstLine="0"/>
        <w:rPr>
          <w:rFonts w:ascii="Times New Roman" w:hAnsi="Times New Roman" w:cs="Times New Roman"/>
        </w:rPr>
      </w:pPr>
    </w:p>
    <w:p w:rsidR="00B8186B" w:rsidRPr="003079DC" w:rsidRDefault="00B8186B" w:rsidP="00B73F05">
      <w:pPr>
        <w:pStyle w:val="7"/>
        <w:keepNext w:val="0"/>
        <w:widowControl w:val="0"/>
        <w:ind w:firstLine="0"/>
        <w:rPr>
          <w:rFonts w:ascii="Times New Roman" w:hAnsi="Times New Roman" w:cs="Times New Roman"/>
        </w:rPr>
      </w:pPr>
      <w:r w:rsidRPr="003079DC">
        <w:rPr>
          <w:rFonts w:ascii="Times New Roman" w:hAnsi="Times New Roman" w:cs="Times New Roman"/>
        </w:rPr>
        <w:t>ВИСНОВОК</w:t>
      </w:r>
    </w:p>
    <w:p w:rsidR="00B8186B" w:rsidRPr="003079DC" w:rsidRDefault="00B8186B" w:rsidP="00B73F05">
      <w:pPr>
        <w:pStyle w:val="a3"/>
        <w:widowControl w:val="0"/>
        <w:ind w:firstLine="0"/>
        <w:jc w:val="center"/>
        <w:rPr>
          <w:rFonts w:ascii="Times New Roman" w:hAnsi="Times New Roman" w:cs="Times New Roman"/>
          <w:b/>
          <w:bCs/>
        </w:rPr>
      </w:pPr>
      <w:r w:rsidRPr="003079DC">
        <w:rPr>
          <w:rFonts w:ascii="Times New Roman" w:hAnsi="Times New Roman" w:cs="Times New Roman"/>
          <w:b/>
        </w:rPr>
        <w:t xml:space="preserve">на проект Закону України </w:t>
      </w:r>
      <w:r w:rsidR="00FE13B1" w:rsidRPr="003079DC">
        <w:rPr>
          <w:rFonts w:ascii="Times New Roman" w:hAnsi="Times New Roman" w:cs="Times New Roman"/>
          <w:b/>
          <w:bCs/>
        </w:rPr>
        <w:t>«</w:t>
      </w:r>
      <w:r w:rsidR="00414A48" w:rsidRPr="003079DC">
        <w:rPr>
          <w:rFonts w:ascii="Times New Roman" w:hAnsi="Times New Roman" w:cs="Times New Roman"/>
          <w:b/>
          <w:bCs/>
        </w:rPr>
        <w:t xml:space="preserve">Про </w:t>
      </w:r>
      <w:r w:rsidR="00DF3705" w:rsidRPr="00DF3705">
        <w:rPr>
          <w:rFonts w:ascii="Times New Roman" w:hAnsi="Times New Roman" w:cs="Times New Roman"/>
          <w:b/>
          <w:bCs/>
        </w:rPr>
        <w:t>внесення змін до Кодексу України про адміністративні правопорушення щодо розширення повноважень приватних виконавців</w:t>
      </w:r>
      <w:r w:rsidR="00FE13B1" w:rsidRPr="003079DC">
        <w:rPr>
          <w:rFonts w:ascii="Times New Roman" w:hAnsi="Times New Roman" w:cs="Times New Roman"/>
          <w:b/>
          <w:bCs/>
        </w:rPr>
        <w:t>»</w:t>
      </w:r>
    </w:p>
    <w:p w:rsidR="00B8186B" w:rsidRPr="003079DC" w:rsidRDefault="00B8186B" w:rsidP="00B73F05">
      <w:pPr>
        <w:pStyle w:val="a3"/>
        <w:ind w:firstLine="0"/>
        <w:rPr>
          <w:rFonts w:ascii="Times New Roman" w:hAnsi="Times New Roman" w:cs="Times New Roman"/>
        </w:rPr>
      </w:pPr>
    </w:p>
    <w:p w:rsidR="00286C72" w:rsidRPr="005D1B08" w:rsidRDefault="00286C72" w:rsidP="001B2087">
      <w:pPr>
        <w:spacing w:after="0" w:line="240" w:lineRule="auto"/>
        <w:ind w:firstLine="709"/>
        <w:jc w:val="both"/>
        <w:rPr>
          <w:szCs w:val="28"/>
        </w:rPr>
      </w:pPr>
      <w:r w:rsidRPr="003079DC">
        <w:rPr>
          <w:szCs w:val="28"/>
        </w:rPr>
        <w:t xml:space="preserve">Метою законопроекту, як це зазначається у пояснювальній записці до нього, є </w:t>
      </w:r>
      <w:r w:rsidR="00A278A6" w:rsidRPr="003079DC">
        <w:rPr>
          <w:szCs w:val="28"/>
        </w:rPr>
        <w:t>«</w:t>
      </w:r>
      <w:r w:rsidR="00744E35" w:rsidRPr="00744E35">
        <w:rPr>
          <w:szCs w:val="28"/>
        </w:rPr>
        <w:t xml:space="preserve">виконання Україною умови «5a» додатка І до Меморандуму про взаєморозуміння між Україною як Позичальником та Європейським Союзом як Кредитором і Кредитної угоди між Україною як Позичальником та </w:t>
      </w:r>
      <w:r w:rsidR="00744E35" w:rsidRPr="005D1B08">
        <w:rPr>
          <w:szCs w:val="28"/>
        </w:rPr>
        <w:t>Національним банком України як Агентом позичальника та Європейським Союзом як Кредитором (щодо отримання Україною макрофінансової допомоги Європейського Союзу у сумі до 1 мільярда 200 мільйонів євро), ратифікованого Верховною Радою України 25 серпня 2020 року</w:t>
      </w:r>
      <w:r w:rsidR="001B2087" w:rsidRPr="005D1B08">
        <w:rPr>
          <w:szCs w:val="28"/>
        </w:rPr>
        <w:t>»</w:t>
      </w:r>
      <w:r w:rsidRPr="005D1B08">
        <w:rPr>
          <w:szCs w:val="28"/>
        </w:rPr>
        <w:t>.</w:t>
      </w:r>
    </w:p>
    <w:p w:rsidR="00C802BA" w:rsidRPr="005D1B08" w:rsidRDefault="00286C72" w:rsidP="00C802BA">
      <w:pPr>
        <w:spacing w:after="0" w:line="240" w:lineRule="auto"/>
        <w:ind w:firstLine="709"/>
        <w:jc w:val="both"/>
        <w:rPr>
          <w:bCs/>
          <w:color w:val="000000"/>
          <w:szCs w:val="28"/>
        </w:rPr>
      </w:pPr>
      <w:r w:rsidRPr="005D1B08">
        <w:rPr>
          <w:szCs w:val="28"/>
        </w:rPr>
        <w:t xml:space="preserve">Для досягнення вказаної мети </w:t>
      </w:r>
      <w:r w:rsidR="000C28A9" w:rsidRPr="005D1B08">
        <w:rPr>
          <w:szCs w:val="28"/>
        </w:rPr>
        <w:t xml:space="preserve">пропонується внести зміни </w:t>
      </w:r>
      <w:r w:rsidR="001B2087" w:rsidRPr="005D1B08">
        <w:rPr>
          <w:szCs w:val="28"/>
        </w:rPr>
        <w:t xml:space="preserve">до </w:t>
      </w:r>
      <w:r w:rsidR="00B73F05" w:rsidRPr="005D1B08">
        <w:rPr>
          <w:szCs w:val="28"/>
        </w:rPr>
        <w:t xml:space="preserve">Кодексу України про адміністративні правопорушення </w:t>
      </w:r>
      <w:r w:rsidR="001B2087" w:rsidRPr="005D1B08">
        <w:rPr>
          <w:szCs w:val="28"/>
        </w:rPr>
        <w:t xml:space="preserve">(далі – </w:t>
      </w:r>
      <w:r w:rsidR="00B73F05" w:rsidRPr="005D1B08">
        <w:rPr>
          <w:szCs w:val="28"/>
        </w:rPr>
        <w:t>КУпАП</w:t>
      </w:r>
      <w:r w:rsidR="001B2087" w:rsidRPr="005D1B08">
        <w:rPr>
          <w:szCs w:val="28"/>
        </w:rPr>
        <w:t>)</w:t>
      </w:r>
      <w:r w:rsidR="009210A8" w:rsidRPr="005D1B08">
        <w:rPr>
          <w:szCs w:val="28"/>
          <w:lang w:val="ru-RU"/>
        </w:rPr>
        <w:t xml:space="preserve">, </w:t>
      </w:r>
      <w:r w:rsidR="009210A8" w:rsidRPr="005D1B08">
        <w:rPr>
          <w:szCs w:val="28"/>
        </w:rPr>
        <w:t xml:space="preserve">якими </w:t>
      </w:r>
      <w:r w:rsidR="00B305BB" w:rsidRPr="005D1B08">
        <w:rPr>
          <w:szCs w:val="28"/>
        </w:rPr>
        <w:t>встанов</w:t>
      </w:r>
      <w:r w:rsidR="005C5127" w:rsidRPr="005D1B08">
        <w:rPr>
          <w:szCs w:val="28"/>
        </w:rPr>
        <w:t>люється</w:t>
      </w:r>
      <w:r w:rsidR="00B305BB" w:rsidRPr="005D1B08">
        <w:rPr>
          <w:szCs w:val="28"/>
        </w:rPr>
        <w:t>, що постанова про накладення адміністративного стягнення виконується не тільки уповноваженим на те органом, але й приватним виконавцем (зміни до ч. 1 ст. 300)</w:t>
      </w:r>
      <w:r w:rsidR="00CB749E" w:rsidRPr="005D1B08">
        <w:rPr>
          <w:szCs w:val="28"/>
        </w:rPr>
        <w:t xml:space="preserve">, зокрема, у </w:t>
      </w:r>
      <w:r w:rsidR="00CB749E" w:rsidRPr="005D1B08">
        <w:rPr>
          <w:bCs/>
          <w:szCs w:val="28"/>
        </w:rPr>
        <w:t>разі несплати правопорушником штрафу у встановлений законом строк (зміни до ст. 308)</w:t>
      </w:r>
      <w:r w:rsidR="00E60E5E" w:rsidRPr="005D1B08">
        <w:rPr>
          <w:szCs w:val="28"/>
        </w:rPr>
        <w:t>.</w:t>
      </w:r>
    </w:p>
    <w:p w:rsidR="00CB749E" w:rsidRPr="005D1B08" w:rsidRDefault="00CB749E" w:rsidP="00FE58F6">
      <w:pPr>
        <w:tabs>
          <w:tab w:val="left" w:pos="1276"/>
        </w:tabs>
        <w:spacing w:after="0" w:line="240" w:lineRule="auto"/>
        <w:ind w:firstLine="720"/>
        <w:jc w:val="both"/>
        <w:rPr>
          <w:bCs/>
          <w:color w:val="000000"/>
          <w:szCs w:val="28"/>
        </w:rPr>
      </w:pPr>
      <w:r w:rsidRPr="005D1B08">
        <w:rPr>
          <w:bCs/>
          <w:color w:val="000000"/>
          <w:szCs w:val="28"/>
        </w:rPr>
        <w:t xml:space="preserve">Законопроект змістовно пов’язаний з проектом Закону </w:t>
      </w:r>
      <w:r w:rsidR="00DC56CC" w:rsidRPr="005D1B08">
        <w:rPr>
          <w:bCs/>
          <w:color w:val="000000"/>
          <w:szCs w:val="28"/>
        </w:rPr>
        <w:t xml:space="preserve">України </w:t>
      </w:r>
      <w:r w:rsidR="00DF7E76" w:rsidRPr="005D1B08">
        <w:rPr>
          <w:bCs/>
          <w:color w:val="000000"/>
          <w:szCs w:val="28"/>
        </w:rPr>
        <w:br/>
      </w:r>
      <w:r w:rsidRPr="005D1B08">
        <w:rPr>
          <w:bCs/>
          <w:color w:val="000000"/>
          <w:szCs w:val="28"/>
        </w:rPr>
        <w:t xml:space="preserve">«Про внесення змін до деяких законодавчих актів України щодо розширення повноважень приватних виконавців» </w:t>
      </w:r>
      <w:r w:rsidR="00DF7E76" w:rsidRPr="005D1B08">
        <w:rPr>
          <w:bCs/>
          <w:color w:val="000000"/>
          <w:szCs w:val="28"/>
        </w:rPr>
        <w:t xml:space="preserve">реєстр. </w:t>
      </w:r>
      <w:r w:rsidRPr="005D1B08">
        <w:rPr>
          <w:bCs/>
          <w:color w:val="000000"/>
          <w:szCs w:val="28"/>
        </w:rPr>
        <w:t>№ 4330 від 05.11.2020 (далі –</w:t>
      </w:r>
      <w:r w:rsidR="00DC56CC" w:rsidRPr="005D1B08">
        <w:rPr>
          <w:bCs/>
          <w:color w:val="000000"/>
          <w:szCs w:val="28"/>
        </w:rPr>
        <w:t xml:space="preserve"> </w:t>
      </w:r>
      <w:r w:rsidRPr="005D1B08">
        <w:rPr>
          <w:bCs/>
          <w:color w:val="000000"/>
          <w:szCs w:val="28"/>
        </w:rPr>
        <w:t>проект № 4330).</w:t>
      </w:r>
    </w:p>
    <w:p w:rsidR="00CB749E" w:rsidRPr="00CB749E" w:rsidRDefault="00FE58F6" w:rsidP="00CB749E">
      <w:pPr>
        <w:tabs>
          <w:tab w:val="left" w:pos="1276"/>
        </w:tabs>
        <w:spacing w:after="0" w:line="240" w:lineRule="auto"/>
        <w:ind w:firstLine="720"/>
        <w:jc w:val="both"/>
        <w:rPr>
          <w:bCs/>
          <w:color w:val="000000"/>
          <w:szCs w:val="28"/>
        </w:rPr>
      </w:pPr>
      <w:r w:rsidRPr="005D1B08">
        <w:rPr>
          <w:bCs/>
          <w:color w:val="000000"/>
          <w:szCs w:val="28"/>
        </w:rPr>
        <w:t>В якості аргументів на користь</w:t>
      </w:r>
      <w:r w:rsidR="00DC56CC" w:rsidRPr="005D1B08">
        <w:rPr>
          <w:bCs/>
          <w:color w:val="000000"/>
          <w:szCs w:val="28"/>
        </w:rPr>
        <w:t xml:space="preserve"> поданого </w:t>
      </w:r>
      <w:r w:rsidRPr="005D1B08">
        <w:rPr>
          <w:bCs/>
          <w:color w:val="000000"/>
          <w:szCs w:val="28"/>
        </w:rPr>
        <w:t>законопроекту</w:t>
      </w:r>
      <w:r w:rsidRPr="00FE58F6">
        <w:rPr>
          <w:bCs/>
          <w:color w:val="000000"/>
          <w:szCs w:val="28"/>
        </w:rPr>
        <w:t xml:space="preserve"> </w:t>
      </w:r>
      <w:r w:rsidR="00DC56CC">
        <w:rPr>
          <w:bCs/>
          <w:color w:val="000000"/>
          <w:szCs w:val="28"/>
        </w:rPr>
        <w:t xml:space="preserve">у пояснювальній записці </w:t>
      </w:r>
      <w:r w:rsidR="005C5127">
        <w:rPr>
          <w:bCs/>
          <w:color w:val="000000"/>
          <w:szCs w:val="28"/>
        </w:rPr>
        <w:t>зазначено</w:t>
      </w:r>
      <w:r w:rsidRPr="00FE58F6">
        <w:rPr>
          <w:bCs/>
          <w:color w:val="000000"/>
          <w:szCs w:val="28"/>
        </w:rPr>
        <w:t xml:space="preserve">, що </w:t>
      </w:r>
      <w:r w:rsidR="00DC56CC">
        <w:rPr>
          <w:bCs/>
          <w:color w:val="000000"/>
          <w:szCs w:val="28"/>
        </w:rPr>
        <w:t>«</w:t>
      </w:r>
      <w:r w:rsidR="00CB749E" w:rsidRPr="00CB749E">
        <w:rPr>
          <w:bCs/>
          <w:color w:val="000000"/>
          <w:szCs w:val="28"/>
        </w:rPr>
        <w:t>25 серпня 2020 року Верховна Рада України підтримала Закон України «Про ратифікацію Меморандуму про взаєморозуміння між Україною як Позичальником та Європейським Союзом як Кредитором і Кредитної угоди між Україною як Позичальником та Національним банком України як Агентом позичальника та Європейським Союзом як Кредитором (щодо отримання Україною макрофінансової допомоги Європейського Союзу у сумі</w:t>
      </w:r>
      <w:r w:rsidR="00F6293A">
        <w:rPr>
          <w:bCs/>
          <w:color w:val="000000"/>
          <w:szCs w:val="28"/>
        </w:rPr>
        <w:t xml:space="preserve"> </w:t>
      </w:r>
      <w:r w:rsidR="00CB749E" w:rsidRPr="00CB749E">
        <w:rPr>
          <w:bCs/>
          <w:color w:val="000000"/>
          <w:szCs w:val="28"/>
        </w:rPr>
        <w:t>до 1 мільярда 200 мільйонів євро)».</w:t>
      </w:r>
    </w:p>
    <w:p w:rsidR="00FE58F6" w:rsidRDefault="00CB749E" w:rsidP="00CB749E">
      <w:pPr>
        <w:tabs>
          <w:tab w:val="left" w:pos="1276"/>
        </w:tabs>
        <w:spacing w:after="0" w:line="240" w:lineRule="auto"/>
        <w:ind w:firstLine="720"/>
        <w:jc w:val="both"/>
        <w:rPr>
          <w:szCs w:val="28"/>
        </w:rPr>
      </w:pPr>
      <w:r w:rsidRPr="00CB749E">
        <w:rPr>
          <w:bCs/>
          <w:color w:val="000000"/>
          <w:szCs w:val="28"/>
        </w:rPr>
        <w:t xml:space="preserve">Умовою «5а» додатка І до Меморандуму передбачено, що для забезпечення можливості ефективного відновлення законних вимог органи державної влади: а) розширять повноваження приватних виконавців (ПВ) на вимоги до ста тисяч (100 000) гривень проти будь-якого боржника (включаючи державних юридичних осіб та юридичних осіб за участю держави) та на адміністративні штрафи, а також складуть дорожню карту щодо повного </w:t>
      </w:r>
      <w:r w:rsidRPr="00CB749E">
        <w:rPr>
          <w:bCs/>
          <w:color w:val="000000"/>
          <w:szCs w:val="28"/>
        </w:rPr>
        <w:lastRenderedPageBreak/>
        <w:t>зрівняння їх повноважень із повноваженнями державних виконавців, зокрема, що стосується ПВ, які діють від імені будь-якого клієнта та проти будь-якого боржника, а також що стосується полегшення доступу до професії ПВ для збільшення їх загальної кількості, та перегляду режиму дисциплінарного нагляду та контролю</w:t>
      </w:r>
      <w:r w:rsidR="00DC56CC">
        <w:rPr>
          <w:bCs/>
          <w:color w:val="000000"/>
          <w:szCs w:val="28"/>
        </w:rPr>
        <w:t>»</w:t>
      </w:r>
      <w:r w:rsidR="00FE58F6" w:rsidRPr="00CE1708">
        <w:rPr>
          <w:szCs w:val="28"/>
        </w:rPr>
        <w:t>.</w:t>
      </w:r>
    </w:p>
    <w:p w:rsidR="005C5127" w:rsidRPr="00CE1708" w:rsidRDefault="005C5127" w:rsidP="00CB749E">
      <w:pPr>
        <w:tabs>
          <w:tab w:val="left" w:pos="1276"/>
        </w:tabs>
        <w:spacing w:after="0" w:line="240" w:lineRule="auto"/>
        <w:ind w:firstLine="720"/>
        <w:jc w:val="both"/>
        <w:rPr>
          <w:szCs w:val="28"/>
        </w:rPr>
      </w:pPr>
      <w:r w:rsidRPr="005D1B08">
        <w:rPr>
          <w:szCs w:val="28"/>
        </w:rPr>
        <w:t xml:space="preserve">Законопроект на момент його внесення до Верховної Ради України </w:t>
      </w:r>
      <w:r w:rsidR="001F0C64" w:rsidRPr="001F0C64">
        <w:rPr>
          <w:szCs w:val="28"/>
          <w:lang w:val="ru-RU"/>
        </w:rPr>
        <w:t xml:space="preserve">                         </w:t>
      </w:r>
      <w:r w:rsidRPr="005D1B08">
        <w:rPr>
          <w:szCs w:val="28"/>
        </w:rPr>
        <w:t xml:space="preserve">не включений до Плану законопроектної роботи Верховної Ради України </w:t>
      </w:r>
      <w:r w:rsidR="001F0C64" w:rsidRPr="001F0C64">
        <w:rPr>
          <w:szCs w:val="28"/>
          <w:lang w:val="ru-RU"/>
        </w:rPr>
        <w:t xml:space="preserve">                           </w:t>
      </w:r>
      <w:r w:rsidRPr="005D1B08">
        <w:rPr>
          <w:szCs w:val="28"/>
        </w:rPr>
        <w:t xml:space="preserve">на 2020 рік, затвердженого постановою Верховної Ради України від </w:t>
      </w:r>
      <w:r w:rsidR="00DF7E76" w:rsidRPr="005D1B08">
        <w:rPr>
          <w:szCs w:val="28"/>
        </w:rPr>
        <w:br/>
      </w:r>
      <w:r w:rsidRPr="005D1B08">
        <w:rPr>
          <w:szCs w:val="28"/>
        </w:rPr>
        <w:t>16 червня 2020 року № 689-IX. Також вказаний законопроект не включений до Плану законопроектної роботи Верховної Ради України на 2021 рік, затвердженого постановою Верховної Ради України від 02 лютого 2021 року</w:t>
      </w:r>
      <w:r w:rsidR="001F0C64">
        <w:rPr>
          <w:szCs w:val="28"/>
          <w:lang w:val="en-US"/>
        </w:rPr>
        <w:t xml:space="preserve">                  </w:t>
      </w:r>
      <w:bookmarkStart w:id="0" w:name="_GoBack"/>
      <w:bookmarkEnd w:id="0"/>
      <w:r w:rsidRPr="005D1B08">
        <w:rPr>
          <w:szCs w:val="28"/>
        </w:rPr>
        <w:t>№ 1165-ІХ.</w:t>
      </w:r>
    </w:p>
    <w:p w:rsidR="008B21FB" w:rsidRDefault="00DF7E76" w:rsidP="000B43E6">
      <w:pPr>
        <w:spacing w:after="0" w:line="240" w:lineRule="auto"/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Головне управління</w:t>
      </w:r>
      <w:r w:rsidR="00FE58F6" w:rsidRPr="00FE58F6">
        <w:rPr>
          <w:bCs/>
          <w:color w:val="000000"/>
          <w:szCs w:val="28"/>
        </w:rPr>
        <w:t xml:space="preserve"> вважає за можливе погодитись </w:t>
      </w:r>
      <w:r w:rsidR="00CB749E">
        <w:rPr>
          <w:bCs/>
          <w:color w:val="000000"/>
          <w:szCs w:val="28"/>
        </w:rPr>
        <w:t>із</w:t>
      </w:r>
      <w:r w:rsidR="00FE58F6" w:rsidRPr="00FE58F6">
        <w:rPr>
          <w:bCs/>
          <w:color w:val="000000"/>
          <w:szCs w:val="28"/>
        </w:rPr>
        <w:t xml:space="preserve"> </w:t>
      </w:r>
      <w:r w:rsidR="005C5127">
        <w:rPr>
          <w:bCs/>
          <w:color w:val="000000"/>
          <w:szCs w:val="28"/>
        </w:rPr>
        <w:t>викладеними вище</w:t>
      </w:r>
      <w:r w:rsidR="00FE58F6" w:rsidRPr="00FE58F6">
        <w:rPr>
          <w:bCs/>
          <w:color w:val="000000"/>
          <w:szCs w:val="28"/>
        </w:rPr>
        <w:t xml:space="preserve"> </w:t>
      </w:r>
      <w:r w:rsidR="00DC56CC">
        <w:rPr>
          <w:bCs/>
          <w:color w:val="000000"/>
          <w:szCs w:val="28"/>
        </w:rPr>
        <w:t>аргументами, водночас звертаючи</w:t>
      </w:r>
      <w:r w:rsidR="00CB749E">
        <w:rPr>
          <w:bCs/>
          <w:color w:val="000000"/>
          <w:szCs w:val="28"/>
        </w:rPr>
        <w:t xml:space="preserve"> увагу на таке</w:t>
      </w:r>
      <w:r w:rsidR="00FE58F6" w:rsidRPr="00FE58F6">
        <w:rPr>
          <w:bCs/>
          <w:color w:val="000000"/>
          <w:szCs w:val="28"/>
        </w:rPr>
        <w:t>.</w:t>
      </w:r>
    </w:p>
    <w:p w:rsidR="005D2D4C" w:rsidRPr="005D1B08" w:rsidRDefault="00CB749E" w:rsidP="000B43E6">
      <w:pPr>
        <w:spacing w:after="0" w:line="240" w:lineRule="auto"/>
        <w:ind w:firstLine="709"/>
        <w:jc w:val="both"/>
      </w:pPr>
      <w:r>
        <w:t xml:space="preserve">Адміністративна відповідальність завжди має вторинний (похідний) характер </w:t>
      </w:r>
      <w:r w:rsidR="004D51E1">
        <w:t>відносно</w:t>
      </w:r>
      <w:r>
        <w:t xml:space="preserve"> положень галузевого регулятивного законодавства. Отже, надання приватним виконавцям необмежених можливостей щодо виконання постанов про </w:t>
      </w:r>
      <w:r w:rsidR="004D51E1">
        <w:t>накладення адміністративних стягнень можливе лише за умови внесення відповідних змін до Закону України «Про виконавче провадження»</w:t>
      </w:r>
      <w:r w:rsidR="00B66DC1">
        <w:t xml:space="preserve"> (далі – Закон), яким регулюються відносини щодо примусового виконання судових </w:t>
      </w:r>
      <w:r w:rsidR="00B66DC1" w:rsidRPr="005D1B08">
        <w:t>рішень</w:t>
      </w:r>
      <w:r w:rsidR="004D51E1" w:rsidRPr="005D1B08">
        <w:t xml:space="preserve">. </w:t>
      </w:r>
    </w:p>
    <w:p w:rsidR="00AB351D" w:rsidRPr="005D1B08" w:rsidRDefault="004D51E1" w:rsidP="00B66DC1">
      <w:pPr>
        <w:spacing w:after="0" w:line="240" w:lineRule="auto"/>
        <w:ind w:firstLine="709"/>
        <w:jc w:val="both"/>
      </w:pPr>
      <w:r w:rsidRPr="005D1B08">
        <w:t xml:space="preserve">Однак </w:t>
      </w:r>
      <w:r w:rsidR="00B66DC1" w:rsidRPr="005D1B08">
        <w:t>у ч. 1 ст.</w:t>
      </w:r>
      <w:r w:rsidR="00DF7E76" w:rsidRPr="005D1B08">
        <w:t xml:space="preserve"> 15 Закону чітко визначено, що </w:t>
      </w:r>
      <w:r w:rsidR="00B66DC1" w:rsidRPr="005D1B08">
        <w:t xml:space="preserve">сторонами виконавчого провадження є стягувач і </w:t>
      </w:r>
      <w:r w:rsidR="00B66DC1" w:rsidRPr="005D1B08">
        <w:rPr>
          <w:i/>
          <w:iCs/>
        </w:rPr>
        <w:t>боржник</w:t>
      </w:r>
      <w:r w:rsidR="00B66DC1" w:rsidRPr="005D1B08">
        <w:t>. Тобто, іншого статусу</w:t>
      </w:r>
      <w:r w:rsidR="00DF7E76" w:rsidRPr="005D1B08">
        <w:t>,</w:t>
      </w:r>
      <w:r w:rsidR="00B66DC1" w:rsidRPr="005D1B08">
        <w:t xml:space="preserve"> окрім «боржника», для осіб, щодо яких здійснюється примусове виконання постанови про накладення адміністративного штрафу (в тому числі – посадових осіб державних органів, органів місцевого самоврядування, Національного банку України), не передбачено</w:t>
      </w:r>
      <w:r w:rsidRPr="005D1B08">
        <w:t>. Водночас</w:t>
      </w:r>
      <w:r w:rsidR="00754DBC" w:rsidRPr="005D1B08">
        <w:t xml:space="preserve"> </w:t>
      </w:r>
      <w:r w:rsidR="002666DF" w:rsidRPr="005D1B08">
        <w:t xml:space="preserve">у </w:t>
      </w:r>
      <w:r w:rsidR="002666DF" w:rsidRPr="005D1B08">
        <w:rPr>
          <w:iCs/>
        </w:rPr>
        <w:t>ст. 5 Закону</w:t>
      </w:r>
      <w:r w:rsidR="002666DF" w:rsidRPr="005D1B08">
        <w:t xml:space="preserve"> (</w:t>
      </w:r>
      <w:r w:rsidR="00B66DC1" w:rsidRPr="005D1B08">
        <w:t>як у чинній редакції, так і в редакції проекту № 4330</w:t>
      </w:r>
      <w:r w:rsidR="002666DF" w:rsidRPr="005D1B08">
        <w:t>)</w:t>
      </w:r>
      <w:r w:rsidR="00B66DC1" w:rsidRPr="005D1B08">
        <w:t xml:space="preserve"> для приватних виконавців встановлено обмеження щодо примусового виконання рішень, за якими </w:t>
      </w:r>
      <w:r w:rsidR="00B66DC1" w:rsidRPr="005D1B08">
        <w:rPr>
          <w:i/>
          <w:iCs/>
        </w:rPr>
        <w:t>боржник</w:t>
      </w:r>
      <w:r w:rsidR="00DF7E76" w:rsidRPr="005D1B08">
        <w:rPr>
          <w:i/>
          <w:iCs/>
        </w:rPr>
        <w:t>ами</w:t>
      </w:r>
      <w:r w:rsidR="00B66DC1" w:rsidRPr="005D1B08">
        <w:rPr>
          <w:i/>
          <w:iCs/>
        </w:rPr>
        <w:t xml:space="preserve"> є посадові особи державних органів, Національного банку України, органів місцевого самоврядування. </w:t>
      </w:r>
      <w:r w:rsidR="005C5127" w:rsidRPr="005D1B08">
        <w:t>Однак</w:t>
      </w:r>
      <w:r w:rsidR="00B66DC1" w:rsidRPr="005D1B08">
        <w:t xml:space="preserve"> </w:t>
      </w:r>
      <w:r w:rsidR="00754DBC" w:rsidRPr="005D1B08">
        <w:t>КУпАП</w:t>
      </w:r>
      <w:r w:rsidR="00B66DC1" w:rsidRPr="005D1B08">
        <w:t xml:space="preserve"> на сьогоднішній день</w:t>
      </w:r>
      <w:r w:rsidR="00754DBC" w:rsidRPr="005D1B08">
        <w:t xml:space="preserve"> містить </w:t>
      </w:r>
      <w:r w:rsidR="005C5127" w:rsidRPr="005D1B08">
        <w:t>чимало</w:t>
      </w:r>
      <w:r w:rsidR="00754DBC" w:rsidRPr="005D1B08">
        <w:t xml:space="preserve"> статей, відповідальність за якими несуть саме посадові особи перелічених вище органів</w:t>
      </w:r>
      <w:r w:rsidR="005C5127" w:rsidRPr="005D1B08">
        <w:t xml:space="preserve"> (</w:t>
      </w:r>
      <w:r w:rsidR="00754DBC" w:rsidRPr="005D1B08">
        <w:t xml:space="preserve">наприклад, ст. 164-12 «Порушення бюджетного </w:t>
      </w:r>
      <w:r w:rsidR="005C5127" w:rsidRPr="005D1B08">
        <w:t>зак</w:t>
      </w:r>
      <w:r w:rsidR="00754DBC" w:rsidRPr="005D1B08">
        <w:t>онодавства», ст. 96-1 «Порушення законодавства під час планування і забудови територій», ст. 163-10 «Порушення порядку внесення змін до системи депозитарного обліку цінних паперів», ст. 53-5 «Порушення строку погодження (відмови у погодженні) документації із землеустрою» тощо</w:t>
      </w:r>
      <w:r w:rsidR="005C5127" w:rsidRPr="005D1B08">
        <w:t>)</w:t>
      </w:r>
      <w:r w:rsidR="00754DBC" w:rsidRPr="005D1B08">
        <w:t xml:space="preserve">. </w:t>
      </w:r>
    </w:p>
    <w:p w:rsidR="00754DBC" w:rsidRPr="00754DBC" w:rsidRDefault="00754DBC" w:rsidP="000B43E6">
      <w:pPr>
        <w:spacing w:after="0" w:line="240" w:lineRule="auto"/>
        <w:ind w:firstLine="709"/>
        <w:jc w:val="both"/>
      </w:pPr>
      <w:r w:rsidRPr="005D1B08">
        <w:t xml:space="preserve">Таким чином, досягнення мети законопроекту неможливе без внесення </w:t>
      </w:r>
      <w:r w:rsidR="005C5127" w:rsidRPr="005D1B08">
        <w:t>відповідних</w:t>
      </w:r>
      <w:r w:rsidR="005D1B08" w:rsidRPr="005D1B08">
        <w:t xml:space="preserve"> змін до ст. 5 Закону</w:t>
      </w:r>
      <w:r w:rsidRPr="005D1B08">
        <w:t>.</w:t>
      </w:r>
    </w:p>
    <w:p w:rsidR="00FE58F6" w:rsidRDefault="00FE58F6" w:rsidP="000B43E6">
      <w:pPr>
        <w:spacing w:after="0" w:line="240" w:lineRule="auto"/>
        <w:ind w:firstLine="709"/>
        <w:jc w:val="both"/>
      </w:pPr>
    </w:p>
    <w:p w:rsidR="005D2D4C" w:rsidRPr="003079DC" w:rsidRDefault="005D2D4C" w:rsidP="000B43E6">
      <w:pPr>
        <w:spacing w:after="0" w:line="240" w:lineRule="auto"/>
        <w:ind w:firstLine="709"/>
        <w:jc w:val="both"/>
      </w:pPr>
    </w:p>
    <w:p w:rsidR="0002492A" w:rsidRPr="003079DC" w:rsidRDefault="0002492A" w:rsidP="000B43E6">
      <w:pPr>
        <w:spacing w:after="0" w:line="240" w:lineRule="auto"/>
        <w:ind w:firstLine="709"/>
        <w:jc w:val="both"/>
      </w:pPr>
      <w:r w:rsidRPr="003079DC">
        <w:t xml:space="preserve">Керівник Головного управління </w:t>
      </w:r>
      <w:r w:rsidRPr="003079DC">
        <w:tab/>
      </w:r>
      <w:r w:rsidRPr="003079DC">
        <w:tab/>
      </w:r>
      <w:r w:rsidRPr="003079DC">
        <w:tab/>
      </w:r>
      <w:r w:rsidRPr="003079DC">
        <w:tab/>
      </w:r>
      <w:r w:rsidR="006E2D4B" w:rsidRPr="003079DC">
        <w:t xml:space="preserve">           </w:t>
      </w:r>
      <w:r w:rsidR="00113B6F" w:rsidRPr="003079DC">
        <w:t xml:space="preserve"> </w:t>
      </w:r>
      <w:r w:rsidRPr="003079DC">
        <w:t>С. Тихонюк</w:t>
      </w:r>
    </w:p>
    <w:p w:rsidR="0002492A" w:rsidRPr="003079DC" w:rsidRDefault="0002492A" w:rsidP="000B43E6">
      <w:pPr>
        <w:spacing w:after="0" w:line="240" w:lineRule="auto"/>
        <w:ind w:firstLine="709"/>
        <w:jc w:val="both"/>
      </w:pPr>
    </w:p>
    <w:p w:rsidR="0002492A" w:rsidRPr="003079DC" w:rsidRDefault="0002492A" w:rsidP="000B43E6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6C27EE" w:rsidRPr="003079DC" w:rsidRDefault="0002492A" w:rsidP="000B43E6">
      <w:pPr>
        <w:spacing w:after="0" w:line="240" w:lineRule="auto"/>
        <w:ind w:firstLine="709"/>
        <w:jc w:val="both"/>
        <w:rPr>
          <w:sz w:val="20"/>
          <w:szCs w:val="20"/>
        </w:rPr>
      </w:pPr>
      <w:proofErr w:type="spellStart"/>
      <w:r w:rsidRPr="003079DC">
        <w:rPr>
          <w:sz w:val="20"/>
          <w:szCs w:val="20"/>
        </w:rPr>
        <w:t>Вик</w:t>
      </w:r>
      <w:proofErr w:type="spellEnd"/>
      <w:r w:rsidRPr="003079DC">
        <w:rPr>
          <w:sz w:val="20"/>
          <w:szCs w:val="20"/>
        </w:rPr>
        <w:t xml:space="preserve">.: В. Попович, </w:t>
      </w:r>
      <w:r w:rsidR="001D1608" w:rsidRPr="003079DC">
        <w:rPr>
          <w:sz w:val="20"/>
          <w:szCs w:val="20"/>
        </w:rPr>
        <w:t>Т. Ругаєва</w:t>
      </w:r>
    </w:p>
    <w:p w:rsidR="00A511A7" w:rsidRPr="003079DC" w:rsidRDefault="00A511A7" w:rsidP="000B43E6">
      <w:pPr>
        <w:spacing w:after="0" w:line="240" w:lineRule="auto"/>
        <w:ind w:firstLine="709"/>
        <w:jc w:val="both"/>
        <w:rPr>
          <w:sz w:val="20"/>
          <w:szCs w:val="20"/>
        </w:rPr>
      </w:pPr>
    </w:p>
    <w:sectPr w:rsidR="00A511A7" w:rsidRPr="003079DC" w:rsidSect="0022433F">
      <w:headerReference w:type="default" r:id="rId8"/>
      <w:footerReference w:type="even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861" w:rsidRDefault="00E43861" w:rsidP="00B8186B">
      <w:pPr>
        <w:spacing w:after="0" w:line="240" w:lineRule="auto"/>
      </w:pPr>
      <w:r>
        <w:separator/>
      </w:r>
    </w:p>
  </w:endnote>
  <w:endnote w:type="continuationSeparator" w:id="0">
    <w:p w:rsidR="00E43861" w:rsidRDefault="00E43861" w:rsidP="00B81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94E" w:rsidRDefault="0049594E" w:rsidP="006C27E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49594E" w:rsidRDefault="0049594E" w:rsidP="006C27E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861" w:rsidRDefault="00E43861" w:rsidP="00B8186B">
      <w:pPr>
        <w:spacing w:after="0" w:line="240" w:lineRule="auto"/>
      </w:pPr>
      <w:r>
        <w:separator/>
      </w:r>
    </w:p>
  </w:footnote>
  <w:footnote w:type="continuationSeparator" w:id="0">
    <w:p w:rsidR="00E43861" w:rsidRDefault="00E43861" w:rsidP="00B81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94E" w:rsidRDefault="0049594E" w:rsidP="00675AD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F0C64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94E" w:rsidRPr="00BB708C" w:rsidRDefault="0049594E" w:rsidP="006C27EE">
    <w:pPr>
      <w:pStyle w:val="a5"/>
      <w:jc w:val="right"/>
      <w:rPr>
        <w:sz w:val="20"/>
        <w:szCs w:val="20"/>
      </w:rPr>
    </w:pPr>
    <w:r w:rsidRPr="009B655C">
      <w:rPr>
        <w:sz w:val="20"/>
        <w:szCs w:val="20"/>
      </w:rPr>
      <w:t xml:space="preserve">До </w:t>
    </w:r>
    <w:r>
      <w:rPr>
        <w:sz w:val="20"/>
        <w:szCs w:val="20"/>
      </w:rPr>
      <w:t xml:space="preserve">реєстр. </w:t>
    </w:r>
    <w:r w:rsidRPr="009B655C">
      <w:rPr>
        <w:sz w:val="20"/>
        <w:szCs w:val="20"/>
      </w:rPr>
      <w:t xml:space="preserve">№ </w:t>
    </w:r>
    <w:r w:rsidR="00744E35">
      <w:rPr>
        <w:sz w:val="20"/>
        <w:szCs w:val="20"/>
        <w:lang w:val="ru-RU"/>
      </w:rPr>
      <w:t>4331</w:t>
    </w:r>
    <w:r w:rsidRPr="00BB708C">
      <w:rPr>
        <w:sz w:val="20"/>
        <w:szCs w:val="20"/>
        <w:lang w:val="ru-RU"/>
      </w:rPr>
      <w:t xml:space="preserve"> </w:t>
    </w:r>
    <w:proofErr w:type="spellStart"/>
    <w:r w:rsidRPr="00BB708C">
      <w:rPr>
        <w:sz w:val="20"/>
        <w:szCs w:val="20"/>
        <w:lang w:val="ru-RU"/>
      </w:rPr>
      <w:t>від</w:t>
    </w:r>
    <w:proofErr w:type="spellEnd"/>
    <w:r w:rsidRPr="00BB708C">
      <w:rPr>
        <w:sz w:val="20"/>
        <w:szCs w:val="20"/>
        <w:lang w:val="ru-RU"/>
      </w:rPr>
      <w:t xml:space="preserve"> </w:t>
    </w:r>
    <w:r w:rsidR="00744E35">
      <w:rPr>
        <w:sz w:val="20"/>
        <w:szCs w:val="20"/>
        <w:lang w:val="ru-RU"/>
      </w:rPr>
      <w:t>05</w:t>
    </w:r>
    <w:r w:rsidRPr="00BB708C">
      <w:rPr>
        <w:sz w:val="20"/>
        <w:szCs w:val="20"/>
        <w:lang w:val="ru-RU"/>
      </w:rPr>
      <w:t>.</w:t>
    </w:r>
    <w:r>
      <w:rPr>
        <w:sz w:val="20"/>
        <w:szCs w:val="20"/>
        <w:lang w:val="ru-RU"/>
      </w:rPr>
      <w:t>1</w:t>
    </w:r>
    <w:r w:rsidR="000F2456">
      <w:rPr>
        <w:sz w:val="20"/>
        <w:szCs w:val="20"/>
        <w:lang w:val="ru-RU"/>
      </w:rPr>
      <w:t>1</w:t>
    </w:r>
    <w:r w:rsidRPr="00BB708C">
      <w:rPr>
        <w:sz w:val="20"/>
        <w:szCs w:val="20"/>
        <w:lang w:val="ru-RU"/>
      </w:rPr>
      <w:t>.20</w:t>
    </w:r>
    <w:r>
      <w:rPr>
        <w:sz w:val="20"/>
        <w:szCs w:val="20"/>
        <w:lang w:val="ru-RU"/>
      </w:rPr>
      <w:t>20</w:t>
    </w:r>
  </w:p>
  <w:p w:rsidR="000F2456" w:rsidRDefault="00414A48" w:rsidP="006C27EE">
    <w:pPr>
      <w:pStyle w:val="a5"/>
      <w:jc w:val="right"/>
      <w:rPr>
        <w:sz w:val="20"/>
        <w:szCs w:val="20"/>
      </w:rPr>
    </w:pPr>
    <w:r>
      <w:rPr>
        <w:sz w:val="20"/>
        <w:szCs w:val="20"/>
      </w:rPr>
      <w:t>Кабінет Міністрів України</w:t>
    </w:r>
  </w:p>
  <w:p w:rsidR="0049594E" w:rsidRPr="009B655C" w:rsidRDefault="0049594E" w:rsidP="006C27EE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A1F81"/>
    <w:multiLevelType w:val="hybridMultilevel"/>
    <w:tmpl w:val="6D9A12F0"/>
    <w:lvl w:ilvl="0" w:tplc="042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86B"/>
    <w:rsid w:val="00006EA1"/>
    <w:rsid w:val="00016C27"/>
    <w:rsid w:val="0002492A"/>
    <w:rsid w:val="000355F2"/>
    <w:rsid w:val="00051CCE"/>
    <w:rsid w:val="000603BB"/>
    <w:rsid w:val="00062405"/>
    <w:rsid w:val="00063C20"/>
    <w:rsid w:val="00080A7A"/>
    <w:rsid w:val="0009494F"/>
    <w:rsid w:val="000A2D8D"/>
    <w:rsid w:val="000B43E6"/>
    <w:rsid w:val="000C28A9"/>
    <w:rsid w:val="000F2456"/>
    <w:rsid w:val="00100CF3"/>
    <w:rsid w:val="001076C1"/>
    <w:rsid w:val="00113B6F"/>
    <w:rsid w:val="00126FEC"/>
    <w:rsid w:val="00142FB9"/>
    <w:rsid w:val="001600BD"/>
    <w:rsid w:val="00160546"/>
    <w:rsid w:val="0018150B"/>
    <w:rsid w:val="00181B5D"/>
    <w:rsid w:val="001A1D1A"/>
    <w:rsid w:val="001B2087"/>
    <w:rsid w:val="001B4A92"/>
    <w:rsid w:val="001C6FEA"/>
    <w:rsid w:val="001C7748"/>
    <w:rsid w:val="001D1608"/>
    <w:rsid w:val="001D241B"/>
    <w:rsid w:val="001E48A7"/>
    <w:rsid w:val="001F0C64"/>
    <w:rsid w:val="00211047"/>
    <w:rsid w:val="0022433F"/>
    <w:rsid w:val="00234DF1"/>
    <w:rsid w:val="0024039C"/>
    <w:rsid w:val="00251968"/>
    <w:rsid w:val="00254D54"/>
    <w:rsid w:val="002552F8"/>
    <w:rsid w:val="00257FFC"/>
    <w:rsid w:val="00265503"/>
    <w:rsid w:val="002666DF"/>
    <w:rsid w:val="0026798E"/>
    <w:rsid w:val="00267A84"/>
    <w:rsid w:val="00274E4C"/>
    <w:rsid w:val="00286C72"/>
    <w:rsid w:val="0029302A"/>
    <w:rsid w:val="00294B72"/>
    <w:rsid w:val="00295037"/>
    <w:rsid w:val="002B2D10"/>
    <w:rsid w:val="002C59FF"/>
    <w:rsid w:val="002E3A8A"/>
    <w:rsid w:val="002E5507"/>
    <w:rsid w:val="003050EA"/>
    <w:rsid w:val="003079DC"/>
    <w:rsid w:val="00312E22"/>
    <w:rsid w:val="0032528C"/>
    <w:rsid w:val="00326894"/>
    <w:rsid w:val="00335D19"/>
    <w:rsid w:val="0034381F"/>
    <w:rsid w:val="00350410"/>
    <w:rsid w:val="00354335"/>
    <w:rsid w:val="00354539"/>
    <w:rsid w:val="00355405"/>
    <w:rsid w:val="003809E8"/>
    <w:rsid w:val="00382556"/>
    <w:rsid w:val="00383EEA"/>
    <w:rsid w:val="00391887"/>
    <w:rsid w:val="003A3A2F"/>
    <w:rsid w:val="003A448E"/>
    <w:rsid w:val="003A6D56"/>
    <w:rsid w:val="003B0AE0"/>
    <w:rsid w:val="003C36F8"/>
    <w:rsid w:val="003C539E"/>
    <w:rsid w:val="003D0897"/>
    <w:rsid w:val="003D74D7"/>
    <w:rsid w:val="003E3260"/>
    <w:rsid w:val="003E33D9"/>
    <w:rsid w:val="003F2059"/>
    <w:rsid w:val="003F5167"/>
    <w:rsid w:val="004030ED"/>
    <w:rsid w:val="00414A48"/>
    <w:rsid w:val="00414DD2"/>
    <w:rsid w:val="00415FFB"/>
    <w:rsid w:val="00420BD6"/>
    <w:rsid w:val="004311DA"/>
    <w:rsid w:val="0044055A"/>
    <w:rsid w:val="00474F85"/>
    <w:rsid w:val="00477BEA"/>
    <w:rsid w:val="00477C9F"/>
    <w:rsid w:val="00481C0B"/>
    <w:rsid w:val="004832A8"/>
    <w:rsid w:val="00492A31"/>
    <w:rsid w:val="00492FA2"/>
    <w:rsid w:val="0049594E"/>
    <w:rsid w:val="004B44E3"/>
    <w:rsid w:val="004D51E1"/>
    <w:rsid w:val="004F06D5"/>
    <w:rsid w:val="00502977"/>
    <w:rsid w:val="005034DE"/>
    <w:rsid w:val="0055317A"/>
    <w:rsid w:val="00573852"/>
    <w:rsid w:val="00574645"/>
    <w:rsid w:val="00581316"/>
    <w:rsid w:val="005829EB"/>
    <w:rsid w:val="005835C1"/>
    <w:rsid w:val="00583618"/>
    <w:rsid w:val="005C5127"/>
    <w:rsid w:val="005D1B08"/>
    <w:rsid w:val="005D2D4C"/>
    <w:rsid w:val="005D7E4A"/>
    <w:rsid w:val="005E1A9A"/>
    <w:rsid w:val="005E574D"/>
    <w:rsid w:val="00604DD6"/>
    <w:rsid w:val="00605190"/>
    <w:rsid w:val="00626ACA"/>
    <w:rsid w:val="00630F00"/>
    <w:rsid w:val="006507EC"/>
    <w:rsid w:val="0065443C"/>
    <w:rsid w:val="00655B0E"/>
    <w:rsid w:val="00674230"/>
    <w:rsid w:val="00675AD0"/>
    <w:rsid w:val="0068271D"/>
    <w:rsid w:val="00686C1C"/>
    <w:rsid w:val="00695053"/>
    <w:rsid w:val="006B5E8A"/>
    <w:rsid w:val="006B661E"/>
    <w:rsid w:val="006C27EE"/>
    <w:rsid w:val="006C5908"/>
    <w:rsid w:val="006C60DD"/>
    <w:rsid w:val="006D4750"/>
    <w:rsid w:val="006E2D4B"/>
    <w:rsid w:val="0070696C"/>
    <w:rsid w:val="00707434"/>
    <w:rsid w:val="00743802"/>
    <w:rsid w:val="00744E35"/>
    <w:rsid w:val="00750287"/>
    <w:rsid w:val="00751A8C"/>
    <w:rsid w:val="00753AA1"/>
    <w:rsid w:val="00754DBC"/>
    <w:rsid w:val="00781073"/>
    <w:rsid w:val="007829DA"/>
    <w:rsid w:val="00794D70"/>
    <w:rsid w:val="00796014"/>
    <w:rsid w:val="007C0A4E"/>
    <w:rsid w:val="007C3099"/>
    <w:rsid w:val="007D123F"/>
    <w:rsid w:val="007D6CD2"/>
    <w:rsid w:val="007F0A4C"/>
    <w:rsid w:val="00804736"/>
    <w:rsid w:val="008066E2"/>
    <w:rsid w:val="00820D51"/>
    <w:rsid w:val="00823908"/>
    <w:rsid w:val="00842D12"/>
    <w:rsid w:val="00844303"/>
    <w:rsid w:val="0084567A"/>
    <w:rsid w:val="008524A1"/>
    <w:rsid w:val="00857699"/>
    <w:rsid w:val="00870FB0"/>
    <w:rsid w:val="008823C8"/>
    <w:rsid w:val="00890054"/>
    <w:rsid w:val="00890666"/>
    <w:rsid w:val="008907BB"/>
    <w:rsid w:val="00893358"/>
    <w:rsid w:val="008A4205"/>
    <w:rsid w:val="008A42D6"/>
    <w:rsid w:val="008B21FB"/>
    <w:rsid w:val="008C5EC7"/>
    <w:rsid w:val="008D0E80"/>
    <w:rsid w:val="008E5869"/>
    <w:rsid w:val="008F0F1F"/>
    <w:rsid w:val="008F10D4"/>
    <w:rsid w:val="009105DB"/>
    <w:rsid w:val="009210A8"/>
    <w:rsid w:val="00930CE0"/>
    <w:rsid w:val="00931BC1"/>
    <w:rsid w:val="00935166"/>
    <w:rsid w:val="00941E3C"/>
    <w:rsid w:val="00952CA9"/>
    <w:rsid w:val="00961334"/>
    <w:rsid w:val="0098755E"/>
    <w:rsid w:val="00995650"/>
    <w:rsid w:val="009A1E8D"/>
    <w:rsid w:val="009A6C86"/>
    <w:rsid w:val="009B3EAB"/>
    <w:rsid w:val="009B60B1"/>
    <w:rsid w:val="009C05EC"/>
    <w:rsid w:val="009C5156"/>
    <w:rsid w:val="009D3EB0"/>
    <w:rsid w:val="009E5293"/>
    <w:rsid w:val="00A10D76"/>
    <w:rsid w:val="00A278A6"/>
    <w:rsid w:val="00A27CA2"/>
    <w:rsid w:val="00A42C2F"/>
    <w:rsid w:val="00A44B43"/>
    <w:rsid w:val="00A4507F"/>
    <w:rsid w:val="00A4647D"/>
    <w:rsid w:val="00A511A7"/>
    <w:rsid w:val="00A5329A"/>
    <w:rsid w:val="00A578C7"/>
    <w:rsid w:val="00A62AF4"/>
    <w:rsid w:val="00A938E8"/>
    <w:rsid w:val="00A94D14"/>
    <w:rsid w:val="00A95253"/>
    <w:rsid w:val="00A969BE"/>
    <w:rsid w:val="00AB351D"/>
    <w:rsid w:val="00AD6051"/>
    <w:rsid w:val="00AE6B83"/>
    <w:rsid w:val="00AF75E9"/>
    <w:rsid w:val="00B01DFA"/>
    <w:rsid w:val="00B0371E"/>
    <w:rsid w:val="00B172FF"/>
    <w:rsid w:val="00B21498"/>
    <w:rsid w:val="00B25833"/>
    <w:rsid w:val="00B305BB"/>
    <w:rsid w:val="00B3472D"/>
    <w:rsid w:val="00B3662A"/>
    <w:rsid w:val="00B4116E"/>
    <w:rsid w:val="00B438C7"/>
    <w:rsid w:val="00B4455B"/>
    <w:rsid w:val="00B54E06"/>
    <w:rsid w:val="00B66DC1"/>
    <w:rsid w:val="00B727BE"/>
    <w:rsid w:val="00B73F05"/>
    <w:rsid w:val="00B8186B"/>
    <w:rsid w:val="00B90EDC"/>
    <w:rsid w:val="00B930AC"/>
    <w:rsid w:val="00B934AF"/>
    <w:rsid w:val="00BB708C"/>
    <w:rsid w:val="00BE453E"/>
    <w:rsid w:val="00BE5844"/>
    <w:rsid w:val="00BF343E"/>
    <w:rsid w:val="00C039F7"/>
    <w:rsid w:val="00C11729"/>
    <w:rsid w:val="00C25209"/>
    <w:rsid w:val="00C738CA"/>
    <w:rsid w:val="00C802BA"/>
    <w:rsid w:val="00CA2613"/>
    <w:rsid w:val="00CB749E"/>
    <w:rsid w:val="00CC3D45"/>
    <w:rsid w:val="00CD2077"/>
    <w:rsid w:val="00CE0A70"/>
    <w:rsid w:val="00CE100A"/>
    <w:rsid w:val="00CE5BCB"/>
    <w:rsid w:val="00CF3DFA"/>
    <w:rsid w:val="00CF68D1"/>
    <w:rsid w:val="00D24482"/>
    <w:rsid w:val="00D45F0B"/>
    <w:rsid w:val="00D46C64"/>
    <w:rsid w:val="00D633E0"/>
    <w:rsid w:val="00D6552E"/>
    <w:rsid w:val="00D659F5"/>
    <w:rsid w:val="00D840CC"/>
    <w:rsid w:val="00D95259"/>
    <w:rsid w:val="00D97FE2"/>
    <w:rsid w:val="00DA2D21"/>
    <w:rsid w:val="00DA47B6"/>
    <w:rsid w:val="00DB47B6"/>
    <w:rsid w:val="00DB77A9"/>
    <w:rsid w:val="00DB7843"/>
    <w:rsid w:val="00DC14F1"/>
    <w:rsid w:val="00DC4604"/>
    <w:rsid w:val="00DC56CC"/>
    <w:rsid w:val="00DD2F9B"/>
    <w:rsid w:val="00DD5D32"/>
    <w:rsid w:val="00DE3E1E"/>
    <w:rsid w:val="00DF3705"/>
    <w:rsid w:val="00DF3E04"/>
    <w:rsid w:val="00DF7E76"/>
    <w:rsid w:val="00E13996"/>
    <w:rsid w:val="00E250E1"/>
    <w:rsid w:val="00E265AA"/>
    <w:rsid w:val="00E43861"/>
    <w:rsid w:val="00E45A34"/>
    <w:rsid w:val="00E55D56"/>
    <w:rsid w:val="00E577D3"/>
    <w:rsid w:val="00E60E5E"/>
    <w:rsid w:val="00E9282E"/>
    <w:rsid w:val="00EA5F2A"/>
    <w:rsid w:val="00ED185F"/>
    <w:rsid w:val="00ED3132"/>
    <w:rsid w:val="00EE4F98"/>
    <w:rsid w:val="00EE77D0"/>
    <w:rsid w:val="00F07209"/>
    <w:rsid w:val="00F44A0D"/>
    <w:rsid w:val="00F53A63"/>
    <w:rsid w:val="00F56303"/>
    <w:rsid w:val="00F6293A"/>
    <w:rsid w:val="00F73439"/>
    <w:rsid w:val="00F80D48"/>
    <w:rsid w:val="00F84557"/>
    <w:rsid w:val="00FA7695"/>
    <w:rsid w:val="00FB0AFE"/>
    <w:rsid w:val="00FD3372"/>
    <w:rsid w:val="00FE13B1"/>
    <w:rsid w:val="00FE58F6"/>
    <w:rsid w:val="00FE7859"/>
    <w:rsid w:val="00FF1F58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63A8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86B"/>
    <w:pPr>
      <w:spacing w:after="160" w:line="259" w:lineRule="auto"/>
    </w:pPr>
    <w:rPr>
      <w:rFonts w:ascii="Times New Roman" w:hAnsi="Times New Roman"/>
      <w:sz w:val="28"/>
      <w:szCs w:val="22"/>
      <w:lang w:val="uk-UA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5D3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B8186B"/>
    <w:pPr>
      <w:keepNext/>
      <w:autoSpaceDE w:val="0"/>
      <w:autoSpaceDN w:val="0"/>
      <w:spacing w:after="0" w:line="240" w:lineRule="auto"/>
      <w:ind w:firstLine="720"/>
      <w:jc w:val="center"/>
      <w:outlineLvl w:val="6"/>
    </w:pPr>
    <w:rPr>
      <w:rFonts w:ascii="Arial" w:eastAsia="Times New Roman" w:hAnsi="Arial" w:cs="Arial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B8186B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B8186B"/>
    <w:pPr>
      <w:autoSpaceDE w:val="0"/>
      <w:autoSpaceDN w:val="0"/>
      <w:spacing w:after="0" w:line="240" w:lineRule="auto"/>
      <w:ind w:firstLine="706"/>
      <w:jc w:val="both"/>
    </w:pPr>
    <w:rPr>
      <w:rFonts w:ascii="Arial" w:eastAsia="Times New Roman" w:hAnsi="Arial" w:cs="Arial"/>
      <w:szCs w:val="28"/>
      <w:lang w:eastAsia="ru-RU"/>
    </w:rPr>
  </w:style>
  <w:style w:type="character" w:customStyle="1" w:styleId="a4">
    <w:name w:val="Основний текст Знак"/>
    <w:link w:val="a3"/>
    <w:rsid w:val="00B8186B"/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B8186B"/>
    <w:pPr>
      <w:tabs>
        <w:tab w:val="center" w:pos="4677"/>
        <w:tab w:val="right" w:pos="9355"/>
      </w:tabs>
      <w:spacing w:after="0" w:line="240" w:lineRule="auto"/>
    </w:pPr>
    <w:rPr>
      <w:rFonts w:eastAsia="SimSun"/>
      <w:sz w:val="24"/>
      <w:szCs w:val="24"/>
      <w:lang w:eastAsia="zh-CN"/>
    </w:rPr>
  </w:style>
  <w:style w:type="character" w:customStyle="1" w:styleId="a6">
    <w:name w:val="Верхній колонтитул Знак"/>
    <w:link w:val="a5"/>
    <w:uiPriority w:val="99"/>
    <w:rsid w:val="00B8186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B8186B"/>
    <w:pPr>
      <w:tabs>
        <w:tab w:val="center" w:pos="4677"/>
        <w:tab w:val="right" w:pos="9355"/>
      </w:tabs>
      <w:spacing w:after="0" w:line="240" w:lineRule="auto"/>
    </w:pPr>
    <w:rPr>
      <w:rFonts w:eastAsia="SimSun"/>
      <w:sz w:val="24"/>
      <w:szCs w:val="24"/>
      <w:lang w:eastAsia="zh-CN"/>
    </w:rPr>
  </w:style>
  <w:style w:type="character" w:customStyle="1" w:styleId="a8">
    <w:name w:val="Нижній колонтитул Знак"/>
    <w:link w:val="a7"/>
    <w:uiPriority w:val="99"/>
    <w:rsid w:val="00B8186B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9">
    <w:name w:val="page number"/>
    <w:rsid w:val="00B8186B"/>
  </w:style>
  <w:style w:type="paragraph" w:styleId="aa">
    <w:name w:val="footnote text"/>
    <w:basedOn w:val="a"/>
    <w:link w:val="ab"/>
    <w:uiPriority w:val="99"/>
    <w:semiHidden/>
    <w:unhideWhenUsed/>
    <w:rsid w:val="007D123F"/>
    <w:pPr>
      <w:spacing w:after="0" w:line="240" w:lineRule="auto"/>
    </w:pPr>
    <w:rPr>
      <w:sz w:val="20"/>
      <w:szCs w:val="20"/>
    </w:rPr>
  </w:style>
  <w:style w:type="character" w:customStyle="1" w:styleId="ab">
    <w:name w:val="Текст виноски Знак"/>
    <w:link w:val="aa"/>
    <w:uiPriority w:val="99"/>
    <w:semiHidden/>
    <w:rsid w:val="007D123F"/>
    <w:rPr>
      <w:rFonts w:ascii="Times New Roman" w:eastAsia="Calibri" w:hAnsi="Times New Roman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7D123F"/>
    <w:rPr>
      <w:vertAlign w:val="superscript"/>
    </w:rPr>
  </w:style>
  <w:style w:type="character" w:customStyle="1" w:styleId="30">
    <w:name w:val="Заголовок 3 Знак"/>
    <w:link w:val="3"/>
    <w:uiPriority w:val="9"/>
    <w:semiHidden/>
    <w:rsid w:val="00DD5D32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CF6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link w:val="ad"/>
    <w:uiPriority w:val="99"/>
    <w:semiHidden/>
    <w:rsid w:val="00CF68D1"/>
    <w:rPr>
      <w:rFonts w:ascii="Segoe UI" w:hAnsi="Segoe UI" w:cs="Segoe UI"/>
      <w:sz w:val="18"/>
      <w:szCs w:val="18"/>
      <w:lang w:eastAsia="en-US"/>
    </w:rPr>
  </w:style>
  <w:style w:type="paragraph" w:customStyle="1" w:styleId="Nazva">
    <w:name w:val="Nazva"/>
    <w:basedOn w:val="a"/>
    <w:rsid w:val="00842D12"/>
    <w:pPr>
      <w:spacing w:after="0" w:line="240" w:lineRule="auto"/>
      <w:jc w:val="center"/>
    </w:pPr>
    <w:rPr>
      <w:b/>
      <w:szCs w:val="28"/>
      <w:lang w:eastAsia="ru-RU"/>
    </w:rPr>
  </w:style>
  <w:style w:type="paragraph" w:customStyle="1" w:styleId="igor">
    <w:name w:val="igor"/>
    <w:basedOn w:val="a"/>
    <w:rsid w:val="00006EA1"/>
    <w:pPr>
      <w:spacing w:after="0" w:line="240" w:lineRule="auto"/>
      <w:ind w:firstLine="709"/>
      <w:jc w:val="both"/>
    </w:pPr>
    <w:rPr>
      <w:rFonts w:eastAsia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0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54A72-C9E7-474C-9F70-119803B08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3137</Words>
  <Characters>1789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2021-04-01T12:52:00Z</dcterms:created>
  <dcterms:modified xsi:type="dcterms:W3CDTF">2021-04-01T12:52:00Z</dcterms:modified>
</cp:coreProperties>
</file>