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D9" w:rsidRDefault="00D36D4F" w:rsidP="00065DD9">
      <w:pPr>
        <w:jc w:val="center"/>
        <w:rPr>
          <w:b/>
          <w:sz w:val="28"/>
          <w:szCs w:val="28"/>
        </w:rPr>
      </w:pPr>
      <w:bookmarkStart w:id="0" w:name="_GoBack"/>
      <w:bookmarkEnd w:id="0"/>
      <w:r>
        <w:rPr>
          <w:b/>
          <w:sz w:val="28"/>
          <w:szCs w:val="28"/>
        </w:rPr>
        <w:t xml:space="preserve"> </w:t>
      </w:r>
      <w:r w:rsidR="00065DD9" w:rsidRPr="005D68C1">
        <w:rPr>
          <w:b/>
          <w:sz w:val="28"/>
          <w:szCs w:val="28"/>
        </w:rPr>
        <w:t>ПОЯСНЮВАЛЬНА ЗАПИСКА</w:t>
      </w:r>
    </w:p>
    <w:p w:rsidR="003E36A5" w:rsidRPr="005D68C1" w:rsidRDefault="0026269A" w:rsidP="003E36A5">
      <w:pPr>
        <w:jc w:val="center"/>
        <w:rPr>
          <w:b/>
          <w:sz w:val="28"/>
          <w:szCs w:val="28"/>
        </w:rPr>
      </w:pPr>
      <w:r w:rsidRPr="005D68C1">
        <w:rPr>
          <w:b/>
          <w:sz w:val="28"/>
          <w:szCs w:val="28"/>
        </w:rPr>
        <w:t>д</w:t>
      </w:r>
      <w:r w:rsidR="00065DD9" w:rsidRPr="005D68C1">
        <w:rPr>
          <w:b/>
          <w:sz w:val="28"/>
          <w:szCs w:val="28"/>
        </w:rPr>
        <w:t xml:space="preserve">о </w:t>
      </w:r>
      <w:r w:rsidR="00B70E00" w:rsidRPr="005D68C1">
        <w:rPr>
          <w:b/>
          <w:sz w:val="28"/>
          <w:szCs w:val="28"/>
        </w:rPr>
        <w:t>п</w:t>
      </w:r>
      <w:r w:rsidR="00B70E00" w:rsidRPr="005D68C1">
        <w:rPr>
          <w:b/>
          <w:bCs/>
          <w:iCs/>
          <w:sz w:val="28"/>
          <w:szCs w:val="28"/>
        </w:rPr>
        <w:t>роекту Закону України «</w:t>
      </w:r>
      <w:r w:rsidR="00F51D68" w:rsidRPr="00F51D68">
        <w:rPr>
          <w:b/>
          <w:sz w:val="28"/>
          <w:szCs w:val="28"/>
        </w:rPr>
        <w:t>Про внесення змін до деяких законів України щодо розміщення зовнішньої реклами</w:t>
      </w:r>
      <w:r w:rsidR="00B70E00" w:rsidRPr="005D68C1">
        <w:rPr>
          <w:b/>
          <w:sz w:val="28"/>
          <w:szCs w:val="28"/>
        </w:rPr>
        <w:t>»</w:t>
      </w:r>
    </w:p>
    <w:p w:rsidR="00681CA4" w:rsidRPr="005D68C1" w:rsidRDefault="00681CA4" w:rsidP="00681CA4">
      <w:pPr>
        <w:jc w:val="center"/>
        <w:rPr>
          <w:b/>
          <w:color w:val="FF0000"/>
          <w:sz w:val="28"/>
          <w:szCs w:val="28"/>
        </w:rPr>
      </w:pPr>
    </w:p>
    <w:p w:rsidR="00065DD9" w:rsidRDefault="00065DD9" w:rsidP="004E7198">
      <w:pPr>
        <w:numPr>
          <w:ilvl w:val="0"/>
          <w:numId w:val="1"/>
        </w:numPr>
        <w:jc w:val="both"/>
        <w:rPr>
          <w:b/>
          <w:sz w:val="28"/>
          <w:szCs w:val="28"/>
        </w:rPr>
      </w:pPr>
      <w:r w:rsidRPr="005D68C1">
        <w:rPr>
          <w:b/>
          <w:sz w:val="28"/>
          <w:szCs w:val="28"/>
        </w:rPr>
        <w:t>Обґрунтув</w:t>
      </w:r>
      <w:r w:rsidR="00874E40" w:rsidRPr="005D68C1">
        <w:rPr>
          <w:b/>
          <w:sz w:val="28"/>
          <w:szCs w:val="28"/>
        </w:rPr>
        <w:t>ання необхідності прийняття З</w:t>
      </w:r>
      <w:r w:rsidR="007822B2" w:rsidRPr="005D68C1">
        <w:rPr>
          <w:b/>
          <w:sz w:val="28"/>
          <w:szCs w:val="28"/>
        </w:rPr>
        <w:t>акону</w:t>
      </w:r>
    </w:p>
    <w:p w:rsidR="004E7198" w:rsidRPr="005D68C1" w:rsidRDefault="004E7198" w:rsidP="00D62B47">
      <w:pPr>
        <w:ind w:left="900"/>
        <w:jc w:val="both"/>
        <w:rPr>
          <w:b/>
          <w:sz w:val="28"/>
          <w:szCs w:val="28"/>
        </w:rPr>
      </w:pPr>
    </w:p>
    <w:p w:rsidR="008F6C13" w:rsidRDefault="00F51D68" w:rsidP="00F51D68">
      <w:pPr>
        <w:ind w:firstLine="540"/>
        <w:jc w:val="both"/>
        <w:rPr>
          <w:spacing w:val="1"/>
          <w:sz w:val="28"/>
          <w:szCs w:val="28"/>
        </w:rPr>
      </w:pPr>
      <w:r w:rsidRPr="00F51D68">
        <w:rPr>
          <w:bCs/>
          <w:iCs/>
          <w:sz w:val="28"/>
          <w:szCs w:val="28"/>
        </w:rPr>
        <w:t>Розробка п</w:t>
      </w:r>
      <w:r w:rsidR="004E7198" w:rsidRPr="00F51D68">
        <w:rPr>
          <w:bCs/>
          <w:iCs/>
          <w:sz w:val="28"/>
          <w:szCs w:val="28"/>
        </w:rPr>
        <w:t>роект</w:t>
      </w:r>
      <w:r w:rsidRPr="00F51D68">
        <w:rPr>
          <w:bCs/>
          <w:iCs/>
          <w:sz w:val="28"/>
          <w:szCs w:val="28"/>
        </w:rPr>
        <w:t>у</w:t>
      </w:r>
      <w:r w:rsidR="004E7198" w:rsidRPr="004F7D40">
        <w:rPr>
          <w:bCs/>
          <w:iCs/>
          <w:sz w:val="28"/>
          <w:szCs w:val="28"/>
        </w:rPr>
        <w:t xml:space="preserve"> Закону України </w:t>
      </w:r>
      <w:r w:rsidR="00A31DB8" w:rsidRPr="004F7D40">
        <w:rPr>
          <w:bCs/>
          <w:iCs/>
          <w:sz w:val="28"/>
          <w:szCs w:val="28"/>
        </w:rPr>
        <w:t>«</w:t>
      </w:r>
      <w:r w:rsidRPr="00F51D68">
        <w:rPr>
          <w:bCs/>
          <w:iCs/>
          <w:sz w:val="28"/>
          <w:szCs w:val="28"/>
        </w:rPr>
        <w:t>Про внесення змін до деяких законів України щодо розміщення зовнішньої реклами</w:t>
      </w:r>
      <w:r w:rsidR="00A31DB8" w:rsidRPr="004F7D40">
        <w:rPr>
          <w:bCs/>
          <w:iCs/>
          <w:sz w:val="28"/>
          <w:szCs w:val="28"/>
        </w:rPr>
        <w:t>»</w:t>
      </w:r>
      <w:r w:rsidR="004E7198" w:rsidRPr="004F7D40">
        <w:rPr>
          <w:bCs/>
          <w:iCs/>
          <w:sz w:val="28"/>
          <w:szCs w:val="28"/>
        </w:rPr>
        <w:t xml:space="preserve"> </w:t>
      </w:r>
      <w:r w:rsidR="0019515D">
        <w:rPr>
          <w:bCs/>
          <w:iCs/>
          <w:sz w:val="28"/>
          <w:szCs w:val="28"/>
        </w:rPr>
        <w:t xml:space="preserve">(далі – законопроект) </w:t>
      </w:r>
      <w:r w:rsidR="004E7198" w:rsidRPr="008F6C13">
        <w:rPr>
          <w:spacing w:val="1"/>
          <w:sz w:val="28"/>
          <w:szCs w:val="28"/>
        </w:rPr>
        <w:t xml:space="preserve">зумовлена </w:t>
      </w:r>
      <w:r w:rsidR="008F6C13" w:rsidRPr="008F6C13">
        <w:rPr>
          <w:spacing w:val="1"/>
          <w:sz w:val="28"/>
          <w:szCs w:val="28"/>
        </w:rPr>
        <w:t>необхідністю створення користувач</w:t>
      </w:r>
      <w:r w:rsidR="008F6C13">
        <w:rPr>
          <w:spacing w:val="1"/>
          <w:sz w:val="28"/>
          <w:szCs w:val="28"/>
        </w:rPr>
        <w:t>ам</w:t>
      </w:r>
      <w:r w:rsidR="008F6C13" w:rsidRPr="008F6C13">
        <w:rPr>
          <w:spacing w:val="1"/>
          <w:sz w:val="28"/>
          <w:szCs w:val="28"/>
        </w:rPr>
        <w:t xml:space="preserve"> автомобільних доріг загального користування, в першу чергу – воді</w:t>
      </w:r>
      <w:r w:rsidR="008F6C13">
        <w:rPr>
          <w:spacing w:val="1"/>
          <w:sz w:val="28"/>
          <w:szCs w:val="28"/>
        </w:rPr>
        <w:t>ям</w:t>
      </w:r>
      <w:r w:rsidR="008F6C13" w:rsidRPr="008F6C13">
        <w:rPr>
          <w:spacing w:val="1"/>
          <w:sz w:val="28"/>
          <w:szCs w:val="28"/>
        </w:rPr>
        <w:t>, комфортних та безпечних умов руху.</w:t>
      </w:r>
    </w:p>
    <w:p w:rsidR="001C69C5" w:rsidRDefault="001C69C5" w:rsidP="004E7198">
      <w:pPr>
        <w:ind w:firstLine="540"/>
        <w:jc w:val="both"/>
        <w:rPr>
          <w:spacing w:val="1"/>
          <w:sz w:val="28"/>
          <w:szCs w:val="28"/>
        </w:rPr>
      </w:pPr>
      <w:r>
        <w:rPr>
          <w:spacing w:val="1"/>
          <w:sz w:val="28"/>
          <w:szCs w:val="28"/>
        </w:rPr>
        <w:t xml:space="preserve">На </w:t>
      </w:r>
      <w:r w:rsidR="000F18D9">
        <w:rPr>
          <w:spacing w:val="1"/>
          <w:sz w:val="28"/>
          <w:szCs w:val="28"/>
        </w:rPr>
        <w:t xml:space="preserve">сьогодні </w:t>
      </w:r>
      <w:r>
        <w:rPr>
          <w:spacing w:val="1"/>
          <w:sz w:val="28"/>
          <w:szCs w:val="28"/>
        </w:rPr>
        <w:t xml:space="preserve">вздовж </w:t>
      </w:r>
      <w:r w:rsidR="000F18D9">
        <w:rPr>
          <w:spacing w:val="1"/>
          <w:sz w:val="28"/>
          <w:szCs w:val="28"/>
        </w:rPr>
        <w:t xml:space="preserve">українських </w:t>
      </w:r>
      <w:r>
        <w:rPr>
          <w:spacing w:val="1"/>
          <w:sz w:val="28"/>
          <w:szCs w:val="28"/>
        </w:rPr>
        <w:t>доріг загального користу</w:t>
      </w:r>
      <w:r w:rsidR="000F18D9">
        <w:rPr>
          <w:spacing w:val="1"/>
          <w:sz w:val="28"/>
          <w:szCs w:val="28"/>
        </w:rPr>
        <w:t>вання встано</w:t>
      </w:r>
      <w:r w:rsidR="003412F8">
        <w:rPr>
          <w:spacing w:val="1"/>
          <w:sz w:val="28"/>
          <w:szCs w:val="28"/>
        </w:rPr>
        <w:t xml:space="preserve">влено більш ніж </w:t>
      </w:r>
      <w:r w:rsidR="0035429E">
        <w:rPr>
          <w:spacing w:val="1"/>
          <w:sz w:val="28"/>
          <w:szCs w:val="28"/>
        </w:rPr>
        <w:t>6 тис. засобів зовнішньої реклами</w:t>
      </w:r>
      <w:r>
        <w:rPr>
          <w:spacing w:val="1"/>
          <w:sz w:val="28"/>
          <w:szCs w:val="28"/>
        </w:rPr>
        <w:t xml:space="preserve">, з яких </w:t>
      </w:r>
      <w:r w:rsidR="0035429E">
        <w:rPr>
          <w:spacing w:val="1"/>
          <w:sz w:val="28"/>
          <w:szCs w:val="28"/>
        </w:rPr>
        <w:t>майже 4 тис.</w:t>
      </w:r>
      <w:r>
        <w:rPr>
          <w:spacing w:val="1"/>
          <w:sz w:val="28"/>
          <w:szCs w:val="28"/>
        </w:rPr>
        <w:t xml:space="preserve"> – </w:t>
      </w:r>
      <w:r w:rsidR="003412F8">
        <w:rPr>
          <w:spacing w:val="1"/>
          <w:sz w:val="28"/>
          <w:szCs w:val="28"/>
        </w:rPr>
        <w:t>вздовж доріг</w:t>
      </w:r>
      <w:r>
        <w:rPr>
          <w:spacing w:val="1"/>
          <w:sz w:val="28"/>
          <w:szCs w:val="28"/>
        </w:rPr>
        <w:t xml:space="preserve"> міжнародного значення. При цьому </w:t>
      </w:r>
      <w:r w:rsidR="0035429E">
        <w:rPr>
          <w:spacing w:val="1"/>
          <w:sz w:val="28"/>
          <w:szCs w:val="28"/>
        </w:rPr>
        <w:t>більше половини з них</w:t>
      </w:r>
      <w:r>
        <w:rPr>
          <w:spacing w:val="1"/>
          <w:sz w:val="28"/>
          <w:szCs w:val="28"/>
        </w:rPr>
        <w:t xml:space="preserve"> встановлено з порушенням чинних нормативно-правових актів. </w:t>
      </w:r>
    </w:p>
    <w:p w:rsidR="008C1576" w:rsidRDefault="0035429E" w:rsidP="004E7198">
      <w:pPr>
        <w:ind w:firstLine="540"/>
        <w:jc w:val="both"/>
        <w:rPr>
          <w:sz w:val="28"/>
          <w:szCs w:val="28"/>
        </w:rPr>
      </w:pPr>
      <w:r>
        <w:rPr>
          <w:spacing w:val="1"/>
          <w:sz w:val="28"/>
          <w:szCs w:val="28"/>
        </w:rPr>
        <w:t xml:space="preserve">Засоби зовнішньої реклами </w:t>
      </w:r>
      <w:r w:rsidR="008F6C13" w:rsidRPr="008F6C13">
        <w:rPr>
          <w:spacing w:val="1"/>
          <w:sz w:val="28"/>
          <w:szCs w:val="28"/>
        </w:rPr>
        <w:t xml:space="preserve">не </w:t>
      </w:r>
      <w:r w:rsidR="008F6C13">
        <w:rPr>
          <w:spacing w:val="1"/>
          <w:sz w:val="28"/>
          <w:szCs w:val="28"/>
        </w:rPr>
        <w:t>відносяться до</w:t>
      </w:r>
      <w:r w:rsidR="008F6C13" w:rsidRPr="008F6C13">
        <w:rPr>
          <w:spacing w:val="1"/>
          <w:sz w:val="28"/>
          <w:szCs w:val="28"/>
        </w:rPr>
        <w:t xml:space="preserve"> складови</w:t>
      </w:r>
      <w:r w:rsidR="008F6C13">
        <w:rPr>
          <w:spacing w:val="1"/>
          <w:sz w:val="28"/>
          <w:szCs w:val="28"/>
        </w:rPr>
        <w:t>х</w:t>
      </w:r>
      <w:r w:rsidR="008F6C13" w:rsidRPr="008F6C13">
        <w:rPr>
          <w:spacing w:val="1"/>
          <w:sz w:val="28"/>
          <w:szCs w:val="28"/>
        </w:rPr>
        <w:t xml:space="preserve"> автомобільних доріг загального користування</w:t>
      </w:r>
      <w:r w:rsidR="001C69C5">
        <w:rPr>
          <w:spacing w:val="1"/>
          <w:sz w:val="28"/>
          <w:szCs w:val="28"/>
        </w:rPr>
        <w:t xml:space="preserve"> </w:t>
      </w:r>
      <w:r w:rsidR="009C25E8">
        <w:rPr>
          <w:spacing w:val="1"/>
          <w:sz w:val="28"/>
          <w:szCs w:val="28"/>
        </w:rPr>
        <w:t>(стаття 9 Закону України «Про автомобільні дороги»)</w:t>
      </w:r>
      <w:r w:rsidR="008F6C13" w:rsidRPr="008F6C13">
        <w:rPr>
          <w:spacing w:val="1"/>
          <w:sz w:val="28"/>
          <w:szCs w:val="28"/>
        </w:rPr>
        <w:t>, а їх розміщення в межах смуги відведення</w:t>
      </w:r>
      <w:r w:rsidR="00A17F3F">
        <w:rPr>
          <w:spacing w:val="1"/>
          <w:sz w:val="28"/>
          <w:szCs w:val="28"/>
        </w:rPr>
        <w:t xml:space="preserve"> доріг</w:t>
      </w:r>
      <w:r w:rsidR="008F6C13" w:rsidRPr="008F6C13">
        <w:rPr>
          <w:spacing w:val="1"/>
          <w:sz w:val="28"/>
          <w:szCs w:val="28"/>
        </w:rPr>
        <w:t>, особливо на основних під’їздах до значних міст та обласних центрів</w:t>
      </w:r>
      <w:r w:rsidR="00A17F3F">
        <w:rPr>
          <w:spacing w:val="1"/>
          <w:sz w:val="28"/>
          <w:szCs w:val="28"/>
        </w:rPr>
        <w:t>,</w:t>
      </w:r>
      <w:r w:rsidR="008F6C13" w:rsidRPr="008F6C13">
        <w:rPr>
          <w:spacing w:val="1"/>
          <w:sz w:val="28"/>
          <w:szCs w:val="28"/>
        </w:rPr>
        <w:t xml:space="preserve"> призводить до </w:t>
      </w:r>
      <w:r w:rsidR="008F6C13" w:rsidRPr="004E7198">
        <w:rPr>
          <w:sz w:val="28"/>
          <w:szCs w:val="28"/>
        </w:rPr>
        <w:t xml:space="preserve">інформаційного перевантаження дорожньої обстановки, </w:t>
      </w:r>
      <w:r>
        <w:rPr>
          <w:sz w:val="28"/>
          <w:szCs w:val="28"/>
        </w:rPr>
        <w:t xml:space="preserve">відволікання уваги та </w:t>
      </w:r>
      <w:r w:rsidR="008F6C13" w:rsidRPr="004E7198">
        <w:rPr>
          <w:sz w:val="28"/>
          <w:szCs w:val="28"/>
        </w:rPr>
        <w:t>додат</w:t>
      </w:r>
      <w:r>
        <w:rPr>
          <w:sz w:val="28"/>
          <w:szCs w:val="28"/>
        </w:rPr>
        <w:t>кової фіксації погляду водіїв, що збільшує</w:t>
      </w:r>
      <w:r w:rsidR="008F6C13" w:rsidRPr="004E7198">
        <w:rPr>
          <w:sz w:val="28"/>
          <w:szCs w:val="28"/>
        </w:rPr>
        <w:t xml:space="preserve"> час</w:t>
      </w:r>
      <w:r>
        <w:rPr>
          <w:sz w:val="28"/>
          <w:szCs w:val="28"/>
        </w:rPr>
        <w:t xml:space="preserve"> їхньої</w:t>
      </w:r>
      <w:r w:rsidR="008F6C13" w:rsidRPr="004E7198">
        <w:rPr>
          <w:sz w:val="28"/>
          <w:szCs w:val="28"/>
        </w:rPr>
        <w:t xml:space="preserve"> реакції під час керуванн</w:t>
      </w:r>
      <w:r w:rsidR="00E049C8">
        <w:rPr>
          <w:sz w:val="28"/>
          <w:szCs w:val="28"/>
        </w:rPr>
        <w:t>я</w:t>
      </w:r>
      <w:r w:rsidR="008F6C13" w:rsidRPr="004E7198">
        <w:rPr>
          <w:sz w:val="28"/>
          <w:szCs w:val="28"/>
        </w:rPr>
        <w:t xml:space="preserve"> автомобілем.</w:t>
      </w:r>
    </w:p>
    <w:p w:rsidR="009C25E8" w:rsidRDefault="00F832F1" w:rsidP="004E7198">
      <w:pPr>
        <w:ind w:firstLine="540"/>
        <w:jc w:val="both"/>
        <w:rPr>
          <w:sz w:val="28"/>
          <w:szCs w:val="28"/>
        </w:rPr>
      </w:pPr>
      <w:r>
        <w:rPr>
          <w:sz w:val="28"/>
          <w:szCs w:val="28"/>
        </w:rPr>
        <w:t>Законом України «Про рекламу»</w:t>
      </w:r>
      <w:r w:rsidR="005161D7">
        <w:rPr>
          <w:sz w:val="28"/>
          <w:szCs w:val="28"/>
        </w:rPr>
        <w:t xml:space="preserve"> встановлений вичерпний і єдиний перелік щодо </w:t>
      </w:r>
      <w:r>
        <w:rPr>
          <w:sz w:val="28"/>
          <w:szCs w:val="28"/>
        </w:rPr>
        <w:t>заборон</w:t>
      </w:r>
      <w:r w:rsidR="005161D7">
        <w:rPr>
          <w:sz w:val="28"/>
          <w:szCs w:val="28"/>
        </w:rPr>
        <w:t>и</w:t>
      </w:r>
      <w:r>
        <w:rPr>
          <w:sz w:val="28"/>
          <w:szCs w:val="28"/>
        </w:rPr>
        <w:t xml:space="preserve"> розміщення засобів зовнішньої реклами поза населеними пунктами </w:t>
      </w:r>
      <w:r w:rsidR="005161D7">
        <w:rPr>
          <w:sz w:val="28"/>
          <w:szCs w:val="28"/>
        </w:rPr>
        <w:t xml:space="preserve">- </w:t>
      </w:r>
      <w:r>
        <w:rPr>
          <w:sz w:val="28"/>
          <w:szCs w:val="28"/>
        </w:rPr>
        <w:t>не ближче 5 метрів від краю проїзної частини</w:t>
      </w:r>
      <w:r w:rsidR="009C25E8">
        <w:rPr>
          <w:sz w:val="28"/>
          <w:szCs w:val="28"/>
        </w:rPr>
        <w:t xml:space="preserve">. </w:t>
      </w:r>
    </w:p>
    <w:p w:rsidR="00F832F1" w:rsidRDefault="009C25E8" w:rsidP="004E7198">
      <w:pPr>
        <w:ind w:firstLine="540"/>
        <w:jc w:val="both"/>
        <w:rPr>
          <w:sz w:val="28"/>
          <w:szCs w:val="28"/>
        </w:rPr>
      </w:pPr>
      <w:r>
        <w:rPr>
          <w:sz w:val="28"/>
          <w:szCs w:val="28"/>
        </w:rPr>
        <w:t>П</w:t>
      </w:r>
      <w:r w:rsidR="005161D7">
        <w:rPr>
          <w:sz w:val="28"/>
          <w:szCs w:val="28"/>
        </w:rPr>
        <w:t xml:space="preserve">ри </w:t>
      </w:r>
      <w:r w:rsidR="000D59D5">
        <w:rPr>
          <w:sz w:val="28"/>
          <w:szCs w:val="28"/>
        </w:rPr>
        <w:t>цьому,</w:t>
      </w:r>
      <w:r w:rsidR="005161D7">
        <w:rPr>
          <w:sz w:val="28"/>
          <w:szCs w:val="28"/>
        </w:rPr>
        <w:t xml:space="preserve"> </w:t>
      </w:r>
      <w:r>
        <w:rPr>
          <w:sz w:val="28"/>
          <w:szCs w:val="28"/>
        </w:rPr>
        <w:t>по-перше</w:t>
      </w:r>
      <w:r w:rsidR="0078513D">
        <w:rPr>
          <w:sz w:val="28"/>
          <w:szCs w:val="28"/>
        </w:rPr>
        <w:t xml:space="preserve"> -</w:t>
      </w:r>
      <w:r>
        <w:rPr>
          <w:sz w:val="28"/>
          <w:szCs w:val="28"/>
        </w:rPr>
        <w:t xml:space="preserve"> зовнішня реклама</w:t>
      </w:r>
      <w:r w:rsidR="000D59D5">
        <w:rPr>
          <w:sz w:val="28"/>
          <w:szCs w:val="28"/>
        </w:rPr>
        <w:t>,</w:t>
      </w:r>
      <w:r>
        <w:rPr>
          <w:sz w:val="28"/>
          <w:szCs w:val="28"/>
        </w:rPr>
        <w:t xml:space="preserve"> </w:t>
      </w:r>
      <w:r w:rsidR="000D59D5">
        <w:rPr>
          <w:sz w:val="28"/>
          <w:szCs w:val="28"/>
        </w:rPr>
        <w:t xml:space="preserve">незалежно від бажання водія, </w:t>
      </w:r>
      <w:r w:rsidR="005161D7">
        <w:rPr>
          <w:sz w:val="28"/>
          <w:szCs w:val="28"/>
        </w:rPr>
        <w:t>відволікає</w:t>
      </w:r>
      <w:r>
        <w:rPr>
          <w:sz w:val="28"/>
          <w:szCs w:val="28"/>
        </w:rPr>
        <w:t xml:space="preserve"> на декілька секунд його</w:t>
      </w:r>
      <w:r w:rsidR="005161D7">
        <w:rPr>
          <w:sz w:val="28"/>
          <w:szCs w:val="28"/>
        </w:rPr>
        <w:t xml:space="preserve"> увагу від </w:t>
      </w:r>
      <w:r>
        <w:rPr>
          <w:sz w:val="28"/>
          <w:szCs w:val="28"/>
        </w:rPr>
        <w:t xml:space="preserve">дорожньої обстановки та </w:t>
      </w:r>
      <w:r w:rsidR="005161D7">
        <w:rPr>
          <w:sz w:val="28"/>
          <w:szCs w:val="28"/>
        </w:rPr>
        <w:t>технічних засобів</w:t>
      </w:r>
      <w:r>
        <w:rPr>
          <w:sz w:val="28"/>
          <w:szCs w:val="28"/>
        </w:rPr>
        <w:t xml:space="preserve"> організації дорожнього руху, що </w:t>
      </w:r>
      <w:r w:rsidR="005161D7">
        <w:rPr>
          <w:sz w:val="28"/>
          <w:szCs w:val="28"/>
        </w:rPr>
        <w:t xml:space="preserve">може </w:t>
      </w:r>
      <w:r w:rsidR="0035429E">
        <w:rPr>
          <w:sz w:val="28"/>
          <w:szCs w:val="28"/>
        </w:rPr>
        <w:t>спричинити дорожньо-транспортну пригоду</w:t>
      </w:r>
      <w:r>
        <w:rPr>
          <w:sz w:val="28"/>
          <w:szCs w:val="28"/>
        </w:rPr>
        <w:t xml:space="preserve">, по-друге </w:t>
      </w:r>
      <w:r w:rsidR="0078513D">
        <w:rPr>
          <w:sz w:val="28"/>
          <w:szCs w:val="28"/>
        </w:rPr>
        <w:t xml:space="preserve">– </w:t>
      </w:r>
      <w:r w:rsidR="0035429E">
        <w:rPr>
          <w:sz w:val="28"/>
          <w:szCs w:val="28"/>
        </w:rPr>
        <w:t>засоби зовнішньої реклами</w:t>
      </w:r>
      <w:r w:rsidR="0078513D">
        <w:rPr>
          <w:sz w:val="28"/>
          <w:szCs w:val="28"/>
        </w:rPr>
        <w:t>, що розміщені на узбіччях доріг створюють перешкоди дорожнім механізмам</w:t>
      </w:r>
      <w:r>
        <w:rPr>
          <w:sz w:val="28"/>
          <w:szCs w:val="28"/>
        </w:rPr>
        <w:t xml:space="preserve">, особливо в зимовий період, </w:t>
      </w:r>
      <w:r w:rsidR="0078513D">
        <w:rPr>
          <w:sz w:val="28"/>
          <w:szCs w:val="28"/>
        </w:rPr>
        <w:t xml:space="preserve">що в свою чергу не забезпечує належне утримання проїзної частини та узбіч автомобільних доріг. </w:t>
      </w:r>
      <w:r w:rsidR="005161D7">
        <w:rPr>
          <w:sz w:val="28"/>
          <w:szCs w:val="28"/>
        </w:rPr>
        <w:t xml:space="preserve">  </w:t>
      </w:r>
    </w:p>
    <w:p w:rsidR="00F832F1" w:rsidRDefault="005E7E24" w:rsidP="00F832F1">
      <w:pPr>
        <w:ind w:firstLine="540"/>
        <w:jc w:val="both"/>
        <w:rPr>
          <w:sz w:val="28"/>
          <w:szCs w:val="28"/>
        </w:rPr>
      </w:pPr>
      <w:r>
        <w:rPr>
          <w:sz w:val="28"/>
          <w:szCs w:val="28"/>
        </w:rPr>
        <w:t>Різноманітні н</w:t>
      </w:r>
      <w:r w:rsidR="00F832F1" w:rsidRPr="004E7198">
        <w:rPr>
          <w:sz w:val="28"/>
          <w:szCs w:val="28"/>
        </w:rPr>
        <w:t>езалежн</w:t>
      </w:r>
      <w:r w:rsidR="0035429E">
        <w:rPr>
          <w:sz w:val="28"/>
          <w:szCs w:val="28"/>
        </w:rPr>
        <w:t>і</w:t>
      </w:r>
      <w:r>
        <w:rPr>
          <w:sz w:val="28"/>
          <w:szCs w:val="28"/>
        </w:rPr>
        <w:t xml:space="preserve"> опитування українських водіїв щодо їх ставлення до </w:t>
      </w:r>
      <w:r w:rsidR="001C69C5">
        <w:rPr>
          <w:sz w:val="28"/>
          <w:szCs w:val="28"/>
        </w:rPr>
        <w:t>зовнішньої реклами</w:t>
      </w:r>
      <w:r w:rsidR="00F832F1" w:rsidRPr="004E7198">
        <w:rPr>
          <w:sz w:val="28"/>
          <w:szCs w:val="28"/>
        </w:rPr>
        <w:t>, встановлен</w:t>
      </w:r>
      <w:r w:rsidR="001C69C5">
        <w:rPr>
          <w:sz w:val="28"/>
          <w:szCs w:val="28"/>
        </w:rPr>
        <w:t>ої</w:t>
      </w:r>
      <w:r w:rsidR="00F832F1" w:rsidRPr="004E7198">
        <w:rPr>
          <w:sz w:val="28"/>
          <w:szCs w:val="28"/>
        </w:rPr>
        <w:t xml:space="preserve"> вздовж </w:t>
      </w:r>
      <w:r w:rsidR="001C69C5">
        <w:rPr>
          <w:sz w:val="28"/>
          <w:szCs w:val="28"/>
        </w:rPr>
        <w:t xml:space="preserve">автомобільних </w:t>
      </w:r>
      <w:r>
        <w:rPr>
          <w:sz w:val="28"/>
          <w:szCs w:val="28"/>
        </w:rPr>
        <w:t>доріг засвідчують,</w:t>
      </w:r>
      <w:r w:rsidR="00F832F1" w:rsidRPr="004E7198">
        <w:rPr>
          <w:sz w:val="28"/>
          <w:szCs w:val="28"/>
        </w:rPr>
        <w:t xml:space="preserve"> що </w:t>
      </w:r>
      <w:r w:rsidR="000D59D5">
        <w:rPr>
          <w:sz w:val="28"/>
          <w:szCs w:val="28"/>
        </w:rPr>
        <w:t xml:space="preserve">зовнішня </w:t>
      </w:r>
      <w:r w:rsidR="00F832F1" w:rsidRPr="004E7198">
        <w:rPr>
          <w:sz w:val="28"/>
          <w:szCs w:val="28"/>
        </w:rPr>
        <w:t xml:space="preserve">реклама відволікає від керування автомобілем </w:t>
      </w:r>
      <w:r>
        <w:rPr>
          <w:sz w:val="28"/>
          <w:szCs w:val="28"/>
        </w:rPr>
        <w:t xml:space="preserve">близько </w:t>
      </w:r>
      <w:r w:rsidR="00F832F1" w:rsidRPr="004E7198">
        <w:rPr>
          <w:sz w:val="28"/>
          <w:szCs w:val="28"/>
        </w:rPr>
        <w:t xml:space="preserve">34% респондентів, 22% вказали, що </w:t>
      </w:r>
      <w:r w:rsidR="000D59D5">
        <w:rPr>
          <w:sz w:val="28"/>
          <w:szCs w:val="28"/>
        </w:rPr>
        <w:t xml:space="preserve">зовнішня </w:t>
      </w:r>
      <w:r w:rsidR="00F832F1" w:rsidRPr="004E7198">
        <w:rPr>
          <w:sz w:val="28"/>
          <w:szCs w:val="28"/>
        </w:rPr>
        <w:t>реклама заважає сприйняттю дорожніх знаків, 18% її не помічають, інші 26% зазначили</w:t>
      </w:r>
      <w:r w:rsidR="00E049C8">
        <w:rPr>
          <w:sz w:val="28"/>
          <w:szCs w:val="28"/>
        </w:rPr>
        <w:t>,</w:t>
      </w:r>
      <w:r w:rsidR="00F832F1" w:rsidRPr="004E7198">
        <w:rPr>
          <w:sz w:val="28"/>
          <w:szCs w:val="28"/>
        </w:rPr>
        <w:t xml:space="preserve"> що </w:t>
      </w:r>
      <w:r w:rsidR="000D59D5">
        <w:rPr>
          <w:sz w:val="28"/>
          <w:szCs w:val="28"/>
        </w:rPr>
        <w:t xml:space="preserve">зовнішня </w:t>
      </w:r>
      <w:r w:rsidR="00F832F1" w:rsidRPr="004E7198">
        <w:rPr>
          <w:sz w:val="28"/>
          <w:szCs w:val="28"/>
        </w:rPr>
        <w:t>реклама засліплює вночі та</w:t>
      </w:r>
      <w:r w:rsidR="00E049C8">
        <w:rPr>
          <w:sz w:val="28"/>
          <w:szCs w:val="28"/>
        </w:rPr>
        <w:t>,</w:t>
      </w:r>
      <w:r w:rsidR="00F832F1" w:rsidRPr="004E7198">
        <w:rPr>
          <w:sz w:val="28"/>
          <w:szCs w:val="28"/>
        </w:rPr>
        <w:t xml:space="preserve"> що вздовж доріг потрібно встановлювати </w:t>
      </w:r>
      <w:r w:rsidR="001C69C5">
        <w:rPr>
          <w:sz w:val="28"/>
          <w:szCs w:val="28"/>
        </w:rPr>
        <w:t>інформацію</w:t>
      </w:r>
      <w:r w:rsidR="00F832F1" w:rsidRPr="004E7198">
        <w:rPr>
          <w:sz w:val="28"/>
          <w:szCs w:val="28"/>
        </w:rPr>
        <w:t xml:space="preserve"> </w:t>
      </w:r>
      <w:r w:rsidR="000D59D5">
        <w:rPr>
          <w:sz w:val="28"/>
          <w:szCs w:val="28"/>
        </w:rPr>
        <w:t xml:space="preserve">виключно </w:t>
      </w:r>
      <w:r w:rsidR="00F832F1" w:rsidRPr="004E7198">
        <w:rPr>
          <w:sz w:val="28"/>
          <w:szCs w:val="28"/>
        </w:rPr>
        <w:t>з питань безпеки дорожнього руху.</w:t>
      </w:r>
    </w:p>
    <w:p w:rsidR="002933EC" w:rsidRPr="005D68C1" w:rsidRDefault="002933EC" w:rsidP="002933EC">
      <w:pPr>
        <w:ind w:firstLine="540"/>
        <w:jc w:val="both"/>
        <w:rPr>
          <w:spacing w:val="1"/>
          <w:sz w:val="28"/>
          <w:szCs w:val="28"/>
        </w:rPr>
      </w:pPr>
      <w:r w:rsidRPr="005D68C1">
        <w:rPr>
          <w:spacing w:val="1"/>
          <w:sz w:val="28"/>
          <w:szCs w:val="28"/>
        </w:rPr>
        <w:t>Досвід розвинених країн Європи</w:t>
      </w:r>
      <w:r w:rsidR="0078513D">
        <w:rPr>
          <w:spacing w:val="1"/>
          <w:sz w:val="28"/>
          <w:szCs w:val="28"/>
        </w:rPr>
        <w:t>, таких як Німеччина, Австрія, Словенія, Польща, Чехія та інш</w:t>
      </w:r>
      <w:r w:rsidR="00E21E12">
        <w:rPr>
          <w:spacing w:val="1"/>
          <w:sz w:val="28"/>
          <w:szCs w:val="28"/>
        </w:rPr>
        <w:t>их</w:t>
      </w:r>
      <w:r w:rsidR="0078513D">
        <w:rPr>
          <w:spacing w:val="1"/>
          <w:sz w:val="28"/>
          <w:szCs w:val="28"/>
        </w:rPr>
        <w:t xml:space="preserve"> </w:t>
      </w:r>
      <w:r w:rsidRPr="005D68C1">
        <w:rPr>
          <w:spacing w:val="1"/>
          <w:sz w:val="28"/>
          <w:szCs w:val="28"/>
        </w:rPr>
        <w:t xml:space="preserve">свідчить, що відсутність на автомобільних дорогах </w:t>
      </w:r>
      <w:r w:rsidR="0035429E">
        <w:rPr>
          <w:spacing w:val="1"/>
          <w:sz w:val="28"/>
          <w:szCs w:val="28"/>
        </w:rPr>
        <w:t>засобів зовнішньої реклами</w:t>
      </w:r>
      <w:r w:rsidRPr="005D68C1">
        <w:rPr>
          <w:spacing w:val="1"/>
          <w:sz w:val="28"/>
          <w:szCs w:val="28"/>
        </w:rPr>
        <w:t xml:space="preserve"> забезпечує </w:t>
      </w:r>
      <w:r w:rsidR="00AB2434">
        <w:rPr>
          <w:spacing w:val="1"/>
          <w:sz w:val="28"/>
          <w:szCs w:val="28"/>
        </w:rPr>
        <w:t>комфортний</w:t>
      </w:r>
      <w:r w:rsidR="00AB2434" w:rsidRPr="00AB2434">
        <w:rPr>
          <w:spacing w:val="1"/>
          <w:sz w:val="28"/>
          <w:szCs w:val="28"/>
        </w:rPr>
        <w:t xml:space="preserve"> </w:t>
      </w:r>
      <w:r w:rsidR="0078513D">
        <w:rPr>
          <w:spacing w:val="1"/>
          <w:sz w:val="28"/>
          <w:szCs w:val="28"/>
        </w:rPr>
        <w:t>та безпечний рух</w:t>
      </w:r>
      <w:r w:rsidR="00E21E12">
        <w:rPr>
          <w:spacing w:val="1"/>
          <w:sz w:val="28"/>
          <w:szCs w:val="28"/>
        </w:rPr>
        <w:t>, що сприяє</w:t>
      </w:r>
      <w:r w:rsidRPr="005D68C1">
        <w:rPr>
          <w:spacing w:val="1"/>
          <w:sz w:val="28"/>
          <w:szCs w:val="28"/>
        </w:rPr>
        <w:t xml:space="preserve"> зменшенн</w:t>
      </w:r>
      <w:r w:rsidR="00E21E12">
        <w:rPr>
          <w:spacing w:val="1"/>
          <w:sz w:val="28"/>
          <w:szCs w:val="28"/>
        </w:rPr>
        <w:t>ю</w:t>
      </w:r>
      <w:r w:rsidRPr="005D68C1">
        <w:rPr>
          <w:spacing w:val="1"/>
          <w:sz w:val="28"/>
          <w:szCs w:val="28"/>
        </w:rPr>
        <w:t xml:space="preserve"> кількості дорожн</w:t>
      </w:r>
      <w:r w:rsidR="00E21E12">
        <w:rPr>
          <w:spacing w:val="1"/>
          <w:sz w:val="28"/>
          <w:szCs w:val="28"/>
        </w:rPr>
        <w:t>іх</w:t>
      </w:r>
      <w:r w:rsidRPr="005D68C1">
        <w:rPr>
          <w:spacing w:val="1"/>
          <w:sz w:val="28"/>
          <w:szCs w:val="28"/>
        </w:rPr>
        <w:t xml:space="preserve"> пригод.</w:t>
      </w:r>
    </w:p>
    <w:p w:rsidR="008F6C13" w:rsidRPr="005E7E24" w:rsidRDefault="008F6C13" w:rsidP="008436B6">
      <w:pPr>
        <w:ind w:firstLine="540"/>
        <w:jc w:val="both"/>
        <w:rPr>
          <w:sz w:val="28"/>
          <w:szCs w:val="28"/>
        </w:rPr>
      </w:pPr>
      <w:r w:rsidRPr="004E7198">
        <w:rPr>
          <w:sz w:val="28"/>
          <w:szCs w:val="28"/>
        </w:rPr>
        <w:t xml:space="preserve">Аспекти застосування дорожньої інформації чітко обговорені й обмежені рамками </w:t>
      </w:r>
      <w:r w:rsidR="00F832F1">
        <w:rPr>
          <w:sz w:val="28"/>
          <w:szCs w:val="28"/>
        </w:rPr>
        <w:t xml:space="preserve">Конвенції по дорожній рух (Відень, 8 листопада 1968 року) та </w:t>
      </w:r>
      <w:r w:rsidRPr="004E7198">
        <w:rPr>
          <w:sz w:val="28"/>
          <w:szCs w:val="28"/>
        </w:rPr>
        <w:lastRenderedPageBreak/>
        <w:t>Конвенції про дорожні знаки й сигнали (Відень, 8</w:t>
      </w:r>
      <w:r w:rsidR="00F832F1">
        <w:rPr>
          <w:sz w:val="28"/>
          <w:szCs w:val="28"/>
        </w:rPr>
        <w:t xml:space="preserve"> листопада </w:t>
      </w:r>
      <w:r w:rsidRPr="004E7198">
        <w:rPr>
          <w:sz w:val="28"/>
          <w:szCs w:val="28"/>
        </w:rPr>
        <w:t>1968 р</w:t>
      </w:r>
      <w:r w:rsidR="00F832F1">
        <w:rPr>
          <w:sz w:val="28"/>
          <w:szCs w:val="28"/>
        </w:rPr>
        <w:t>оку</w:t>
      </w:r>
      <w:r w:rsidRPr="004E7198">
        <w:rPr>
          <w:sz w:val="28"/>
          <w:szCs w:val="28"/>
        </w:rPr>
        <w:t>)</w:t>
      </w:r>
      <w:r w:rsidR="008436B6">
        <w:rPr>
          <w:sz w:val="28"/>
          <w:szCs w:val="28"/>
        </w:rPr>
        <w:t>, де</w:t>
      </w:r>
      <w:r w:rsidRPr="004E7198">
        <w:rPr>
          <w:sz w:val="28"/>
          <w:szCs w:val="28"/>
        </w:rPr>
        <w:t xml:space="preserve"> зазначено, що </w:t>
      </w:r>
      <w:r w:rsidRPr="005E7E24">
        <w:rPr>
          <w:b/>
          <w:sz w:val="28"/>
          <w:szCs w:val="28"/>
        </w:rPr>
        <w:t>договірні сторони зобов’язуються вжити заходів, що забороняють розміщувати плакати, афіші, наносити розмітку й установлювати пристрої, які або можуть бути прийняті за сигнальні знаки або інші технічні засоби регулювання руху, або зменшувати їхню видимість або ефективність, або засліплювати водіїв та відволікати їхню увагу, створюючи тим самим небезпеку для дорожнього руху</w:t>
      </w:r>
      <w:r w:rsidRPr="005E7E24">
        <w:rPr>
          <w:sz w:val="28"/>
          <w:szCs w:val="28"/>
        </w:rPr>
        <w:t xml:space="preserve">. </w:t>
      </w:r>
    </w:p>
    <w:p w:rsidR="00A31DB8" w:rsidRDefault="003B337C" w:rsidP="004E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sz w:val="28"/>
          <w:szCs w:val="28"/>
        </w:rPr>
        <w:t>В п</w:t>
      </w:r>
      <w:r w:rsidRPr="003B337C">
        <w:rPr>
          <w:sz w:val="28"/>
          <w:szCs w:val="28"/>
        </w:rPr>
        <w:t>ункт</w:t>
      </w:r>
      <w:r>
        <w:rPr>
          <w:sz w:val="28"/>
          <w:szCs w:val="28"/>
        </w:rPr>
        <w:t>і</w:t>
      </w:r>
      <w:r w:rsidRPr="003B337C">
        <w:rPr>
          <w:sz w:val="28"/>
          <w:szCs w:val="28"/>
        </w:rPr>
        <w:t xml:space="preserve"> четверт</w:t>
      </w:r>
      <w:r>
        <w:rPr>
          <w:sz w:val="28"/>
          <w:szCs w:val="28"/>
        </w:rPr>
        <w:t>ому</w:t>
      </w:r>
      <w:r w:rsidRPr="003B337C">
        <w:rPr>
          <w:sz w:val="28"/>
          <w:szCs w:val="28"/>
        </w:rPr>
        <w:t xml:space="preserve"> р</w:t>
      </w:r>
      <w:r w:rsidR="004E7198" w:rsidRPr="003B337C">
        <w:rPr>
          <w:sz w:val="28"/>
          <w:szCs w:val="28"/>
        </w:rPr>
        <w:t>озділ</w:t>
      </w:r>
      <w:r w:rsidRPr="003B337C">
        <w:rPr>
          <w:sz w:val="28"/>
          <w:szCs w:val="28"/>
        </w:rPr>
        <w:t>у</w:t>
      </w:r>
      <w:r w:rsidR="004E7198" w:rsidRPr="003B337C">
        <w:rPr>
          <w:sz w:val="28"/>
          <w:szCs w:val="28"/>
        </w:rPr>
        <w:t xml:space="preserve"> VII </w:t>
      </w:r>
      <w:r w:rsidR="00B211B8" w:rsidRPr="003B337C">
        <w:rPr>
          <w:sz w:val="28"/>
          <w:szCs w:val="28"/>
        </w:rPr>
        <w:t>Європейської</w:t>
      </w:r>
      <w:r w:rsidR="004E7198" w:rsidRPr="003B337C">
        <w:rPr>
          <w:sz w:val="28"/>
          <w:szCs w:val="28"/>
        </w:rPr>
        <w:t xml:space="preserve"> угоди про міжнародні автомагістралі</w:t>
      </w:r>
      <w:r w:rsidRPr="003B337C">
        <w:rPr>
          <w:sz w:val="28"/>
          <w:szCs w:val="28"/>
        </w:rPr>
        <w:t xml:space="preserve"> (Женева,</w:t>
      </w:r>
      <w:r w:rsidR="004E7198" w:rsidRPr="003B337C">
        <w:rPr>
          <w:sz w:val="28"/>
          <w:szCs w:val="28"/>
        </w:rPr>
        <w:t xml:space="preserve"> від</w:t>
      </w:r>
      <w:r w:rsidR="004E7198" w:rsidRPr="003B337C">
        <w:rPr>
          <w:bCs/>
          <w:sz w:val="28"/>
          <w:szCs w:val="28"/>
        </w:rPr>
        <w:t xml:space="preserve"> 15 листопада 1975 року</w:t>
      </w:r>
      <w:r w:rsidRPr="003B337C">
        <w:rPr>
          <w:bCs/>
          <w:sz w:val="28"/>
          <w:szCs w:val="28"/>
        </w:rPr>
        <w:t>)</w:t>
      </w:r>
      <w:r w:rsidR="004E7198" w:rsidRPr="003B337C">
        <w:rPr>
          <w:sz w:val="28"/>
          <w:szCs w:val="28"/>
        </w:rPr>
        <w:t xml:space="preserve">, до якої </w:t>
      </w:r>
      <w:r w:rsidR="004E7198" w:rsidRPr="003B337C">
        <w:rPr>
          <w:color w:val="000000"/>
          <w:sz w:val="28"/>
          <w:szCs w:val="28"/>
        </w:rPr>
        <w:t>Українська РСР приєдналась у</w:t>
      </w:r>
      <w:r w:rsidR="004E7198" w:rsidRPr="003B337C">
        <w:rPr>
          <w:bCs/>
          <w:color w:val="000000"/>
          <w:sz w:val="28"/>
          <w:szCs w:val="28"/>
        </w:rPr>
        <w:t xml:space="preserve"> 1982 р</w:t>
      </w:r>
      <w:r w:rsidRPr="003B337C">
        <w:rPr>
          <w:bCs/>
          <w:color w:val="000000"/>
          <w:sz w:val="28"/>
          <w:szCs w:val="28"/>
        </w:rPr>
        <w:t xml:space="preserve">оці (постанова Ради Міністрів УРСР від 09.11.1982 року </w:t>
      </w:r>
      <w:r>
        <w:rPr>
          <w:bCs/>
          <w:color w:val="000000"/>
          <w:sz w:val="28"/>
          <w:szCs w:val="28"/>
        </w:rPr>
        <w:t xml:space="preserve">   </w:t>
      </w:r>
      <w:r w:rsidRPr="003B337C">
        <w:rPr>
          <w:bCs/>
          <w:color w:val="000000"/>
          <w:sz w:val="28"/>
          <w:szCs w:val="28"/>
        </w:rPr>
        <w:t>№ 537)</w:t>
      </w:r>
      <w:r w:rsidR="004E7198" w:rsidRPr="003B337C">
        <w:rPr>
          <w:bCs/>
          <w:color w:val="000000"/>
          <w:sz w:val="28"/>
          <w:szCs w:val="28"/>
        </w:rPr>
        <w:t xml:space="preserve">, </w:t>
      </w:r>
      <w:r>
        <w:rPr>
          <w:bCs/>
          <w:color w:val="000000"/>
          <w:sz w:val="28"/>
          <w:szCs w:val="28"/>
        </w:rPr>
        <w:t xml:space="preserve">зазначено, що </w:t>
      </w:r>
      <w:r w:rsidRPr="005E7E24">
        <w:rPr>
          <w:b/>
          <w:bCs/>
          <w:color w:val="000000"/>
          <w:sz w:val="28"/>
          <w:szCs w:val="28"/>
        </w:rPr>
        <w:t>з метою безпеки і естетичних вимог по сторонах міжнародних доріг з</w:t>
      </w:r>
      <w:r w:rsidR="004E7198" w:rsidRPr="005E7E24">
        <w:rPr>
          <w:b/>
          <w:sz w:val="28"/>
          <w:szCs w:val="28"/>
        </w:rPr>
        <w:t>абороняється розміщення рекламних щитів</w:t>
      </w:r>
      <w:r>
        <w:rPr>
          <w:sz w:val="28"/>
          <w:szCs w:val="28"/>
        </w:rPr>
        <w:t>.</w:t>
      </w:r>
    </w:p>
    <w:p w:rsidR="003B337C" w:rsidRPr="00F60053" w:rsidRDefault="003B337C" w:rsidP="003B337C">
      <w:pPr>
        <w:autoSpaceDE w:val="0"/>
        <w:autoSpaceDN w:val="0"/>
        <w:adjustRightInd w:val="0"/>
        <w:ind w:firstLine="540"/>
        <w:jc w:val="both"/>
        <w:rPr>
          <w:sz w:val="28"/>
          <w:szCs w:val="28"/>
          <w:lang w:val="ru-RU"/>
        </w:rPr>
      </w:pPr>
      <w:r w:rsidRPr="00F60053">
        <w:rPr>
          <w:sz w:val="28"/>
          <w:szCs w:val="28"/>
        </w:rPr>
        <w:t xml:space="preserve">На засіданні Робочої групи по безпеці дорожнього руху Економічної і  Соціальної Ради Організації об’єднаних націй, що відбулось 19-22 жовтня </w:t>
      </w:r>
      <w:r w:rsidR="00F572C5">
        <w:rPr>
          <w:sz w:val="28"/>
          <w:szCs w:val="28"/>
        </w:rPr>
        <w:t xml:space="preserve">             </w:t>
      </w:r>
      <w:r w:rsidRPr="00F60053">
        <w:rPr>
          <w:sz w:val="28"/>
          <w:szCs w:val="28"/>
        </w:rPr>
        <w:t xml:space="preserve">2007 року </w:t>
      </w:r>
      <w:r>
        <w:rPr>
          <w:sz w:val="28"/>
          <w:szCs w:val="28"/>
        </w:rPr>
        <w:t>прийнято «</w:t>
      </w:r>
      <w:r w:rsidRPr="00F60053">
        <w:rPr>
          <w:sz w:val="28"/>
          <w:szCs w:val="28"/>
        </w:rPr>
        <w:t>Правила, обусловленные типом дороги</w:t>
      </w:r>
      <w:r>
        <w:rPr>
          <w:sz w:val="28"/>
          <w:szCs w:val="28"/>
        </w:rPr>
        <w:t xml:space="preserve">» де вказано у пункті </w:t>
      </w:r>
      <w:r w:rsidRPr="00F60053">
        <w:rPr>
          <w:sz w:val="28"/>
          <w:szCs w:val="28"/>
          <w:lang w:val="ru-RU"/>
        </w:rPr>
        <w:t>i) Автомагистрали и скоростные дороги</w:t>
      </w:r>
      <w:r>
        <w:rPr>
          <w:sz w:val="28"/>
          <w:szCs w:val="28"/>
        </w:rPr>
        <w:t xml:space="preserve"> </w:t>
      </w:r>
      <w:r>
        <w:rPr>
          <w:sz w:val="28"/>
          <w:szCs w:val="28"/>
          <w:lang w:val="ru-RU"/>
        </w:rPr>
        <w:t>–</w:t>
      </w:r>
      <w:r w:rsidRPr="00F60053">
        <w:rPr>
          <w:sz w:val="28"/>
          <w:szCs w:val="28"/>
          <w:lang w:val="ru-RU"/>
        </w:rPr>
        <w:t xml:space="preserve"> </w:t>
      </w:r>
      <w:r>
        <w:rPr>
          <w:sz w:val="28"/>
          <w:szCs w:val="28"/>
        </w:rPr>
        <w:t>«</w:t>
      </w:r>
      <w:r w:rsidRPr="005E7E24">
        <w:rPr>
          <w:b/>
          <w:sz w:val="28"/>
          <w:szCs w:val="28"/>
          <w:lang w:val="ru-RU"/>
        </w:rPr>
        <w:t>За пределами населенных пунктов размещение</w:t>
      </w:r>
      <w:r w:rsidRPr="005E7E24">
        <w:rPr>
          <w:b/>
          <w:sz w:val="28"/>
          <w:szCs w:val="28"/>
        </w:rPr>
        <w:t xml:space="preserve"> </w:t>
      </w:r>
      <w:r w:rsidRPr="005E7E24">
        <w:rPr>
          <w:b/>
          <w:sz w:val="28"/>
          <w:szCs w:val="28"/>
          <w:lang w:val="ru-RU"/>
        </w:rPr>
        <w:t>рекламоносителей и рекламных вывесок должно быть</w:t>
      </w:r>
      <w:r w:rsidRPr="005E7E24">
        <w:rPr>
          <w:b/>
          <w:sz w:val="28"/>
          <w:szCs w:val="28"/>
        </w:rPr>
        <w:t xml:space="preserve"> </w:t>
      </w:r>
      <w:r w:rsidRPr="005E7E24">
        <w:rPr>
          <w:b/>
          <w:sz w:val="28"/>
          <w:szCs w:val="28"/>
          <w:lang w:val="ru-RU"/>
        </w:rPr>
        <w:t>запрещено с обеих сторон автомагистрали или скоростной</w:t>
      </w:r>
      <w:r w:rsidRPr="005E7E24">
        <w:rPr>
          <w:b/>
          <w:sz w:val="28"/>
          <w:szCs w:val="28"/>
        </w:rPr>
        <w:t xml:space="preserve"> </w:t>
      </w:r>
      <w:r w:rsidRPr="005E7E24">
        <w:rPr>
          <w:b/>
          <w:sz w:val="28"/>
          <w:szCs w:val="28"/>
          <w:lang w:val="ru-RU"/>
        </w:rPr>
        <w:t>дороги на расстоянии менее [200] метров, измеренном от</w:t>
      </w:r>
      <w:r w:rsidRPr="005E7E24">
        <w:rPr>
          <w:b/>
          <w:sz w:val="28"/>
          <w:szCs w:val="28"/>
        </w:rPr>
        <w:t xml:space="preserve"> </w:t>
      </w:r>
      <w:r w:rsidRPr="005E7E24">
        <w:rPr>
          <w:b/>
          <w:sz w:val="28"/>
          <w:szCs w:val="28"/>
          <w:lang w:val="ru-RU"/>
        </w:rPr>
        <w:t>наружного края проезжей части</w:t>
      </w:r>
      <w:r>
        <w:rPr>
          <w:sz w:val="28"/>
          <w:szCs w:val="28"/>
        </w:rPr>
        <w:t>»</w:t>
      </w:r>
      <w:r w:rsidRPr="00F60053">
        <w:rPr>
          <w:sz w:val="28"/>
          <w:szCs w:val="28"/>
          <w:lang w:val="ru-RU"/>
        </w:rPr>
        <w:t>.</w:t>
      </w:r>
    </w:p>
    <w:p w:rsidR="008C1576" w:rsidRPr="00F60053" w:rsidRDefault="008C1576" w:rsidP="008C1576">
      <w:pPr>
        <w:autoSpaceDE w:val="0"/>
        <w:autoSpaceDN w:val="0"/>
        <w:adjustRightInd w:val="0"/>
        <w:ind w:firstLine="540"/>
        <w:jc w:val="both"/>
        <w:rPr>
          <w:sz w:val="28"/>
          <w:szCs w:val="28"/>
          <w:lang w:val="ru-RU"/>
        </w:rPr>
      </w:pPr>
      <w:r>
        <w:rPr>
          <w:sz w:val="28"/>
          <w:szCs w:val="28"/>
        </w:rPr>
        <w:t>П</w:t>
      </w:r>
      <w:r w:rsidR="003B3BA4">
        <w:rPr>
          <w:sz w:val="28"/>
          <w:szCs w:val="28"/>
        </w:rPr>
        <w:t>ідпунктом А) пункту</w:t>
      </w:r>
      <w:r>
        <w:rPr>
          <w:sz w:val="28"/>
          <w:szCs w:val="28"/>
        </w:rPr>
        <w:t xml:space="preserve"> </w:t>
      </w:r>
      <w:r w:rsidRPr="00445FC9">
        <w:rPr>
          <w:sz w:val="28"/>
          <w:szCs w:val="28"/>
          <w:lang w:val="ru-RU"/>
        </w:rPr>
        <w:t>15</w:t>
      </w:r>
      <w:r>
        <w:rPr>
          <w:sz w:val="28"/>
          <w:szCs w:val="28"/>
          <w:lang w:val="ru-RU"/>
        </w:rPr>
        <w:t>.2.</w:t>
      </w:r>
      <w:r w:rsidRPr="00445FC9">
        <w:rPr>
          <w:sz w:val="28"/>
          <w:szCs w:val="28"/>
          <w:lang w:val="ru-RU"/>
        </w:rPr>
        <w:t>2</w:t>
      </w:r>
      <w:r>
        <w:rPr>
          <w:sz w:val="28"/>
          <w:szCs w:val="28"/>
          <w:lang w:val="ru-RU"/>
        </w:rPr>
        <w:t>.</w:t>
      </w:r>
      <w:r w:rsidR="003B3BA4">
        <w:rPr>
          <w:sz w:val="28"/>
          <w:szCs w:val="28"/>
          <w:lang w:val="ru-RU"/>
        </w:rPr>
        <w:t>3</w:t>
      </w:r>
      <w:r w:rsidRPr="00445FC9">
        <w:rPr>
          <w:sz w:val="28"/>
          <w:szCs w:val="28"/>
          <w:lang w:val="ru-RU"/>
        </w:rPr>
        <w:t xml:space="preserve"> </w:t>
      </w:r>
      <w:r>
        <w:rPr>
          <w:sz w:val="28"/>
          <w:szCs w:val="28"/>
          <w:lang w:val="ru-RU"/>
        </w:rPr>
        <w:t xml:space="preserve">«Розміщення рекламоносіїв» </w:t>
      </w:r>
      <w:r w:rsidR="003B3BA4">
        <w:rPr>
          <w:sz w:val="28"/>
          <w:szCs w:val="28"/>
          <w:lang w:val="ru-RU"/>
        </w:rPr>
        <w:t xml:space="preserve">перегляду </w:t>
      </w:r>
      <w:r>
        <w:rPr>
          <w:sz w:val="28"/>
          <w:szCs w:val="28"/>
          <w:lang w:val="ru-RU"/>
        </w:rPr>
        <w:t>з</w:t>
      </w:r>
      <w:r>
        <w:rPr>
          <w:sz w:val="28"/>
          <w:szCs w:val="28"/>
        </w:rPr>
        <w:t>веденої резолюції про дорожній рух</w:t>
      </w:r>
      <w:r w:rsidR="003B3BA4">
        <w:rPr>
          <w:sz w:val="28"/>
          <w:szCs w:val="28"/>
        </w:rPr>
        <w:t xml:space="preserve"> (СР.1)</w:t>
      </w:r>
      <w:r>
        <w:rPr>
          <w:sz w:val="28"/>
          <w:szCs w:val="28"/>
        </w:rPr>
        <w:t xml:space="preserve">, прийнятій на </w:t>
      </w:r>
      <w:r w:rsidRPr="00F60053">
        <w:rPr>
          <w:sz w:val="28"/>
          <w:szCs w:val="28"/>
        </w:rPr>
        <w:t xml:space="preserve">засіданні Робочої групи по безпеці дорожнього руху </w:t>
      </w:r>
      <w:r>
        <w:rPr>
          <w:sz w:val="28"/>
          <w:szCs w:val="28"/>
        </w:rPr>
        <w:t xml:space="preserve">Комітету по внутрішньому транспорту </w:t>
      </w:r>
      <w:r w:rsidR="005E7E24">
        <w:rPr>
          <w:sz w:val="28"/>
          <w:szCs w:val="28"/>
        </w:rPr>
        <w:t xml:space="preserve">Економічної і </w:t>
      </w:r>
      <w:r w:rsidRPr="00F60053">
        <w:rPr>
          <w:sz w:val="28"/>
          <w:szCs w:val="28"/>
        </w:rPr>
        <w:t xml:space="preserve">Соціальної Ради Організації об’єднаних націй, що відбулось </w:t>
      </w:r>
      <w:r w:rsidR="00F572C5">
        <w:rPr>
          <w:sz w:val="28"/>
          <w:szCs w:val="28"/>
        </w:rPr>
        <w:t xml:space="preserve">         </w:t>
      </w:r>
      <w:r w:rsidR="003B3BA4">
        <w:rPr>
          <w:sz w:val="28"/>
          <w:szCs w:val="28"/>
        </w:rPr>
        <w:t xml:space="preserve">22 </w:t>
      </w:r>
      <w:r>
        <w:rPr>
          <w:sz w:val="28"/>
          <w:szCs w:val="28"/>
        </w:rPr>
        <w:t>серпня</w:t>
      </w:r>
      <w:r w:rsidRPr="00F60053">
        <w:rPr>
          <w:sz w:val="28"/>
          <w:szCs w:val="28"/>
        </w:rPr>
        <w:t xml:space="preserve"> 200</w:t>
      </w:r>
      <w:r w:rsidR="003B3BA4">
        <w:rPr>
          <w:sz w:val="28"/>
          <w:szCs w:val="28"/>
        </w:rPr>
        <w:t>6</w:t>
      </w:r>
      <w:r w:rsidRPr="00F60053">
        <w:rPr>
          <w:sz w:val="28"/>
          <w:szCs w:val="28"/>
        </w:rPr>
        <w:t xml:space="preserve"> року </w:t>
      </w:r>
      <w:r>
        <w:rPr>
          <w:sz w:val="28"/>
          <w:szCs w:val="28"/>
        </w:rPr>
        <w:t>зазначено, що «</w:t>
      </w:r>
      <w:r w:rsidR="003B3BA4" w:rsidRPr="005E7E24">
        <w:rPr>
          <w:b/>
          <w:sz w:val="28"/>
          <w:szCs w:val="28"/>
        </w:rPr>
        <w:t>р</w:t>
      </w:r>
      <w:r w:rsidR="003B3BA4" w:rsidRPr="005E7E24">
        <w:rPr>
          <w:b/>
          <w:sz w:val="28"/>
          <w:szCs w:val="28"/>
          <w:lang w:val="ru-RU"/>
        </w:rPr>
        <w:t>азмещение рекламоносителей в полосе отвода дорог общего пользования должно быть запрещено</w:t>
      </w:r>
      <w:r w:rsidR="003B3BA4">
        <w:rPr>
          <w:sz w:val="28"/>
          <w:szCs w:val="28"/>
          <w:lang w:val="ru-RU"/>
        </w:rPr>
        <w:t>».</w:t>
      </w:r>
    </w:p>
    <w:p w:rsidR="00445FC9" w:rsidRDefault="00445FC9" w:rsidP="00445FC9">
      <w:pPr>
        <w:autoSpaceDE w:val="0"/>
        <w:autoSpaceDN w:val="0"/>
        <w:adjustRightInd w:val="0"/>
        <w:ind w:firstLine="540"/>
        <w:jc w:val="both"/>
        <w:rPr>
          <w:sz w:val="28"/>
          <w:szCs w:val="28"/>
          <w:lang w:val="ru-RU"/>
        </w:rPr>
      </w:pPr>
      <w:r>
        <w:rPr>
          <w:sz w:val="28"/>
          <w:szCs w:val="28"/>
        </w:rPr>
        <w:t xml:space="preserve">У підпункті іі) </w:t>
      </w:r>
      <w:r>
        <w:rPr>
          <w:sz w:val="28"/>
          <w:szCs w:val="28"/>
          <w:lang w:val="en-US"/>
        </w:rPr>
        <w:t>b</w:t>
      </w:r>
      <w:r w:rsidRPr="00445FC9">
        <w:rPr>
          <w:sz w:val="28"/>
          <w:szCs w:val="28"/>
          <w:lang w:val="ru-RU"/>
        </w:rPr>
        <w:t xml:space="preserve">) </w:t>
      </w:r>
      <w:r>
        <w:rPr>
          <w:sz w:val="28"/>
          <w:szCs w:val="28"/>
        </w:rPr>
        <w:t>пункту</w:t>
      </w:r>
      <w:r w:rsidRPr="00445FC9">
        <w:rPr>
          <w:sz w:val="28"/>
          <w:szCs w:val="28"/>
          <w:lang w:val="ru-RU"/>
        </w:rPr>
        <w:t xml:space="preserve"> 15</w:t>
      </w:r>
      <w:r>
        <w:rPr>
          <w:sz w:val="28"/>
          <w:szCs w:val="28"/>
          <w:lang w:val="ru-RU"/>
        </w:rPr>
        <w:t>.</w:t>
      </w:r>
      <w:r w:rsidRPr="00445FC9">
        <w:rPr>
          <w:sz w:val="28"/>
          <w:szCs w:val="28"/>
          <w:lang w:val="ru-RU"/>
        </w:rPr>
        <w:t>3</w:t>
      </w:r>
      <w:r>
        <w:rPr>
          <w:sz w:val="28"/>
          <w:szCs w:val="28"/>
          <w:lang w:val="ru-RU"/>
        </w:rPr>
        <w:t>.</w:t>
      </w:r>
      <w:r w:rsidRPr="00445FC9">
        <w:rPr>
          <w:sz w:val="28"/>
          <w:szCs w:val="28"/>
          <w:lang w:val="ru-RU"/>
        </w:rPr>
        <w:t>2</w:t>
      </w:r>
      <w:r>
        <w:rPr>
          <w:sz w:val="28"/>
          <w:szCs w:val="28"/>
          <w:lang w:val="ru-RU"/>
        </w:rPr>
        <w:t>.</w:t>
      </w:r>
      <w:r w:rsidRPr="00445FC9">
        <w:rPr>
          <w:sz w:val="28"/>
          <w:szCs w:val="28"/>
          <w:lang w:val="ru-RU"/>
        </w:rPr>
        <w:t xml:space="preserve">3 </w:t>
      </w:r>
      <w:r>
        <w:rPr>
          <w:sz w:val="28"/>
          <w:szCs w:val="28"/>
          <w:lang w:val="ru-RU"/>
        </w:rPr>
        <w:t>«Розміщення рекламоносіїв»</w:t>
      </w:r>
      <w:r w:rsidR="002933EC">
        <w:rPr>
          <w:sz w:val="28"/>
          <w:szCs w:val="28"/>
          <w:lang w:val="ru-RU"/>
        </w:rPr>
        <w:t xml:space="preserve"> з</w:t>
      </w:r>
      <w:r>
        <w:rPr>
          <w:sz w:val="28"/>
          <w:szCs w:val="28"/>
        </w:rPr>
        <w:t>веден</w:t>
      </w:r>
      <w:r w:rsidR="002933EC">
        <w:rPr>
          <w:sz w:val="28"/>
          <w:szCs w:val="28"/>
        </w:rPr>
        <w:t>ої</w:t>
      </w:r>
      <w:r>
        <w:rPr>
          <w:sz w:val="28"/>
          <w:szCs w:val="28"/>
        </w:rPr>
        <w:t xml:space="preserve"> резолюції про дорожній рух</w:t>
      </w:r>
      <w:r w:rsidR="002933EC">
        <w:rPr>
          <w:sz w:val="28"/>
          <w:szCs w:val="28"/>
        </w:rPr>
        <w:t>,</w:t>
      </w:r>
      <w:r>
        <w:rPr>
          <w:sz w:val="28"/>
          <w:szCs w:val="28"/>
        </w:rPr>
        <w:t xml:space="preserve"> прийнятій на </w:t>
      </w:r>
      <w:r w:rsidRPr="00F60053">
        <w:rPr>
          <w:sz w:val="28"/>
          <w:szCs w:val="28"/>
        </w:rPr>
        <w:t xml:space="preserve">засіданні Робочої групи по безпеці дорожнього руху </w:t>
      </w:r>
      <w:r>
        <w:rPr>
          <w:sz w:val="28"/>
          <w:szCs w:val="28"/>
        </w:rPr>
        <w:t xml:space="preserve">Комітету по внутрішньому транспорту </w:t>
      </w:r>
      <w:r w:rsidRPr="00F60053">
        <w:rPr>
          <w:sz w:val="28"/>
          <w:szCs w:val="28"/>
        </w:rPr>
        <w:t xml:space="preserve">Економічної і  Соціальної Ради Організації об’єднаних націй, що відбулось </w:t>
      </w:r>
      <w:r>
        <w:rPr>
          <w:sz w:val="28"/>
          <w:szCs w:val="28"/>
        </w:rPr>
        <w:t>14 серпня</w:t>
      </w:r>
      <w:r w:rsidRPr="00F60053">
        <w:rPr>
          <w:sz w:val="28"/>
          <w:szCs w:val="28"/>
        </w:rPr>
        <w:t xml:space="preserve"> </w:t>
      </w:r>
      <w:r w:rsidR="002933EC">
        <w:rPr>
          <w:sz w:val="28"/>
          <w:szCs w:val="28"/>
        </w:rPr>
        <w:t xml:space="preserve">                </w:t>
      </w:r>
      <w:r w:rsidRPr="00F60053">
        <w:rPr>
          <w:sz w:val="28"/>
          <w:szCs w:val="28"/>
        </w:rPr>
        <w:t>200</w:t>
      </w:r>
      <w:r>
        <w:rPr>
          <w:sz w:val="28"/>
          <w:szCs w:val="28"/>
        </w:rPr>
        <w:t>9</w:t>
      </w:r>
      <w:r w:rsidRPr="00F60053">
        <w:rPr>
          <w:sz w:val="28"/>
          <w:szCs w:val="28"/>
        </w:rPr>
        <w:t xml:space="preserve"> року </w:t>
      </w:r>
      <w:r w:rsidR="002933EC">
        <w:rPr>
          <w:sz w:val="28"/>
          <w:szCs w:val="28"/>
        </w:rPr>
        <w:t>зазначено, що за «</w:t>
      </w:r>
      <w:r w:rsidR="002933EC" w:rsidRPr="00930CD5">
        <w:rPr>
          <w:b/>
          <w:sz w:val="28"/>
          <w:szCs w:val="28"/>
        </w:rPr>
        <w:t xml:space="preserve">пределами городской </w:t>
      </w:r>
      <w:r w:rsidR="002933EC" w:rsidRPr="00930CD5">
        <w:rPr>
          <w:b/>
          <w:sz w:val="28"/>
          <w:szCs w:val="28"/>
          <w:lang w:val="ru-RU"/>
        </w:rPr>
        <w:t xml:space="preserve">зоны размещение рекламоносителей и рекламных вывесок следует запрещать с обеих сторон дороги на минимальном расстоянии, </w:t>
      </w:r>
      <w:r w:rsidR="00C65CDC" w:rsidRPr="00930CD5">
        <w:rPr>
          <w:b/>
          <w:sz w:val="28"/>
          <w:szCs w:val="28"/>
          <w:lang w:val="ru-RU"/>
        </w:rPr>
        <w:t>измеренном</w:t>
      </w:r>
      <w:r w:rsidR="002933EC" w:rsidRPr="00930CD5">
        <w:rPr>
          <w:b/>
          <w:sz w:val="28"/>
          <w:szCs w:val="28"/>
          <w:lang w:val="ru-RU"/>
        </w:rPr>
        <w:t xml:space="preserve"> от наружного края проезжей части, которое следует определять в национальном законодательстве</w:t>
      </w:r>
      <w:r w:rsidR="002933EC">
        <w:rPr>
          <w:sz w:val="28"/>
          <w:szCs w:val="28"/>
          <w:lang w:val="ru-RU"/>
        </w:rPr>
        <w:t xml:space="preserve">».  </w:t>
      </w:r>
    </w:p>
    <w:p w:rsidR="00447DF1" w:rsidRPr="00F01875" w:rsidRDefault="00447DF1" w:rsidP="00447DF1">
      <w:pPr>
        <w:ind w:firstLine="720"/>
        <w:jc w:val="both"/>
        <w:rPr>
          <w:spacing w:val="1"/>
          <w:sz w:val="28"/>
          <w:szCs w:val="28"/>
        </w:rPr>
      </w:pPr>
      <w:r>
        <w:rPr>
          <w:sz w:val="28"/>
          <w:szCs w:val="28"/>
        </w:rPr>
        <w:t xml:space="preserve">Крім того, засилля великоформатних засобів зовнішньої реклама вздовж вулиць і доріг в населених пунктах також </w:t>
      </w:r>
      <w:r w:rsidRPr="00F01875">
        <w:rPr>
          <w:spacing w:val="1"/>
          <w:sz w:val="28"/>
          <w:szCs w:val="28"/>
        </w:rPr>
        <w:t>негативно впливає на сприйняття</w:t>
      </w:r>
      <w:r>
        <w:rPr>
          <w:spacing w:val="1"/>
          <w:sz w:val="28"/>
          <w:szCs w:val="28"/>
        </w:rPr>
        <w:t xml:space="preserve"> водіями дорожньої обстановки</w:t>
      </w:r>
      <w:r w:rsidR="003412F8">
        <w:rPr>
          <w:spacing w:val="1"/>
          <w:sz w:val="28"/>
          <w:szCs w:val="28"/>
        </w:rPr>
        <w:t xml:space="preserve"> </w:t>
      </w:r>
      <w:r>
        <w:rPr>
          <w:spacing w:val="1"/>
          <w:sz w:val="28"/>
          <w:szCs w:val="28"/>
        </w:rPr>
        <w:t>та</w:t>
      </w:r>
      <w:r w:rsidRPr="00F01875">
        <w:rPr>
          <w:spacing w:val="1"/>
          <w:sz w:val="28"/>
          <w:szCs w:val="28"/>
        </w:rPr>
        <w:t xml:space="preserve"> відволікає від керування транспортними засобами, створює передумови до виникнення дорожньо-транспортних пригод.</w:t>
      </w:r>
    </w:p>
    <w:p w:rsidR="003412F8" w:rsidRDefault="00447DF1" w:rsidP="004E7198">
      <w:pPr>
        <w:ind w:firstLine="540"/>
        <w:jc w:val="both"/>
        <w:rPr>
          <w:sz w:val="28"/>
          <w:szCs w:val="28"/>
        </w:rPr>
      </w:pPr>
      <w:r>
        <w:rPr>
          <w:sz w:val="28"/>
          <w:szCs w:val="28"/>
        </w:rPr>
        <w:t xml:space="preserve"> </w:t>
      </w:r>
      <w:r w:rsidR="003412F8">
        <w:rPr>
          <w:sz w:val="28"/>
          <w:szCs w:val="28"/>
        </w:rPr>
        <w:t>До того ж, велика кількість зовнішньої реклами псує благоустрій та естетичний вигляд населених пунктів.</w:t>
      </w:r>
    </w:p>
    <w:p w:rsidR="003412F8" w:rsidRDefault="003412F8" w:rsidP="004E7198">
      <w:pPr>
        <w:ind w:firstLine="540"/>
        <w:jc w:val="both"/>
        <w:rPr>
          <w:sz w:val="28"/>
          <w:szCs w:val="28"/>
        </w:rPr>
      </w:pPr>
    </w:p>
    <w:p w:rsidR="003412F8" w:rsidRDefault="003412F8" w:rsidP="004E7198">
      <w:pPr>
        <w:ind w:firstLine="540"/>
        <w:jc w:val="both"/>
        <w:rPr>
          <w:sz w:val="28"/>
          <w:szCs w:val="28"/>
        </w:rPr>
      </w:pPr>
    </w:p>
    <w:p w:rsidR="003B337C" w:rsidRPr="00930CD5" w:rsidRDefault="003412F8" w:rsidP="004E7198">
      <w:pPr>
        <w:ind w:firstLine="540"/>
        <w:jc w:val="both"/>
        <w:rPr>
          <w:sz w:val="32"/>
          <w:szCs w:val="32"/>
        </w:rPr>
      </w:pPr>
      <w:r>
        <w:rPr>
          <w:sz w:val="28"/>
          <w:szCs w:val="28"/>
        </w:rPr>
        <w:t xml:space="preserve"> </w:t>
      </w:r>
    </w:p>
    <w:p w:rsidR="00065DD9" w:rsidRPr="00AB2434" w:rsidRDefault="00CF0764" w:rsidP="00AB2434">
      <w:pPr>
        <w:pStyle w:val="af"/>
        <w:numPr>
          <w:ilvl w:val="0"/>
          <w:numId w:val="1"/>
        </w:numPr>
        <w:spacing w:after="120"/>
        <w:jc w:val="both"/>
        <w:rPr>
          <w:b/>
          <w:sz w:val="28"/>
          <w:szCs w:val="28"/>
        </w:rPr>
      </w:pPr>
      <w:r>
        <w:rPr>
          <w:b/>
          <w:sz w:val="28"/>
          <w:szCs w:val="28"/>
        </w:rPr>
        <w:lastRenderedPageBreak/>
        <w:t xml:space="preserve">Цілі </w:t>
      </w:r>
      <w:r w:rsidR="00A35677" w:rsidRPr="00AB2434">
        <w:rPr>
          <w:b/>
          <w:sz w:val="28"/>
          <w:szCs w:val="28"/>
        </w:rPr>
        <w:t xml:space="preserve">і </w:t>
      </w:r>
      <w:r w:rsidR="005B3FC1" w:rsidRPr="00AB2434">
        <w:rPr>
          <w:b/>
          <w:sz w:val="28"/>
          <w:szCs w:val="28"/>
        </w:rPr>
        <w:t>завдання акта</w:t>
      </w:r>
    </w:p>
    <w:p w:rsidR="00A61754" w:rsidRPr="005D68C1" w:rsidRDefault="00CF0764" w:rsidP="0006468B">
      <w:pPr>
        <w:ind w:firstLine="540"/>
        <w:jc w:val="both"/>
        <w:rPr>
          <w:sz w:val="28"/>
          <w:szCs w:val="28"/>
        </w:rPr>
      </w:pPr>
      <w:r>
        <w:rPr>
          <w:sz w:val="28"/>
          <w:szCs w:val="28"/>
        </w:rPr>
        <w:t>Ціллю</w:t>
      </w:r>
      <w:r w:rsidR="00065DD9" w:rsidRPr="005D68C1">
        <w:rPr>
          <w:sz w:val="28"/>
          <w:szCs w:val="28"/>
        </w:rPr>
        <w:t xml:space="preserve"> прийняття законопроекту</w:t>
      </w:r>
      <w:r w:rsidR="003504C3" w:rsidRPr="005D68C1">
        <w:rPr>
          <w:sz w:val="28"/>
          <w:szCs w:val="28"/>
        </w:rPr>
        <w:t xml:space="preserve"> є</w:t>
      </w:r>
      <w:r w:rsidR="00A61754" w:rsidRPr="005D68C1">
        <w:rPr>
          <w:sz w:val="28"/>
          <w:szCs w:val="28"/>
        </w:rPr>
        <w:t xml:space="preserve"> за</w:t>
      </w:r>
      <w:r w:rsidR="00AB2434">
        <w:rPr>
          <w:sz w:val="28"/>
          <w:szCs w:val="28"/>
        </w:rPr>
        <w:t>безпечення безпечних</w:t>
      </w:r>
      <w:r w:rsidR="00AB2434">
        <w:rPr>
          <w:sz w:val="28"/>
          <w:szCs w:val="28"/>
          <w:lang w:val="ru-RU"/>
        </w:rPr>
        <w:t xml:space="preserve"> </w:t>
      </w:r>
      <w:r w:rsidR="00A61754" w:rsidRPr="005D68C1">
        <w:rPr>
          <w:sz w:val="28"/>
          <w:szCs w:val="28"/>
        </w:rPr>
        <w:t>та комфортних умов дорожнього руху.</w:t>
      </w:r>
    </w:p>
    <w:p w:rsidR="00A70867" w:rsidRDefault="00A70867" w:rsidP="00447DF1">
      <w:pPr>
        <w:ind w:firstLine="540"/>
        <w:jc w:val="both"/>
        <w:rPr>
          <w:sz w:val="28"/>
          <w:szCs w:val="28"/>
        </w:rPr>
      </w:pPr>
      <w:r>
        <w:rPr>
          <w:sz w:val="28"/>
          <w:szCs w:val="28"/>
        </w:rPr>
        <w:t>Забезпечення належного естетичного рівня автомобільних доріг загального користування та проїжджих частин</w:t>
      </w:r>
      <w:r w:rsidRPr="00CF0764">
        <w:rPr>
          <w:sz w:val="28"/>
          <w:szCs w:val="28"/>
        </w:rPr>
        <w:t xml:space="preserve"> вулиць і доріг у населених пунктах </w:t>
      </w:r>
      <w:r>
        <w:rPr>
          <w:sz w:val="28"/>
          <w:szCs w:val="28"/>
        </w:rPr>
        <w:t>, а також - з</w:t>
      </w:r>
      <w:r w:rsidR="00A61754" w:rsidRPr="005D68C1">
        <w:rPr>
          <w:sz w:val="28"/>
          <w:szCs w:val="28"/>
        </w:rPr>
        <w:t xml:space="preserve">меншення </w:t>
      </w:r>
      <w:r w:rsidR="00CF0764">
        <w:rPr>
          <w:sz w:val="28"/>
          <w:szCs w:val="28"/>
        </w:rPr>
        <w:t>впливу відволікаючого фактору, який чинить зовнішня реклама</w:t>
      </w:r>
      <w:r w:rsidR="00A61754" w:rsidRPr="005D68C1">
        <w:rPr>
          <w:sz w:val="28"/>
          <w:szCs w:val="28"/>
        </w:rPr>
        <w:t xml:space="preserve"> на </w:t>
      </w:r>
      <w:r w:rsidR="00B5590E">
        <w:rPr>
          <w:sz w:val="28"/>
          <w:szCs w:val="28"/>
        </w:rPr>
        <w:t>водіїв</w:t>
      </w:r>
      <w:r w:rsidR="003517B8">
        <w:rPr>
          <w:sz w:val="28"/>
          <w:szCs w:val="28"/>
        </w:rPr>
        <w:t>, задля покращення безпеки руху.</w:t>
      </w:r>
    </w:p>
    <w:p w:rsidR="00A70867" w:rsidRPr="00CF0764" w:rsidRDefault="00A70867" w:rsidP="00A70867">
      <w:pPr>
        <w:ind w:firstLine="540"/>
        <w:jc w:val="both"/>
        <w:rPr>
          <w:sz w:val="28"/>
          <w:szCs w:val="28"/>
        </w:rPr>
      </w:pPr>
    </w:p>
    <w:p w:rsidR="00AB2434" w:rsidRPr="00CF0764" w:rsidRDefault="00AB2434" w:rsidP="00CF0764">
      <w:pPr>
        <w:pStyle w:val="af"/>
        <w:numPr>
          <w:ilvl w:val="0"/>
          <w:numId w:val="1"/>
        </w:numPr>
        <w:spacing w:after="120"/>
        <w:ind w:left="896" w:hanging="357"/>
        <w:jc w:val="both"/>
        <w:rPr>
          <w:b/>
          <w:sz w:val="28"/>
          <w:szCs w:val="28"/>
          <w:lang w:val="ru-RU"/>
        </w:rPr>
      </w:pPr>
      <w:r w:rsidRPr="00AB2434">
        <w:rPr>
          <w:b/>
          <w:sz w:val="28"/>
          <w:szCs w:val="28"/>
        </w:rPr>
        <w:t>Загальна характеристика і основні положення проекту акта</w:t>
      </w:r>
    </w:p>
    <w:p w:rsidR="00A70867" w:rsidRDefault="00A70867" w:rsidP="00A70867">
      <w:pPr>
        <w:ind w:firstLine="539"/>
        <w:jc w:val="both"/>
        <w:rPr>
          <w:sz w:val="28"/>
          <w:szCs w:val="28"/>
        </w:rPr>
      </w:pPr>
      <w:r w:rsidRPr="00A70867">
        <w:rPr>
          <w:sz w:val="28"/>
          <w:szCs w:val="28"/>
        </w:rPr>
        <w:t>Пропонований</w:t>
      </w:r>
      <w:r>
        <w:rPr>
          <w:sz w:val="28"/>
          <w:szCs w:val="28"/>
        </w:rPr>
        <w:t xml:space="preserve"> законопроект запроваджує заборону на розміщення зовнішньої реклами </w:t>
      </w:r>
      <w:r w:rsidRPr="00A70867">
        <w:rPr>
          <w:sz w:val="28"/>
          <w:szCs w:val="28"/>
        </w:rPr>
        <w:t>у межах смуги відведення автомобільних доріг</w:t>
      </w:r>
      <w:r>
        <w:rPr>
          <w:sz w:val="28"/>
          <w:szCs w:val="28"/>
        </w:rPr>
        <w:t xml:space="preserve"> загального користування.</w:t>
      </w:r>
    </w:p>
    <w:p w:rsidR="00CF0764" w:rsidRDefault="00A70867" w:rsidP="00A70867">
      <w:pPr>
        <w:ind w:firstLine="539"/>
        <w:jc w:val="both"/>
        <w:rPr>
          <w:sz w:val="28"/>
          <w:szCs w:val="28"/>
        </w:rPr>
      </w:pPr>
      <w:r w:rsidRPr="00A70867">
        <w:rPr>
          <w:sz w:val="28"/>
          <w:szCs w:val="28"/>
        </w:rPr>
        <w:t xml:space="preserve">Крім того, </w:t>
      </w:r>
      <w:r w:rsidR="003517B8" w:rsidRPr="003517B8">
        <w:rPr>
          <w:sz w:val="28"/>
          <w:szCs w:val="28"/>
        </w:rPr>
        <w:t>в</w:t>
      </w:r>
      <w:r w:rsidR="003517B8">
        <w:rPr>
          <w:sz w:val="28"/>
          <w:szCs w:val="28"/>
        </w:rPr>
        <w:t>проваджує</w:t>
      </w:r>
      <w:r w:rsidR="003517B8" w:rsidRPr="003517B8">
        <w:rPr>
          <w:sz w:val="28"/>
          <w:szCs w:val="28"/>
        </w:rPr>
        <w:t>ться</w:t>
      </w:r>
      <w:r w:rsidR="003517B8">
        <w:rPr>
          <w:sz w:val="28"/>
          <w:szCs w:val="28"/>
        </w:rPr>
        <w:t xml:space="preserve"> норма про те, що засоби зовнішньої реклами повин</w:t>
      </w:r>
      <w:r w:rsidR="00930CD5">
        <w:rPr>
          <w:sz w:val="28"/>
          <w:szCs w:val="28"/>
        </w:rPr>
        <w:t>ні розміщуватись не менш як за 2</w:t>
      </w:r>
      <w:r w:rsidR="003517B8">
        <w:rPr>
          <w:sz w:val="28"/>
          <w:szCs w:val="28"/>
        </w:rPr>
        <w:t xml:space="preserve">00 метрів від смуги </w:t>
      </w:r>
      <w:r w:rsidR="003517B8" w:rsidRPr="00A70867">
        <w:rPr>
          <w:sz w:val="28"/>
          <w:szCs w:val="28"/>
        </w:rPr>
        <w:t>відведення автомобільних доріг</w:t>
      </w:r>
      <w:r w:rsidR="003517B8">
        <w:rPr>
          <w:sz w:val="28"/>
          <w:szCs w:val="28"/>
        </w:rPr>
        <w:t xml:space="preserve"> загального користування та не менш як за 1000 метрів один від одного, а у населених пунктах – не менш як за 50 метрів від </w:t>
      </w:r>
      <w:r w:rsidR="003517B8" w:rsidRPr="003517B8">
        <w:rPr>
          <w:sz w:val="28"/>
          <w:szCs w:val="28"/>
        </w:rPr>
        <w:t>проїжджої частини вулиць і доріг</w:t>
      </w:r>
      <w:r w:rsidR="003517B8">
        <w:rPr>
          <w:sz w:val="28"/>
          <w:szCs w:val="28"/>
        </w:rPr>
        <w:t xml:space="preserve"> та не менш як за 500 метрів один від одного. </w:t>
      </w:r>
    </w:p>
    <w:p w:rsidR="003517B8" w:rsidRPr="003517B8" w:rsidRDefault="003517B8" w:rsidP="00A70867">
      <w:pPr>
        <w:ind w:firstLine="539"/>
        <w:jc w:val="both"/>
        <w:rPr>
          <w:sz w:val="28"/>
          <w:szCs w:val="28"/>
          <w:lang w:val="ru-RU"/>
        </w:rPr>
      </w:pPr>
      <w:r>
        <w:rPr>
          <w:sz w:val="28"/>
          <w:szCs w:val="28"/>
        </w:rPr>
        <w:t xml:space="preserve">Також, запропонованим законопроектом запроваджується норма про те, що у населених пунктах </w:t>
      </w:r>
      <w:r w:rsidRPr="003517B8">
        <w:rPr>
          <w:sz w:val="28"/>
          <w:szCs w:val="28"/>
        </w:rPr>
        <w:t>розмір рекламного поля зовнішньої рек</w:t>
      </w:r>
      <w:r w:rsidR="007706EF">
        <w:rPr>
          <w:sz w:val="28"/>
          <w:szCs w:val="28"/>
        </w:rPr>
        <w:t>лами не повинен перевищувати 1,</w:t>
      </w:r>
      <w:r w:rsidR="007706EF">
        <w:rPr>
          <w:sz w:val="28"/>
          <w:szCs w:val="28"/>
          <w:lang w:val="ru-RU"/>
        </w:rPr>
        <w:t>2</w:t>
      </w:r>
      <w:r w:rsidR="007706EF">
        <w:rPr>
          <w:sz w:val="28"/>
          <w:szCs w:val="28"/>
        </w:rPr>
        <w:t xml:space="preserve"> метри х </w:t>
      </w:r>
      <w:r w:rsidR="007706EF">
        <w:rPr>
          <w:sz w:val="28"/>
          <w:szCs w:val="28"/>
          <w:lang w:val="ru-RU"/>
        </w:rPr>
        <w:t>1,8</w:t>
      </w:r>
      <w:r w:rsidRPr="003517B8">
        <w:rPr>
          <w:sz w:val="28"/>
          <w:szCs w:val="28"/>
        </w:rPr>
        <w:t xml:space="preserve"> метри.</w:t>
      </w:r>
    </w:p>
    <w:p w:rsidR="006428A1" w:rsidRPr="003517B8" w:rsidRDefault="006428A1" w:rsidP="003517B8">
      <w:pPr>
        <w:jc w:val="both"/>
        <w:rPr>
          <w:color w:val="FF0000"/>
          <w:sz w:val="28"/>
          <w:lang w:val="ru-RU"/>
        </w:rPr>
      </w:pPr>
    </w:p>
    <w:p w:rsidR="00973C5B" w:rsidRPr="00CF0764" w:rsidRDefault="00A35677" w:rsidP="00CF0764">
      <w:pPr>
        <w:pStyle w:val="af"/>
        <w:numPr>
          <w:ilvl w:val="0"/>
          <w:numId w:val="1"/>
        </w:numPr>
        <w:spacing w:after="120"/>
        <w:jc w:val="both"/>
        <w:rPr>
          <w:b/>
          <w:sz w:val="28"/>
          <w:szCs w:val="28"/>
        </w:rPr>
      </w:pPr>
      <w:r w:rsidRPr="00CF0764">
        <w:rPr>
          <w:b/>
          <w:sz w:val="28"/>
          <w:szCs w:val="28"/>
        </w:rPr>
        <w:t>Правові аспекти</w:t>
      </w:r>
    </w:p>
    <w:p w:rsidR="00721BD3" w:rsidRPr="008F2F4B" w:rsidRDefault="00BB4445" w:rsidP="0006468B">
      <w:pPr>
        <w:pStyle w:val="StyleZakonu"/>
        <w:spacing w:after="0" w:line="240" w:lineRule="auto"/>
        <w:ind w:firstLine="540"/>
        <w:rPr>
          <w:sz w:val="28"/>
          <w:szCs w:val="28"/>
        </w:rPr>
      </w:pPr>
      <w:r w:rsidRPr="00F700CD">
        <w:rPr>
          <w:sz w:val="28"/>
          <w:szCs w:val="28"/>
        </w:rPr>
        <w:t>Законопроектом передбачається внесення змін до  Закон</w:t>
      </w:r>
      <w:r w:rsidR="00721BD3" w:rsidRPr="00F700CD">
        <w:rPr>
          <w:sz w:val="28"/>
          <w:szCs w:val="28"/>
        </w:rPr>
        <w:t>ів</w:t>
      </w:r>
      <w:r w:rsidRPr="00F700CD">
        <w:rPr>
          <w:sz w:val="28"/>
          <w:szCs w:val="28"/>
        </w:rPr>
        <w:t xml:space="preserve"> України </w:t>
      </w:r>
      <w:r w:rsidR="008C1576" w:rsidRPr="00F700CD">
        <w:rPr>
          <w:sz w:val="28"/>
          <w:szCs w:val="28"/>
        </w:rPr>
        <w:t>«Про рекламу»</w:t>
      </w:r>
      <w:r w:rsidR="005B3FC1">
        <w:rPr>
          <w:sz w:val="28"/>
          <w:szCs w:val="28"/>
        </w:rPr>
        <w:t xml:space="preserve"> та</w:t>
      </w:r>
      <w:r w:rsidR="008C1576" w:rsidRPr="00F700CD">
        <w:rPr>
          <w:sz w:val="28"/>
          <w:szCs w:val="28"/>
        </w:rPr>
        <w:t xml:space="preserve"> </w:t>
      </w:r>
      <w:r w:rsidR="00721BD3" w:rsidRPr="00F700CD">
        <w:rPr>
          <w:sz w:val="28"/>
          <w:szCs w:val="28"/>
        </w:rPr>
        <w:t>«</w:t>
      </w:r>
      <w:r w:rsidRPr="00F700CD">
        <w:rPr>
          <w:sz w:val="28"/>
          <w:szCs w:val="28"/>
        </w:rPr>
        <w:t>Про автомобільні дороги</w:t>
      </w:r>
      <w:r w:rsidR="00721BD3" w:rsidRPr="00F700CD">
        <w:rPr>
          <w:sz w:val="28"/>
          <w:szCs w:val="28"/>
        </w:rPr>
        <w:t>»</w:t>
      </w:r>
      <w:r w:rsidRPr="00F700CD">
        <w:rPr>
          <w:sz w:val="28"/>
          <w:szCs w:val="28"/>
        </w:rPr>
        <w:t xml:space="preserve"> </w:t>
      </w:r>
      <w:r w:rsidR="00E21E12">
        <w:rPr>
          <w:sz w:val="28"/>
          <w:szCs w:val="28"/>
        </w:rPr>
        <w:t>в частині</w:t>
      </w:r>
      <w:r w:rsidRPr="00F700CD">
        <w:rPr>
          <w:sz w:val="28"/>
          <w:szCs w:val="28"/>
        </w:rPr>
        <w:t xml:space="preserve"> </w:t>
      </w:r>
      <w:r w:rsidR="000D609D" w:rsidRPr="00F700CD">
        <w:rPr>
          <w:sz w:val="28"/>
          <w:szCs w:val="28"/>
        </w:rPr>
        <w:t>заборон</w:t>
      </w:r>
      <w:r w:rsidR="00E21E12">
        <w:rPr>
          <w:sz w:val="28"/>
          <w:szCs w:val="28"/>
        </w:rPr>
        <w:t>и</w:t>
      </w:r>
      <w:r w:rsidR="000D609D" w:rsidRPr="00F700CD">
        <w:rPr>
          <w:sz w:val="28"/>
          <w:szCs w:val="28"/>
        </w:rPr>
        <w:t xml:space="preserve"> розміщення </w:t>
      </w:r>
      <w:r w:rsidR="005B3FC1">
        <w:rPr>
          <w:sz w:val="28"/>
          <w:szCs w:val="28"/>
        </w:rPr>
        <w:t>зовнішньої</w:t>
      </w:r>
      <w:r w:rsidR="000D609D" w:rsidRPr="00F700CD">
        <w:rPr>
          <w:sz w:val="28"/>
          <w:szCs w:val="28"/>
        </w:rPr>
        <w:t xml:space="preserve"> </w:t>
      </w:r>
      <w:r w:rsidR="005B3FC1">
        <w:rPr>
          <w:sz w:val="28"/>
          <w:szCs w:val="28"/>
        </w:rPr>
        <w:t xml:space="preserve">реклами </w:t>
      </w:r>
      <w:r w:rsidR="008A0B5C" w:rsidRPr="00F700CD">
        <w:rPr>
          <w:sz w:val="28"/>
          <w:szCs w:val="28"/>
        </w:rPr>
        <w:t xml:space="preserve">у межах смуги відведення автомобільних доріг </w:t>
      </w:r>
      <w:r w:rsidR="008F2F4B">
        <w:rPr>
          <w:sz w:val="28"/>
          <w:szCs w:val="28"/>
        </w:rPr>
        <w:t>загального користування</w:t>
      </w:r>
      <w:r w:rsidR="005B3FC1">
        <w:rPr>
          <w:sz w:val="28"/>
          <w:szCs w:val="28"/>
        </w:rPr>
        <w:t xml:space="preserve"> та </w:t>
      </w:r>
      <w:r w:rsidR="008F2F4B">
        <w:rPr>
          <w:sz w:val="28"/>
          <w:szCs w:val="28"/>
        </w:rPr>
        <w:t>.</w:t>
      </w:r>
    </w:p>
    <w:p w:rsidR="00973C5B" w:rsidRDefault="00973C5B" w:rsidP="0006468B">
      <w:pPr>
        <w:pStyle w:val="StyleZakonu"/>
        <w:spacing w:after="0" w:line="240" w:lineRule="auto"/>
        <w:ind w:firstLine="540"/>
        <w:rPr>
          <w:sz w:val="28"/>
          <w:szCs w:val="28"/>
        </w:rPr>
      </w:pPr>
      <w:r w:rsidRPr="00F700CD">
        <w:rPr>
          <w:sz w:val="28"/>
          <w:szCs w:val="28"/>
        </w:rPr>
        <w:t xml:space="preserve">У цій  сфері державного </w:t>
      </w:r>
      <w:r w:rsidR="0013076C" w:rsidRPr="00F700CD">
        <w:rPr>
          <w:sz w:val="28"/>
          <w:szCs w:val="28"/>
        </w:rPr>
        <w:t>регулювання діють такі</w:t>
      </w:r>
      <w:r w:rsidRPr="00F700CD">
        <w:rPr>
          <w:sz w:val="28"/>
          <w:szCs w:val="28"/>
        </w:rPr>
        <w:t xml:space="preserve"> нормативно-правові акти:</w:t>
      </w:r>
    </w:p>
    <w:p w:rsidR="00E21E12" w:rsidRPr="005B3FC1" w:rsidRDefault="00E21E12" w:rsidP="0006468B">
      <w:pPr>
        <w:pStyle w:val="StyleZakonu"/>
        <w:spacing w:after="0" w:line="240" w:lineRule="auto"/>
        <w:ind w:firstLine="540"/>
        <w:rPr>
          <w:i/>
          <w:sz w:val="28"/>
          <w:szCs w:val="28"/>
        </w:rPr>
      </w:pPr>
      <w:r w:rsidRPr="005B3FC1">
        <w:rPr>
          <w:bCs/>
          <w:i/>
          <w:iCs/>
          <w:color w:val="000000"/>
          <w:sz w:val="28"/>
          <w:szCs w:val="28"/>
        </w:rPr>
        <w:t>Закон України «Про Загальнодержавну програму адаптації законодавства України до законодавства Європейського Союзу»;</w:t>
      </w:r>
    </w:p>
    <w:p w:rsidR="00C92227" w:rsidRPr="00F700CD" w:rsidRDefault="00C92227" w:rsidP="00C92227">
      <w:pPr>
        <w:ind w:firstLine="540"/>
        <w:jc w:val="both"/>
        <w:rPr>
          <w:sz w:val="28"/>
          <w:szCs w:val="28"/>
        </w:rPr>
      </w:pPr>
      <w:r w:rsidRPr="00F700CD">
        <w:rPr>
          <w:sz w:val="28"/>
          <w:szCs w:val="28"/>
        </w:rPr>
        <w:t>Закон України  «Про рекламу»;</w:t>
      </w:r>
    </w:p>
    <w:p w:rsidR="00C92227" w:rsidRPr="00F700CD" w:rsidRDefault="00C92227" w:rsidP="00C92227">
      <w:pPr>
        <w:ind w:firstLine="540"/>
        <w:jc w:val="both"/>
        <w:rPr>
          <w:sz w:val="28"/>
          <w:szCs w:val="28"/>
        </w:rPr>
      </w:pPr>
      <w:r w:rsidRPr="00F700CD">
        <w:rPr>
          <w:sz w:val="28"/>
          <w:szCs w:val="28"/>
        </w:rPr>
        <w:t>Закон України «Про автомобільні дороги»;</w:t>
      </w:r>
    </w:p>
    <w:p w:rsidR="008C1576" w:rsidRPr="005E7E24" w:rsidRDefault="008C1576" w:rsidP="0006468B">
      <w:pPr>
        <w:ind w:firstLine="540"/>
        <w:jc w:val="both"/>
        <w:rPr>
          <w:sz w:val="28"/>
          <w:szCs w:val="28"/>
        </w:rPr>
      </w:pPr>
      <w:r w:rsidRPr="005E7E24">
        <w:rPr>
          <w:sz w:val="28"/>
          <w:szCs w:val="28"/>
        </w:rPr>
        <w:t>Конвенції п</w:t>
      </w:r>
      <w:r w:rsidR="005B3FC1" w:rsidRPr="005E7E24">
        <w:rPr>
          <w:sz w:val="28"/>
          <w:szCs w:val="28"/>
        </w:rPr>
        <w:t>р</w:t>
      </w:r>
      <w:r w:rsidRPr="005E7E24">
        <w:rPr>
          <w:sz w:val="28"/>
          <w:szCs w:val="28"/>
        </w:rPr>
        <w:t xml:space="preserve">о дорожній рух (Відень, 8 листопада 1968 року); </w:t>
      </w:r>
    </w:p>
    <w:p w:rsidR="008C1576" w:rsidRPr="005E7E24" w:rsidRDefault="008C1576" w:rsidP="0006468B">
      <w:pPr>
        <w:ind w:firstLine="540"/>
        <w:jc w:val="both"/>
        <w:rPr>
          <w:sz w:val="28"/>
          <w:szCs w:val="28"/>
        </w:rPr>
      </w:pPr>
      <w:r w:rsidRPr="005E7E24">
        <w:rPr>
          <w:sz w:val="28"/>
          <w:szCs w:val="28"/>
        </w:rPr>
        <w:t>Конвенції про дорожні знаки й сигнали (Відень, 8 листопада 1968 року);</w:t>
      </w:r>
    </w:p>
    <w:p w:rsidR="004244AD" w:rsidRPr="00A911FC" w:rsidRDefault="004244AD" w:rsidP="0006468B">
      <w:pPr>
        <w:ind w:firstLine="540"/>
        <w:jc w:val="both"/>
        <w:rPr>
          <w:i/>
          <w:sz w:val="28"/>
          <w:szCs w:val="28"/>
        </w:rPr>
      </w:pPr>
      <w:r w:rsidRPr="005E7E24">
        <w:rPr>
          <w:sz w:val="28"/>
          <w:szCs w:val="28"/>
        </w:rPr>
        <w:t>«Европейское соглашение о международных автомагистралях от</w:t>
      </w:r>
      <w:r w:rsidRPr="005E7E24">
        <w:rPr>
          <w:bCs/>
          <w:sz w:val="28"/>
          <w:szCs w:val="28"/>
        </w:rPr>
        <w:t xml:space="preserve"> 15 ноября 1975 года</w:t>
      </w:r>
      <w:r w:rsidRPr="005E7E24">
        <w:rPr>
          <w:sz w:val="28"/>
          <w:szCs w:val="28"/>
        </w:rPr>
        <w:t>»</w:t>
      </w:r>
      <w:r w:rsidR="00C92227" w:rsidRPr="005E7E24">
        <w:rPr>
          <w:sz w:val="28"/>
          <w:szCs w:val="28"/>
        </w:rPr>
        <w:t>.</w:t>
      </w:r>
    </w:p>
    <w:p w:rsidR="00973C5B" w:rsidRPr="005D68C1" w:rsidRDefault="00973C5B" w:rsidP="0006468B">
      <w:pPr>
        <w:ind w:firstLine="540"/>
        <w:jc w:val="both"/>
        <w:rPr>
          <w:color w:val="FF0000"/>
          <w:sz w:val="28"/>
          <w:szCs w:val="28"/>
        </w:rPr>
      </w:pPr>
      <w:r w:rsidRPr="005D68C1">
        <w:rPr>
          <w:color w:val="FF0000"/>
          <w:sz w:val="28"/>
          <w:szCs w:val="28"/>
        </w:rPr>
        <w:tab/>
      </w:r>
      <w:r w:rsidR="003504C3" w:rsidRPr="005D68C1">
        <w:rPr>
          <w:color w:val="FF0000"/>
          <w:sz w:val="28"/>
          <w:szCs w:val="28"/>
        </w:rPr>
        <w:tab/>
      </w:r>
    </w:p>
    <w:p w:rsidR="00973C5B" w:rsidRPr="00CF0764" w:rsidRDefault="00973C5B" w:rsidP="00CF0764">
      <w:pPr>
        <w:pStyle w:val="af"/>
        <w:numPr>
          <w:ilvl w:val="0"/>
          <w:numId w:val="1"/>
        </w:numPr>
        <w:spacing w:after="120"/>
        <w:jc w:val="both"/>
        <w:rPr>
          <w:b/>
          <w:sz w:val="28"/>
          <w:szCs w:val="28"/>
        </w:rPr>
      </w:pPr>
      <w:r w:rsidRPr="00CF0764">
        <w:rPr>
          <w:b/>
          <w:sz w:val="28"/>
          <w:szCs w:val="28"/>
        </w:rPr>
        <w:t xml:space="preserve">Фінансово-економічне </w:t>
      </w:r>
      <w:r w:rsidR="00A00D64" w:rsidRPr="00CF0764">
        <w:rPr>
          <w:b/>
          <w:sz w:val="28"/>
          <w:szCs w:val="28"/>
        </w:rPr>
        <w:t>обґрунтування</w:t>
      </w:r>
    </w:p>
    <w:p w:rsidR="00973C5B" w:rsidRPr="005D68C1" w:rsidRDefault="00973C5B" w:rsidP="0006468B">
      <w:pPr>
        <w:ind w:firstLine="540"/>
        <w:jc w:val="both"/>
        <w:rPr>
          <w:sz w:val="28"/>
          <w:szCs w:val="28"/>
        </w:rPr>
      </w:pPr>
      <w:r w:rsidRPr="00BF4124">
        <w:rPr>
          <w:sz w:val="28"/>
          <w:szCs w:val="28"/>
        </w:rPr>
        <w:t xml:space="preserve">Реалізація </w:t>
      </w:r>
      <w:r w:rsidR="00BF4124" w:rsidRPr="00BF4124">
        <w:rPr>
          <w:sz w:val="28"/>
          <w:szCs w:val="28"/>
        </w:rPr>
        <w:t>законопроекту</w:t>
      </w:r>
      <w:r w:rsidRPr="00BF4124">
        <w:rPr>
          <w:sz w:val="28"/>
          <w:szCs w:val="28"/>
        </w:rPr>
        <w:t xml:space="preserve"> н</w:t>
      </w:r>
      <w:r w:rsidR="0013076C" w:rsidRPr="00BF4124">
        <w:rPr>
          <w:sz w:val="28"/>
          <w:szCs w:val="28"/>
        </w:rPr>
        <w:t>е потребує додаткових витрат з Д</w:t>
      </w:r>
      <w:r w:rsidRPr="00BF4124">
        <w:rPr>
          <w:sz w:val="28"/>
          <w:szCs w:val="28"/>
        </w:rPr>
        <w:t>ержавного бюджету України</w:t>
      </w:r>
      <w:r w:rsidR="0013076C" w:rsidRPr="00BF4124">
        <w:rPr>
          <w:sz w:val="28"/>
          <w:szCs w:val="28"/>
        </w:rPr>
        <w:t>.</w:t>
      </w:r>
    </w:p>
    <w:p w:rsidR="00CB140B" w:rsidRDefault="00CB140B" w:rsidP="0006468B">
      <w:pPr>
        <w:pStyle w:val="a8"/>
        <w:spacing w:before="0" w:beforeAutospacing="0" w:after="0" w:afterAutospacing="0"/>
        <w:ind w:firstLine="540"/>
        <w:jc w:val="both"/>
        <w:rPr>
          <w:sz w:val="28"/>
          <w:szCs w:val="28"/>
        </w:rPr>
      </w:pPr>
    </w:p>
    <w:p w:rsidR="003746F2" w:rsidRPr="005D68C1" w:rsidRDefault="003746F2" w:rsidP="00CF0764">
      <w:pPr>
        <w:pStyle w:val="3"/>
        <w:numPr>
          <w:ilvl w:val="0"/>
          <w:numId w:val="1"/>
        </w:numPr>
        <w:spacing w:before="0" w:beforeAutospacing="0" w:after="120" w:afterAutospacing="0"/>
        <w:jc w:val="both"/>
      </w:pPr>
      <w:r w:rsidRPr="005D68C1">
        <w:t xml:space="preserve">Прогноз результатів </w:t>
      </w:r>
    </w:p>
    <w:p w:rsidR="00736EDC" w:rsidRPr="005D68C1" w:rsidRDefault="00736EDC" w:rsidP="0006468B">
      <w:pPr>
        <w:pStyle w:val="a3"/>
        <w:ind w:left="0" w:firstLine="540"/>
        <w:rPr>
          <w:szCs w:val="28"/>
        </w:rPr>
      </w:pPr>
      <w:r w:rsidRPr="002731CB">
        <w:rPr>
          <w:szCs w:val="28"/>
        </w:rPr>
        <w:t xml:space="preserve">Реалізація </w:t>
      </w:r>
      <w:r w:rsidR="00BF4124" w:rsidRPr="002731CB">
        <w:rPr>
          <w:szCs w:val="28"/>
        </w:rPr>
        <w:t xml:space="preserve">законопроекту, </w:t>
      </w:r>
      <w:r w:rsidR="002731CB" w:rsidRPr="002731CB">
        <w:rPr>
          <w:szCs w:val="28"/>
        </w:rPr>
        <w:t>у</w:t>
      </w:r>
      <w:r w:rsidR="00BF4124" w:rsidRPr="002731CB">
        <w:rPr>
          <w:szCs w:val="28"/>
        </w:rPr>
        <w:t xml:space="preserve"> разі його прийняття як </w:t>
      </w:r>
      <w:r w:rsidR="002731CB" w:rsidRPr="002731CB">
        <w:rPr>
          <w:szCs w:val="28"/>
        </w:rPr>
        <w:t>з</w:t>
      </w:r>
      <w:r w:rsidRPr="002731CB">
        <w:rPr>
          <w:szCs w:val="28"/>
        </w:rPr>
        <w:t>акону</w:t>
      </w:r>
      <w:r w:rsidR="002731CB" w:rsidRPr="002731CB">
        <w:rPr>
          <w:szCs w:val="28"/>
        </w:rPr>
        <w:t>,</w:t>
      </w:r>
      <w:r w:rsidRPr="002731CB">
        <w:rPr>
          <w:szCs w:val="28"/>
        </w:rPr>
        <w:t xml:space="preserve"> дозволить</w:t>
      </w:r>
      <w:r w:rsidRPr="005D68C1">
        <w:rPr>
          <w:szCs w:val="28"/>
        </w:rPr>
        <w:t xml:space="preserve"> забезпечит</w:t>
      </w:r>
      <w:r w:rsidR="00647B26" w:rsidRPr="005D68C1">
        <w:rPr>
          <w:szCs w:val="28"/>
        </w:rPr>
        <w:t>и</w:t>
      </w:r>
      <w:r w:rsidRPr="005D68C1">
        <w:rPr>
          <w:szCs w:val="28"/>
        </w:rPr>
        <w:t xml:space="preserve"> </w:t>
      </w:r>
      <w:r w:rsidR="00647B26" w:rsidRPr="005D68C1">
        <w:t>безпе</w:t>
      </w:r>
      <w:r w:rsidR="004E0AF2">
        <w:t xml:space="preserve">чні </w:t>
      </w:r>
      <w:r w:rsidR="00B875B6">
        <w:t xml:space="preserve">та комфортні умови </w:t>
      </w:r>
      <w:r w:rsidR="00647B26" w:rsidRPr="005D68C1">
        <w:t>руху</w:t>
      </w:r>
      <w:r w:rsidR="00647B26" w:rsidRPr="005D68C1">
        <w:rPr>
          <w:szCs w:val="28"/>
        </w:rPr>
        <w:t xml:space="preserve"> </w:t>
      </w:r>
      <w:r w:rsidRPr="005D68C1">
        <w:rPr>
          <w:szCs w:val="28"/>
        </w:rPr>
        <w:t>автомобільними д</w:t>
      </w:r>
      <w:r w:rsidR="004E0AF2">
        <w:rPr>
          <w:szCs w:val="28"/>
        </w:rPr>
        <w:t xml:space="preserve">орогами </w:t>
      </w:r>
      <w:r w:rsidR="004E0AF2">
        <w:rPr>
          <w:szCs w:val="28"/>
        </w:rPr>
        <w:lastRenderedPageBreak/>
        <w:t>загального користування, а також – проїжджими частинами вулиць і доріг у населених пунктах.</w:t>
      </w:r>
      <w:r w:rsidRPr="005D68C1">
        <w:rPr>
          <w:szCs w:val="28"/>
        </w:rPr>
        <w:t xml:space="preserve"> </w:t>
      </w:r>
      <w:r w:rsidR="00B5590E">
        <w:rPr>
          <w:szCs w:val="28"/>
        </w:rPr>
        <w:t>Сприятиме покра</w:t>
      </w:r>
      <w:r w:rsidR="004E0AF2">
        <w:rPr>
          <w:szCs w:val="28"/>
        </w:rPr>
        <w:t>щенню естетич</w:t>
      </w:r>
      <w:r w:rsidR="00520435">
        <w:rPr>
          <w:szCs w:val="28"/>
        </w:rPr>
        <w:t>ного вигляду доріг та вулиць у населених пунктах</w:t>
      </w:r>
      <w:r w:rsidR="004E0AF2">
        <w:rPr>
          <w:szCs w:val="28"/>
        </w:rPr>
        <w:t xml:space="preserve"> та за їх межами.</w:t>
      </w:r>
    </w:p>
    <w:p w:rsidR="001E70A8" w:rsidRDefault="00967253" w:rsidP="00447DF1">
      <w:pPr>
        <w:pStyle w:val="a3"/>
        <w:ind w:left="0"/>
      </w:pPr>
      <w:r w:rsidRPr="005D68C1">
        <w:t xml:space="preserve">   </w:t>
      </w:r>
      <w:r w:rsidRPr="005D68C1">
        <w:tab/>
      </w:r>
    </w:p>
    <w:p w:rsidR="003412F8" w:rsidRDefault="003412F8" w:rsidP="00447DF1">
      <w:pPr>
        <w:pStyle w:val="a3"/>
        <w:ind w:left="0"/>
        <w:rPr>
          <w:szCs w:val="28"/>
        </w:rPr>
      </w:pPr>
    </w:p>
    <w:p w:rsidR="00786604" w:rsidRPr="00447DF1" w:rsidRDefault="004E0AF2" w:rsidP="00447DF1">
      <w:pPr>
        <w:pStyle w:val="a3"/>
        <w:ind w:left="0"/>
        <w:rPr>
          <w:b/>
        </w:rPr>
      </w:pPr>
      <w:r w:rsidRPr="004E0AF2">
        <w:rPr>
          <w:b/>
        </w:rPr>
        <w:t>Народний депутат України</w:t>
      </w:r>
      <w:r w:rsidR="00610559" w:rsidRPr="004E0AF2">
        <w:rPr>
          <w:b/>
        </w:rPr>
        <w:t xml:space="preserve">                                                   </w:t>
      </w:r>
      <w:r w:rsidRPr="004E0AF2">
        <w:rPr>
          <w:b/>
        </w:rPr>
        <w:t xml:space="preserve">       В.В. Крейденко</w:t>
      </w:r>
      <w:r w:rsidR="00BF5858" w:rsidRPr="004E0AF2">
        <w:rPr>
          <w:b/>
        </w:rPr>
        <w:t xml:space="preserve"> </w:t>
      </w:r>
    </w:p>
    <w:sectPr w:rsidR="00786604" w:rsidRPr="00447DF1" w:rsidSect="00F572C5">
      <w:headerReference w:type="default" r:id="rId10"/>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75" w:rsidRDefault="003A0E75">
      <w:r>
        <w:separator/>
      </w:r>
    </w:p>
  </w:endnote>
  <w:endnote w:type="continuationSeparator" w:id="0">
    <w:p w:rsidR="003A0E75" w:rsidRDefault="003A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4B" w:rsidRDefault="008F2F4B" w:rsidP="0060350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F2F4B" w:rsidRDefault="008F2F4B" w:rsidP="00A30A8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4B" w:rsidRDefault="008F2F4B" w:rsidP="00603506">
    <w:pPr>
      <w:pStyle w:val="a9"/>
      <w:framePr w:wrap="around" w:vAnchor="text" w:hAnchor="margin" w:xAlign="right" w:y="1"/>
      <w:rPr>
        <w:rStyle w:val="ab"/>
      </w:rPr>
    </w:pPr>
  </w:p>
  <w:p w:rsidR="008F2F4B" w:rsidRDefault="008F2F4B" w:rsidP="00A30A8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75" w:rsidRDefault="003A0E75">
      <w:r>
        <w:separator/>
      </w:r>
    </w:p>
  </w:footnote>
  <w:footnote w:type="continuationSeparator" w:id="0">
    <w:p w:rsidR="003A0E75" w:rsidRDefault="003A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EC" w:rsidRDefault="002933EC">
    <w:pPr>
      <w:pStyle w:val="ad"/>
      <w:jc w:val="center"/>
    </w:pPr>
    <w:r>
      <w:fldChar w:fldCharType="begin"/>
    </w:r>
    <w:r>
      <w:instrText>PAGE   \* MERGEFORMAT</w:instrText>
    </w:r>
    <w:r>
      <w:fldChar w:fldCharType="separate"/>
    </w:r>
    <w:r w:rsidR="00055464" w:rsidRPr="00055464">
      <w:rPr>
        <w:noProof/>
        <w:lang w:val="ru-RU"/>
      </w:rPr>
      <w:t>2</w:t>
    </w:r>
    <w:r>
      <w:fldChar w:fldCharType="end"/>
    </w:r>
  </w:p>
  <w:p w:rsidR="002933EC" w:rsidRDefault="002933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6279C"/>
    <w:multiLevelType w:val="hybridMultilevel"/>
    <w:tmpl w:val="CFE643A4"/>
    <w:lvl w:ilvl="0" w:tplc="5B509356">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D9"/>
    <w:rsid w:val="000247AA"/>
    <w:rsid w:val="00033AC2"/>
    <w:rsid w:val="00050392"/>
    <w:rsid w:val="00055464"/>
    <w:rsid w:val="00061FD4"/>
    <w:rsid w:val="0006468B"/>
    <w:rsid w:val="00064D68"/>
    <w:rsid w:val="00065DD9"/>
    <w:rsid w:val="00082B21"/>
    <w:rsid w:val="00085A4A"/>
    <w:rsid w:val="00093ADE"/>
    <w:rsid w:val="000A242D"/>
    <w:rsid w:val="000D59D5"/>
    <w:rsid w:val="000D609D"/>
    <w:rsid w:val="000F1087"/>
    <w:rsid w:val="000F18D9"/>
    <w:rsid w:val="000F7734"/>
    <w:rsid w:val="0010702F"/>
    <w:rsid w:val="00114286"/>
    <w:rsid w:val="001165F3"/>
    <w:rsid w:val="00120F6E"/>
    <w:rsid w:val="001278AC"/>
    <w:rsid w:val="0013076C"/>
    <w:rsid w:val="00140BE1"/>
    <w:rsid w:val="00147958"/>
    <w:rsid w:val="00173C46"/>
    <w:rsid w:val="00184F39"/>
    <w:rsid w:val="0019515D"/>
    <w:rsid w:val="001B43EB"/>
    <w:rsid w:val="001C69C5"/>
    <w:rsid w:val="001D267A"/>
    <w:rsid w:val="001E70A8"/>
    <w:rsid w:val="002010B3"/>
    <w:rsid w:val="00225C6E"/>
    <w:rsid w:val="00230061"/>
    <w:rsid w:val="00232786"/>
    <w:rsid w:val="0025220E"/>
    <w:rsid w:val="0026269A"/>
    <w:rsid w:val="00262717"/>
    <w:rsid w:val="002731CB"/>
    <w:rsid w:val="0029024A"/>
    <w:rsid w:val="002933EC"/>
    <w:rsid w:val="002A1996"/>
    <w:rsid w:val="002B032C"/>
    <w:rsid w:val="002B3219"/>
    <w:rsid w:val="00305980"/>
    <w:rsid w:val="003318D8"/>
    <w:rsid w:val="003412F8"/>
    <w:rsid w:val="00344D4C"/>
    <w:rsid w:val="003504C3"/>
    <w:rsid w:val="003517B8"/>
    <w:rsid w:val="00351BE4"/>
    <w:rsid w:val="0035429E"/>
    <w:rsid w:val="00374205"/>
    <w:rsid w:val="003746F2"/>
    <w:rsid w:val="003A0E75"/>
    <w:rsid w:val="003A2674"/>
    <w:rsid w:val="003B0DC9"/>
    <w:rsid w:val="003B337C"/>
    <w:rsid w:val="003B3BA4"/>
    <w:rsid w:val="003E0494"/>
    <w:rsid w:val="003E36A5"/>
    <w:rsid w:val="003F5EDD"/>
    <w:rsid w:val="004244AD"/>
    <w:rsid w:val="004316A7"/>
    <w:rsid w:val="00437DE1"/>
    <w:rsid w:val="00441F90"/>
    <w:rsid w:val="00445FC9"/>
    <w:rsid w:val="00447DF1"/>
    <w:rsid w:val="0045265F"/>
    <w:rsid w:val="00473C8A"/>
    <w:rsid w:val="0048056D"/>
    <w:rsid w:val="00480763"/>
    <w:rsid w:val="00483838"/>
    <w:rsid w:val="004862A0"/>
    <w:rsid w:val="0048652A"/>
    <w:rsid w:val="004C1296"/>
    <w:rsid w:val="004E0AF2"/>
    <w:rsid w:val="004E26DC"/>
    <w:rsid w:val="004E3571"/>
    <w:rsid w:val="004E7198"/>
    <w:rsid w:val="004F4213"/>
    <w:rsid w:val="004F7D40"/>
    <w:rsid w:val="00511CE1"/>
    <w:rsid w:val="00513DA1"/>
    <w:rsid w:val="00514CA2"/>
    <w:rsid w:val="0051548E"/>
    <w:rsid w:val="005161D7"/>
    <w:rsid w:val="00520435"/>
    <w:rsid w:val="00563264"/>
    <w:rsid w:val="00572A69"/>
    <w:rsid w:val="00573FCC"/>
    <w:rsid w:val="00581F92"/>
    <w:rsid w:val="0058758B"/>
    <w:rsid w:val="005947C0"/>
    <w:rsid w:val="005B12AC"/>
    <w:rsid w:val="005B3FC1"/>
    <w:rsid w:val="005C44F0"/>
    <w:rsid w:val="005D0C98"/>
    <w:rsid w:val="005D68C1"/>
    <w:rsid w:val="005E1026"/>
    <w:rsid w:val="005E7E24"/>
    <w:rsid w:val="00603506"/>
    <w:rsid w:val="00610559"/>
    <w:rsid w:val="006421DE"/>
    <w:rsid w:val="006428A1"/>
    <w:rsid w:val="00647B26"/>
    <w:rsid w:val="00673593"/>
    <w:rsid w:val="00681CA4"/>
    <w:rsid w:val="00684D0A"/>
    <w:rsid w:val="0069704E"/>
    <w:rsid w:val="006A796A"/>
    <w:rsid w:val="006F381F"/>
    <w:rsid w:val="00703DDB"/>
    <w:rsid w:val="00707D56"/>
    <w:rsid w:val="00721BD3"/>
    <w:rsid w:val="00731615"/>
    <w:rsid w:val="00736EDC"/>
    <w:rsid w:val="00743BA7"/>
    <w:rsid w:val="00745FC1"/>
    <w:rsid w:val="00750E26"/>
    <w:rsid w:val="007706EF"/>
    <w:rsid w:val="007822B2"/>
    <w:rsid w:val="0078513D"/>
    <w:rsid w:val="00786604"/>
    <w:rsid w:val="00787505"/>
    <w:rsid w:val="00787EB5"/>
    <w:rsid w:val="007B111E"/>
    <w:rsid w:val="007B71F7"/>
    <w:rsid w:val="007C70B5"/>
    <w:rsid w:val="007F1710"/>
    <w:rsid w:val="007F3253"/>
    <w:rsid w:val="007F5FF6"/>
    <w:rsid w:val="007F784D"/>
    <w:rsid w:val="00811370"/>
    <w:rsid w:val="00836106"/>
    <w:rsid w:val="008436B6"/>
    <w:rsid w:val="00844153"/>
    <w:rsid w:val="00844EBB"/>
    <w:rsid w:val="00874E40"/>
    <w:rsid w:val="008946AB"/>
    <w:rsid w:val="008A0B5C"/>
    <w:rsid w:val="008A7B8C"/>
    <w:rsid w:val="008C1576"/>
    <w:rsid w:val="008C6877"/>
    <w:rsid w:val="008D0DAB"/>
    <w:rsid w:val="008D2D90"/>
    <w:rsid w:val="008F2F4B"/>
    <w:rsid w:val="008F6C13"/>
    <w:rsid w:val="0091058F"/>
    <w:rsid w:val="00914A63"/>
    <w:rsid w:val="00920975"/>
    <w:rsid w:val="00920FFB"/>
    <w:rsid w:val="00930CD5"/>
    <w:rsid w:val="00935246"/>
    <w:rsid w:val="0094478F"/>
    <w:rsid w:val="00962C58"/>
    <w:rsid w:val="00967253"/>
    <w:rsid w:val="009711E5"/>
    <w:rsid w:val="0097396E"/>
    <w:rsid w:val="00973C5B"/>
    <w:rsid w:val="009866F0"/>
    <w:rsid w:val="0099381A"/>
    <w:rsid w:val="009A7866"/>
    <w:rsid w:val="009C2526"/>
    <w:rsid w:val="009C25E8"/>
    <w:rsid w:val="009E06B7"/>
    <w:rsid w:val="00A00D64"/>
    <w:rsid w:val="00A101A6"/>
    <w:rsid w:val="00A17F3F"/>
    <w:rsid w:val="00A24E9C"/>
    <w:rsid w:val="00A30A81"/>
    <w:rsid w:val="00A31DB8"/>
    <w:rsid w:val="00A35677"/>
    <w:rsid w:val="00A57F10"/>
    <w:rsid w:val="00A61754"/>
    <w:rsid w:val="00A639BB"/>
    <w:rsid w:val="00A70867"/>
    <w:rsid w:val="00A911FC"/>
    <w:rsid w:val="00AA0260"/>
    <w:rsid w:val="00AA0A14"/>
    <w:rsid w:val="00AB1F5A"/>
    <w:rsid w:val="00AB2434"/>
    <w:rsid w:val="00AD0083"/>
    <w:rsid w:val="00AD52C8"/>
    <w:rsid w:val="00AD615C"/>
    <w:rsid w:val="00AD70D5"/>
    <w:rsid w:val="00AE250B"/>
    <w:rsid w:val="00AE704E"/>
    <w:rsid w:val="00B02FCC"/>
    <w:rsid w:val="00B14C70"/>
    <w:rsid w:val="00B211B8"/>
    <w:rsid w:val="00B32347"/>
    <w:rsid w:val="00B36AD2"/>
    <w:rsid w:val="00B53A79"/>
    <w:rsid w:val="00B5443E"/>
    <w:rsid w:val="00B5590E"/>
    <w:rsid w:val="00B70E00"/>
    <w:rsid w:val="00B72DE6"/>
    <w:rsid w:val="00B87151"/>
    <w:rsid w:val="00B875B6"/>
    <w:rsid w:val="00B926E9"/>
    <w:rsid w:val="00BA5FEC"/>
    <w:rsid w:val="00BB1470"/>
    <w:rsid w:val="00BB1BAB"/>
    <w:rsid w:val="00BB4445"/>
    <w:rsid w:val="00BB5DC4"/>
    <w:rsid w:val="00BD2745"/>
    <w:rsid w:val="00BE5C29"/>
    <w:rsid w:val="00BF4124"/>
    <w:rsid w:val="00BF5858"/>
    <w:rsid w:val="00C105AB"/>
    <w:rsid w:val="00C16604"/>
    <w:rsid w:val="00C53E6B"/>
    <w:rsid w:val="00C5544D"/>
    <w:rsid w:val="00C65CDC"/>
    <w:rsid w:val="00C73AD2"/>
    <w:rsid w:val="00C92227"/>
    <w:rsid w:val="00CA63AE"/>
    <w:rsid w:val="00CB140B"/>
    <w:rsid w:val="00CB77E6"/>
    <w:rsid w:val="00CC094B"/>
    <w:rsid w:val="00CF0764"/>
    <w:rsid w:val="00D06E79"/>
    <w:rsid w:val="00D109BB"/>
    <w:rsid w:val="00D134C9"/>
    <w:rsid w:val="00D35DD2"/>
    <w:rsid w:val="00D36D4F"/>
    <w:rsid w:val="00D427E2"/>
    <w:rsid w:val="00D52950"/>
    <w:rsid w:val="00D62B47"/>
    <w:rsid w:val="00D8623D"/>
    <w:rsid w:val="00D91492"/>
    <w:rsid w:val="00DD0A75"/>
    <w:rsid w:val="00DD4BB1"/>
    <w:rsid w:val="00DF156F"/>
    <w:rsid w:val="00E03846"/>
    <w:rsid w:val="00E04125"/>
    <w:rsid w:val="00E049C8"/>
    <w:rsid w:val="00E13E9D"/>
    <w:rsid w:val="00E1566C"/>
    <w:rsid w:val="00E21E12"/>
    <w:rsid w:val="00E23A30"/>
    <w:rsid w:val="00E31129"/>
    <w:rsid w:val="00E537DD"/>
    <w:rsid w:val="00E60729"/>
    <w:rsid w:val="00E731C3"/>
    <w:rsid w:val="00E73950"/>
    <w:rsid w:val="00EA40BE"/>
    <w:rsid w:val="00EB4324"/>
    <w:rsid w:val="00EB5DAC"/>
    <w:rsid w:val="00EB5E86"/>
    <w:rsid w:val="00EE5AA7"/>
    <w:rsid w:val="00F00FE9"/>
    <w:rsid w:val="00F078E3"/>
    <w:rsid w:val="00F10677"/>
    <w:rsid w:val="00F51D68"/>
    <w:rsid w:val="00F572C5"/>
    <w:rsid w:val="00F60053"/>
    <w:rsid w:val="00F700CD"/>
    <w:rsid w:val="00F832F1"/>
    <w:rsid w:val="00F9793F"/>
    <w:rsid w:val="00FA0334"/>
    <w:rsid w:val="00FA6654"/>
    <w:rsid w:val="00FB7BFF"/>
    <w:rsid w:val="00FC028A"/>
    <w:rsid w:val="00FC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BC7B1F-D6E8-4D44-9619-A75F2F56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iPriority w:val="99"/>
    <w:qFormat/>
    <w:rsid w:val="003A2674"/>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3746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Pr>
      <w:rFonts w:ascii="Cambria" w:eastAsia="Times New Roman" w:hAnsi="Cambria" w:cs="Times New Roman"/>
      <w:b/>
      <w:bCs/>
      <w:sz w:val="26"/>
      <w:szCs w:val="26"/>
      <w:lang w:val="uk-UA"/>
    </w:rPr>
  </w:style>
  <w:style w:type="paragraph" w:styleId="a3">
    <w:name w:val="Body Text Indent"/>
    <w:basedOn w:val="a"/>
    <w:link w:val="a4"/>
    <w:uiPriority w:val="99"/>
    <w:rsid w:val="00967253"/>
    <w:pPr>
      <w:ind w:left="360"/>
      <w:jc w:val="both"/>
    </w:pPr>
    <w:rPr>
      <w:bCs/>
      <w:sz w:val="28"/>
    </w:rPr>
  </w:style>
  <w:style w:type="character" w:customStyle="1" w:styleId="a4">
    <w:name w:val="Основний текст з відступом Знак"/>
    <w:link w:val="a3"/>
    <w:uiPriority w:val="99"/>
    <w:semiHidden/>
    <w:rPr>
      <w:sz w:val="24"/>
      <w:szCs w:val="24"/>
      <w:lang w:val="uk-UA"/>
    </w:rPr>
  </w:style>
  <w:style w:type="paragraph" w:styleId="a5">
    <w:name w:val="Balloon Text"/>
    <w:basedOn w:val="a"/>
    <w:link w:val="a6"/>
    <w:uiPriority w:val="99"/>
    <w:semiHidden/>
    <w:rsid w:val="00E1566C"/>
    <w:rPr>
      <w:rFonts w:ascii="Tahoma" w:hAnsi="Tahoma" w:cs="Tahoma"/>
      <w:sz w:val="16"/>
      <w:szCs w:val="16"/>
    </w:rPr>
  </w:style>
  <w:style w:type="character" w:customStyle="1" w:styleId="a6">
    <w:name w:val="Текст у виносці Знак"/>
    <w:link w:val="a5"/>
    <w:uiPriority w:val="99"/>
    <w:semiHidden/>
    <w:rPr>
      <w:rFonts w:ascii="Tahoma" w:hAnsi="Tahoma" w:cs="Tahoma"/>
      <w:sz w:val="16"/>
      <w:szCs w:val="16"/>
      <w:lang w:val="uk-UA"/>
    </w:rPr>
  </w:style>
  <w:style w:type="paragraph" w:customStyle="1" w:styleId="a7">
    <w:name w:val="Стиль"/>
    <w:basedOn w:val="a"/>
    <w:uiPriority w:val="99"/>
    <w:rsid w:val="007F5FF6"/>
    <w:rPr>
      <w:rFonts w:ascii="Verdana" w:hAnsi="Verdana" w:cs="Verdana"/>
      <w:sz w:val="20"/>
      <w:szCs w:val="20"/>
      <w:lang w:val="en-US" w:eastAsia="en-US"/>
    </w:rPr>
  </w:style>
  <w:style w:type="paragraph" w:customStyle="1" w:styleId="StyleZakonu">
    <w:name w:val="StyleZakonu"/>
    <w:basedOn w:val="a"/>
    <w:uiPriority w:val="99"/>
    <w:rsid w:val="000D609D"/>
    <w:pPr>
      <w:spacing w:after="60" w:line="220" w:lineRule="exact"/>
      <w:ind w:firstLine="284"/>
      <w:jc w:val="both"/>
    </w:pPr>
    <w:rPr>
      <w:sz w:val="20"/>
      <w:szCs w:val="20"/>
    </w:rPr>
  </w:style>
  <w:style w:type="paragraph" w:customStyle="1" w:styleId="1">
    <w:name w:val="Знак Знак1"/>
    <w:basedOn w:val="a"/>
    <w:uiPriority w:val="99"/>
    <w:rsid w:val="00B70E00"/>
    <w:rPr>
      <w:rFonts w:ascii="Verdana" w:hAnsi="Verdana" w:cs="Verdana"/>
      <w:sz w:val="20"/>
      <w:szCs w:val="20"/>
      <w:lang w:val="en-US" w:eastAsia="en-US"/>
    </w:rPr>
  </w:style>
  <w:style w:type="paragraph" w:styleId="a8">
    <w:name w:val="Normal (Web)"/>
    <w:basedOn w:val="a"/>
    <w:uiPriority w:val="99"/>
    <w:rsid w:val="003746F2"/>
    <w:pPr>
      <w:spacing w:before="100" w:beforeAutospacing="1" w:after="100" w:afterAutospacing="1"/>
    </w:pPr>
  </w:style>
  <w:style w:type="paragraph" w:customStyle="1" w:styleId="11">
    <w:name w:val="Знак Знак11"/>
    <w:basedOn w:val="a"/>
    <w:uiPriority w:val="99"/>
    <w:rsid w:val="00114286"/>
    <w:rPr>
      <w:rFonts w:ascii="Verdana" w:hAnsi="Verdana" w:cs="Verdana"/>
      <w:sz w:val="20"/>
      <w:szCs w:val="20"/>
      <w:lang w:val="en-US" w:eastAsia="en-US"/>
    </w:rPr>
  </w:style>
  <w:style w:type="paragraph" w:styleId="a9">
    <w:name w:val="footer"/>
    <w:basedOn w:val="a"/>
    <w:link w:val="aa"/>
    <w:uiPriority w:val="99"/>
    <w:rsid w:val="00A30A81"/>
    <w:pPr>
      <w:tabs>
        <w:tab w:val="center" w:pos="4677"/>
        <w:tab w:val="right" w:pos="9355"/>
      </w:tabs>
    </w:pPr>
  </w:style>
  <w:style w:type="character" w:customStyle="1" w:styleId="aa">
    <w:name w:val="Нижній колонтитул Знак"/>
    <w:link w:val="a9"/>
    <w:uiPriority w:val="99"/>
    <w:semiHidden/>
    <w:rPr>
      <w:sz w:val="24"/>
      <w:szCs w:val="24"/>
      <w:lang w:val="uk-UA"/>
    </w:rPr>
  </w:style>
  <w:style w:type="character" w:styleId="ab">
    <w:name w:val="page number"/>
    <w:uiPriority w:val="99"/>
    <w:rsid w:val="00A30A81"/>
    <w:rPr>
      <w:rFonts w:cs="Times New Roman"/>
    </w:rPr>
  </w:style>
  <w:style w:type="paragraph" w:customStyle="1" w:styleId="ac">
    <w:name w:val="Знак Знак"/>
    <w:basedOn w:val="a"/>
    <w:uiPriority w:val="99"/>
    <w:rsid w:val="00050392"/>
    <w:rPr>
      <w:rFonts w:ascii="Verdana" w:hAnsi="Verdana" w:cs="Verdana"/>
      <w:sz w:val="20"/>
      <w:szCs w:val="20"/>
      <w:lang w:val="en-US" w:eastAsia="en-US"/>
    </w:rPr>
  </w:style>
  <w:style w:type="paragraph" w:styleId="ad">
    <w:name w:val="header"/>
    <w:basedOn w:val="a"/>
    <w:uiPriority w:val="99"/>
    <w:rsid w:val="002933EC"/>
    <w:pPr>
      <w:tabs>
        <w:tab w:val="center" w:pos="4819"/>
        <w:tab w:val="right" w:pos="9639"/>
      </w:tabs>
    </w:pPr>
  </w:style>
  <w:style w:type="character" w:customStyle="1" w:styleId="ae">
    <w:name w:val="Верхний колонтитул Знак"/>
    <w:uiPriority w:val="99"/>
    <w:semiHidden/>
    <w:rPr>
      <w:sz w:val="24"/>
      <w:szCs w:val="24"/>
      <w:lang w:val="uk-UA"/>
    </w:rPr>
  </w:style>
  <w:style w:type="paragraph" w:customStyle="1" w:styleId="21">
    <w:name w:val="Знак Знак2 Знак Знак"/>
    <w:basedOn w:val="a"/>
    <w:uiPriority w:val="99"/>
    <w:rsid w:val="0010702F"/>
    <w:rPr>
      <w:rFonts w:ascii="Verdana" w:hAnsi="Verdana" w:cs="Verdana"/>
      <w:sz w:val="20"/>
      <w:szCs w:val="20"/>
      <w:lang w:val="en-US" w:eastAsia="en-US"/>
    </w:rPr>
  </w:style>
  <w:style w:type="paragraph" w:styleId="af">
    <w:name w:val="List Paragraph"/>
    <w:basedOn w:val="a"/>
    <w:uiPriority w:val="34"/>
    <w:qFormat/>
    <w:rsid w:val="00AB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A19D3-502A-4299-8F09-A3A743695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2D6A9-A4BE-4E52-BD83-93E9B056C003}">
  <ds:schemaRefs>
    <ds:schemaRef ds:uri="http://schemas.microsoft.com/sharepoint/v3/contenttype/forms"/>
  </ds:schemaRefs>
</ds:datastoreItem>
</file>

<file path=customXml/itemProps3.xml><?xml version="1.0" encoding="utf-8"?>
<ds:datastoreItem xmlns:ds="http://schemas.openxmlformats.org/officeDocument/2006/customXml" ds:itemID="{7DAE6FB9-6336-4D2F-A0C5-48884A209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4993</Words>
  <Characters>2847</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2020-11-09T14:43:00Z</dcterms:created>
  <dcterms:modified xsi:type="dcterms:W3CDTF">2020-11-09T14:43:00Z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