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C1" w:rsidRPr="001F21EE" w:rsidRDefault="008069C1" w:rsidP="008069C1">
      <w:pPr>
        <w:jc w:val="center"/>
        <w:outlineLvl w:val="0"/>
        <w:rPr>
          <w:b/>
        </w:rPr>
      </w:pPr>
      <w:bookmarkStart w:id="0" w:name="_GoBack"/>
      <w:bookmarkEnd w:id="0"/>
    </w:p>
    <w:p w:rsidR="008069C1" w:rsidRPr="001F21EE" w:rsidRDefault="008069C1" w:rsidP="008069C1">
      <w:pPr>
        <w:jc w:val="center"/>
        <w:outlineLvl w:val="0"/>
        <w:rPr>
          <w:b/>
        </w:rPr>
      </w:pPr>
      <w:r w:rsidRPr="001F21EE">
        <w:rPr>
          <w:b/>
        </w:rPr>
        <w:t>ПОЯСНЮВАЛЬНА ЗАПИСКА</w:t>
      </w:r>
    </w:p>
    <w:p w:rsidR="008069C1" w:rsidRPr="001F21EE" w:rsidRDefault="008069C1" w:rsidP="008069C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F21EE">
        <w:rPr>
          <w:b/>
          <w:color w:val="auto"/>
          <w:sz w:val="28"/>
          <w:szCs w:val="28"/>
        </w:rPr>
        <w:t xml:space="preserve">до </w:t>
      </w:r>
      <w:proofErr w:type="spellStart"/>
      <w:r w:rsidRPr="001F21EE">
        <w:rPr>
          <w:b/>
          <w:color w:val="auto"/>
          <w:sz w:val="28"/>
          <w:szCs w:val="28"/>
        </w:rPr>
        <w:t>про</w:t>
      </w:r>
      <w:r>
        <w:rPr>
          <w:b/>
          <w:color w:val="auto"/>
          <w:sz w:val="28"/>
          <w:szCs w:val="28"/>
        </w:rPr>
        <w:t>є</w:t>
      </w:r>
      <w:r w:rsidRPr="001F21EE">
        <w:rPr>
          <w:b/>
          <w:color w:val="auto"/>
          <w:sz w:val="28"/>
          <w:szCs w:val="28"/>
        </w:rPr>
        <w:t>кту</w:t>
      </w:r>
      <w:proofErr w:type="spellEnd"/>
      <w:r w:rsidRPr="001F21EE">
        <w:rPr>
          <w:b/>
          <w:color w:val="auto"/>
          <w:sz w:val="28"/>
          <w:szCs w:val="28"/>
        </w:rPr>
        <w:t xml:space="preserve"> Закону України </w:t>
      </w:r>
      <w:r w:rsidRPr="001F21EE">
        <w:rPr>
          <w:b/>
          <w:bCs/>
          <w:color w:val="auto"/>
          <w:sz w:val="28"/>
          <w:szCs w:val="28"/>
        </w:rPr>
        <w:t xml:space="preserve">“Про внесення змін до Кодексу України про адміністративні правопорушення та Кримінального кодексу України </w:t>
      </w:r>
      <w:r w:rsidR="00C46D1C" w:rsidRPr="004A7E44">
        <w:rPr>
          <w:b/>
          <w:sz w:val="28"/>
          <w:szCs w:val="28"/>
        </w:rPr>
        <w:t>(щодо платіжних послуг)</w:t>
      </w:r>
      <w:r w:rsidRPr="001F21EE">
        <w:rPr>
          <w:b/>
          <w:bCs/>
          <w:color w:val="auto"/>
          <w:sz w:val="28"/>
          <w:szCs w:val="28"/>
        </w:rPr>
        <w:t xml:space="preserve">” </w:t>
      </w:r>
    </w:p>
    <w:p w:rsidR="008069C1" w:rsidRPr="001F21EE" w:rsidRDefault="008069C1" w:rsidP="008069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069C1" w:rsidRPr="001F21EE" w:rsidRDefault="008069C1" w:rsidP="008069C1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F21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F21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законопро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є</w:t>
      </w:r>
      <w:r w:rsidRPr="001F21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кту</w:t>
      </w:r>
      <w:proofErr w:type="spellEnd"/>
    </w:p>
    <w:p w:rsidR="008069C1" w:rsidRPr="001F21EE" w:rsidRDefault="008069C1" w:rsidP="008069C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uk-UA"/>
        </w:rPr>
      </w:pPr>
      <w:r w:rsidRPr="001F21EE">
        <w:rPr>
          <w:color w:val="auto"/>
          <w:sz w:val="28"/>
          <w:szCs w:val="28"/>
          <w:lang w:val="uk-UA"/>
        </w:rPr>
        <w:tab/>
      </w:r>
    </w:p>
    <w:p w:rsidR="008069C1" w:rsidRDefault="008069C1" w:rsidP="008069C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uk-UA"/>
        </w:rPr>
      </w:pPr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 xml:space="preserve">Прийняття </w:t>
      </w:r>
      <w:proofErr w:type="spellStart"/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>законопроєкту</w:t>
      </w:r>
      <w:proofErr w:type="spellEnd"/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 xml:space="preserve"> обумовлено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необхідністю внесення змін до Кодексу України про адміністративні правопорушення (далі – КУпАП) та Кримінального кодексу України (далі – КК</w:t>
      </w:r>
      <w:r w:rsidR="00C46D1C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) у зв’язку з </w:t>
      </w:r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 xml:space="preserve">прийняттям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Закону України</w:t>
      </w:r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 xml:space="preserve"> “Про платіжні послуги”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а також законодавчою вимогою про те, що</w:t>
      </w:r>
      <w:r w:rsidRPr="004F39B5">
        <w:rPr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</w:t>
      </w:r>
      <w:r w:rsidRPr="00AE6698">
        <w:rPr>
          <w:rFonts w:ascii="Times New Roman" w:hAnsi="Times New Roman"/>
          <w:color w:val="auto"/>
          <w:sz w:val="28"/>
          <w:szCs w:val="28"/>
          <w:lang w:val="uk-UA"/>
        </w:rPr>
        <w:t xml:space="preserve">міни до законодавства України про кримінальну відповідальність та про адміністративні правопорушення можуть вноситися виключно </w:t>
      </w:r>
      <w:r w:rsidR="00C46D1C">
        <w:rPr>
          <w:rFonts w:ascii="Times New Roman" w:hAnsi="Times New Roman"/>
          <w:color w:val="auto"/>
          <w:sz w:val="28"/>
          <w:szCs w:val="28"/>
          <w:lang w:val="uk-UA"/>
        </w:rPr>
        <w:t>окремо</w:t>
      </w:r>
      <w:r w:rsidRPr="00AE6698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8069C1" w:rsidRDefault="008069C1" w:rsidP="008069C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proofErr w:type="spellStart"/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>Законопроєктом</w:t>
      </w:r>
      <w:proofErr w:type="spellEnd"/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 xml:space="preserve"> пропонується привести термінологі</w:t>
      </w:r>
      <w:r w:rsidR="00C46D1C">
        <w:rPr>
          <w:rFonts w:ascii="Times New Roman" w:hAnsi="Times New Roman"/>
          <w:color w:val="auto"/>
          <w:sz w:val="28"/>
          <w:szCs w:val="28"/>
          <w:lang w:val="uk-UA"/>
        </w:rPr>
        <w:t>ю</w:t>
      </w:r>
      <w:r w:rsidRPr="001F21EE">
        <w:rPr>
          <w:rFonts w:ascii="Times New Roman" w:hAnsi="Times New Roman"/>
          <w:color w:val="auto"/>
          <w:sz w:val="28"/>
          <w:szCs w:val="28"/>
          <w:lang w:val="uk-UA"/>
        </w:rPr>
        <w:t xml:space="preserve"> окремих статей 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КУпАП </w:t>
      </w:r>
      <w:r w:rsid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та 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>К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К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У у відповідність </w:t>
      </w:r>
      <w:r w:rsid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>із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положен</w:t>
      </w:r>
      <w:r w:rsid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>нями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Закону України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“Про платіжні послуги”, уточнити окремі склади адміністративних </w:t>
      </w:r>
      <w:r w:rsid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та кримінальних 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>правопорушень</w:t>
      </w:r>
      <w:r w:rsid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>,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передбачених КУпАП</w:t>
      </w:r>
      <w:r w:rsid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та ККУ, а також встановити адміністративну та кримінальну відповідальність за порушення </w:t>
      </w:r>
      <w:r w:rsidR="00C46D1C" w:rsidRPr="00C46D1C">
        <w:rPr>
          <w:rFonts w:ascii="Times New Roman" w:hAnsi="Times New Roman"/>
          <w:bCs/>
          <w:color w:val="auto"/>
          <w:sz w:val="28"/>
          <w:szCs w:val="28"/>
          <w:lang w:val="uk-UA"/>
        </w:rPr>
        <w:t>законодавства, що регулює діяльність на платіжному ринку</w:t>
      </w:r>
      <w:r w:rsidRPr="001F21EE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BD3FBB" w:rsidRPr="001F21EE" w:rsidRDefault="00BD3FBB" w:rsidP="008069C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Посилення кримінальної відповідальності у сфері надання платіжних послуг ґрунтується на положеннях </w:t>
      </w:r>
      <w:r w:rsidRPr="001F21EE">
        <w:rPr>
          <w:rFonts w:ascii="Times New Roman" w:hAnsi="Times New Roman"/>
          <w:bCs/>
          <w:sz w:val="28"/>
          <w:szCs w:val="28"/>
          <w:lang w:val="uk-UA" w:eastAsia="en-US"/>
        </w:rPr>
        <w:t>Директив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и</w:t>
      </w:r>
      <w:r w:rsidRPr="001F21EE">
        <w:rPr>
          <w:rFonts w:ascii="Times New Roman" w:hAnsi="Times New Roman"/>
          <w:bCs/>
          <w:sz w:val="28"/>
          <w:szCs w:val="28"/>
          <w:lang w:val="uk-UA" w:eastAsia="en-US"/>
        </w:rPr>
        <w:t xml:space="preserve"> Європейського парламенту та Ради Європейського Союзу 2019/713 від 17.04.2019 про боротьбу з шахрайством і підробкою безготівкових платіжних засобів, а також про заміну Рамкового Рішення 2001/413/ПВД Ради ЄС, </w:t>
      </w:r>
      <w:r w:rsidRPr="001F21EE">
        <w:rPr>
          <w:rFonts w:ascii="Times New Roman" w:hAnsi="Times New Roman"/>
          <w:sz w:val="28"/>
          <w:szCs w:val="28"/>
          <w:lang w:val="uk-UA" w:eastAsia="uk-UA"/>
        </w:rPr>
        <w:t>Конвенцією про кіберзлочинність, ратифікованою із застереженнями 7 вересня 2005 року.</w:t>
      </w:r>
    </w:p>
    <w:p w:rsidR="008069C1" w:rsidRPr="001F21EE" w:rsidRDefault="008069C1" w:rsidP="008069C1">
      <w:pPr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8069C1" w:rsidRPr="001F21EE" w:rsidRDefault="008069C1" w:rsidP="008069C1">
      <w:pPr>
        <w:tabs>
          <w:tab w:val="left" w:pos="426"/>
          <w:tab w:val="left" w:pos="993"/>
          <w:tab w:val="left" w:pos="1134"/>
        </w:tabs>
        <w:jc w:val="center"/>
        <w:outlineLvl w:val="0"/>
        <w:rPr>
          <w:b/>
          <w:color w:val="auto"/>
          <w:sz w:val="28"/>
          <w:szCs w:val="28"/>
        </w:rPr>
      </w:pPr>
      <w:r w:rsidRPr="001F21EE">
        <w:rPr>
          <w:b/>
          <w:color w:val="auto"/>
          <w:sz w:val="28"/>
          <w:szCs w:val="28"/>
        </w:rPr>
        <w:t xml:space="preserve">2. Цілі та завдання прийняття </w:t>
      </w:r>
      <w:proofErr w:type="spellStart"/>
      <w:r w:rsidRPr="001F21EE">
        <w:rPr>
          <w:b/>
          <w:color w:val="auto"/>
          <w:sz w:val="28"/>
          <w:szCs w:val="28"/>
        </w:rPr>
        <w:t>законопро</w:t>
      </w:r>
      <w:r>
        <w:rPr>
          <w:b/>
          <w:color w:val="auto"/>
          <w:sz w:val="28"/>
          <w:szCs w:val="28"/>
        </w:rPr>
        <w:t>є</w:t>
      </w:r>
      <w:r w:rsidRPr="001F21EE">
        <w:rPr>
          <w:b/>
          <w:color w:val="auto"/>
          <w:sz w:val="28"/>
          <w:szCs w:val="28"/>
        </w:rPr>
        <w:t>кту</w:t>
      </w:r>
      <w:proofErr w:type="spellEnd"/>
      <w:r w:rsidRPr="001F21EE">
        <w:rPr>
          <w:b/>
          <w:color w:val="auto"/>
          <w:sz w:val="28"/>
          <w:szCs w:val="28"/>
        </w:rPr>
        <w:t xml:space="preserve"> </w:t>
      </w:r>
    </w:p>
    <w:p w:rsidR="008069C1" w:rsidRPr="001F21EE" w:rsidRDefault="008069C1" w:rsidP="008069C1">
      <w:pPr>
        <w:spacing w:before="120"/>
        <w:ind w:firstLine="708"/>
        <w:jc w:val="both"/>
        <w:rPr>
          <w:color w:val="auto"/>
          <w:sz w:val="28"/>
          <w:szCs w:val="28"/>
        </w:rPr>
      </w:pPr>
      <w:r w:rsidRPr="001F21EE">
        <w:rPr>
          <w:color w:val="auto"/>
          <w:sz w:val="28"/>
          <w:szCs w:val="28"/>
        </w:rPr>
        <w:t xml:space="preserve">Запропоновані </w:t>
      </w:r>
      <w:proofErr w:type="spellStart"/>
      <w:r w:rsidRPr="001F21EE">
        <w:rPr>
          <w:color w:val="auto"/>
          <w:sz w:val="28"/>
          <w:szCs w:val="28"/>
        </w:rPr>
        <w:t>законопро</w:t>
      </w:r>
      <w:r>
        <w:rPr>
          <w:color w:val="auto"/>
          <w:sz w:val="28"/>
          <w:szCs w:val="28"/>
        </w:rPr>
        <w:t>є</w:t>
      </w:r>
      <w:r w:rsidRPr="001F21EE">
        <w:rPr>
          <w:color w:val="auto"/>
          <w:sz w:val="28"/>
          <w:szCs w:val="28"/>
        </w:rPr>
        <w:t>ктом</w:t>
      </w:r>
      <w:proofErr w:type="spellEnd"/>
      <w:r w:rsidRPr="001F21EE">
        <w:rPr>
          <w:color w:val="auto"/>
          <w:sz w:val="28"/>
          <w:szCs w:val="28"/>
        </w:rPr>
        <w:t xml:space="preserve"> зміни </w:t>
      </w:r>
      <w:r w:rsidR="00C46D1C">
        <w:rPr>
          <w:color w:val="auto"/>
          <w:sz w:val="28"/>
          <w:szCs w:val="28"/>
        </w:rPr>
        <w:t xml:space="preserve">направлені на </w:t>
      </w:r>
      <w:r w:rsidRPr="001F21EE">
        <w:rPr>
          <w:color w:val="auto"/>
          <w:sz w:val="28"/>
          <w:szCs w:val="28"/>
        </w:rPr>
        <w:t>удосконал</w:t>
      </w:r>
      <w:r w:rsidR="00C46D1C">
        <w:rPr>
          <w:color w:val="auto"/>
          <w:sz w:val="28"/>
          <w:szCs w:val="28"/>
        </w:rPr>
        <w:t>ення</w:t>
      </w:r>
      <w:r w:rsidRPr="001F21EE">
        <w:rPr>
          <w:color w:val="auto"/>
          <w:sz w:val="28"/>
          <w:szCs w:val="28"/>
        </w:rPr>
        <w:t xml:space="preserve"> адміністративн</w:t>
      </w:r>
      <w:r w:rsidR="00C46D1C">
        <w:rPr>
          <w:color w:val="auto"/>
          <w:sz w:val="28"/>
          <w:szCs w:val="28"/>
        </w:rPr>
        <w:t>ої</w:t>
      </w:r>
      <w:r w:rsidRPr="001F21EE">
        <w:rPr>
          <w:color w:val="auto"/>
          <w:sz w:val="28"/>
          <w:szCs w:val="28"/>
        </w:rPr>
        <w:t xml:space="preserve"> та кримінальн</w:t>
      </w:r>
      <w:r w:rsidR="00C46D1C">
        <w:rPr>
          <w:color w:val="auto"/>
          <w:sz w:val="28"/>
          <w:szCs w:val="28"/>
        </w:rPr>
        <w:t>ої</w:t>
      </w:r>
      <w:r w:rsidRPr="001F21EE">
        <w:rPr>
          <w:color w:val="auto"/>
          <w:sz w:val="28"/>
          <w:szCs w:val="28"/>
        </w:rPr>
        <w:t xml:space="preserve"> відповідальн</w:t>
      </w:r>
      <w:r w:rsidR="00C46D1C">
        <w:rPr>
          <w:color w:val="auto"/>
          <w:sz w:val="28"/>
          <w:szCs w:val="28"/>
        </w:rPr>
        <w:t>ості</w:t>
      </w:r>
      <w:r w:rsidRPr="001F21EE">
        <w:rPr>
          <w:color w:val="auto"/>
          <w:sz w:val="28"/>
          <w:szCs w:val="28"/>
        </w:rPr>
        <w:t xml:space="preserve"> за порушення вимог</w:t>
      </w:r>
      <w:r>
        <w:rPr>
          <w:color w:val="auto"/>
          <w:sz w:val="28"/>
          <w:szCs w:val="28"/>
        </w:rPr>
        <w:t>, встановлених Законом України</w:t>
      </w:r>
      <w:r w:rsidR="00C46D1C">
        <w:rPr>
          <w:color w:val="auto"/>
          <w:sz w:val="28"/>
          <w:szCs w:val="28"/>
        </w:rPr>
        <w:t xml:space="preserve"> </w:t>
      </w:r>
      <w:r w:rsidRPr="001F21EE">
        <w:rPr>
          <w:color w:val="auto"/>
          <w:sz w:val="28"/>
          <w:szCs w:val="28"/>
        </w:rPr>
        <w:t>“Про платіжні послуги”.</w:t>
      </w:r>
    </w:p>
    <w:p w:rsidR="008069C1" w:rsidRPr="001F21EE" w:rsidRDefault="008069C1" w:rsidP="008069C1">
      <w:pPr>
        <w:jc w:val="center"/>
        <w:rPr>
          <w:color w:val="auto"/>
          <w:sz w:val="28"/>
          <w:szCs w:val="28"/>
        </w:rPr>
      </w:pPr>
    </w:p>
    <w:p w:rsidR="008069C1" w:rsidRPr="001F21EE" w:rsidRDefault="008069C1" w:rsidP="008069C1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F21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3. Загальна характеристика та основні положення </w:t>
      </w:r>
      <w:proofErr w:type="spellStart"/>
      <w:r w:rsidRPr="001F21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законопро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є</w:t>
      </w:r>
      <w:r w:rsidRPr="001F21E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кту</w:t>
      </w:r>
      <w:proofErr w:type="spellEnd"/>
    </w:p>
    <w:p w:rsidR="008069C1" w:rsidRPr="001F21EE" w:rsidRDefault="008069C1" w:rsidP="008069C1">
      <w:pPr>
        <w:tabs>
          <w:tab w:val="left" w:pos="1134"/>
        </w:tabs>
        <w:spacing w:before="120"/>
        <w:ind w:firstLine="709"/>
        <w:jc w:val="both"/>
        <w:rPr>
          <w:color w:val="auto"/>
          <w:sz w:val="28"/>
          <w:szCs w:val="28"/>
        </w:rPr>
      </w:pPr>
      <w:proofErr w:type="spellStart"/>
      <w:r w:rsidRPr="001F21EE">
        <w:rPr>
          <w:color w:val="auto"/>
          <w:sz w:val="28"/>
          <w:szCs w:val="28"/>
        </w:rPr>
        <w:t>Законопро</w:t>
      </w:r>
      <w:r>
        <w:rPr>
          <w:color w:val="auto"/>
          <w:sz w:val="28"/>
          <w:szCs w:val="28"/>
        </w:rPr>
        <w:t>є</w:t>
      </w:r>
      <w:r w:rsidRPr="001F21EE">
        <w:rPr>
          <w:color w:val="auto"/>
          <w:sz w:val="28"/>
          <w:szCs w:val="28"/>
        </w:rPr>
        <w:t>ктом</w:t>
      </w:r>
      <w:proofErr w:type="spellEnd"/>
      <w:r w:rsidRPr="001F21EE">
        <w:rPr>
          <w:color w:val="auto"/>
          <w:sz w:val="28"/>
          <w:szCs w:val="28"/>
        </w:rPr>
        <w:t xml:space="preserve"> пропонується врегулювати такі основні питання:</w:t>
      </w:r>
    </w:p>
    <w:p w:rsidR="008069C1" w:rsidRPr="001F21EE" w:rsidRDefault="008069C1" w:rsidP="008069C1">
      <w:pPr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F21EE">
        <w:rPr>
          <w:color w:val="auto"/>
          <w:sz w:val="28"/>
          <w:szCs w:val="28"/>
        </w:rPr>
        <w:t xml:space="preserve">привести термінологію окремих статей КУпАП у відповідність до положень </w:t>
      </w:r>
      <w:proofErr w:type="spellStart"/>
      <w:r w:rsidRPr="001F21EE">
        <w:rPr>
          <w:color w:val="auto"/>
          <w:sz w:val="28"/>
          <w:szCs w:val="28"/>
        </w:rPr>
        <w:t>законопр</w:t>
      </w:r>
      <w:r>
        <w:rPr>
          <w:color w:val="auto"/>
          <w:sz w:val="28"/>
          <w:szCs w:val="28"/>
        </w:rPr>
        <w:t>о</w:t>
      </w:r>
      <w:r w:rsidRPr="001F21EE">
        <w:rPr>
          <w:color w:val="auto"/>
          <w:sz w:val="28"/>
          <w:szCs w:val="28"/>
        </w:rPr>
        <w:t>єкту</w:t>
      </w:r>
      <w:proofErr w:type="spellEnd"/>
      <w:r w:rsidRPr="001F21EE">
        <w:rPr>
          <w:color w:val="auto"/>
          <w:sz w:val="28"/>
          <w:szCs w:val="28"/>
        </w:rPr>
        <w:t xml:space="preserve"> “Про платіжні послуги”;</w:t>
      </w:r>
    </w:p>
    <w:p w:rsidR="00C46D1C" w:rsidRDefault="00C46D1C" w:rsidP="00806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9C1" w:rsidRPr="001F21EE">
        <w:rPr>
          <w:sz w:val="28"/>
          <w:szCs w:val="28"/>
        </w:rPr>
        <w:t>)  запровадити адміністративну відповідальність за   порушення порядку зайняття діяльністю на платіжному ринку та наділити органи Національної поліції України</w:t>
      </w:r>
      <w:r w:rsidR="008069C1">
        <w:rPr>
          <w:sz w:val="28"/>
          <w:szCs w:val="28"/>
        </w:rPr>
        <w:t xml:space="preserve"> повноваженнями</w:t>
      </w:r>
      <w:r w:rsidR="008069C1" w:rsidRPr="001F21EE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складати протоколи</w:t>
      </w:r>
      <w:r w:rsidR="008069C1">
        <w:rPr>
          <w:sz w:val="28"/>
          <w:szCs w:val="28"/>
        </w:rPr>
        <w:t xml:space="preserve"> про такі адміністративні правопорушення, а </w:t>
      </w:r>
      <w:r>
        <w:rPr>
          <w:sz w:val="28"/>
          <w:szCs w:val="28"/>
        </w:rPr>
        <w:t>розгляд справ цієї категорії віднести до повноважень судів;</w:t>
      </w:r>
    </w:p>
    <w:p w:rsidR="00C46D1C" w:rsidRDefault="00C46D1C" w:rsidP="00C46D1C">
      <w:pPr>
        <w:tabs>
          <w:tab w:val="left" w:pos="142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069C1" w:rsidRPr="001F21EE">
        <w:rPr>
          <w:color w:val="auto"/>
          <w:sz w:val="28"/>
          <w:szCs w:val="28"/>
        </w:rPr>
        <w:t>) посил</w:t>
      </w:r>
      <w:r w:rsidR="008069C1">
        <w:rPr>
          <w:color w:val="auto"/>
          <w:sz w:val="28"/>
          <w:szCs w:val="28"/>
        </w:rPr>
        <w:t>ити</w:t>
      </w:r>
      <w:r w:rsidR="008069C1" w:rsidRPr="001F21EE">
        <w:rPr>
          <w:color w:val="auto"/>
          <w:sz w:val="28"/>
          <w:szCs w:val="28"/>
        </w:rPr>
        <w:t xml:space="preserve"> кримінальн</w:t>
      </w:r>
      <w:r w:rsidR="008069C1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</w:t>
      </w:r>
      <w:r w:rsidR="008069C1" w:rsidRPr="001F21EE">
        <w:rPr>
          <w:color w:val="auto"/>
          <w:sz w:val="28"/>
          <w:szCs w:val="28"/>
        </w:rPr>
        <w:t>відповідальн</w:t>
      </w:r>
      <w:r w:rsidR="008069C1">
        <w:rPr>
          <w:color w:val="auto"/>
          <w:sz w:val="28"/>
          <w:szCs w:val="28"/>
        </w:rPr>
        <w:t>і</w:t>
      </w:r>
      <w:r w:rsidR="008069C1" w:rsidRPr="001F21EE">
        <w:rPr>
          <w:color w:val="auto"/>
          <w:sz w:val="28"/>
          <w:szCs w:val="28"/>
        </w:rPr>
        <w:t>ст</w:t>
      </w:r>
      <w:r w:rsidR="008069C1">
        <w:rPr>
          <w:color w:val="auto"/>
          <w:sz w:val="28"/>
          <w:szCs w:val="28"/>
        </w:rPr>
        <w:t>ь</w:t>
      </w:r>
      <w:r w:rsidR="008069C1" w:rsidRPr="001F21EE">
        <w:rPr>
          <w:color w:val="auto"/>
          <w:sz w:val="28"/>
          <w:szCs w:val="28"/>
        </w:rPr>
        <w:t xml:space="preserve"> </w:t>
      </w:r>
      <w:r w:rsidR="00BD3FBB">
        <w:rPr>
          <w:color w:val="auto"/>
          <w:sz w:val="28"/>
          <w:szCs w:val="28"/>
        </w:rPr>
        <w:t>за н</w:t>
      </w:r>
      <w:r w:rsidR="00BD3FBB" w:rsidRPr="00E34A1D">
        <w:rPr>
          <w:sz w:val="28"/>
          <w:szCs w:val="28"/>
        </w:rPr>
        <w:t>езаконні дії з платіжними інструкціями, платіжними інструментами та засобами доступу до банківських та/або платіжних рахунків, електронних гаманців, обладнанням для їх виготовлення</w:t>
      </w:r>
      <w:r w:rsidR="00BD3FBB">
        <w:rPr>
          <w:sz w:val="28"/>
          <w:szCs w:val="28"/>
        </w:rPr>
        <w:t>;</w:t>
      </w:r>
      <w:r w:rsidR="008069C1" w:rsidRPr="001F21EE">
        <w:rPr>
          <w:color w:val="auto"/>
          <w:sz w:val="28"/>
          <w:szCs w:val="28"/>
        </w:rPr>
        <w:tab/>
        <w:t xml:space="preserve">        </w:t>
      </w:r>
    </w:p>
    <w:p w:rsidR="008069C1" w:rsidRPr="001F21EE" w:rsidRDefault="00BD3FBB" w:rsidP="00BD3FBB">
      <w:pPr>
        <w:tabs>
          <w:tab w:val="left" w:pos="142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8069C1" w:rsidRPr="001F21EE">
        <w:rPr>
          <w:color w:val="auto"/>
          <w:sz w:val="28"/>
          <w:szCs w:val="28"/>
        </w:rPr>
        <w:t>) встанов</w:t>
      </w:r>
      <w:r w:rsidR="008069C1">
        <w:rPr>
          <w:color w:val="auto"/>
          <w:sz w:val="28"/>
          <w:szCs w:val="28"/>
        </w:rPr>
        <w:t>ити</w:t>
      </w:r>
      <w:r w:rsidR="008069C1" w:rsidRPr="001F21EE">
        <w:rPr>
          <w:color w:val="auto"/>
          <w:sz w:val="28"/>
          <w:szCs w:val="28"/>
        </w:rPr>
        <w:t xml:space="preserve"> кримінальн</w:t>
      </w:r>
      <w:r w:rsidR="008069C1">
        <w:rPr>
          <w:color w:val="auto"/>
          <w:sz w:val="28"/>
          <w:szCs w:val="28"/>
        </w:rPr>
        <w:t>у</w:t>
      </w:r>
      <w:r w:rsidR="008069C1" w:rsidRPr="001F21EE">
        <w:rPr>
          <w:color w:val="auto"/>
          <w:sz w:val="28"/>
          <w:szCs w:val="28"/>
        </w:rPr>
        <w:t xml:space="preserve"> відповідальн</w:t>
      </w:r>
      <w:r w:rsidR="008069C1">
        <w:rPr>
          <w:color w:val="auto"/>
          <w:sz w:val="28"/>
          <w:szCs w:val="28"/>
        </w:rPr>
        <w:t>і</w:t>
      </w:r>
      <w:r w:rsidR="008069C1" w:rsidRPr="001F21EE">
        <w:rPr>
          <w:color w:val="auto"/>
          <w:sz w:val="28"/>
          <w:szCs w:val="28"/>
        </w:rPr>
        <w:t>ст</w:t>
      </w:r>
      <w:r w:rsidR="008069C1">
        <w:rPr>
          <w:color w:val="auto"/>
          <w:sz w:val="28"/>
          <w:szCs w:val="28"/>
        </w:rPr>
        <w:t>ь</w:t>
      </w:r>
      <w:r w:rsidR="008069C1" w:rsidRPr="001F21EE">
        <w:rPr>
          <w:color w:val="auto"/>
          <w:sz w:val="28"/>
          <w:szCs w:val="28"/>
        </w:rPr>
        <w:t xml:space="preserve"> за з</w:t>
      </w:r>
      <w:r w:rsidR="008069C1" w:rsidRPr="001F21EE">
        <w:rPr>
          <w:sz w:val="28"/>
          <w:szCs w:val="28"/>
        </w:rPr>
        <w:t xml:space="preserve">дійснення операцій з електронними грошима особами, які не пройшли авторизацію діяльності відповідно до законодавства України.  </w:t>
      </w:r>
    </w:p>
    <w:p w:rsidR="008069C1" w:rsidRPr="001F21EE" w:rsidRDefault="008069C1" w:rsidP="008069C1">
      <w:pPr>
        <w:tabs>
          <w:tab w:val="left" w:pos="993"/>
        </w:tabs>
        <w:ind w:left="709" w:hanging="709"/>
        <w:jc w:val="center"/>
        <w:rPr>
          <w:b/>
          <w:color w:val="auto"/>
          <w:sz w:val="28"/>
          <w:szCs w:val="28"/>
        </w:rPr>
      </w:pPr>
    </w:p>
    <w:p w:rsidR="008069C1" w:rsidRPr="001F21EE" w:rsidRDefault="008069C1" w:rsidP="008069C1">
      <w:pPr>
        <w:tabs>
          <w:tab w:val="left" w:pos="993"/>
        </w:tabs>
        <w:jc w:val="center"/>
        <w:outlineLvl w:val="0"/>
        <w:rPr>
          <w:b/>
          <w:color w:val="auto"/>
          <w:sz w:val="28"/>
          <w:szCs w:val="28"/>
        </w:rPr>
      </w:pPr>
      <w:r w:rsidRPr="001F21EE">
        <w:rPr>
          <w:b/>
          <w:color w:val="auto"/>
          <w:sz w:val="28"/>
          <w:szCs w:val="28"/>
        </w:rPr>
        <w:t xml:space="preserve">4. Стан нормативно-правової бази у даній сфері правового регулювання </w:t>
      </w:r>
    </w:p>
    <w:p w:rsidR="008069C1" w:rsidRPr="001F21EE" w:rsidRDefault="008069C1" w:rsidP="008069C1">
      <w:pPr>
        <w:tabs>
          <w:tab w:val="left" w:pos="993"/>
        </w:tabs>
        <w:jc w:val="center"/>
        <w:outlineLvl w:val="0"/>
        <w:rPr>
          <w:b/>
          <w:color w:val="auto"/>
          <w:sz w:val="28"/>
          <w:szCs w:val="28"/>
        </w:rPr>
      </w:pPr>
    </w:p>
    <w:p w:rsidR="008069C1" w:rsidRPr="001F21EE" w:rsidRDefault="00BD3FBB" w:rsidP="00BD3FBB">
      <w:pPr>
        <w:ind w:firstLine="720"/>
        <w:jc w:val="both"/>
        <w:rPr>
          <w:b/>
          <w:color w:val="auto"/>
          <w:sz w:val="28"/>
          <w:szCs w:val="28"/>
        </w:rPr>
      </w:pPr>
      <w:r w:rsidRPr="00132EE2">
        <w:rPr>
          <w:kern w:val="28"/>
          <w:sz w:val="28"/>
          <w:szCs w:val="28"/>
        </w:rPr>
        <w:t>Основними законодавчими актами, що регулюють суспільні відносини в даній сфері</w:t>
      </w:r>
      <w:r>
        <w:rPr>
          <w:kern w:val="28"/>
          <w:sz w:val="28"/>
          <w:szCs w:val="28"/>
        </w:rPr>
        <w:t>,</w:t>
      </w:r>
      <w:r w:rsidRPr="00132EE2">
        <w:rPr>
          <w:kern w:val="28"/>
          <w:sz w:val="28"/>
          <w:szCs w:val="28"/>
        </w:rPr>
        <w:t xml:space="preserve"> є Конституція України, </w:t>
      </w:r>
      <w:r>
        <w:rPr>
          <w:color w:val="auto"/>
          <w:sz w:val="28"/>
          <w:szCs w:val="28"/>
        </w:rPr>
        <w:t xml:space="preserve">Кодекс України про адміністративні правопорушення, Кримінальний кодекс України, Закони України </w:t>
      </w:r>
      <w:r w:rsidRPr="002D2DF4">
        <w:rPr>
          <w:sz w:val="28"/>
          <w:szCs w:val="28"/>
        </w:rPr>
        <w:t>“</w:t>
      </w:r>
      <w:r w:rsidRPr="003B03EC">
        <w:rPr>
          <w:sz w:val="28"/>
          <w:szCs w:val="28"/>
        </w:rPr>
        <w:t>Про фінансові послуги та державне регулювання ринків фінансових послуг</w:t>
      </w:r>
      <w:r w:rsidRPr="002D2DF4">
        <w:rPr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r w:rsidRPr="004F5727">
        <w:rPr>
          <w:sz w:val="28"/>
          <w:szCs w:val="28"/>
        </w:rPr>
        <w:t>“</w:t>
      </w:r>
      <w:r>
        <w:rPr>
          <w:sz w:val="28"/>
          <w:szCs w:val="28"/>
        </w:rPr>
        <w:t>Про Національний банк України</w:t>
      </w:r>
      <w:r w:rsidRPr="004F5727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а також </w:t>
      </w:r>
      <w:r w:rsidRPr="00132EE2">
        <w:rPr>
          <w:sz w:val="28"/>
          <w:szCs w:val="28"/>
        </w:rPr>
        <w:t>нормативно-правов</w:t>
      </w:r>
      <w:r>
        <w:rPr>
          <w:sz w:val="28"/>
          <w:szCs w:val="28"/>
        </w:rPr>
        <w:t>і</w:t>
      </w:r>
      <w:r w:rsidRPr="00132EE2">
        <w:rPr>
          <w:sz w:val="28"/>
          <w:szCs w:val="28"/>
        </w:rPr>
        <w:t xml:space="preserve"> акти Національного банку України. </w:t>
      </w:r>
    </w:p>
    <w:p w:rsidR="008069C1" w:rsidRPr="001F21EE" w:rsidRDefault="008069C1" w:rsidP="008069C1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8"/>
          <w:szCs w:val="28"/>
        </w:rPr>
      </w:pPr>
    </w:p>
    <w:p w:rsidR="008069C1" w:rsidRPr="001F21EE" w:rsidRDefault="008069C1" w:rsidP="008069C1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auto"/>
          <w:sz w:val="28"/>
          <w:szCs w:val="28"/>
        </w:rPr>
      </w:pPr>
      <w:r w:rsidRPr="001F21EE">
        <w:rPr>
          <w:b/>
          <w:color w:val="auto"/>
          <w:sz w:val="28"/>
          <w:szCs w:val="28"/>
        </w:rPr>
        <w:t>5. Фінансово-економічне обґрунтування</w:t>
      </w:r>
    </w:p>
    <w:p w:rsidR="008069C1" w:rsidRPr="001F21EE" w:rsidRDefault="008069C1" w:rsidP="008069C1">
      <w:pPr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 w:rsidRPr="001F21EE">
        <w:rPr>
          <w:color w:val="auto"/>
          <w:sz w:val="28"/>
          <w:szCs w:val="28"/>
        </w:rPr>
        <w:t>Реалізація положень законопроекту не потребує видатків державного і місцевого бюджетів.</w:t>
      </w:r>
    </w:p>
    <w:p w:rsidR="008069C1" w:rsidRPr="001F21EE" w:rsidRDefault="008069C1" w:rsidP="008069C1">
      <w:pPr>
        <w:autoSpaceDE w:val="0"/>
        <w:autoSpaceDN w:val="0"/>
        <w:adjustRightInd w:val="0"/>
        <w:ind w:firstLine="709"/>
        <w:rPr>
          <w:b/>
          <w:color w:val="auto"/>
          <w:sz w:val="28"/>
          <w:szCs w:val="28"/>
        </w:rPr>
      </w:pPr>
    </w:p>
    <w:p w:rsidR="008069C1" w:rsidRPr="001F21EE" w:rsidRDefault="008069C1" w:rsidP="008069C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auto"/>
          <w:sz w:val="28"/>
          <w:szCs w:val="28"/>
        </w:rPr>
      </w:pPr>
      <w:r w:rsidRPr="001F21EE">
        <w:rPr>
          <w:b/>
          <w:color w:val="auto"/>
          <w:sz w:val="28"/>
          <w:szCs w:val="28"/>
        </w:rPr>
        <w:t xml:space="preserve">6. Прогноз соціально економічних та інших наслідків прийняття </w:t>
      </w:r>
      <w:proofErr w:type="spellStart"/>
      <w:r w:rsidRPr="001F21EE">
        <w:rPr>
          <w:b/>
          <w:color w:val="auto"/>
          <w:sz w:val="28"/>
          <w:szCs w:val="28"/>
        </w:rPr>
        <w:t>акта</w:t>
      </w:r>
      <w:proofErr w:type="spellEnd"/>
    </w:p>
    <w:p w:rsidR="008069C1" w:rsidRPr="001F21EE" w:rsidRDefault="008069C1" w:rsidP="008069C1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F21EE">
        <w:rPr>
          <w:color w:val="auto"/>
          <w:sz w:val="28"/>
          <w:szCs w:val="28"/>
        </w:rPr>
        <w:t xml:space="preserve">Запропоновані зміни до законодавчих актів України після їх прийняття дадуть змогу привести </w:t>
      </w:r>
      <w:r>
        <w:rPr>
          <w:color w:val="auto"/>
          <w:sz w:val="28"/>
          <w:szCs w:val="28"/>
        </w:rPr>
        <w:t>законодав</w:t>
      </w:r>
      <w:r w:rsidR="00BD3FBB">
        <w:rPr>
          <w:color w:val="auto"/>
          <w:sz w:val="28"/>
          <w:szCs w:val="28"/>
        </w:rPr>
        <w:t>чі акти</w:t>
      </w:r>
      <w:r>
        <w:rPr>
          <w:color w:val="auto"/>
          <w:sz w:val="28"/>
          <w:szCs w:val="28"/>
        </w:rPr>
        <w:t xml:space="preserve"> України про </w:t>
      </w:r>
      <w:r w:rsidRPr="001F21EE">
        <w:rPr>
          <w:color w:val="auto"/>
          <w:sz w:val="28"/>
          <w:szCs w:val="28"/>
        </w:rPr>
        <w:t xml:space="preserve">адміністративну та кримінальну відповідальність за </w:t>
      </w:r>
      <w:r>
        <w:rPr>
          <w:color w:val="auto"/>
          <w:sz w:val="28"/>
          <w:szCs w:val="28"/>
        </w:rPr>
        <w:t>право</w:t>
      </w:r>
      <w:r w:rsidRPr="001F21EE">
        <w:rPr>
          <w:color w:val="auto"/>
          <w:sz w:val="28"/>
          <w:szCs w:val="28"/>
        </w:rPr>
        <w:t xml:space="preserve">порушення  у сфері надання платіжних послуг </w:t>
      </w:r>
      <w:r>
        <w:rPr>
          <w:color w:val="auto"/>
          <w:sz w:val="28"/>
          <w:szCs w:val="28"/>
        </w:rPr>
        <w:t xml:space="preserve">у відповідність </w:t>
      </w:r>
      <w:r w:rsidRPr="001F21EE">
        <w:rPr>
          <w:color w:val="auto"/>
          <w:sz w:val="28"/>
          <w:szCs w:val="28"/>
        </w:rPr>
        <w:t xml:space="preserve">до вимог </w:t>
      </w:r>
      <w:r>
        <w:rPr>
          <w:color w:val="auto"/>
          <w:sz w:val="28"/>
          <w:szCs w:val="28"/>
        </w:rPr>
        <w:t>Закону України</w:t>
      </w:r>
      <w:r w:rsidRPr="001F21EE">
        <w:rPr>
          <w:color w:val="auto"/>
          <w:sz w:val="28"/>
          <w:szCs w:val="28"/>
        </w:rPr>
        <w:t xml:space="preserve"> “Про платіжні послуги”.  </w:t>
      </w:r>
    </w:p>
    <w:p w:rsidR="008069C1" w:rsidRPr="001F21EE" w:rsidRDefault="008069C1" w:rsidP="008069C1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8069C1" w:rsidRPr="001F21EE" w:rsidRDefault="008069C1" w:rsidP="008069C1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8069C1" w:rsidRPr="001F21EE" w:rsidRDefault="008069C1" w:rsidP="008069C1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1F21EE">
        <w:rPr>
          <w:b/>
          <w:color w:val="auto"/>
          <w:sz w:val="28"/>
          <w:szCs w:val="28"/>
        </w:rPr>
        <w:t xml:space="preserve">                                          </w:t>
      </w:r>
    </w:p>
    <w:p w:rsidR="00735B45" w:rsidRPr="00D9192B" w:rsidRDefault="00735B45" w:rsidP="00735B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Народний депутат України </w:t>
      </w:r>
      <w:r w:rsidRPr="00DC1741">
        <w:rPr>
          <w:b/>
          <w:sz w:val="28"/>
          <w:szCs w:val="28"/>
          <w:lang w:val="ru-RU"/>
        </w:rPr>
        <w:t xml:space="preserve"> </w:t>
      </w:r>
      <w:r w:rsidRPr="00D9192B">
        <w:rPr>
          <w:b/>
          <w:sz w:val="28"/>
          <w:szCs w:val="28"/>
        </w:rPr>
        <w:tab/>
      </w:r>
      <w:r w:rsidRPr="00D9192B">
        <w:rPr>
          <w:b/>
          <w:sz w:val="28"/>
          <w:szCs w:val="28"/>
        </w:rPr>
        <w:tab/>
        <w:t xml:space="preserve">         Василевська-Смаглюк О.М. (</w:t>
      </w:r>
      <w:proofErr w:type="spellStart"/>
      <w:r w:rsidRPr="00D9192B">
        <w:rPr>
          <w:b/>
          <w:sz w:val="28"/>
          <w:szCs w:val="28"/>
        </w:rPr>
        <w:t>посв</w:t>
      </w:r>
      <w:proofErr w:type="spellEnd"/>
      <w:r w:rsidRPr="00D9192B">
        <w:rPr>
          <w:b/>
          <w:sz w:val="28"/>
          <w:szCs w:val="28"/>
        </w:rPr>
        <w:t>. № 302)</w:t>
      </w:r>
    </w:p>
    <w:p w:rsidR="00735B45" w:rsidRPr="00D9192B" w:rsidRDefault="00735B45" w:rsidP="00735B45">
      <w:pPr>
        <w:rPr>
          <w:b/>
        </w:rPr>
      </w:pPr>
      <w:r w:rsidRPr="00D9192B">
        <w:rPr>
          <w:b/>
          <w:sz w:val="28"/>
          <w:szCs w:val="28"/>
        </w:rPr>
        <w:t>та інші народні депутати України</w:t>
      </w:r>
    </w:p>
    <w:p w:rsidR="00735B45" w:rsidRPr="00B97C17" w:rsidRDefault="00735B45" w:rsidP="00735B45"/>
    <w:p w:rsidR="008069C1" w:rsidRPr="001F21EE" w:rsidRDefault="008069C1" w:rsidP="008069C1"/>
    <w:p w:rsidR="00C57B84" w:rsidRDefault="00C57B84"/>
    <w:sectPr w:rsidR="00C57B84" w:rsidSect="00E16059">
      <w:headerReference w:type="default" r:id="rId10"/>
      <w:pgSz w:w="11906" w:h="16838" w:code="9"/>
      <w:pgMar w:top="1134" w:right="624" w:bottom="1134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E0" w:rsidRDefault="003529E0">
      <w:r>
        <w:separator/>
      </w:r>
    </w:p>
  </w:endnote>
  <w:endnote w:type="continuationSeparator" w:id="0">
    <w:p w:rsidR="003529E0" w:rsidRDefault="003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E0" w:rsidRDefault="003529E0">
      <w:r>
        <w:separator/>
      </w:r>
    </w:p>
  </w:footnote>
  <w:footnote w:type="continuationSeparator" w:id="0">
    <w:p w:rsidR="003529E0" w:rsidRDefault="0035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A" w:rsidRDefault="0044209A">
    <w:pPr>
      <w:pStyle w:val="a4"/>
      <w:jc w:val="center"/>
    </w:pPr>
    <w:r w:rsidRPr="00516C6F">
      <w:rPr>
        <w:sz w:val="28"/>
        <w:szCs w:val="28"/>
      </w:rPr>
      <w:fldChar w:fldCharType="begin"/>
    </w:r>
    <w:r w:rsidRPr="00516C6F">
      <w:rPr>
        <w:sz w:val="28"/>
        <w:szCs w:val="28"/>
      </w:rPr>
      <w:instrText xml:space="preserve"> PAGE   \* MERGEFORMAT </w:instrText>
    </w:r>
    <w:r w:rsidRPr="00516C6F">
      <w:rPr>
        <w:sz w:val="28"/>
        <w:szCs w:val="28"/>
      </w:rPr>
      <w:fldChar w:fldCharType="separate"/>
    </w:r>
    <w:r w:rsidR="00DC1741">
      <w:rPr>
        <w:noProof/>
        <w:sz w:val="28"/>
        <w:szCs w:val="28"/>
      </w:rPr>
      <w:t>2</w:t>
    </w:r>
    <w:r w:rsidRPr="00516C6F">
      <w:rPr>
        <w:sz w:val="28"/>
        <w:szCs w:val="28"/>
      </w:rPr>
      <w:fldChar w:fldCharType="end"/>
    </w:r>
  </w:p>
  <w:p w:rsidR="0044209A" w:rsidRDefault="004420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D40"/>
    <w:multiLevelType w:val="hybridMultilevel"/>
    <w:tmpl w:val="E864D772"/>
    <w:lvl w:ilvl="0" w:tplc="BDFA9E72">
      <w:start w:val="1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-345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27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-20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-1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-5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5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C1"/>
    <w:rsid w:val="00132EE2"/>
    <w:rsid w:val="001D51E5"/>
    <w:rsid w:val="001F21EE"/>
    <w:rsid w:val="002D2DF4"/>
    <w:rsid w:val="003529E0"/>
    <w:rsid w:val="0036371E"/>
    <w:rsid w:val="003B03EC"/>
    <w:rsid w:val="0044209A"/>
    <w:rsid w:val="004A7E44"/>
    <w:rsid w:val="004F39B5"/>
    <w:rsid w:val="004F5727"/>
    <w:rsid w:val="00502D3D"/>
    <w:rsid w:val="00516C6F"/>
    <w:rsid w:val="00735B45"/>
    <w:rsid w:val="008069C1"/>
    <w:rsid w:val="00AE643A"/>
    <w:rsid w:val="00AE6698"/>
    <w:rsid w:val="00B36D17"/>
    <w:rsid w:val="00B76726"/>
    <w:rsid w:val="00B97C17"/>
    <w:rsid w:val="00BB719D"/>
    <w:rsid w:val="00BD3FBB"/>
    <w:rsid w:val="00C46D1C"/>
    <w:rsid w:val="00C57B84"/>
    <w:rsid w:val="00D9192B"/>
    <w:rsid w:val="00DC1741"/>
    <w:rsid w:val="00E16059"/>
    <w:rsid w:val="00E34A1D"/>
    <w:rsid w:val="00E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F1A7D-1974-4AC8-9A58-8794D0B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C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9C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a4">
    <w:name w:val="header"/>
    <w:basedOn w:val="a"/>
    <w:link w:val="a5"/>
    <w:uiPriority w:val="99"/>
    <w:rsid w:val="008069C1"/>
    <w:pPr>
      <w:tabs>
        <w:tab w:val="center" w:pos="4819"/>
        <w:tab w:val="right" w:pos="9639"/>
      </w:tabs>
    </w:pPr>
    <w:rPr>
      <w:color w:val="auto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8069C1"/>
    <w:rPr>
      <w:rFonts w:ascii="Times New Roman" w:hAnsi="Times New Roman" w:cs="Times New Roman"/>
      <w:sz w:val="24"/>
      <w:szCs w:val="24"/>
      <w:lang w:val="x-none" w:eastAsia="uk-UA"/>
    </w:rPr>
  </w:style>
  <w:style w:type="paragraph" w:styleId="HTML">
    <w:name w:val="HTML Preformatted"/>
    <w:basedOn w:val="a"/>
    <w:link w:val="HTML0"/>
    <w:uiPriority w:val="99"/>
    <w:rsid w:val="00806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3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069C1"/>
    <w:rPr>
      <w:rFonts w:ascii="Courier New" w:hAnsi="Courier New" w:cs="Times New Roman"/>
      <w:color w:val="000000"/>
      <w:sz w:val="20"/>
      <w:szCs w:val="20"/>
      <w:lang w:val="ru-RU" w:eastAsia="ru-RU"/>
    </w:rPr>
  </w:style>
  <w:style w:type="paragraph" w:customStyle="1" w:styleId="a6">
    <w:name w:val="Нормальний текст"/>
    <w:basedOn w:val="a"/>
    <w:uiPriority w:val="99"/>
    <w:qFormat/>
    <w:rsid w:val="008069C1"/>
    <w:pPr>
      <w:spacing w:before="120"/>
      <w:ind w:firstLine="567"/>
      <w:jc w:val="both"/>
    </w:pPr>
    <w:rPr>
      <w:rFonts w:ascii="Antiqua" w:hAnsi="Antiqua"/>
      <w:color w:val="auto"/>
      <w:sz w:val="26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069C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69C1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8069C1"/>
    <w:rPr>
      <w:rFonts w:ascii="Times New Roman" w:hAnsi="Times New Roman" w:cs="Times New Roman"/>
      <w:color w:val="000000"/>
      <w:sz w:val="20"/>
      <w:szCs w:val="20"/>
      <w:lang w:val="x-none" w:eastAsia="uk-UA"/>
    </w:rPr>
  </w:style>
  <w:style w:type="paragraph" w:styleId="aa">
    <w:name w:val="Balloon Text"/>
    <w:basedOn w:val="a"/>
    <w:link w:val="ab"/>
    <w:uiPriority w:val="99"/>
    <w:semiHidden/>
    <w:unhideWhenUsed/>
    <w:rsid w:val="008069C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8069C1"/>
    <w:rPr>
      <w:rFonts w:ascii="Segoe UI" w:hAnsi="Segoe UI" w:cs="Segoe UI"/>
      <w:color w:val="000000"/>
      <w:sz w:val="18"/>
      <w:szCs w:val="18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FEF6E-142E-4C76-A982-A44210F11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747E3-5491-4ACA-947B-288CE764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5D4A9-A3E4-4BE0-8029-9C46DFBD1E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2020-11-12T14:26:00Z</dcterms:created>
  <dcterms:modified xsi:type="dcterms:W3CDTF">2020-11-12T14:26:00Z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