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F20B8" w:rsidRDefault="006F20B8">
      <w:pPr>
        <w:keepNext/>
        <w:ind w:right="50"/>
        <w:jc w:val="center"/>
        <w:rPr>
          <w:b/>
          <w:bCs/>
          <w:sz w:val="28"/>
          <w:szCs w:val="28"/>
        </w:rPr>
      </w:pPr>
      <w:bookmarkStart w:id="0" w:name="_GoBack"/>
      <w:bookmarkEnd w:id="0"/>
    </w:p>
    <w:p w:rsidR="006B1DE2" w:rsidRDefault="006B1DE2">
      <w:pPr>
        <w:keepNext/>
        <w:ind w:right="50"/>
        <w:jc w:val="center"/>
      </w:pPr>
      <w:r>
        <w:rPr>
          <w:b/>
          <w:bCs/>
          <w:sz w:val="28"/>
          <w:szCs w:val="28"/>
        </w:rPr>
        <w:t>ПОРІВНЯЛЬНА ТАБЛИЦЯ</w:t>
      </w:r>
    </w:p>
    <w:p w:rsidR="006B1DE2" w:rsidRDefault="006B1DE2">
      <w:pPr>
        <w:jc w:val="center"/>
        <w:rPr>
          <w:b/>
          <w:bCs/>
          <w:sz w:val="28"/>
        </w:rPr>
      </w:pPr>
      <w:r>
        <w:rPr>
          <w:b/>
          <w:bCs/>
          <w:sz w:val="28"/>
          <w:szCs w:val="28"/>
        </w:rPr>
        <w:t xml:space="preserve">до проекту Закону України «Про внесення змін до </w:t>
      </w:r>
      <w:r w:rsidR="00542DEC">
        <w:rPr>
          <w:b/>
          <w:bCs/>
          <w:sz w:val="28"/>
          <w:szCs w:val="28"/>
        </w:rPr>
        <w:t>деяких законів</w:t>
      </w:r>
      <w:r>
        <w:rPr>
          <w:b/>
          <w:bCs/>
          <w:sz w:val="28"/>
        </w:rPr>
        <w:t>»</w:t>
      </w:r>
    </w:p>
    <w:p w:rsidR="006F20B8" w:rsidRDefault="006F20B8">
      <w:pPr>
        <w:jc w:val="center"/>
        <w:rPr>
          <w:b/>
          <w:bCs/>
          <w:sz w:val="28"/>
        </w:rPr>
      </w:pPr>
    </w:p>
    <w:p w:rsidR="00542DEC" w:rsidRDefault="00542DEC">
      <w:pPr>
        <w:jc w:val="center"/>
      </w:pPr>
    </w:p>
    <w:tbl>
      <w:tblPr>
        <w:tblW w:w="14893" w:type="dxa"/>
        <w:tblInd w:w="426" w:type="dxa"/>
        <w:tblLayout w:type="fixed"/>
        <w:tblCellMar>
          <w:top w:w="28" w:type="dxa"/>
          <w:left w:w="28" w:type="dxa"/>
          <w:bottom w:w="28" w:type="dxa"/>
          <w:right w:w="28" w:type="dxa"/>
        </w:tblCellMar>
        <w:tblLook w:val="0000" w:firstRow="0" w:lastRow="0" w:firstColumn="0" w:lastColumn="0" w:noHBand="0" w:noVBand="0"/>
      </w:tblPr>
      <w:tblGrid>
        <w:gridCol w:w="7399"/>
        <w:gridCol w:w="7494"/>
      </w:tblGrid>
      <w:tr w:rsidR="006B1DE2" w:rsidTr="00E20A36">
        <w:trPr>
          <w:trHeight w:val="476"/>
        </w:trPr>
        <w:tc>
          <w:tcPr>
            <w:tcW w:w="7399" w:type="dxa"/>
            <w:tcBorders>
              <w:top w:val="single" w:sz="4" w:space="0" w:color="000080"/>
              <w:left w:val="single" w:sz="4" w:space="0" w:color="000080"/>
              <w:bottom w:val="single" w:sz="4" w:space="0" w:color="000080"/>
            </w:tcBorders>
          </w:tcPr>
          <w:p w:rsidR="006B1DE2" w:rsidRDefault="006B1DE2" w:rsidP="008013C2">
            <w:pPr>
              <w:ind w:firstLine="6"/>
              <w:jc w:val="center"/>
            </w:pPr>
            <w:r>
              <w:t> </w:t>
            </w:r>
            <w:r>
              <w:rPr>
                <w:b/>
                <w:bCs/>
                <w:color w:val="000000"/>
                <w:sz w:val="28"/>
                <w:szCs w:val="28"/>
              </w:rPr>
              <w:t>Зміст положення (норми) чинного акта законодавства</w:t>
            </w:r>
          </w:p>
        </w:tc>
        <w:tc>
          <w:tcPr>
            <w:tcW w:w="7494" w:type="dxa"/>
            <w:tcBorders>
              <w:top w:val="single" w:sz="4" w:space="0" w:color="000080"/>
              <w:left w:val="single" w:sz="4" w:space="0" w:color="000080"/>
              <w:bottom w:val="single" w:sz="4" w:space="0" w:color="000080"/>
              <w:right w:val="single" w:sz="4" w:space="0" w:color="000080"/>
            </w:tcBorders>
          </w:tcPr>
          <w:p w:rsidR="006B1DE2" w:rsidRDefault="006B1DE2" w:rsidP="008013C2">
            <w:pPr>
              <w:pStyle w:val="11113535373738383d3d424235354040323230303b3b3030"/>
              <w:widowControl w:val="0"/>
              <w:ind w:firstLine="6"/>
              <w:jc w:val="center"/>
            </w:pPr>
            <w:r>
              <w:rPr>
                <w:rFonts w:ascii="Times New Roman" w:hAnsi="Times New Roman" w:cs="Times New Roman"/>
                <w:b/>
                <w:bCs/>
                <w:color w:val="000000"/>
                <w:sz w:val="28"/>
                <w:szCs w:val="28"/>
              </w:rPr>
              <w:t>Зміст відповідного положення (норми) проекту акта</w:t>
            </w:r>
          </w:p>
        </w:tc>
      </w:tr>
      <w:tr w:rsidR="00867573" w:rsidTr="00277DB6">
        <w:trPr>
          <w:trHeight w:val="476"/>
        </w:trPr>
        <w:tc>
          <w:tcPr>
            <w:tcW w:w="14893" w:type="dxa"/>
            <w:gridSpan w:val="2"/>
            <w:tcBorders>
              <w:top w:val="single" w:sz="4" w:space="0" w:color="000080"/>
              <w:left w:val="single" w:sz="4" w:space="0" w:color="000080"/>
              <w:bottom w:val="single" w:sz="4" w:space="0" w:color="000080"/>
              <w:right w:val="single" w:sz="4" w:space="0" w:color="000080"/>
            </w:tcBorders>
          </w:tcPr>
          <w:p w:rsidR="00867573" w:rsidRPr="00867573" w:rsidRDefault="00867573" w:rsidP="008013C2">
            <w:pPr>
              <w:pStyle w:val="11113535373738383d3d424235354040323230303b3b3030"/>
              <w:widowControl w:val="0"/>
              <w:ind w:firstLine="6"/>
              <w:jc w:val="center"/>
              <w:rPr>
                <w:rFonts w:ascii="Times New Roman" w:hAnsi="Times New Roman" w:cs="Times New Roman"/>
                <w:b/>
                <w:bCs/>
                <w:color w:val="000000"/>
                <w:sz w:val="28"/>
                <w:szCs w:val="28"/>
                <w:lang w:val="ru-RU"/>
              </w:rPr>
            </w:pPr>
            <w:r>
              <w:rPr>
                <w:rFonts w:ascii="Times New Roman" w:hAnsi="Times New Roman" w:cs="Times New Roman"/>
                <w:b/>
                <w:bCs/>
                <w:color w:val="000000"/>
                <w:sz w:val="28"/>
                <w:szCs w:val="28"/>
              </w:rPr>
              <w:t>Закон</w:t>
            </w:r>
            <w:r w:rsidRPr="00867573">
              <w:rPr>
                <w:rFonts w:ascii="Times New Roman" w:hAnsi="Times New Roman" w:cs="Times New Roman"/>
                <w:b/>
                <w:bCs/>
                <w:color w:val="000000"/>
                <w:sz w:val="28"/>
                <w:szCs w:val="28"/>
              </w:rPr>
              <w:t xml:space="preserve"> України «Про Державну службу спеціального зв’язку та захисту інформації України» </w:t>
            </w:r>
          </w:p>
          <w:p w:rsidR="00867573" w:rsidRPr="00A1185E" w:rsidRDefault="00867573" w:rsidP="008013C2">
            <w:pPr>
              <w:pStyle w:val="11113535373738383d3d424235354040323230303b3b3030"/>
              <w:widowControl w:val="0"/>
              <w:ind w:firstLine="6"/>
              <w:jc w:val="center"/>
              <w:rPr>
                <w:rFonts w:ascii="Times New Roman" w:hAnsi="Times New Roman" w:cs="Times New Roman"/>
                <w:b/>
                <w:bCs/>
                <w:color w:val="000000"/>
                <w:sz w:val="28"/>
                <w:szCs w:val="28"/>
              </w:rPr>
            </w:pPr>
            <w:r w:rsidRPr="00867573">
              <w:rPr>
                <w:rFonts w:ascii="Times New Roman" w:hAnsi="Times New Roman" w:cs="Times New Roman"/>
                <w:b/>
                <w:bCs/>
                <w:color w:val="000000"/>
                <w:sz w:val="28"/>
                <w:szCs w:val="28"/>
              </w:rPr>
              <w:t>(Відомості Верховної Ради України 2014 р., № 25, ст. 890)</w:t>
            </w:r>
          </w:p>
        </w:tc>
      </w:tr>
      <w:tr w:rsidR="00440D55" w:rsidTr="00E20A36">
        <w:trPr>
          <w:trHeight w:val="70"/>
        </w:trPr>
        <w:tc>
          <w:tcPr>
            <w:tcW w:w="7399" w:type="dxa"/>
            <w:tcBorders>
              <w:top w:val="single" w:sz="4" w:space="0" w:color="000080"/>
              <w:left w:val="single" w:sz="4" w:space="0" w:color="000080"/>
              <w:bottom w:val="single" w:sz="4" w:space="0" w:color="000080"/>
            </w:tcBorders>
          </w:tcPr>
          <w:p w:rsidR="00440D55" w:rsidRDefault="00A1185E" w:rsidP="008013C2">
            <w:pPr>
              <w:ind w:left="147" w:right="115" w:firstLine="6"/>
              <w:jc w:val="both"/>
              <w:rPr>
                <w:b/>
                <w:bCs/>
                <w:color w:val="000000"/>
                <w:sz w:val="28"/>
                <w:szCs w:val="28"/>
              </w:rPr>
            </w:pPr>
            <w:r w:rsidRPr="00A1185E">
              <w:rPr>
                <w:b/>
                <w:bCs/>
                <w:color w:val="000000"/>
                <w:sz w:val="28"/>
                <w:szCs w:val="28"/>
              </w:rPr>
              <w:t>Стаття 1. Визначення термінів</w:t>
            </w:r>
          </w:p>
        </w:tc>
        <w:tc>
          <w:tcPr>
            <w:tcW w:w="7494" w:type="dxa"/>
            <w:tcBorders>
              <w:top w:val="single" w:sz="4" w:space="0" w:color="000080"/>
              <w:left w:val="single" w:sz="4" w:space="0" w:color="000080"/>
              <w:bottom w:val="single" w:sz="4" w:space="0" w:color="000080"/>
              <w:right w:val="single" w:sz="4" w:space="0" w:color="000080"/>
            </w:tcBorders>
          </w:tcPr>
          <w:p w:rsidR="00440D55" w:rsidRDefault="00A1185E" w:rsidP="008013C2">
            <w:pPr>
              <w:pStyle w:val="11113535373738383d3d424235354040323230303b3b3030"/>
              <w:widowControl w:val="0"/>
              <w:ind w:left="147" w:right="115" w:firstLine="6"/>
              <w:jc w:val="both"/>
              <w:rPr>
                <w:rFonts w:ascii="Times New Roman" w:hAnsi="Times New Roman" w:cs="Times New Roman"/>
                <w:b/>
                <w:bCs/>
                <w:color w:val="000000"/>
                <w:sz w:val="28"/>
                <w:szCs w:val="28"/>
              </w:rPr>
            </w:pPr>
            <w:r w:rsidRPr="00A1185E">
              <w:rPr>
                <w:rFonts w:ascii="Times New Roman" w:hAnsi="Times New Roman" w:cs="Times New Roman"/>
                <w:b/>
                <w:bCs/>
                <w:color w:val="000000"/>
                <w:sz w:val="28"/>
                <w:szCs w:val="28"/>
              </w:rPr>
              <w:t>Стаття 1. Визначення термінів</w:t>
            </w:r>
          </w:p>
        </w:tc>
      </w:tr>
      <w:tr w:rsidR="00440D55" w:rsidTr="00E20A36">
        <w:trPr>
          <w:trHeight w:val="1793"/>
        </w:trPr>
        <w:tc>
          <w:tcPr>
            <w:tcW w:w="7399" w:type="dxa"/>
            <w:tcBorders>
              <w:top w:val="single" w:sz="4" w:space="0" w:color="000080"/>
              <w:left w:val="single" w:sz="4" w:space="0" w:color="000080"/>
              <w:bottom w:val="single" w:sz="4" w:space="0" w:color="000080"/>
            </w:tcBorders>
          </w:tcPr>
          <w:p w:rsidR="00440D55" w:rsidRPr="00A1185E" w:rsidRDefault="00A1185E" w:rsidP="008013C2">
            <w:pPr>
              <w:ind w:left="147" w:right="115" w:firstLine="6"/>
              <w:jc w:val="both"/>
              <w:rPr>
                <w:bCs/>
                <w:color w:val="000000"/>
                <w:sz w:val="28"/>
                <w:szCs w:val="28"/>
              </w:rPr>
            </w:pPr>
            <w:r w:rsidRPr="00A1185E">
              <w:rPr>
                <w:bCs/>
                <w:color w:val="000000"/>
                <w:sz w:val="28"/>
                <w:szCs w:val="28"/>
              </w:rPr>
              <w:t>1. У цьому Законі наведені нижче терміни вживаються в таких значеннях:</w:t>
            </w:r>
          </w:p>
          <w:p w:rsidR="00440D55" w:rsidRDefault="00A1185E" w:rsidP="008013C2">
            <w:pPr>
              <w:ind w:left="147" w:right="115" w:firstLine="6"/>
              <w:jc w:val="both"/>
              <w:rPr>
                <w:bCs/>
                <w:color w:val="000000"/>
                <w:sz w:val="28"/>
                <w:szCs w:val="28"/>
              </w:rPr>
            </w:pPr>
            <w:r w:rsidRPr="00A1185E">
              <w:rPr>
                <w:bCs/>
                <w:color w:val="000000"/>
                <w:sz w:val="28"/>
                <w:szCs w:val="28"/>
              </w:rPr>
              <w:t>.............</w:t>
            </w:r>
          </w:p>
          <w:p w:rsidR="00A1185E" w:rsidRPr="00A1185E" w:rsidRDefault="00A1185E" w:rsidP="008013C2">
            <w:pPr>
              <w:pStyle w:val="af3"/>
              <w:shd w:val="clear" w:color="auto" w:fill="FFFFFF"/>
              <w:ind w:left="147" w:right="115" w:firstLine="6"/>
              <w:jc w:val="both"/>
              <w:textAlignment w:val="baseline"/>
              <w:rPr>
                <w:bCs/>
                <w:color w:val="000000"/>
                <w:sz w:val="28"/>
                <w:szCs w:val="28"/>
              </w:rPr>
            </w:pPr>
            <w:r>
              <w:rPr>
                <w:rFonts w:ascii="Times New Roman" w:hAnsi="Times New Roman" w:cs="Times New Roman"/>
                <w:b/>
                <w:bCs/>
                <w:color w:val="000000"/>
                <w:sz w:val="28"/>
                <w:szCs w:val="28"/>
              </w:rPr>
              <w:t xml:space="preserve">Норма відсутня </w:t>
            </w:r>
          </w:p>
          <w:p w:rsidR="00440D55" w:rsidRDefault="00440D55" w:rsidP="008013C2">
            <w:pPr>
              <w:ind w:left="147" w:right="115" w:firstLine="6"/>
              <w:jc w:val="center"/>
              <w:rPr>
                <w:b/>
                <w:bCs/>
                <w:color w:val="000000"/>
                <w:sz w:val="28"/>
                <w:szCs w:val="28"/>
              </w:rPr>
            </w:pPr>
          </w:p>
        </w:tc>
        <w:tc>
          <w:tcPr>
            <w:tcW w:w="7494" w:type="dxa"/>
            <w:tcBorders>
              <w:top w:val="single" w:sz="4" w:space="0" w:color="000080"/>
              <w:left w:val="single" w:sz="4" w:space="0" w:color="000080"/>
              <w:bottom w:val="single" w:sz="4" w:space="0" w:color="000080"/>
              <w:right w:val="single" w:sz="4" w:space="0" w:color="000080"/>
            </w:tcBorders>
          </w:tcPr>
          <w:p w:rsidR="00440D55" w:rsidRPr="00A1185E" w:rsidRDefault="00A1185E" w:rsidP="008013C2">
            <w:pPr>
              <w:pStyle w:val="11113535373738383d3d424235354040323230303b3b3030"/>
              <w:widowControl w:val="0"/>
              <w:ind w:left="147" w:right="115" w:firstLine="6"/>
              <w:jc w:val="both"/>
              <w:rPr>
                <w:rFonts w:ascii="Times New Roman" w:hAnsi="Times New Roman" w:cs="Times New Roman"/>
                <w:bCs/>
                <w:color w:val="000000"/>
                <w:sz w:val="28"/>
                <w:szCs w:val="28"/>
              </w:rPr>
            </w:pPr>
            <w:r w:rsidRPr="00A1185E">
              <w:rPr>
                <w:rFonts w:ascii="Times New Roman" w:hAnsi="Times New Roman" w:cs="Times New Roman"/>
                <w:bCs/>
                <w:color w:val="000000"/>
                <w:sz w:val="28"/>
                <w:szCs w:val="28"/>
              </w:rPr>
              <w:t>1. У цьому Законі наведені нижче терміни вживаються в таких значеннях:</w:t>
            </w:r>
          </w:p>
          <w:p w:rsidR="00440D55" w:rsidRPr="00A1185E" w:rsidRDefault="00A1185E" w:rsidP="008013C2">
            <w:pPr>
              <w:pStyle w:val="11113535373738383d3d424235354040323230303b3b3030"/>
              <w:widowControl w:val="0"/>
              <w:ind w:left="147" w:right="115" w:firstLine="6"/>
              <w:jc w:val="both"/>
              <w:rPr>
                <w:rFonts w:ascii="Times New Roman" w:hAnsi="Times New Roman" w:cs="Times New Roman"/>
                <w:bCs/>
                <w:color w:val="000000"/>
                <w:sz w:val="28"/>
                <w:szCs w:val="28"/>
              </w:rPr>
            </w:pPr>
            <w:r w:rsidRPr="00A1185E">
              <w:rPr>
                <w:rFonts w:ascii="Times New Roman" w:hAnsi="Times New Roman" w:cs="Times New Roman"/>
                <w:bCs/>
                <w:color w:val="000000"/>
                <w:sz w:val="28"/>
                <w:szCs w:val="28"/>
              </w:rPr>
              <w:t>.............</w:t>
            </w:r>
          </w:p>
          <w:p w:rsidR="00440D55" w:rsidRDefault="00A1185E" w:rsidP="008013C2">
            <w:pPr>
              <w:pStyle w:val="11113535373738383d3d424235354040323230303b3b3030"/>
              <w:widowControl w:val="0"/>
              <w:ind w:left="147" w:right="115" w:firstLine="6"/>
              <w:jc w:val="both"/>
              <w:rPr>
                <w:rFonts w:ascii="Times New Roman" w:hAnsi="Times New Roman" w:cs="Times New Roman"/>
                <w:b/>
                <w:bCs/>
                <w:color w:val="000000"/>
                <w:sz w:val="28"/>
                <w:szCs w:val="28"/>
              </w:rPr>
            </w:pPr>
            <w:r w:rsidRPr="00A1185E">
              <w:rPr>
                <w:rFonts w:ascii="Times New Roman" w:hAnsi="Times New Roman" w:cs="Times New Roman"/>
                <w:b/>
                <w:bCs/>
                <w:color w:val="000000"/>
                <w:sz w:val="28"/>
                <w:szCs w:val="28"/>
              </w:rPr>
              <w:t>державні електронні інформаційні ресурси – відображені в електронному вигляді державні інформаційні ресурси</w:t>
            </w:r>
            <w:r>
              <w:rPr>
                <w:rFonts w:ascii="Times New Roman" w:hAnsi="Times New Roman" w:cs="Times New Roman"/>
                <w:b/>
                <w:bCs/>
                <w:color w:val="000000"/>
                <w:sz w:val="28"/>
                <w:szCs w:val="28"/>
              </w:rPr>
              <w:t>;</w:t>
            </w:r>
          </w:p>
        </w:tc>
      </w:tr>
      <w:tr w:rsidR="006B1DE2" w:rsidTr="00E20A36">
        <w:trPr>
          <w:trHeight w:val="515"/>
        </w:trPr>
        <w:tc>
          <w:tcPr>
            <w:tcW w:w="7399" w:type="dxa"/>
            <w:tcBorders>
              <w:top w:val="single" w:sz="4" w:space="0" w:color="000080"/>
              <w:left w:val="single" w:sz="4" w:space="0" w:color="000080"/>
              <w:bottom w:val="single" w:sz="4" w:space="0" w:color="000080"/>
            </w:tcBorders>
          </w:tcPr>
          <w:p w:rsidR="006B1DE2" w:rsidRDefault="006B1DE2" w:rsidP="008013C2">
            <w:pPr>
              <w:pStyle w:val="HTML0"/>
              <w:shd w:val="clear" w:color="auto" w:fill="FFFFFF"/>
              <w:ind w:left="147" w:right="115" w:firstLine="6"/>
              <w:jc w:val="both"/>
              <w:textAlignment w:val="baseline"/>
            </w:pPr>
            <w:r>
              <w:rPr>
                <w:rFonts w:ascii="Times New Roman" w:hAnsi="Times New Roman" w:cs="Times New Roman"/>
                <w:b/>
                <w:bCs/>
                <w:color w:val="000000"/>
                <w:sz w:val="28"/>
                <w:szCs w:val="28"/>
              </w:rPr>
              <w:t xml:space="preserve">Стаття </w:t>
            </w:r>
            <w:r w:rsidRPr="001146CE">
              <w:rPr>
                <w:rFonts w:ascii="Times New Roman" w:hAnsi="Times New Roman" w:cs="Times New Roman"/>
                <w:b/>
                <w:bCs/>
                <w:color w:val="000000"/>
                <w:sz w:val="28"/>
                <w:szCs w:val="28"/>
                <w:lang w:val="ru-RU"/>
              </w:rPr>
              <w:t>14</w:t>
            </w:r>
            <w:r>
              <w:rPr>
                <w:rFonts w:ascii="Times New Roman" w:hAnsi="Times New Roman" w:cs="Times New Roman"/>
                <w:b/>
                <w:bCs/>
                <w:color w:val="000000"/>
                <w:sz w:val="28"/>
                <w:szCs w:val="28"/>
              </w:rPr>
              <w:t>. Обов’язки Державної служби спеціального зв’язку та захисту інформації України</w:t>
            </w:r>
          </w:p>
        </w:tc>
        <w:tc>
          <w:tcPr>
            <w:tcW w:w="7494" w:type="dxa"/>
            <w:tcBorders>
              <w:top w:val="single" w:sz="4" w:space="0" w:color="000080"/>
              <w:left w:val="single" w:sz="4" w:space="0" w:color="000080"/>
              <w:bottom w:val="single" w:sz="4" w:space="0" w:color="000080"/>
              <w:right w:val="single" w:sz="4" w:space="0" w:color="000080"/>
            </w:tcBorders>
          </w:tcPr>
          <w:p w:rsidR="006B1DE2" w:rsidRDefault="006B1DE2" w:rsidP="008013C2">
            <w:pPr>
              <w:pStyle w:val="HTML0"/>
              <w:widowControl w:val="0"/>
              <w:shd w:val="clear" w:color="auto" w:fill="FFFFFF"/>
              <w:ind w:left="147" w:right="115" w:firstLine="6"/>
              <w:jc w:val="both"/>
              <w:textAlignment w:val="baseline"/>
            </w:pPr>
            <w:r>
              <w:rPr>
                <w:rFonts w:ascii="Times New Roman" w:hAnsi="Times New Roman" w:cs="Times New Roman"/>
                <w:b/>
                <w:bCs/>
                <w:color w:val="000000"/>
                <w:sz w:val="28"/>
                <w:szCs w:val="28"/>
              </w:rPr>
              <w:t xml:space="preserve">Стаття </w:t>
            </w:r>
            <w:r w:rsidRPr="001146CE">
              <w:rPr>
                <w:rFonts w:ascii="Times New Roman" w:hAnsi="Times New Roman" w:cs="Times New Roman"/>
                <w:b/>
                <w:bCs/>
                <w:color w:val="000000"/>
                <w:sz w:val="28"/>
                <w:szCs w:val="28"/>
                <w:lang w:val="ru-RU"/>
              </w:rPr>
              <w:t>14</w:t>
            </w:r>
            <w:r>
              <w:rPr>
                <w:rFonts w:ascii="Times New Roman" w:hAnsi="Times New Roman" w:cs="Times New Roman"/>
                <w:b/>
                <w:bCs/>
                <w:color w:val="000000"/>
                <w:sz w:val="28"/>
                <w:szCs w:val="28"/>
              </w:rPr>
              <w:t>. Обов’язки Державної служби спеціального зв’язку та захисту інформації України</w:t>
            </w:r>
          </w:p>
        </w:tc>
      </w:tr>
      <w:tr w:rsidR="006B1DE2" w:rsidTr="00E20A36">
        <w:trPr>
          <w:trHeight w:val="1943"/>
        </w:trPr>
        <w:tc>
          <w:tcPr>
            <w:tcW w:w="7399" w:type="dxa"/>
            <w:tcBorders>
              <w:top w:val="single" w:sz="4" w:space="0" w:color="000080"/>
              <w:left w:val="single" w:sz="4" w:space="0" w:color="000080"/>
              <w:bottom w:val="single" w:sz="4" w:space="0" w:color="000080"/>
            </w:tcBorders>
          </w:tcPr>
          <w:p w:rsidR="006B1DE2" w:rsidRDefault="006B1DE2" w:rsidP="008013C2">
            <w:pPr>
              <w:pStyle w:val="a9"/>
              <w:shd w:val="clear" w:color="auto" w:fill="FFFFFF"/>
              <w:spacing w:after="0"/>
              <w:ind w:left="147" w:right="115" w:firstLine="6"/>
              <w:jc w:val="both"/>
              <w:textAlignment w:val="baseline"/>
            </w:pPr>
            <w:r>
              <w:rPr>
                <w:color w:val="000000"/>
                <w:sz w:val="28"/>
                <w:szCs w:val="28"/>
              </w:rPr>
              <w:t>1. На Державну службу спеціального зв’язку та захисту інформації України відповідно до визначених завдань покладаються такі обов’язки:</w:t>
            </w:r>
          </w:p>
          <w:p w:rsidR="006B1DE2" w:rsidRDefault="006B1DE2" w:rsidP="008013C2">
            <w:pPr>
              <w:pStyle w:val="HTML0"/>
              <w:shd w:val="clear" w:color="auto" w:fill="FFFFFF"/>
              <w:ind w:left="147" w:right="115" w:firstLine="6"/>
              <w:jc w:val="both"/>
              <w:textAlignment w:val="baseline"/>
            </w:pPr>
            <w:bookmarkStart w:id="1" w:name="o98"/>
            <w:bookmarkEnd w:id="1"/>
            <w:r>
              <w:rPr>
                <w:rFonts w:ascii="Times New Roman" w:hAnsi="Times New Roman" w:cs="Times New Roman"/>
                <w:color w:val="000000"/>
                <w:sz w:val="28"/>
                <w:szCs w:val="28"/>
              </w:rPr>
              <w:t>.............</w:t>
            </w:r>
          </w:p>
          <w:p w:rsidR="006B1DE2" w:rsidRPr="00867573" w:rsidRDefault="006B1DE2" w:rsidP="008013C2">
            <w:pPr>
              <w:pStyle w:val="af3"/>
              <w:shd w:val="clear" w:color="auto" w:fill="FFFFFF"/>
              <w:ind w:left="147" w:right="115" w:firstLine="6"/>
              <w:jc w:val="both"/>
              <w:textAlignment w:val="baseline"/>
              <w:rPr>
                <w:lang w:val="en-US"/>
              </w:rPr>
            </w:pPr>
            <w:bookmarkStart w:id="2" w:name="o101"/>
            <w:bookmarkEnd w:id="2"/>
            <w:r>
              <w:rPr>
                <w:rFonts w:ascii="Times New Roman" w:hAnsi="Times New Roman" w:cs="Times New Roman"/>
                <w:b/>
                <w:bCs/>
                <w:color w:val="000000"/>
                <w:sz w:val="28"/>
                <w:szCs w:val="28"/>
              </w:rPr>
              <w:t xml:space="preserve">Норма відсутня </w:t>
            </w:r>
            <w:bookmarkStart w:id="3" w:name="o102"/>
            <w:bookmarkStart w:id="4" w:name="o113"/>
            <w:bookmarkEnd w:id="3"/>
            <w:bookmarkEnd w:id="4"/>
          </w:p>
          <w:p w:rsidR="006B1DE2" w:rsidRDefault="006B1DE2" w:rsidP="008013C2">
            <w:pPr>
              <w:pStyle w:val="HTML0"/>
              <w:shd w:val="clear" w:color="auto" w:fill="FFFFFF"/>
              <w:ind w:left="147" w:right="115" w:firstLine="6"/>
              <w:textAlignment w:val="baseline"/>
            </w:pPr>
          </w:p>
        </w:tc>
        <w:tc>
          <w:tcPr>
            <w:tcW w:w="7494" w:type="dxa"/>
            <w:tcBorders>
              <w:top w:val="single" w:sz="4" w:space="0" w:color="000080"/>
              <w:left w:val="single" w:sz="4" w:space="0" w:color="000080"/>
              <w:bottom w:val="single" w:sz="4" w:space="0" w:color="000080"/>
              <w:right w:val="single" w:sz="4" w:space="0" w:color="000080"/>
            </w:tcBorders>
          </w:tcPr>
          <w:p w:rsidR="006B1DE2" w:rsidRDefault="006B1DE2" w:rsidP="008013C2">
            <w:pPr>
              <w:pStyle w:val="a9"/>
              <w:shd w:val="clear" w:color="auto" w:fill="FFFFFF"/>
              <w:spacing w:after="0"/>
              <w:ind w:left="147" w:right="115" w:firstLine="6"/>
              <w:jc w:val="both"/>
              <w:textAlignment w:val="baseline"/>
            </w:pPr>
            <w:r>
              <w:rPr>
                <w:sz w:val="28"/>
                <w:szCs w:val="28"/>
                <w:lang w:eastAsia="uk-UA"/>
              </w:rPr>
              <w:t>1. На Державну службу спеціального зв’язку та захисту інформації України відповідно до визначених завдань покладаються такі обов’язки:</w:t>
            </w:r>
          </w:p>
          <w:p w:rsidR="006B1DE2" w:rsidRDefault="006B1DE2" w:rsidP="008013C2">
            <w:pPr>
              <w:pStyle w:val="rvps2"/>
              <w:widowControl w:val="0"/>
              <w:shd w:val="clear" w:color="auto" w:fill="FFFFFF"/>
              <w:spacing w:before="0" w:after="0"/>
              <w:ind w:left="147" w:right="115" w:firstLine="6"/>
              <w:jc w:val="both"/>
              <w:textAlignment w:val="baseline"/>
            </w:pPr>
            <w:r>
              <w:rPr>
                <w:sz w:val="28"/>
                <w:szCs w:val="28"/>
                <w:lang w:eastAsia="uk-UA"/>
              </w:rPr>
              <w:t>……….</w:t>
            </w:r>
          </w:p>
          <w:p w:rsidR="006B1DE2" w:rsidRDefault="00867573" w:rsidP="008013C2">
            <w:pPr>
              <w:pStyle w:val="a9"/>
              <w:shd w:val="clear" w:color="auto" w:fill="FFFFFF"/>
              <w:spacing w:after="0"/>
              <w:ind w:left="147" w:right="115" w:firstLine="6"/>
              <w:jc w:val="both"/>
              <w:textAlignment w:val="baseline"/>
            </w:pPr>
            <w:r w:rsidRPr="00867573">
              <w:rPr>
                <w:b/>
                <w:bCs/>
                <w:color w:val="000000"/>
                <w:sz w:val="28"/>
                <w:szCs w:val="28"/>
                <w:lang w:val="ru-RU"/>
              </w:rPr>
              <w:t>93</w:t>
            </w:r>
            <w:r w:rsidR="00BE2A8C" w:rsidRPr="00BE2A8C">
              <w:rPr>
                <w:b/>
                <w:bCs/>
                <w:color w:val="000000"/>
                <w:sz w:val="28"/>
                <w:szCs w:val="28"/>
              </w:rPr>
              <w:t xml:space="preserve">) </w:t>
            </w:r>
            <w:r w:rsidRPr="00867573">
              <w:rPr>
                <w:b/>
                <w:bCs/>
                <w:color w:val="000000"/>
                <w:sz w:val="28"/>
                <w:szCs w:val="28"/>
              </w:rPr>
              <w:t>забезпечення збереження резервних копій державних електронних інформаційних ресурсі</w:t>
            </w:r>
            <w:proofErr w:type="gramStart"/>
            <w:r w:rsidRPr="00867573">
              <w:rPr>
                <w:b/>
                <w:bCs/>
                <w:color w:val="000000"/>
                <w:sz w:val="28"/>
                <w:szCs w:val="28"/>
              </w:rPr>
              <w:t>в</w:t>
            </w:r>
            <w:proofErr w:type="gramEnd"/>
            <w:r w:rsidR="006B1DE2">
              <w:rPr>
                <w:b/>
                <w:bCs/>
                <w:color w:val="000000"/>
                <w:sz w:val="28"/>
                <w:szCs w:val="28"/>
              </w:rPr>
              <w:t>.</w:t>
            </w:r>
          </w:p>
        </w:tc>
      </w:tr>
      <w:tr w:rsidR="00867573" w:rsidTr="00867573">
        <w:trPr>
          <w:trHeight w:val="540"/>
        </w:trPr>
        <w:tc>
          <w:tcPr>
            <w:tcW w:w="14893" w:type="dxa"/>
            <w:gridSpan w:val="2"/>
            <w:tcBorders>
              <w:top w:val="single" w:sz="4" w:space="0" w:color="000080"/>
              <w:left w:val="single" w:sz="4" w:space="0" w:color="000080"/>
              <w:bottom w:val="single" w:sz="4" w:space="0" w:color="000080"/>
              <w:right w:val="single" w:sz="4" w:space="0" w:color="000080"/>
            </w:tcBorders>
          </w:tcPr>
          <w:p w:rsidR="00867573" w:rsidRPr="00867573" w:rsidRDefault="00867573" w:rsidP="008013C2">
            <w:pPr>
              <w:pStyle w:val="a9"/>
              <w:shd w:val="clear" w:color="auto" w:fill="FFFFFF"/>
              <w:spacing w:after="0"/>
              <w:ind w:left="142" w:right="141" w:firstLine="6"/>
              <w:jc w:val="center"/>
              <w:textAlignment w:val="baseline"/>
              <w:rPr>
                <w:b/>
                <w:sz w:val="28"/>
                <w:szCs w:val="28"/>
                <w:lang w:val="ru-RU" w:eastAsia="uk-UA"/>
              </w:rPr>
            </w:pPr>
            <w:r w:rsidRPr="00867573">
              <w:rPr>
                <w:b/>
                <w:sz w:val="28"/>
                <w:szCs w:val="28"/>
                <w:lang w:eastAsia="uk-UA"/>
              </w:rPr>
              <w:lastRenderedPageBreak/>
              <w:t>Закон</w:t>
            </w:r>
            <w:r w:rsidRPr="00867573">
              <w:rPr>
                <w:b/>
                <w:sz w:val="28"/>
                <w:szCs w:val="28"/>
                <w:lang w:val="ru-RU" w:eastAsia="uk-UA"/>
              </w:rPr>
              <w:t xml:space="preserve"> </w:t>
            </w:r>
            <w:r w:rsidRPr="00867573">
              <w:rPr>
                <w:b/>
                <w:sz w:val="28"/>
                <w:szCs w:val="28"/>
                <w:lang w:eastAsia="uk-UA"/>
              </w:rPr>
              <w:t xml:space="preserve">України «Про основні засади забезпечення кібербезпеки України» </w:t>
            </w:r>
          </w:p>
          <w:p w:rsidR="00867573" w:rsidRPr="00867573" w:rsidRDefault="00867573" w:rsidP="008013C2">
            <w:pPr>
              <w:pStyle w:val="a9"/>
              <w:shd w:val="clear" w:color="auto" w:fill="FFFFFF"/>
              <w:spacing w:after="0"/>
              <w:ind w:left="142" w:right="141" w:firstLine="6"/>
              <w:jc w:val="center"/>
              <w:textAlignment w:val="baseline"/>
              <w:rPr>
                <w:b/>
                <w:sz w:val="28"/>
                <w:szCs w:val="28"/>
                <w:lang w:eastAsia="uk-UA"/>
              </w:rPr>
            </w:pPr>
            <w:r w:rsidRPr="00867573">
              <w:rPr>
                <w:b/>
                <w:sz w:val="28"/>
                <w:szCs w:val="28"/>
                <w:lang w:eastAsia="uk-UA"/>
              </w:rPr>
              <w:t>(Відомості Верховної Ради України 2017 р., № 45, ст. 403)</w:t>
            </w:r>
          </w:p>
        </w:tc>
      </w:tr>
      <w:tr w:rsidR="00867573" w:rsidTr="00E20A36">
        <w:trPr>
          <w:trHeight w:val="70"/>
        </w:trPr>
        <w:tc>
          <w:tcPr>
            <w:tcW w:w="7399" w:type="dxa"/>
            <w:tcBorders>
              <w:top w:val="single" w:sz="4" w:space="0" w:color="000080"/>
              <w:left w:val="single" w:sz="4" w:space="0" w:color="000080"/>
              <w:bottom w:val="single" w:sz="4" w:space="0" w:color="000080"/>
            </w:tcBorders>
          </w:tcPr>
          <w:p w:rsidR="00867573" w:rsidRDefault="00867573" w:rsidP="008013C2">
            <w:pPr>
              <w:ind w:left="147" w:right="115" w:firstLine="6"/>
              <w:jc w:val="both"/>
              <w:rPr>
                <w:b/>
                <w:bCs/>
                <w:color w:val="000000"/>
                <w:sz w:val="28"/>
                <w:szCs w:val="28"/>
              </w:rPr>
            </w:pPr>
            <w:r w:rsidRPr="00A1185E">
              <w:rPr>
                <w:b/>
                <w:bCs/>
                <w:color w:val="000000"/>
                <w:sz w:val="28"/>
                <w:szCs w:val="28"/>
              </w:rPr>
              <w:t>Стаття 1. Визначення термінів</w:t>
            </w:r>
          </w:p>
        </w:tc>
        <w:tc>
          <w:tcPr>
            <w:tcW w:w="7494" w:type="dxa"/>
            <w:tcBorders>
              <w:top w:val="single" w:sz="4" w:space="0" w:color="000080"/>
              <w:left w:val="single" w:sz="4" w:space="0" w:color="000080"/>
              <w:bottom w:val="single" w:sz="4" w:space="0" w:color="000080"/>
              <w:right w:val="single" w:sz="4" w:space="0" w:color="000080"/>
            </w:tcBorders>
          </w:tcPr>
          <w:p w:rsidR="00867573" w:rsidRDefault="00867573" w:rsidP="008013C2">
            <w:pPr>
              <w:pStyle w:val="11113535373738383d3d424235354040323230303b3b3030"/>
              <w:widowControl w:val="0"/>
              <w:ind w:left="147" w:right="115" w:firstLine="6"/>
              <w:jc w:val="both"/>
              <w:rPr>
                <w:rFonts w:ascii="Times New Roman" w:hAnsi="Times New Roman" w:cs="Times New Roman"/>
                <w:b/>
                <w:bCs/>
                <w:color w:val="000000"/>
                <w:sz w:val="28"/>
                <w:szCs w:val="28"/>
              </w:rPr>
            </w:pPr>
            <w:r w:rsidRPr="00A1185E">
              <w:rPr>
                <w:rFonts w:ascii="Times New Roman" w:hAnsi="Times New Roman" w:cs="Times New Roman"/>
                <w:b/>
                <w:bCs/>
                <w:color w:val="000000"/>
                <w:sz w:val="28"/>
                <w:szCs w:val="28"/>
              </w:rPr>
              <w:t>Стаття 1. Визначення термінів</w:t>
            </w:r>
          </w:p>
        </w:tc>
      </w:tr>
      <w:tr w:rsidR="00867573" w:rsidTr="006F20B8">
        <w:trPr>
          <w:trHeight w:val="118"/>
        </w:trPr>
        <w:tc>
          <w:tcPr>
            <w:tcW w:w="7399" w:type="dxa"/>
            <w:tcBorders>
              <w:top w:val="single" w:sz="4" w:space="0" w:color="000080"/>
              <w:left w:val="single" w:sz="4" w:space="0" w:color="000080"/>
              <w:bottom w:val="single" w:sz="4" w:space="0" w:color="000080"/>
            </w:tcBorders>
          </w:tcPr>
          <w:p w:rsidR="00867573" w:rsidRPr="00A1185E" w:rsidRDefault="00867573" w:rsidP="008013C2">
            <w:pPr>
              <w:ind w:left="147" w:right="115" w:firstLine="6"/>
              <w:jc w:val="both"/>
              <w:rPr>
                <w:bCs/>
                <w:color w:val="000000"/>
                <w:sz w:val="28"/>
                <w:szCs w:val="28"/>
              </w:rPr>
            </w:pPr>
            <w:r w:rsidRPr="00A1185E">
              <w:rPr>
                <w:bCs/>
                <w:color w:val="000000"/>
                <w:sz w:val="28"/>
                <w:szCs w:val="28"/>
              </w:rPr>
              <w:t>1. У цьому Законі наведені нижче терміни вживаються в таких значеннях:</w:t>
            </w:r>
          </w:p>
          <w:p w:rsidR="00867573" w:rsidRDefault="00867573" w:rsidP="008013C2">
            <w:pPr>
              <w:ind w:left="147" w:right="115" w:firstLine="6"/>
              <w:jc w:val="both"/>
              <w:rPr>
                <w:bCs/>
                <w:color w:val="000000"/>
                <w:sz w:val="28"/>
                <w:szCs w:val="28"/>
              </w:rPr>
            </w:pPr>
            <w:r w:rsidRPr="00A1185E">
              <w:rPr>
                <w:bCs/>
                <w:color w:val="000000"/>
                <w:sz w:val="28"/>
                <w:szCs w:val="28"/>
              </w:rPr>
              <w:t>.............</w:t>
            </w:r>
          </w:p>
          <w:p w:rsidR="00867573" w:rsidRPr="00A1185E" w:rsidRDefault="00867573" w:rsidP="008013C2">
            <w:pPr>
              <w:pStyle w:val="af3"/>
              <w:shd w:val="clear" w:color="auto" w:fill="FFFFFF"/>
              <w:ind w:left="147" w:right="115" w:firstLine="6"/>
              <w:jc w:val="both"/>
              <w:textAlignment w:val="baseline"/>
              <w:rPr>
                <w:bCs/>
                <w:color w:val="000000"/>
                <w:sz w:val="28"/>
                <w:szCs w:val="28"/>
              </w:rPr>
            </w:pPr>
            <w:r>
              <w:rPr>
                <w:rFonts w:ascii="Times New Roman" w:hAnsi="Times New Roman" w:cs="Times New Roman"/>
                <w:b/>
                <w:bCs/>
                <w:color w:val="000000"/>
                <w:sz w:val="28"/>
                <w:szCs w:val="28"/>
              </w:rPr>
              <w:t xml:space="preserve">Норма відсутня </w:t>
            </w:r>
          </w:p>
          <w:p w:rsidR="00867573" w:rsidRDefault="00867573" w:rsidP="008013C2">
            <w:pPr>
              <w:ind w:left="147" w:right="115" w:firstLine="6"/>
              <w:jc w:val="center"/>
              <w:rPr>
                <w:b/>
                <w:bCs/>
                <w:color w:val="000000"/>
                <w:sz w:val="28"/>
                <w:szCs w:val="28"/>
              </w:rPr>
            </w:pPr>
          </w:p>
        </w:tc>
        <w:tc>
          <w:tcPr>
            <w:tcW w:w="7494" w:type="dxa"/>
            <w:tcBorders>
              <w:top w:val="single" w:sz="4" w:space="0" w:color="000080"/>
              <w:left w:val="single" w:sz="4" w:space="0" w:color="000080"/>
              <w:bottom w:val="single" w:sz="4" w:space="0" w:color="000080"/>
              <w:right w:val="single" w:sz="4" w:space="0" w:color="000080"/>
            </w:tcBorders>
          </w:tcPr>
          <w:p w:rsidR="00867573" w:rsidRPr="00A1185E" w:rsidRDefault="00867573" w:rsidP="008013C2">
            <w:pPr>
              <w:pStyle w:val="11113535373738383d3d424235354040323230303b3b3030"/>
              <w:widowControl w:val="0"/>
              <w:ind w:left="147" w:right="115" w:firstLine="6"/>
              <w:jc w:val="both"/>
              <w:rPr>
                <w:rFonts w:ascii="Times New Roman" w:hAnsi="Times New Roman" w:cs="Times New Roman"/>
                <w:bCs/>
                <w:color w:val="000000"/>
                <w:sz w:val="28"/>
                <w:szCs w:val="28"/>
              </w:rPr>
            </w:pPr>
            <w:r w:rsidRPr="00A1185E">
              <w:rPr>
                <w:rFonts w:ascii="Times New Roman" w:hAnsi="Times New Roman" w:cs="Times New Roman"/>
                <w:bCs/>
                <w:color w:val="000000"/>
                <w:sz w:val="28"/>
                <w:szCs w:val="28"/>
              </w:rPr>
              <w:t>1. У цьому Законі наведені нижче терміни вживаються в таких значеннях:</w:t>
            </w:r>
          </w:p>
          <w:p w:rsidR="00867573" w:rsidRPr="00A1185E" w:rsidRDefault="00867573" w:rsidP="008013C2">
            <w:pPr>
              <w:pStyle w:val="11113535373738383d3d424235354040323230303b3b3030"/>
              <w:widowControl w:val="0"/>
              <w:ind w:left="147" w:right="115" w:firstLine="6"/>
              <w:jc w:val="both"/>
              <w:rPr>
                <w:rFonts w:ascii="Times New Roman" w:hAnsi="Times New Roman" w:cs="Times New Roman"/>
                <w:bCs/>
                <w:color w:val="000000"/>
                <w:sz w:val="28"/>
                <w:szCs w:val="28"/>
              </w:rPr>
            </w:pPr>
            <w:r w:rsidRPr="00A1185E">
              <w:rPr>
                <w:rFonts w:ascii="Times New Roman" w:hAnsi="Times New Roman" w:cs="Times New Roman"/>
                <w:bCs/>
                <w:color w:val="000000"/>
                <w:sz w:val="28"/>
                <w:szCs w:val="28"/>
              </w:rPr>
              <w:t>.............</w:t>
            </w:r>
          </w:p>
          <w:p w:rsidR="00867573" w:rsidRPr="00867573" w:rsidRDefault="00867573" w:rsidP="008013C2">
            <w:pPr>
              <w:pStyle w:val="11113535373738383d3d424235354040323230303b3b3030"/>
              <w:widowControl w:val="0"/>
              <w:ind w:left="147" w:right="115" w:firstLine="6"/>
              <w:jc w:val="both"/>
              <w:rPr>
                <w:rFonts w:ascii="Times New Roman" w:hAnsi="Times New Roman" w:cs="Times New Roman"/>
                <w:b/>
                <w:bCs/>
                <w:color w:val="000000"/>
                <w:sz w:val="28"/>
                <w:szCs w:val="28"/>
                <w:lang w:val="ru-RU"/>
              </w:rPr>
            </w:pPr>
            <w:r w:rsidRPr="00867573">
              <w:rPr>
                <w:rFonts w:ascii="Times New Roman" w:hAnsi="Times New Roman" w:cs="Times New Roman"/>
                <w:b/>
                <w:bCs/>
                <w:color w:val="000000"/>
                <w:sz w:val="28"/>
                <w:szCs w:val="28"/>
              </w:rPr>
              <w:t>Інші терміни вживаються у значенні, наведеному в Законах України «Про Державну службу спеціального зв’язку та захисту інформації України», «Про захист інформації в інформаційно-телекомунікаційних системах</w:t>
            </w:r>
            <w:r w:rsidRPr="00867573">
              <w:rPr>
                <w:rFonts w:ascii="Times New Roman" w:hAnsi="Times New Roman" w:cs="Times New Roman"/>
                <w:b/>
                <w:bCs/>
                <w:color w:val="000000"/>
                <w:sz w:val="28"/>
                <w:szCs w:val="28"/>
                <w:lang w:val="ru-RU"/>
              </w:rPr>
              <w:t>.</w:t>
            </w:r>
          </w:p>
        </w:tc>
      </w:tr>
      <w:tr w:rsidR="00E46357" w:rsidTr="00E20A36">
        <w:trPr>
          <w:trHeight w:val="70"/>
        </w:trPr>
        <w:tc>
          <w:tcPr>
            <w:tcW w:w="7399" w:type="dxa"/>
            <w:tcBorders>
              <w:top w:val="single" w:sz="4" w:space="0" w:color="000080"/>
              <w:left w:val="single" w:sz="4" w:space="0" w:color="000080"/>
              <w:bottom w:val="single" w:sz="4" w:space="0" w:color="000080"/>
            </w:tcBorders>
          </w:tcPr>
          <w:p w:rsidR="00E46357" w:rsidRPr="00867573" w:rsidRDefault="00E46357" w:rsidP="008013C2">
            <w:pPr>
              <w:ind w:left="147" w:right="115" w:firstLine="6"/>
              <w:jc w:val="both"/>
              <w:rPr>
                <w:b/>
                <w:bCs/>
                <w:color w:val="000000"/>
                <w:sz w:val="28"/>
                <w:szCs w:val="28"/>
              </w:rPr>
            </w:pPr>
            <w:r w:rsidRPr="00A1185E">
              <w:rPr>
                <w:b/>
                <w:bCs/>
                <w:color w:val="000000"/>
                <w:sz w:val="28"/>
                <w:szCs w:val="28"/>
              </w:rPr>
              <w:t xml:space="preserve">Стаття </w:t>
            </w:r>
            <w:r w:rsidRPr="00E46357">
              <w:rPr>
                <w:b/>
                <w:bCs/>
                <w:color w:val="000000"/>
                <w:sz w:val="28"/>
                <w:szCs w:val="28"/>
              </w:rPr>
              <w:t>8</w:t>
            </w:r>
            <w:r w:rsidRPr="00A1185E">
              <w:rPr>
                <w:b/>
                <w:bCs/>
                <w:color w:val="000000"/>
                <w:sz w:val="28"/>
                <w:szCs w:val="28"/>
              </w:rPr>
              <w:t xml:space="preserve">. </w:t>
            </w:r>
            <w:r>
              <w:rPr>
                <w:b/>
                <w:bCs/>
                <w:color w:val="000000"/>
                <w:sz w:val="28"/>
                <w:szCs w:val="28"/>
              </w:rPr>
              <w:t>Національна система кібербезпеки</w:t>
            </w:r>
          </w:p>
        </w:tc>
        <w:tc>
          <w:tcPr>
            <w:tcW w:w="7494" w:type="dxa"/>
            <w:tcBorders>
              <w:top w:val="single" w:sz="4" w:space="0" w:color="000080"/>
              <w:left w:val="single" w:sz="4" w:space="0" w:color="000080"/>
              <w:bottom w:val="single" w:sz="4" w:space="0" w:color="000080"/>
              <w:right w:val="single" w:sz="4" w:space="0" w:color="000080"/>
            </w:tcBorders>
          </w:tcPr>
          <w:p w:rsidR="00E46357" w:rsidRDefault="00E46357" w:rsidP="008013C2">
            <w:pPr>
              <w:pStyle w:val="11113535373738383d3d424235354040323230303b3b3030"/>
              <w:widowControl w:val="0"/>
              <w:ind w:left="147" w:right="115" w:firstLine="6"/>
              <w:jc w:val="both"/>
              <w:rPr>
                <w:rFonts w:ascii="Times New Roman" w:hAnsi="Times New Roman" w:cs="Times New Roman"/>
                <w:b/>
                <w:bCs/>
                <w:color w:val="000000"/>
                <w:sz w:val="28"/>
                <w:szCs w:val="28"/>
              </w:rPr>
            </w:pPr>
            <w:r w:rsidRPr="00867573">
              <w:rPr>
                <w:rFonts w:ascii="Times New Roman" w:hAnsi="Times New Roman" w:cs="Times New Roman"/>
                <w:b/>
                <w:bCs/>
                <w:color w:val="000000"/>
                <w:sz w:val="28"/>
                <w:szCs w:val="28"/>
              </w:rPr>
              <w:t>Стаття 8. Національна система кібербезпеки</w:t>
            </w:r>
          </w:p>
        </w:tc>
      </w:tr>
      <w:tr w:rsidR="00E46357" w:rsidTr="00E20A36">
        <w:trPr>
          <w:trHeight w:val="2244"/>
        </w:trPr>
        <w:tc>
          <w:tcPr>
            <w:tcW w:w="7399" w:type="dxa"/>
            <w:tcBorders>
              <w:top w:val="single" w:sz="4" w:space="0" w:color="000080"/>
              <w:left w:val="single" w:sz="4" w:space="0" w:color="000080"/>
              <w:bottom w:val="single" w:sz="4" w:space="0" w:color="000080"/>
            </w:tcBorders>
          </w:tcPr>
          <w:p w:rsidR="00E46357" w:rsidRDefault="008013C2" w:rsidP="008013C2">
            <w:pPr>
              <w:pStyle w:val="a9"/>
              <w:shd w:val="clear" w:color="auto" w:fill="FFFFFF"/>
              <w:spacing w:after="0"/>
              <w:ind w:left="147" w:right="115" w:firstLine="6"/>
              <w:jc w:val="both"/>
              <w:textAlignment w:val="baseline"/>
              <w:rPr>
                <w:color w:val="000000"/>
                <w:sz w:val="28"/>
                <w:szCs w:val="28"/>
              </w:rPr>
            </w:pPr>
            <w:r w:rsidRPr="008013C2">
              <w:rPr>
                <w:color w:val="000000"/>
                <w:sz w:val="28"/>
                <w:szCs w:val="28"/>
              </w:rPr>
              <w:t>3. Функціонування національної системи кібербезпеки забезпечується шляхом:</w:t>
            </w:r>
          </w:p>
          <w:p w:rsidR="008013C2" w:rsidRDefault="008013C2" w:rsidP="008013C2">
            <w:pPr>
              <w:ind w:left="147" w:right="115" w:firstLine="6"/>
              <w:jc w:val="both"/>
              <w:rPr>
                <w:bCs/>
                <w:color w:val="000000"/>
                <w:sz w:val="28"/>
                <w:szCs w:val="28"/>
              </w:rPr>
            </w:pPr>
            <w:r w:rsidRPr="00A1185E">
              <w:rPr>
                <w:bCs/>
                <w:color w:val="000000"/>
                <w:sz w:val="28"/>
                <w:szCs w:val="28"/>
              </w:rPr>
              <w:t>.............</w:t>
            </w:r>
          </w:p>
          <w:p w:rsidR="008013C2" w:rsidRPr="00E20A36" w:rsidRDefault="008013C2" w:rsidP="008013C2">
            <w:pPr>
              <w:pStyle w:val="a9"/>
              <w:shd w:val="clear" w:color="auto" w:fill="FFFFFF"/>
              <w:spacing w:after="0"/>
              <w:ind w:left="147" w:right="115" w:firstLine="6"/>
              <w:jc w:val="both"/>
              <w:textAlignment w:val="baseline"/>
              <w:rPr>
                <w:color w:val="000000"/>
                <w:sz w:val="28"/>
                <w:szCs w:val="28"/>
              </w:rPr>
            </w:pPr>
            <w:r w:rsidRPr="008013C2">
              <w:rPr>
                <w:color w:val="000000"/>
                <w:sz w:val="28"/>
                <w:szCs w:val="28"/>
              </w:rPr>
              <w:t xml:space="preserve">15) впровадження організаційно-технічної моделі </w:t>
            </w:r>
            <w:r w:rsidRPr="008013C2">
              <w:rPr>
                <w:b/>
                <w:color w:val="000000"/>
                <w:sz w:val="28"/>
                <w:szCs w:val="28"/>
              </w:rPr>
              <w:t>національної системи кібербезпеки</w:t>
            </w:r>
            <w:r w:rsidRPr="008013C2">
              <w:rPr>
                <w:color w:val="000000"/>
                <w:sz w:val="28"/>
                <w:szCs w:val="28"/>
              </w:rPr>
              <w:t xml:space="preserve"> як комплексу заходів, сил і засобів кіберзахисту, спрямованих на оперативне (кризове) реагування на кібератаки та кіберінциденти, впровадження контрзаходів, спрямованих на мінімізацію вразливості комунікаційних систем;</w:t>
            </w:r>
          </w:p>
        </w:tc>
        <w:tc>
          <w:tcPr>
            <w:tcW w:w="7494" w:type="dxa"/>
            <w:tcBorders>
              <w:top w:val="single" w:sz="4" w:space="0" w:color="000080"/>
              <w:left w:val="single" w:sz="4" w:space="0" w:color="000080"/>
              <w:bottom w:val="single" w:sz="4" w:space="0" w:color="000080"/>
              <w:right w:val="single" w:sz="4" w:space="0" w:color="000080"/>
            </w:tcBorders>
          </w:tcPr>
          <w:p w:rsidR="008013C2" w:rsidRDefault="008013C2" w:rsidP="008013C2">
            <w:pPr>
              <w:pStyle w:val="a9"/>
              <w:shd w:val="clear" w:color="auto" w:fill="FFFFFF"/>
              <w:spacing w:after="0"/>
              <w:ind w:left="147" w:right="115" w:firstLine="6"/>
              <w:jc w:val="both"/>
              <w:textAlignment w:val="baseline"/>
              <w:rPr>
                <w:color w:val="000000"/>
                <w:sz w:val="28"/>
                <w:szCs w:val="28"/>
              </w:rPr>
            </w:pPr>
            <w:r w:rsidRPr="008013C2">
              <w:rPr>
                <w:color w:val="000000"/>
                <w:sz w:val="28"/>
                <w:szCs w:val="28"/>
              </w:rPr>
              <w:t>3. Функціонування національної системи кібербезпеки забезпечується шляхом:</w:t>
            </w:r>
          </w:p>
          <w:p w:rsidR="008013C2" w:rsidRDefault="008013C2" w:rsidP="008013C2">
            <w:pPr>
              <w:ind w:left="147" w:right="115" w:firstLine="6"/>
              <w:jc w:val="both"/>
              <w:rPr>
                <w:bCs/>
                <w:color w:val="000000"/>
                <w:sz w:val="28"/>
                <w:szCs w:val="28"/>
              </w:rPr>
            </w:pPr>
            <w:r w:rsidRPr="00A1185E">
              <w:rPr>
                <w:bCs/>
                <w:color w:val="000000"/>
                <w:sz w:val="28"/>
                <w:szCs w:val="28"/>
              </w:rPr>
              <w:t>.............</w:t>
            </w:r>
          </w:p>
          <w:p w:rsidR="00E46357" w:rsidRPr="00E20A36" w:rsidRDefault="008013C2" w:rsidP="008013C2">
            <w:pPr>
              <w:pStyle w:val="a9"/>
              <w:shd w:val="clear" w:color="auto" w:fill="FFFFFF"/>
              <w:spacing w:after="0"/>
              <w:ind w:left="147" w:right="115" w:firstLine="6"/>
              <w:jc w:val="both"/>
              <w:textAlignment w:val="baseline"/>
              <w:rPr>
                <w:color w:val="000000"/>
                <w:sz w:val="28"/>
                <w:szCs w:val="28"/>
              </w:rPr>
            </w:pPr>
            <w:r w:rsidRPr="008013C2">
              <w:rPr>
                <w:color w:val="000000"/>
                <w:sz w:val="28"/>
                <w:szCs w:val="28"/>
              </w:rPr>
              <w:t xml:space="preserve">15) впровадження організаційно-технічної моделі </w:t>
            </w:r>
            <w:r w:rsidRPr="008013C2">
              <w:rPr>
                <w:b/>
                <w:sz w:val="28"/>
                <w:szCs w:val="28"/>
              </w:rPr>
              <w:t>кіберзахисту</w:t>
            </w:r>
            <w:r w:rsidRPr="008013C2">
              <w:rPr>
                <w:color w:val="000000"/>
                <w:sz w:val="28"/>
                <w:szCs w:val="28"/>
              </w:rPr>
              <w:t xml:space="preserve"> як комплексу заходів, сил і засобів кіберзахисту, спрямованих на оперативне (кризове) реагування на кібератаки та кіберінциденти, впровадження контрзаходів, спрямованих на мінімізацію вразливості комунікаційних систем;</w:t>
            </w:r>
          </w:p>
        </w:tc>
      </w:tr>
      <w:tr w:rsidR="008013C2" w:rsidTr="00512E06">
        <w:trPr>
          <w:trHeight w:val="107"/>
        </w:trPr>
        <w:tc>
          <w:tcPr>
            <w:tcW w:w="7399" w:type="dxa"/>
            <w:tcBorders>
              <w:top w:val="single" w:sz="4" w:space="0" w:color="000080"/>
              <w:left w:val="single" w:sz="4" w:space="0" w:color="000080"/>
              <w:bottom w:val="single" w:sz="4" w:space="0" w:color="000080"/>
            </w:tcBorders>
          </w:tcPr>
          <w:p w:rsidR="008013C2" w:rsidRPr="008013C2" w:rsidRDefault="008013C2" w:rsidP="008013C2">
            <w:pPr>
              <w:pStyle w:val="a9"/>
              <w:shd w:val="clear" w:color="auto" w:fill="FFFFFF"/>
              <w:spacing w:after="0"/>
              <w:ind w:left="147" w:right="115" w:firstLine="6"/>
              <w:jc w:val="both"/>
              <w:textAlignment w:val="baseline"/>
              <w:rPr>
                <w:color w:val="000000"/>
                <w:sz w:val="28"/>
                <w:szCs w:val="28"/>
              </w:rPr>
            </w:pPr>
            <w:r w:rsidRPr="008013C2">
              <w:rPr>
                <w:color w:val="000000"/>
                <w:sz w:val="28"/>
                <w:szCs w:val="28"/>
              </w:rPr>
              <w:t xml:space="preserve">5. Впровадження </w:t>
            </w:r>
            <w:r w:rsidRPr="008013C2">
              <w:rPr>
                <w:b/>
                <w:color w:val="000000"/>
                <w:sz w:val="28"/>
                <w:szCs w:val="28"/>
              </w:rPr>
              <w:t>організаційно-технічної моделі кібербезпеки</w:t>
            </w:r>
            <w:r w:rsidRPr="008013C2">
              <w:rPr>
                <w:color w:val="000000"/>
                <w:sz w:val="28"/>
                <w:szCs w:val="28"/>
              </w:rPr>
              <w:t xml:space="preserve"> як складової національної системи </w:t>
            </w:r>
            <w:r w:rsidRPr="008013C2">
              <w:rPr>
                <w:color w:val="000000"/>
                <w:sz w:val="28"/>
                <w:szCs w:val="28"/>
              </w:rPr>
              <w:lastRenderedPageBreak/>
              <w:t>кібербезпеки здійснюється Державним центром кіберзахисту, який забезпечує створення та функціонування основних складових системи захищеного доступу державних органів до мережі Інтернет, системи антивірусного захисту національних інформаційних ресурсів, аудиту інформаційної безпеки та стану кіберзахисту об’єктів критичної інформаційної інфраструктури, системи виявлення вразливостей і реагування на кіберінциденти та кібератаки щодо об’єктів кіберзахисту, системи взаємодії команд реагування на комп’ютерні надзвичайні події, а також у взаємодії з іншими суб’єктами забезпечення кібербезпеки розробляє сценарії реагування на кіберзагрози, заходи щодо протидії таким загрозам, програми та методики проведення кібернавчань.</w:t>
            </w:r>
          </w:p>
        </w:tc>
        <w:tc>
          <w:tcPr>
            <w:tcW w:w="7494" w:type="dxa"/>
            <w:tcBorders>
              <w:top w:val="single" w:sz="4" w:space="0" w:color="000080"/>
              <w:left w:val="single" w:sz="4" w:space="0" w:color="000080"/>
              <w:bottom w:val="single" w:sz="4" w:space="0" w:color="000080"/>
              <w:right w:val="single" w:sz="4" w:space="0" w:color="000080"/>
            </w:tcBorders>
          </w:tcPr>
          <w:p w:rsidR="008013C2" w:rsidRPr="008013C2" w:rsidRDefault="008013C2" w:rsidP="008013C2">
            <w:pPr>
              <w:pStyle w:val="a9"/>
              <w:shd w:val="clear" w:color="auto" w:fill="FFFFFF"/>
              <w:spacing w:after="0"/>
              <w:ind w:left="147" w:right="115" w:firstLine="6"/>
              <w:jc w:val="both"/>
              <w:textAlignment w:val="baseline"/>
              <w:rPr>
                <w:color w:val="000000"/>
                <w:sz w:val="28"/>
                <w:szCs w:val="28"/>
              </w:rPr>
            </w:pPr>
            <w:r w:rsidRPr="008013C2">
              <w:rPr>
                <w:color w:val="000000"/>
                <w:sz w:val="28"/>
                <w:szCs w:val="28"/>
              </w:rPr>
              <w:lastRenderedPageBreak/>
              <w:t xml:space="preserve">5. Впровадження </w:t>
            </w:r>
            <w:r w:rsidRPr="008013C2">
              <w:rPr>
                <w:b/>
                <w:color w:val="000000"/>
                <w:sz w:val="28"/>
                <w:szCs w:val="28"/>
              </w:rPr>
              <w:t xml:space="preserve">організаційно-технічної моделі </w:t>
            </w:r>
            <w:r>
              <w:rPr>
                <w:b/>
                <w:color w:val="000000"/>
                <w:sz w:val="28"/>
                <w:szCs w:val="28"/>
              </w:rPr>
              <w:t>кіберзахисту</w:t>
            </w:r>
            <w:r w:rsidRPr="008013C2">
              <w:rPr>
                <w:color w:val="000000"/>
                <w:sz w:val="28"/>
                <w:szCs w:val="28"/>
              </w:rPr>
              <w:t xml:space="preserve"> як складової національної системи </w:t>
            </w:r>
            <w:r w:rsidRPr="008013C2">
              <w:rPr>
                <w:color w:val="000000"/>
                <w:sz w:val="28"/>
                <w:szCs w:val="28"/>
              </w:rPr>
              <w:lastRenderedPageBreak/>
              <w:t>кібербезпеки здійснюється Державним центром кіберзахисту, який забезпечує створення та функціонування основних складових системи захищеного доступу державних органів до мережі Інтернет, системи антивірусного захисту національних інформаційних ресурсів, аудиту інформаційної безпеки та стану кіберзахисту об’єктів критичної інформаційної інфраструктури, системи виявлення вразливостей і реагування на кіберінциденти та кібератаки щодо об’єктів кіберзахисту, системи взаємодії команд реагування на комп’ютерні надзвичайні події, а також у взаємодії з іншими суб’єктами забезпечення кібербезпеки розробляє сценарії реагування на кіберзагрози, заходи щодо протидії таким загрозам, програми та методики проведення кібернавчань.</w:t>
            </w:r>
          </w:p>
        </w:tc>
      </w:tr>
      <w:tr w:rsidR="008013C2" w:rsidTr="000551FA">
        <w:trPr>
          <w:trHeight w:val="2244"/>
        </w:trPr>
        <w:tc>
          <w:tcPr>
            <w:tcW w:w="7399" w:type="dxa"/>
            <w:tcBorders>
              <w:top w:val="single" w:sz="4" w:space="0" w:color="000080"/>
              <w:left w:val="single" w:sz="4" w:space="0" w:color="000080"/>
              <w:bottom w:val="single" w:sz="4" w:space="0" w:color="000080"/>
            </w:tcBorders>
          </w:tcPr>
          <w:p w:rsidR="008013C2" w:rsidRDefault="008013C2" w:rsidP="008013C2">
            <w:pPr>
              <w:pStyle w:val="a9"/>
              <w:shd w:val="clear" w:color="auto" w:fill="FFFFFF"/>
              <w:spacing w:after="0"/>
              <w:ind w:left="147" w:right="115" w:firstLine="6"/>
              <w:jc w:val="both"/>
              <w:textAlignment w:val="baseline"/>
              <w:rPr>
                <w:color w:val="000000"/>
                <w:sz w:val="28"/>
                <w:szCs w:val="28"/>
              </w:rPr>
            </w:pPr>
            <w:r w:rsidRPr="00E20A36">
              <w:rPr>
                <w:color w:val="000000"/>
                <w:sz w:val="28"/>
                <w:szCs w:val="28"/>
              </w:rPr>
              <w:lastRenderedPageBreak/>
              <w:t>1. Національна система кібербезпеки є сукупністю суб’єктів</w:t>
            </w:r>
            <w:r>
              <w:rPr>
                <w:color w:val="000000"/>
                <w:sz w:val="28"/>
                <w:szCs w:val="28"/>
              </w:rPr>
              <w:t xml:space="preserve"> </w:t>
            </w:r>
            <w:r w:rsidRPr="00E20A36">
              <w:rPr>
                <w:color w:val="000000"/>
                <w:sz w:val="28"/>
                <w:szCs w:val="28"/>
              </w:rPr>
              <w:t>забезпечення кібербезпеки та взаємопов’язаних заходів</w:t>
            </w:r>
            <w:r>
              <w:rPr>
                <w:color w:val="000000"/>
                <w:sz w:val="28"/>
                <w:szCs w:val="28"/>
              </w:rPr>
              <w:t xml:space="preserve"> </w:t>
            </w:r>
            <w:r w:rsidRPr="00E20A36">
              <w:rPr>
                <w:color w:val="000000"/>
                <w:sz w:val="28"/>
                <w:szCs w:val="28"/>
              </w:rPr>
              <w:t>політичного, науково-технічного, інформаційного, освітнього</w:t>
            </w:r>
            <w:r>
              <w:rPr>
                <w:color w:val="000000"/>
                <w:sz w:val="28"/>
                <w:szCs w:val="28"/>
              </w:rPr>
              <w:t xml:space="preserve"> </w:t>
            </w:r>
            <w:r w:rsidRPr="00E20A36">
              <w:rPr>
                <w:color w:val="000000"/>
                <w:sz w:val="28"/>
                <w:szCs w:val="28"/>
              </w:rPr>
              <w:t>характеру, організаційних, правових, оперативно-розшукових,</w:t>
            </w:r>
            <w:r>
              <w:rPr>
                <w:color w:val="000000"/>
                <w:sz w:val="28"/>
                <w:szCs w:val="28"/>
              </w:rPr>
              <w:t xml:space="preserve"> </w:t>
            </w:r>
            <w:r w:rsidRPr="00E20A36">
              <w:rPr>
                <w:color w:val="000000"/>
                <w:sz w:val="28"/>
                <w:szCs w:val="28"/>
              </w:rPr>
              <w:t>розвідувальних, контррозвідувальних, оборонних, інженерно-технічних заходів, а також заходів криптографічного і</w:t>
            </w:r>
            <w:r>
              <w:rPr>
                <w:color w:val="000000"/>
                <w:sz w:val="28"/>
                <w:szCs w:val="28"/>
              </w:rPr>
              <w:t xml:space="preserve"> </w:t>
            </w:r>
            <w:r w:rsidRPr="00E20A36">
              <w:rPr>
                <w:color w:val="000000"/>
                <w:sz w:val="28"/>
                <w:szCs w:val="28"/>
              </w:rPr>
              <w:t>технічного захисту національних інформаційних ресурсів</w:t>
            </w:r>
            <w:r>
              <w:rPr>
                <w:color w:val="000000"/>
                <w:sz w:val="28"/>
                <w:szCs w:val="28"/>
              </w:rPr>
              <w:t xml:space="preserve"> </w:t>
            </w:r>
            <w:r w:rsidRPr="00E20A36">
              <w:rPr>
                <w:color w:val="000000"/>
                <w:sz w:val="28"/>
                <w:szCs w:val="28"/>
              </w:rPr>
              <w:t>кіберзахисту об’єктів критичної інформаційної</w:t>
            </w:r>
            <w:r>
              <w:rPr>
                <w:color w:val="000000"/>
                <w:sz w:val="28"/>
                <w:szCs w:val="28"/>
              </w:rPr>
              <w:t xml:space="preserve"> </w:t>
            </w:r>
            <w:r w:rsidRPr="00E20A36">
              <w:rPr>
                <w:color w:val="000000"/>
                <w:sz w:val="28"/>
                <w:szCs w:val="28"/>
              </w:rPr>
              <w:lastRenderedPageBreak/>
              <w:t>інфраструктури.</w:t>
            </w:r>
          </w:p>
          <w:p w:rsidR="008013C2" w:rsidRDefault="008013C2" w:rsidP="008013C2">
            <w:pPr>
              <w:ind w:left="147" w:right="115" w:firstLine="6"/>
              <w:jc w:val="both"/>
              <w:rPr>
                <w:bCs/>
                <w:color w:val="000000"/>
                <w:sz w:val="28"/>
                <w:szCs w:val="28"/>
              </w:rPr>
            </w:pPr>
            <w:r w:rsidRPr="00A1185E">
              <w:rPr>
                <w:bCs/>
                <w:color w:val="000000"/>
                <w:sz w:val="28"/>
                <w:szCs w:val="28"/>
              </w:rPr>
              <w:t>.............</w:t>
            </w:r>
          </w:p>
          <w:p w:rsidR="008013C2" w:rsidRPr="00A1185E" w:rsidRDefault="008013C2" w:rsidP="008013C2">
            <w:pPr>
              <w:pStyle w:val="af3"/>
              <w:shd w:val="clear" w:color="auto" w:fill="FFFFFF"/>
              <w:ind w:left="147" w:right="115" w:firstLine="6"/>
              <w:jc w:val="both"/>
              <w:textAlignment w:val="baseline"/>
              <w:rPr>
                <w:bCs/>
                <w:color w:val="000000"/>
                <w:sz w:val="28"/>
                <w:szCs w:val="28"/>
              </w:rPr>
            </w:pPr>
            <w:r>
              <w:rPr>
                <w:rFonts w:ascii="Times New Roman" w:hAnsi="Times New Roman" w:cs="Times New Roman"/>
                <w:b/>
                <w:bCs/>
                <w:color w:val="000000"/>
                <w:sz w:val="28"/>
                <w:szCs w:val="28"/>
              </w:rPr>
              <w:t xml:space="preserve">Норма відсутня </w:t>
            </w:r>
          </w:p>
          <w:p w:rsidR="008013C2" w:rsidRDefault="008013C2" w:rsidP="008013C2">
            <w:pPr>
              <w:pStyle w:val="a9"/>
              <w:shd w:val="clear" w:color="auto" w:fill="FFFFFF"/>
              <w:spacing w:after="0"/>
              <w:ind w:left="147" w:right="115" w:firstLine="6"/>
              <w:jc w:val="both"/>
              <w:textAlignment w:val="baseline"/>
              <w:rPr>
                <w:color w:val="000000"/>
                <w:sz w:val="28"/>
                <w:szCs w:val="28"/>
              </w:rPr>
            </w:pPr>
          </w:p>
        </w:tc>
        <w:tc>
          <w:tcPr>
            <w:tcW w:w="7494" w:type="dxa"/>
            <w:tcBorders>
              <w:top w:val="single" w:sz="4" w:space="0" w:color="000080"/>
              <w:left w:val="single" w:sz="4" w:space="0" w:color="000080"/>
              <w:bottom w:val="single" w:sz="4" w:space="0" w:color="000080"/>
              <w:right w:val="single" w:sz="4" w:space="0" w:color="000080"/>
            </w:tcBorders>
          </w:tcPr>
          <w:p w:rsidR="008013C2" w:rsidRDefault="008013C2" w:rsidP="008013C2">
            <w:pPr>
              <w:pStyle w:val="a9"/>
              <w:shd w:val="clear" w:color="auto" w:fill="FFFFFF"/>
              <w:spacing w:after="0"/>
              <w:ind w:left="147" w:right="115" w:firstLine="6"/>
              <w:jc w:val="both"/>
              <w:textAlignment w:val="baseline"/>
              <w:rPr>
                <w:color w:val="000000"/>
                <w:sz w:val="28"/>
                <w:szCs w:val="28"/>
              </w:rPr>
            </w:pPr>
            <w:r w:rsidRPr="00E20A36">
              <w:rPr>
                <w:color w:val="000000"/>
                <w:sz w:val="28"/>
                <w:szCs w:val="28"/>
              </w:rPr>
              <w:lastRenderedPageBreak/>
              <w:t>1. Національна система кібербезпеки є сукупністю суб’єктів</w:t>
            </w:r>
            <w:r>
              <w:rPr>
                <w:color w:val="000000"/>
                <w:sz w:val="28"/>
                <w:szCs w:val="28"/>
              </w:rPr>
              <w:t xml:space="preserve"> </w:t>
            </w:r>
            <w:r w:rsidRPr="00E20A36">
              <w:rPr>
                <w:color w:val="000000"/>
                <w:sz w:val="28"/>
                <w:szCs w:val="28"/>
              </w:rPr>
              <w:t>забезпечення кібербезпеки та взаємопов’язаних заходів</w:t>
            </w:r>
            <w:r>
              <w:rPr>
                <w:color w:val="000000"/>
                <w:sz w:val="28"/>
                <w:szCs w:val="28"/>
              </w:rPr>
              <w:t xml:space="preserve"> </w:t>
            </w:r>
            <w:r w:rsidRPr="00E20A36">
              <w:rPr>
                <w:color w:val="000000"/>
                <w:sz w:val="28"/>
                <w:szCs w:val="28"/>
              </w:rPr>
              <w:t>політичного, науково-технічного, інформаційного, освітнього</w:t>
            </w:r>
            <w:r>
              <w:rPr>
                <w:color w:val="000000"/>
                <w:sz w:val="28"/>
                <w:szCs w:val="28"/>
              </w:rPr>
              <w:t xml:space="preserve"> </w:t>
            </w:r>
            <w:r w:rsidRPr="00E20A36">
              <w:rPr>
                <w:color w:val="000000"/>
                <w:sz w:val="28"/>
                <w:szCs w:val="28"/>
              </w:rPr>
              <w:t>характеру, організаційних, правових, оперативно-розшукових,</w:t>
            </w:r>
            <w:r>
              <w:rPr>
                <w:color w:val="000000"/>
                <w:sz w:val="28"/>
                <w:szCs w:val="28"/>
              </w:rPr>
              <w:t xml:space="preserve"> </w:t>
            </w:r>
            <w:r w:rsidRPr="00E20A36">
              <w:rPr>
                <w:color w:val="000000"/>
                <w:sz w:val="28"/>
                <w:szCs w:val="28"/>
              </w:rPr>
              <w:t>розвідувальних, контррозвідувальних, оборонних, інженерно-технічних заходів, а також заходів криптографічного і</w:t>
            </w:r>
            <w:r>
              <w:rPr>
                <w:color w:val="000000"/>
                <w:sz w:val="28"/>
                <w:szCs w:val="28"/>
              </w:rPr>
              <w:t xml:space="preserve"> </w:t>
            </w:r>
            <w:r w:rsidRPr="00E20A36">
              <w:rPr>
                <w:color w:val="000000"/>
                <w:sz w:val="28"/>
                <w:szCs w:val="28"/>
              </w:rPr>
              <w:t>технічного захисту національних інформаційних ресурсів</w:t>
            </w:r>
            <w:r>
              <w:rPr>
                <w:color w:val="000000"/>
                <w:sz w:val="28"/>
                <w:szCs w:val="28"/>
              </w:rPr>
              <w:t xml:space="preserve"> </w:t>
            </w:r>
            <w:r w:rsidRPr="00E20A36">
              <w:rPr>
                <w:color w:val="000000"/>
                <w:sz w:val="28"/>
                <w:szCs w:val="28"/>
              </w:rPr>
              <w:t>кіберзахисту об’єктів критичної інформаційної</w:t>
            </w:r>
            <w:r>
              <w:rPr>
                <w:color w:val="000000"/>
                <w:sz w:val="28"/>
                <w:szCs w:val="28"/>
              </w:rPr>
              <w:t xml:space="preserve"> </w:t>
            </w:r>
            <w:r w:rsidRPr="00E20A36">
              <w:rPr>
                <w:color w:val="000000"/>
                <w:sz w:val="28"/>
                <w:szCs w:val="28"/>
              </w:rPr>
              <w:t>інфраструктури.</w:t>
            </w:r>
          </w:p>
          <w:p w:rsidR="008013C2" w:rsidRDefault="008013C2" w:rsidP="008013C2">
            <w:pPr>
              <w:ind w:left="147" w:right="115" w:firstLine="6"/>
              <w:jc w:val="both"/>
              <w:rPr>
                <w:bCs/>
                <w:color w:val="000000"/>
                <w:sz w:val="28"/>
                <w:szCs w:val="28"/>
              </w:rPr>
            </w:pPr>
            <w:r w:rsidRPr="00A1185E">
              <w:rPr>
                <w:bCs/>
                <w:color w:val="000000"/>
                <w:sz w:val="28"/>
                <w:szCs w:val="28"/>
              </w:rPr>
              <w:lastRenderedPageBreak/>
              <w:t>.............</w:t>
            </w:r>
          </w:p>
          <w:p w:rsidR="008013C2" w:rsidRDefault="008013C2" w:rsidP="008013C2">
            <w:pPr>
              <w:pStyle w:val="a9"/>
              <w:shd w:val="clear" w:color="auto" w:fill="FFFFFF"/>
              <w:spacing w:after="0"/>
              <w:ind w:left="147" w:right="115" w:firstLine="6"/>
              <w:jc w:val="both"/>
              <w:textAlignment w:val="baseline"/>
              <w:rPr>
                <w:sz w:val="28"/>
                <w:szCs w:val="28"/>
                <w:lang w:eastAsia="uk-UA"/>
              </w:rPr>
            </w:pPr>
            <w:r>
              <w:rPr>
                <w:b/>
                <w:bCs/>
                <w:color w:val="000000"/>
                <w:sz w:val="28"/>
                <w:szCs w:val="28"/>
              </w:rPr>
              <w:t>6. </w:t>
            </w:r>
            <w:r w:rsidR="00512E06" w:rsidRPr="00512E06">
              <w:rPr>
                <w:b/>
                <w:bCs/>
                <w:color w:val="000000"/>
                <w:sz w:val="28"/>
                <w:szCs w:val="28"/>
              </w:rPr>
              <w:t>Органи державної влади, військові формування, утворені відповідно до законів України, державні підприємства, установи та організації з метою усунення можливих наслідків кіберінцидентів та кібератак створюють резервні копії державних електронних інформаційних ресурсів, що перебувають у їх володінні або розпорядженні та є критичними для їх сталого функціонування, та передають їх на зберігання до Державної служби спеціального зв’язку та захисту інформації України, крім тих, передача яких обмежена законодавством. Порядок передачі, збереження і доступу до зазначених копій визначається Кабінетом Міністрів України</w:t>
            </w:r>
            <w:r w:rsidRPr="00E46357">
              <w:rPr>
                <w:b/>
                <w:bCs/>
                <w:color w:val="000000"/>
                <w:sz w:val="28"/>
                <w:szCs w:val="28"/>
              </w:rPr>
              <w:t>.</w:t>
            </w:r>
          </w:p>
        </w:tc>
      </w:tr>
    </w:tbl>
    <w:p w:rsidR="009728D2" w:rsidRPr="00210930" w:rsidRDefault="009728D2">
      <w:pPr>
        <w:pStyle w:val="af6"/>
        <w:spacing w:before="0"/>
        <w:ind w:left="426" w:firstLine="0"/>
        <w:rPr>
          <w:rFonts w:ascii="Times New Roman" w:hAnsi="Times New Roman" w:cs="Times New Roman"/>
          <w:bCs/>
          <w:sz w:val="28"/>
          <w:szCs w:val="28"/>
        </w:rPr>
      </w:pPr>
      <w:bookmarkStart w:id="5" w:name="n3"/>
      <w:bookmarkStart w:id="6" w:name="o330"/>
      <w:bookmarkEnd w:id="5"/>
      <w:bookmarkEnd w:id="6"/>
    </w:p>
    <w:p w:rsidR="00995871" w:rsidRDefault="00995871" w:rsidP="00995871">
      <w:pPr>
        <w:rPr>
          <w:b/>
          <w:kern w:val="0"/>
          <w:sz w:val="28"/>
          <w:szCs w:val="28"/>
          <w:lang w:eastAsia="uk-UA"/>
        </w:rPr>
      </w:pPr>
      <w:r>
        <w:rPr>
          <w:b/>
          <w:sz w:val="28"/>
          <w:szCs w:val="28"/>
        </w:rPr>
        <w:t xml:space="preserve">Віце-прем’єр-міністр України – Міністр </w:t>
      </w:r>
    </w:p>
    <w:p w:rsidR="00995871" w:rsidRDefault="00995871" w:rsidP="003A6041">
      <w:pPr>
        <w:spacing w:line="360" w:lineRule="auto"/>
        <w:rPr>
          <w:b/>
          <w:sz w:val="28"/>
          <w:szCs w:val="28"/>
          <w:lang w:eastAsia="en-US"/>
        </w:rPr>
      </w:pPr>
      <w:r>
        <w:rPr>
          <w:b/>
          <w:sz w:val="28"/>
          <w:szCs w:val="28"/>
        </w:rPr>
        <w:t xml:space="preserve">цифрової трансформації України                                                                                                              Михайло ФЕДОРОВ </w:t>
      </w:r>
    </w:p>
    <w:p w:rsidR="00995871" w:rsidRDefault="00995871" w:rsidP="00995871">
      <w:pPr>
        <w:rPr>
          <w:sz w:val="28"/>
          <w:szCs w:val="28"/>
          <w:lang w:eastAsia="ru-RU"/>
        </w:rPr>
      </w:pPr>
      <w:r>
        <w:rPr>
          <w:sz w:val="28"/>
          <w:szCs w:val="28"/>
        </w:rPr>
        <w:t>«___» ___________ 2020 р.</w:t>
      </w:r>
    </w:p>
    <w:p w:rsidR="006B1DE2" w:rsidRDefault="006B1DE2" w:rsidP="00995871">
      <w:pPr>
        <w:widowControl/>
        <w:suppressAutoHyphens w:val="0"/>
        <w:autoSpaceDE/>
        <w:ind w:left="426"/>
        <w:jc w:val="both"/>
      </w:pPr>
    </w:p>
    <w:sectPr w:rsidR="006B1DE2" w:rsidSect="00AD6724">
      <w:headerReference w:type="default" r:id="rId8"/>
      <w:headerReference w:type="first" r:id="rId9"/>
      <w:pgSz w:w="16838" w:h="11906" w:orient="landscape"/>
      <w:pgMar w:top="426" w:right="851" w:bottom="2835" w:left="851" w:header="567" w:footer="567" w:gutter="0"/>
      <w:cols w:space="720"/>
      <w:titlePg/>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1799" w:rsidRDefault="00D21799">
      <w:r>
        <w:separator/>
      </w:r>
    </w:p>
  </w:endnote>
  <w:endnote w:type="continuationSeparator" w:id="0">
    <w:p w:rsidR="00D21799" w:rsidRDefault="00D21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Antiqua">
    <w:panose1 w:val="020B0500000000000000"/>
    <w:charset w:val="00"/>
    <w:family w:val="swiss"/>
    <w:pitch w:val="variable"/>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1799" w:rsidRDefault="00D21799">
      <w:r>
        <w:separator/>
      </w:r>
    </w:p>
  </w:footnote>
  <w:footnote w:type="continuationSeparator" w:id="0">
    <w:p w:rsidR="00D21799" w:rsidRDefault="00D217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3C2" w:rsidRDefault="008013C2">
    <w:pPr>
      <w:pStyle w:val="ae"/>
      <w:jc w:val="center"/>
    </w:pPr>
    <w:r>
      <w:fldChar w:fldCharType="begin"/>
    </w:r>
    <w:r>
      <w:instrText>PAGE   \* MERGEFORMAT</w:instrText>
    </w:r>
    <w:r>
      <w:fldChar w:fldCharType="separate"/>
    </w:r>
    <w:r w:rsidR="004B3197" w:rsidRPr="004B3197">
      <w:rPr>
        <w:noProof/>
        <w:lang w:val="ru-RU"/>
      </w:rPr>
      <w:t>4</w:t>
    </w:r>
    <w:r>
      <w:fldChar w:fldCharType="end"/>
    </w:r>
  </w:p>
  <w:p w:rsidR="006B1DE2" w:rsidRDefault="006B1DE2">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DE2" w:rsidRDefault="006B1DE2">
    <w:pPr>
      <w:pStyle w:val="12123535404045453d3d565639393a3a3e3e3b3b3e3e3d3d42423838424243433b3b"/>
      <w:spacing w:line="276" w:lineRule="auto"/>
      <w:rPr>
        <w:rFonts w:ascii="Times New Roman" w:hAnsi="Times New Roman" w:cs="Times New Roman"/>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6CE"/>
    <w:rsid w:val="000551FA"/>
    <w:rsid w:val="000E3E45"/>
    <w:rsid w:val="00103650"/>
    <w:rsid w:val="001071DD"/>
    <w:rsid w:val="001146CE"/>
    <w:rsid w:val="001F3C1C"/>
    <w:rsid w:val="00210930"/>
    <w:rsid w:val="00277DB6"/>
    <w:rsid w:val="0029763C"/>
    <w:rsid w:val="00300041"/>
    <w:rsid w:val="003415D4"/>
    <w:rsid w:val="0035287D"/>
    <w:rsid w:val="003A0A48"/>
    <w:rsid w:val="003A6041"/>
    <w:rsid w:val="00413699"/>
    <w:rsid w:val="004213F1"/>
    <w:rsid w:val="00440D55"/>
    <w:rsid w:val="004468F6"/>
    <w:rsid w:val="004B3197"/>
    <w:rsid w:val="00512E06"/>
    <w:rsid w:val="00542DEC"/>
    <w:rsid w:val="005728CF"/>
    <w:rsid w:val="005F20F6"/>
    <w:rsid w:val="006B1DE2"/>
    <w:rsid w:val="006D12F6"/>
    <w:rsid w:val="006F20B8"/>
    <w:rsid w:val="006F5B8D"/>
    <w:rsid w:val="008013C2"/>
    <w:rsid w:val="00867573"/>
    <w:rsid w:val="00877360"/>
    <w:rsid w:val="008C4765"/>
    <w:rsid w:val="008D2A84"/>
    <w:rsid w:val="009728D2"/>
    <w:rsid w:val="00995871"/>
    <w:rsid w:val="009961CD"/>
    <w:rsid w:val="00A1185E"/>
    <w:rsid w:val="00A14ADF"/>
    <w:rsid w:val="00A521D8"/>
    <w:rsid w:val="00A60AEB"/>
    <w:rsid w:val="00A77530"/>
    <w:rsid w:val="00AD3125"/>
    <w:rsid w:val="00AD6724"/>
    <w:rsid w:val="00B008A9"/>
    <w:rsid w:val="00BE2A8C"/>
    <w:rsid w:val="00C71C80"/>
    <w:rsid w:val="00CC74AE"/>
    <w:rsid w:val="00CE671E"/>
    <w:rsid w:val="00D121AC"/>
    <w:rsid w:val="00D21799"/>
    <w:rsid w:val="00E20A36"/>
    <w:rsid w:val="00E46357"/>
    <w:rsid w:val="00F249A5"/>
    <w:rsid w:val="00F71291"/>
    <w:rsid w:val="00FD14B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uppressAutoHyphens/>
      <w:autoSpaceDE w:val="0"/>
    </w:pPr>
    <w:rPr>
      <w:kern w:val="1"/>
      <w:sz w:val="24"/>
      <w:szCs w:val="24"/>
      <w:lang w:eastAsia="zh-CN"/>
    </w:rPr>
  </w:style>
  <w:style w:type="paragraph" w:styleId="1">
    <w:name w:val="heading 1"/>
    <w:basedOn w:val="a"/>
    <w:next w:val="TextBody"/>
    <w:link w:val="10"/>
    <w:uiPriority w:val="9"/>
    <w:qFormat/>
    <w:pPr>
      <w:keepNext/>
      <w:widowControl/>
      <w:numPr>
        <w:numId w:val="1"/>
      </w:numPr>
      <w:spacing w:before="240" w:after="120"/>
      <w:outlineLvl w:val="0"/>
    </w:pPr>
    <w:rPr>
      <w:rFonts w:ascii="Arial" w:hAnsi="Arial" w:cs="Arial"/>
      <w:b/>
      <w:bCs/>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libri Light" w:hAnsi="Calibri Light" w:cs="Times New Roman"/>
      <w:b/>
      <w:kern w:val="1"/>
      <w:sz w:val="29"/>
      <w:lang w:val="x-none" w:eastAsia="zh-CN"/>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11">
    <w:name w:val="Основной шрифт абзаца1"/>
  </w:style>
  <w:style w:type="character" w:customStyle="1" w:styleId="1730333e3b3e323e3a1173d303a">
    <w:name w:val="З17а30г33о3eл3bо3eв32о3eк3a 1 З17н3dа30к3a"/>
    <w:rPr>
      <w:rFonts w:ascii="Cambria" w:hAnsi="Cambria"/>
      <w:b/>
      <w:kern w:val="1"/>
      <w:sz w:val="32"/>
      <w:lang w:val="x-none" w:eastAsia="zh-CN"/>
    </w:rPr>
  </w:style>
  <w:style w:type="character" w:customStyle="1" w:styleId="WW8Num2z0">
    <w:name w:val="WW8Num2z0"/>
  </w:style>
  <w:style w:type="character" w:customStyle="1" w:styleId="WW8Num3z0">
    <w:name w:val="WW8Num3z0"/>
  </w:style>
  <w:style w:type="character" w:customStyle="1" w:styleId="WW8Num4z0">
    <w:name w:val="WW8Num4z0"/>
  </w:style>
  <w:style w:type="character" w:customStyle="1" w:styleId="1e1e41413d3d3e3e32323d3d3838393948484040383844444242303031313737303046464343">
    <w:name w:val="О1e1eс4141н3d3dо3e3eв3232н3d3dи3838й3939 ш4848р4040и3838ф4444т4242 а3030б3131з3737а3030ц4646у4343"/>
  </w:style>
  <w:style w:type="character" w:customStyle="1" w:styleId="rvts9">
    <w:name w:val="rvts9"/>
  </w:style>
  <w:style w:type="character" w:customStyle="1" w:styleId="apple-converted-space">
    <w:name w:val="apple-converted-space"/>
  </w:style>
  <w:style w:type="character" w:customStyle="1" w:styleId="131356563f3f353540403f3f3e3e414138383b3b30303d3d3d3d4f4f">
    <w:name w:val="Г1313і5656п3f3fе3535р4040п3f3fо3e3eс4141и3838л3b3bа3030н3d3dн3d3dя4f4f"/>
    <w:rPr>
      <w:u w:val="single" w:color="000000"/>
      <w:lang w:eastAsia="x-none"/>
    </w:rPr>
  </w:style>
  <w:style w:type="character" w:customStyle="1" w:styleId="17173d3d30303a3a17173d3d30303a3a4">
    <w:name w:val="З1717н3d3dа3030к3a3a З1717н3d3dа3030к3a3a4"/>
    <w:rPr>
      <w:rFonts w:ascii="Tahoma" w:hAnsi="Tahoma"/>
      <w:sz w:val="16"/>
    </w:rPr>
  </w:style>
  <w:style w:type="character" w:customStyle="1" w:styleId="1d1d3e3e3c3c35354040414142423e3e404056563d3d3a3a3838">
    <w:name w:val="Н1d1dо3e3eм3c3cе3535р4040 с4141т4242о3e3eр4040і5656н3d3dк3a3aи3838"/>
  </w:style>
  <w:style w:type="character" w:customStyle="1" w:styleId="17173d3d30303a3a17173d3d30303a3a3">
    <w:name w:val="З1717н3d3dа3030к3a3a З1717н3d3dа3030к3a3a3"/>
  </w:style>
  <w:style w:type="character" w:customStyle="1" w:styleId="17173d3d30303a3a17173d3d30303a3a2">
    <w:name w:val="З1717н3d3dа3030к3a3a З1717н3d3dа3030к3a3a2"/>
    <w:rPr>
      <w:sz w:val="16"/>
    </w:rPr>
  </w:style>
  <w:style w:type="character" w:customStyle="1" w:styleId="rvts46">
    <w:name w:val="rvts46"/>
  </w:style>
  <w:style w:type="character" w:customStyle="1" w:styleId="17173d3d30303a3a17173d3d30303a3a1">
    <w:name w:val="З1717н3d3dа3030к3a3a З1717н3d3dа3030к3a3a1"/>
    <w:rPr>
      <w:rFonts w:ascii="Courier New" w:hAnsi="Courier New"/>
      <w:sz w:val="20"/>
    </w:rPr>
  </w:style>
  <w:style w:type="character" w:customStyle="1" w:styleId="rvts37">
    <w:name w:val="rvts37"/>
  </w:style>
  <w:style w:type="character" w:customStyle="1" w:styleId="17173d3d30303a3a17173d3d30303a3a">
    <w:name w:val="З1717н3d3dа3030к3a3a З1717н3d3dа3030к3a3a"/>
    <w:rPr>
      <w:sz w:val="22"/>
    </w:rPr>
  </w:style>
  <w:style w:type="character" w:customStyle="1" w:styleId="2142303d343040423d4b39HTML173d303a">
    <w:name w:val="С21т42а30н3dд34а30р40т42н3dы4bй39 HTML З17н3dа30к3a"/>
    <w:rPr>
      <w:rFonts w:ascii="Courier New" w:hAnsi="Courier New"/>
      <w:sz w:val="20"/>
    </w:rPr>
  </w:style>
  <w:style w:type="character" w:customStyle="1" w:styleId="13563f35403f3e41383b303d3d4f">
    <w:name w:val="Г13і56п3fе35р40п3fо3eс41и38л3bа30н3dн3dя4f"/>
    <w:rPr>
      <w:color w:val="000080"/>
      <w:u w:val="single"/>
      <w:lang w:eastAsia="x-none"/>
    </w:rPr>
  </w:style>
  <w:style w:type="character" w:customStyle="1" w:styleId="HTML">
    <w:name w:val="Стандартный HTML Знак"/>
    <w:rPr>
      <w:rFonts w:ascii="Courier New" w:hAnsi="Courier New"/>
      <w:kern w:val="1"/>
      <w:sz w:val="18"/>
      <w:lang w:val="x-none" w:eastAsia="zh-CN"/>
    </w:rPr>
  </w:style>
  <w:style w:type="character" w:customStyle="1" w:styleId="a3">
    <w:name w:val="Верхний колонтитул Знак"/>
    <w:uiPriority w:val="99"/>
    <w:rPr>
      <w:kern w:val="1"/>
      <w:sz w:val="21"/>
      <w:lang w:val="x-none" w:eastAsia="zh-CN"/>
    </w:rPr>
  </w:style>
  <w:style w:type="character" w:styleId="a4">
    <w:name w:val="page number"/>
    <w:uiPriority w:val="99"/>
    <w:rPr>
      <w:rFonts w:cs="Times New Roman"/>
    </w:rPr>
  </w:style>
  <w:style w:type="character" w:customStyle="1" w:styleId="a5">
    <w:name w:val="Нижний колонтитул Знак"/>
    <w:rPr>
      <w:kern w:val="1"/>
      <w:sz w:val="21"/>
      <w:lang w:val="x-none" w:eastAsia="zh-CN"/>
    </w:rPr>
  </w:style>
  <w:style w:type="character" w:customStyle="1" w:styleId="a6">
    <w:name w:val="Текст выноски Знак"/>
    <w:rPr>
      <w:rFonts w:ascii="Tahoma" w:hAnsi="Tahoma"/>
      <w:kern w:val="1"/>
      <w:sz w:val="16"/>
      <w:lang w:val="uk-UA" w:eastAsia="zh-CN"/>
    </w:rPr>
  </w:style>
  <w:style w:type="character" w:styleId="a7">
    <w:name w:val="Hyperlink"/>
    <w:uiPriority w:val="99"/>
    <w:rPr>
      <w:rFonts w:cs="Times New Roman"/>
      <w:color w:val="0000FF"/>
      <w:u w:val="single"/>
    </w:rPr>
  </w:style>
  <w:style w:type="character" w:customStyle="1" w:styleId="rvts78">
    <w:name w:val="rvts78"/>
    <w:rPr>
      <w:rFonts w:cs="Times New Roman"/>
    </w:rPr>
  </w:style>
  <w:style w:type="character" w:customStyle="1" w:styleId="rvts23">
    <w:name w:val="rvts23"/>
    <w:rPr>
      <w:rFonts w:cs="Times New Roman"/>
    </w:rPr>
  </w:style>
  <w:style w:type="paragraph" w:styleId="a8">
    <w:name w:val="Title"/>
    <w:basedOn w:val="a"/>
    <w:next w:val="a9"/>
    <w:link w:val="aa"/>
    <w:uiPriority w:val="10"/>
    <w:pPr>
      <w:keepNext/>
      <w:spacing w:before="240" w:after="120"/>
    </w:pPr>
    <w:rPr>
      <w:rFonts w:ascii="Arial" w:hAnsi="Arial" w:cs="Mangal"/>
      <w:sz w:val="28"/>
      <w:szCs w:val="28"/>
    </w:rPr>
  </w:style>
  <w:style w:type="paragraph" w:styleId="a9">
    <w:name w:val="Body Text"/>
    <w:basedOn w:val="a"/>
    <w:link w:val="ab"/>
    <w:uiPriority w:val="99"/>
    <w:pPr>
      <w:spacing w:after="120"/>
    </w:pPr>
  </w:style>
  <w:style w:type="character" w:customStyle="1" w:styleId="aa">
    <w:name w:val="Название Знак"/>
    <w:link w:val="a8"/>
    <w:uiPriority w:val="10"/>
    <w:locked/>
    <w:rPr>
      <w:rFonts w:ascii="Calibri Light" w:eastAsia="Times New Roman" w:hAnsi="Calibri Light" w:cs="Times New Roman"/>
      <w:b/>
      <w:bCs/>
      <w:kern w:val="28"/>
      <w:sz w:val="32"/>
      <w:szCs w:val="32"/>
      <w:lang w:val="x-none" w:eastAsia="zh-CN"/>
    </w:rPr>
  </w:style>
  <w:style w:type="character" w:customStyle="1" w:styleId="ab">
    <w:name w:val="Основной текст Знак"/>
    <w:link w:val="a9"/>
    <w:uiPriority w:val="99"/>
    <w:semiHidden/>
    <w:locked/>
    <w:rPr>
      <w:rFonts w:cs="Times New Roman"/>
      <w:kern w:val="1"/>
      <w:sz w:val="24"/>
      <w:szCs w:val="24"/>
      <w:lang w:val="x-none" w:eastAsia="zh-CN"/>
    </w:rPr>
  </w:style>
  <w:style w:type="paragraph" w:styleId="ac">
    <w:name w:val="List"/>
    <w:basedOn w:val="a9"/>
    <w:uiPriority w:val="99"/>
    <w:rPr>
      <w:rFonts w:cs="Mangal"/>
    </w:rPr>
  </w:style>
  <w:style w:type="paragraph" w:styleId="ad">
    <w:name w:val="caption"/>
    <w:basedOn w:val="a"/>
    <w:uiPriority w:val="35"/>
    <w:qFormat/>
    <w:pPr>
      <w:suppressLineNumbers/>
      <w:spacing w:before="120" w:after="120"/>
    </w:pPr>
    <w:rPr>
      <w:rFonts w:cs="Mangal"/>
      <w:i/>
      <w:iCs/>
    </w:rPr>
  </w:style>
  <w:style w:type="paragraph" w:customStyle="1" w:styleId="12">
    <w:name w:val="Указатель1"/>
    <w:basedOn w:val="a"/>
    <w:pPr>
      <w:suppressLineNumbers/>
    </w:pPr>
    <w:rPr>
      <w:rFonts w:cs="Mangal"/>
    </w:rPr>
  </w:style>
  <w:style w:type="paragraph" w:customStyle="1" w:styleId="3f3f3f3f3f3f3f3f3f">
    <w:name w:val="З3fа3fг3fо3fл3fо3fв3fо3fк3f"/>
    <w:basedOn w:val="a"/>
    <w:next w:val="TextBody"/>
    <w:pPr>
      <w:keepNext/>
      <w:spacing w:before="240" w:after="120"/>
    </w:pPr>
    <w:rPr>
      <w:rFonts w:ascii="Arial" w:hAnsi="Arial" w:cs="Arial"/>
      <w:sz w:val="28"/>
      <w:szCs w:val="28"/>
    </w:rPr>
  </w:style>
  <w:style w:type="paragraph" w:customStyle="1" w:styleId="TextBody">
    <w:name w:val="Text Body"/>
    <w:basedOn w:val="a"/>
    <w:pPr>
      <w:widowControl/>
      <w:spacing w:after="120"/>
    </w:pPr>
    <w:rPr>
      <w:rFonts w:ascii="Calibri" w:hAnsi="Calibri" w:cs="Calibri"/>
      <w:sz w:val="22"/>
      <w:szCs w:val="22"/>
    </w:rPr>
  </w:style>
  <w:style w:type="paragraph" w:customStyle="1" w:styleId="213f38413e3a">
    <w:name w:val="С21п3fи38с41о3eк3a"/>
    <w:basedOn w:val="TextBody"/>
  </w:style>
  <w:style w:type="paragraph" w:customStyle="1" w:styleId="203e3734563b">
    <w:name w:val="Р20о3eз37д34і56л3b"/>
    <w:basedOn w:val="a"/>
    <w:pPr>
      <w:suppressLineNumbers/>
      <w:spacing w:before="120" w:after="120"/>
    </w:pPr>
    <w:rPr>
      <w:i/>
      <w:iCs/>
    </w:rPr>
  </w:style>
  <w:style w:type="paragraph" w:customStyle="1" w:styleId="1f3e3a303647383a">
    <w:name w:val="П1fо3eк3aа30ж36ч47и38к3a"/>
    <w:basedOn w:val="a"/>
    <w:pPr>
      <w:suppressLineNumbers/>
    </w:pPr>
  </w:style>
  <w:style w:type="paragraph" w:customStyle="1" w:styleId="1717303033333e3e3b3b3e3e32323e3e3a3a2">
    <w:name w:val="З1717а3030г3333о3e3eл3b3bо3e3eв3232о3e3eк3a3a 2"/>
    <w:pPr>
      <w:keepNext/>
      <w:suppressAutoHyphens/>
      <w:autoSpaceDE w:val="0"/>
      <w:spacing w:before="240" w:after="120"/>
    </w:pPr>
    <w:rPr>
      <w:rFonts w:ascii="Arial" w:hAnsi="Arial" w:cs="Arial"/>
      <w:b/>
      <w:bCs/>
      <w:i/>
      <w:iCs/>
      <w:kern w:val="1"/>
      <w:sz w:val="28"/>
      <w:szCs w:val="28"/>
      <w:lang w:eastAsia="zh-CN"/>
    </w:rPr>
  </w:style>
  <w:style w:type="paragraph" w:customStyle="1" w:styleId="1717303033333e3e3b3b3e3e32323e3e3a3a3">
    <w:name w:val="З1717а3030г3333о3e3eл3b3bо3e3eв3232о3e3eк3a3a 3"/>
    <w:pPr>
      <w:keepNext/>
      <w:suppressAutoHyphens/>
      <w:autoSpaceDE w:val="0"/>
      <w:spacing w:before="240" w:after="120"/>
    </w:pPr>
    <w:rPr>
      <w:rFonts w:ascii="Arial" w:hAnsi="Arial" w:cs="Arial"/>
      <w:b/>
      <w:bCs/>
      <w:kern w:val="1"/>
      <w:sz w:val="28"/>
      <w:szCs w:val="28"/>
      <w:lang w:eastAsia="zh-CN"/>
    </w:rPr>
  </w:style>
  <w:style w:type="paragraph" w:customStyle="1" w:styleId="1717303033333e3e3b3b3e3e32323e3e3a3a">
    <w:name w:val="З1717а3030г3333о3e3eл3b3bо3e3eв3232о3e3eк3a3a"/>
    <w:pPr>
      <w:keepNext/>
      <w:suppressAutoHyphens/>
      <w:autoSpaceDE w:val="0"/>
      <w:spacing w:before="240" w:after="120"/>
    </w:pPr>
    <w:rPr>
      <w:rFonts w:ascii="Arial" w:hAnsi="Arial" w:cs="Arial"/>
      <w:kern w:val="1"/>
      <w:sz w:val="28"/>
      <w:szCs w:val="28"/>
      <w:lang w:eastAsia="zh-CN"/>
    </w:rPr>
  </w:style>
  <w:style w:type="paragraph" w:customStyle="1" w:styleId="21213f3f383841413e3e3a3a">
    <w:name w:val="С2121п3f3fи3838с4141о3e3eк3a3a"/>
    <w:basedOn w:val="TextBody"/>
  </w:style>
  <w:style w:type="paragraph" w:customStyle="1" w:styleId="20203e3e3737343456563b3b">
    <w:name w:val="Р2020о3e3eз3737д3434і5656л3b3b"/>
    <w:pPr>
      <w:suppressAutoHyphens/>
      <w:autoSpaceDE w:val="0"/>
      <w:spacing w:before="120" w:after="120"/>
    </w:pPr>
    <w:rPr>
      <w:rFonts w:ascii="Calibri" w:hAnsi="Calibri" w:cs="Calibri"/>
      <w:i/>
      <w:iCs/>
      <w:kern w:val="1"/>
      <w:sz w:val="24"/>
      <w:szCs w:val="24"/>
      <w:lang w:eastAsia="zh-CN"/>
    </w:rPr>
  </w:style>
  <w:style w:type="paragraph" w:customStyle="1" w:styleId="1f1f3e3e3a3a30303636474738383a3a">
    <w:name w:val="П1f1fо3e3eк3a3aа3030ж3636ч4747и3838к3a3a"/>
    <w:pPr>
      <w:suppressAutoHyphens/>
      <w:autoSpaceDE w:val="0"/>
      <w:spacing w:after="200"/>
    </w:pPr>
    <w:rPr>
      <w:rFonts w:ascii="Calibri" w:hAnsi="Calibri" w:cs="Calibri"/>
      <w:kern w:val="1"/>
      <w:sz w:val="22"/>
      <w:szCs w:val="22"/>
      <w:lang w:eastAsia="zh-CN"/>
    </w:rPr>
  </w:style>
  <w:style w:type="paragraph" w:customStyle="1" w:styleId="rvps2">
    <w:name w:val="rvps2"/>
    <w:pPr>
      <w:suppressAutoHyphens/>
      <w:autoSpaceDE w:val="0"/>
      <w:spacing w:before="280" w:after="280"/>
    </w:pPr>
    <w:rPr>
      <w:kern w:val="1"/>
      <w:sz w:val="24"/>
      <w:szCs w:val="24"/>
      <w:lang w:eastAsia="zh-CN"/>
    </w:rPr>
  </w:style>
  <w:style w:type="paragraph" w:customStyle="1" w:styleId="11113535373738383d3d424235354040323230303b3b3030">
    <w:name w:val="Б1111е3535з3737 и3838н3d3dт4242е3535р4040в3232а3030л3b3bа3030"/>
    <w:pPr>
      <w:suppressAutoHyphens/>
      <w:autoSpaceDE w:val="0"/>
    </w:pPr>
    <w:rPr>
      <w:rFonts w:ascii="Calibri" w:hAnsi="Calibri" w:cs="Calibri"/>
      <w:kern w:val="1"/>
      <w:sz w:val="22"/>
      <w:szCs w:val="22"/>
      <w:lang w:eastAsia="zh-CN"/>
    </w:rPr>
  </w:style>
  <w:style w:type="paragraph" w:customStyle="1" w:styleId="222235353a3a414142424343323238383d3d3e3e414146465656">
    <w:name w:val="Т2222е3535к3a3aс4141т4242 у4343 в3232и3838н3d3dо3e3eс4141ц4646і5656"/>
    <w:pPr>
      <w:suppressAutoHyphens/>
      <w:autoSpaceDE w:val="0"/>
    </w:pPr>
    <w:rPr>
      <w:rFonts w:ascii="Tahoma" w:hAnsi="Tahoma" w:cs="Tahoma"/>
      <w:kern w:val="1"/>
      <w:sz w:val="16"/>
      <w:szCs w:val="16"/>
      <w:lang w:val="ru-RU" w:eastAsia="zh-CN"/>
    </w:rPr>
  </w:style>
  <w:style w:type="paragraph" w:customStyle="1" w:styleId="3f103f313f373f303f463f413f3f3f383f413f3a3f30">
    <w:name w:val="А3f10б3f31з3f37а3f30ц3f46 с3f41п3f3fи3f38с3f41к3f3aа3f30"/>
    <w:pPr>
      <w:suppressAutoHyphens/>
      <w:autoSpaceDE w:val="0"/>
      <w:ind w:left="720"/>
    </w:pPr>
    <w:rPr>
      <w:kern w:val="1"/>
      <w:lang w:val="ru-RU" w:eastAsia="zh-CN"/>
    </w:rPr>
  </w:style>
  <w:style w:type="paragraph" w:customStyle="1" w:styleId="1d1d383836363d3d565639393a3a3e3e3b3b3e3e3d3d42423838424243433b3b">
    <w:name w:val="Н1d1dи3838ж3636н3d3dі5656й3939 к3a3aо3e3eл3b3bо3e3eн3d3dт4242и3838т4242у4343л3b3b"/>
    <w:pPr>
      <w:tabs>
        <w:tab w:val="center" w:pos="4677"/>
        <w:tab w:val="right" w:pos="9355"/>
      </w:tabs>
      <w:suppressAutoHyphens/>
      <w:autoSpaceDE w:val="0"/>
      <w:spacing w:after="200"/>
    </w:pPr>
    <w:rPr>
      <w:rFonts w:ascii="Calibri" w:hAnsi="Calibri" w:cs="Calibri"/>
      <w:kern w:val="1"/>
      <w:sz w:val="22"/>
      <w:szCs w:val="22"/>
      <w:lang w:eastAsia="zh-CN"/>
    </w:rPr>
  </w:style>
  <w:style w:type="paragraph" w:customStyle="1" w:styleId="1e1e41413d3d3e3e32323d3d38383939424235353a3a4141424237373232565634344141424243433f3f3e3e3c3c3">
    <w:name w:val="О1e1eс4141н3d3dо3e3eв3232н3d3dи3838й3939 т4242е3535к3a3aс4141т4242 з3737 в3232і5656д3434с4141т4242у4343п3f3fо3e3eм3c3c 3"/>
    <w:pPr>
      <w:suppressAutoHyphens/>
      <w:autoSpaceDE w:val="0"/>
      <w:spacing w:after="120"/>
      <w:ind w:left="283"/>
    </w:pPr>
    <w:rPr>
      <w:rFonts w:ascii="Calibri" w:hAnsi="Calibri" w:cs="Calibri"/>
      <w:kern w:val="1"/>
      <w:sz w:val="16"/>
      <w:szCs w:val="16"/>
      <w:lang w:eastAsia="zh-CN"/>
    </w:rPr>
  </w:style>
  <w:style w:type="paragraph" w:customStyle="1" w:styleId="2121424230303d3d34343030404042423d3d38383939HTML">
    <w:name w:val="С2121т4242а3030н3d3dд3434а3030р4040т4242н3d3dи3838й3939 HTM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pPr>
    <w:rPr>
      <w:rFonts w:ascii="Courier New" w:hAnsi="Courier New" w:cs="Courier New"/>
      <w:kern w:val="1"/>
      <w:lang w:eastAsia="zh-CN"/>
    </w:rPr>
  </w:style>
  <w:style w:type="paragraph" w:customStyle="1" w:styleId="rvps7">
    <w:name w:val="rvps7"/>
    <w:pPr>
      <w:suppressAutoHyphens/>
      <w:autoSpaceDE w:val="0"/>
      <w:spacing w:before="280" w:after="280"/>
    </w:pPr>
    <w:rPr>
      <w:kern w:val="1"/>
      <w:sz w:val="24"/>
      <w:szCs w:val="24"/>
      <w:lang w:eastAsia="zh-CN"/>
    </w:rPr>
  </w:style>
  <w:style w:type="paragraph" w:customStyle="1" w:styleId="12123535404045453d3d565639393a3a3e3e3b3b3e3e3d3d42423838424243433b3b">
    <w:name w:val="В1212е3535р4040х4545н3d3dі5656й3939 к3a3aо3e3eл3b3bо3e3eн3d3dт4242и3838т4242у4343л3b3b"/>
    <w:pPr>
      <w:tabs>
        <w:tab w:val="center" w:pos="4677"/>
        <w:tab w:val="right" w:pos="9355"/>
      </w:tabs>
      <w:suppressAutoHyphens/>
      <w:autoSpaceDE w:val="0"/>
      <w:spacing w:after="200"/>
    </w:pPr>
    <w:rPr>
      <w:rFonts w:ascii="Calibri" w:hAnsi="Calibri" w:cs="Calibri"/>
      <w:kern w:val="1"/>
      <w:sz w:val="22"/>
      <w:szCs w:val="22"/>
      <w:lang w:eastAsia="zh-CN"/>
    </w:rPr>
  </w:style>
  <w:style w:type="paragraph" w:customStyle="1" w:styleId="12123c3c5656414142424242303031313b3b383846465656">
    <w:name w:val="В1212м3c3cі5656с4141т4242 т4242а3030б3131л3b3bи3838ц4646і5656"/>
    <w:pPr>
      <w:suppressAutoHyphens/>
      <w:autoSpaceDE w:val="0"/>
      <w:spacing w:after="200"/>
    </w:pPr>
    <w:rPr>
      <w:rFonts w:ascii="Calibri" w:hAnsi="Calibri" w:cs="Calibri"/>
      <w:kern w:val="1"/>
      <w:sz w:val="22"/>
      <w:szCs w:val="22"/>
      <w:lang w:eastAsia="zh-CN"/>
    </w:rPr>
  </w:style>
  <w:style w:type="paragraph" w:customStyle="1" w:styleId="1717303033333e3e3b3b3e3e32323e3e3a3a4242303031313b3b383846465656">
    <w:name w:val="З1717а3030г3333о3e3eл3b3bо3e3eв3232о3e3eк3a3a т4242а3030б3131л3b3bи3838ц4646і5656"/>
    <w:basedOn w:val="12123c3c5656414142424242303031313b3b383846465656"/>
    <w:pPr>
      <w:jc w:val="center"/>
    </w:pPr>
    <w:rPr>
      <w:b/>
      <w:bCs/>
    </w:rPr>
  </w:style>
  <w:style w:type="paragraph" w:customStyle="1" w:styleId="FrameContents">
    <w:name w:val="Frame Contents"/>
    <w:basedOn w:val="TextBody"/>
  </w:style>
  <w:style w:type="paragraph" w:styleId="HTML0">
    <w:name w:val="HTML Preformatted"/>
    <w:basedOn w:val="a"/>
    <w:link w:val="HTML1"/>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1"/>
    <w:link w:val="HTML0"/>
    <w:uiPriority w:val="99"/>
    <w:semiHidden/>
    <w:locked/>
    <w:rPr>
      <w:rFonts w:ascii="Courier New" w:hAnsi="Courier New" w:cs="Courier New"/>
      <w:kern w:val="1"/>
      <w:lang w:val="x-none" w:eastAsia="zh-CN"/>
    </w:rPr>
  </w:style>
  <w:style w:type="paragraph" w:customStyle="1" w:styleId="1d38363d56393a3e3b3e3d423842433b">
    <w:name w:val="Н1dи38ж36н3dі56й39 к3aо3eл3bо3eн3dт42и38т42у43л3b"/>
    <w:basedOn w:val="a"/>
    <w:pPr>
      <w:suppressLineNumbers/>
      <w:tabs>
        <w:tab w:val="center" w:pos="4819"/>
        <w:tab w:val="right" w:pos="9638"/>
      </w:tabs>
    </w:pPr>
  </w:style>
  <w:style w:type="paragraph" w:customStyle="1" w:styleId="123540453d56393a3e3b3e3d423842433b">
    <w:name w:val="В12е35р40х45н3dі56й39 к3aо3eл3bо3eн3dт42и38т42у43л3b"/>
    <w:basedOn w:val="a"/>
    <w:pPr>
      <w:suppressLineNumbers/>
      <w:tabs>
        <w:tab w:val="center" w:pos="4819"/>
        <w:tab w:val="right" w:pos="9638"/>
      </w:tabs>
    </w:pPr>
  </w:style>
  <w:style w:type="paragraph" w:styleId="ae">
    <w:name w:val="header"/>
    <w:basedOn w:val="a"/>
    <w:link w:val="13"/>
    <w:uiPriority w:val="99"/>
    <w:pPr>
      <w:tabs>
        <w:tab w:val="center" w:pos="4819"/>
        <w:tab w:val="right" w:pos="9639"/>
      </w:tabs>
    </w:pPr>
  </w:style>
  <w:style w:type="character" w:customStyle="1" w:styleId="13">
    <w:name w:val="Верхний колонтитул Знак1"/>
    <w:link w:val="ae"/>
    <w:uiPriority w:val="99"/>
    <w:semiHidden/>
    <w:locked/>
    <w:rPr>
      <w:rFonts w:cs="Times New Roman"/>
      <w:kern w:val="1"/>
      <w:sz w:val="24"/>
      <w:szCs w:val="24"/>
      <w:lang w:val="x-none" w:eastAsia="zh-CN"/>
    </w:rPr>
  </w:style>
  <w:style w:type="paragraph" w:styleId="af">
    <w:name w:val="footer"/>
    <w:basedOn w:val="a"/>
    <w:link w:val="14"/>
    <w:uiPriority w:val="99"/>
    <w:pPr>
      <w:tabs>
        <w:tab w:val="center" w:pos="4819"/>
        <w:tab w:val="right" w:pos="9639"/>
      </w:tabs>
    </w:pPr>
  </w:style>
  <w:style w:type="character" w:customStyle="1" w:styleId="14">
    <w:name w:val="Нижний колонтитул Знак1"/>
    <w:link w:val="af"/>
    <w:uiPriority w:val="99"/>
    <w:semiHidden/>
    <w:locked/>
    <w:rPr>
      <w:rFonts w:cs="Times New Roman"/>
      <w:kern w:val="1"/>
      <w:sz w:val="24"/>
      <w:szCs w:val="24"/>
      <w:lang w:val="x-none" w:eastAsia="zh-CN"/>
    </w:rPr>
  </w:style>
  <w:style w:type="paragraph" w:styleId="af0">
    <w:name w:val="Balloon Text"/>
    <w:basedOn w:val="a"/>
    <w:link w:val="15"/>
    <w:uiPriority w:val="99"/>
    <w:rPr>
      <w:rFonts w:ascii="Tahoma" w:hAnsi="Tahoma" w:cs="Tahoma"/>
      <w:sz w:val="16"/>
      <w:szCs w:val="16"/>
    </w:rPr>
  </w:style>
  <w:style w:type="character" w:customStyle="1" w:styleId="15">
    <w:name w:val="Текст выноски Знак1"/>
    <w:link w:val="af0"/>
    <w:uiPriority w:val="99"/>
    <w:semiHidden/>
    <w:locked/>
    <w:rPr>
      <w:rFonts w:ascii="Segoe UI" w:hAnsi="Segoe UI" w:cs="Segoe UI"/>
      <w:kern w:val="1"/>
      <w:sz w:val="18"/>
      <w:szCs w:val="18"/>
      <w:lang w:val="x-none" w:eastAsia="zh-CN"/>
    </w:rPr>
  </w:style>
  <w:style w:type="paragraph" w:customStyle="1" w:styleId="rvps17">
    <w:name w:val="rvps17"/>
    <w:basedOn w:val="a"/>
    <w:pPr>
      <w:widowControl/>
      <w:autoSpaceDE/>
      <w:spacing w:before="100" w:after="100"/>
    </w:pPr>
    <w:rPr>
      <w:lang w:val="ru-RU"/>
    </w:rPr>
  </w:style>
  <w:style w:type="paragraph" w:customStyle="1" w:styleId="rvps6">
    <w:name w:val="rvps6"/>
    <w:basedOn w:val="a"/>
    <w:pPr>
      <w:widowControl/>
      <w:autoSpaceDE/>
      <w:spacing w:before="100" w:after="100"/>
    </w:pPr>
    <w:rPr>
      <w:lang w:val="ru-RU"/>
    </w:rPr>
  </w:style>
  <w:style w:type="paragraph" w:customStyle="1" w:styleId="af1">
    <w:name w:val="Знак Знак Знак Знак"/>
    <w:basedOn w:val="a"/>
    <w:pPr>
      <w:widowControl/>
      <w:autoSpaceDE/>
    </w:pPr>
    <w:rPr>
      <w:rFonts w:ascii="Verdana" w:hAnsi="Verdana" w:cs="Verdana"/>
      <w:sz w:val="20"/>
      <w:szCs w:val="20"/>
      <w:lang w:val="en-US"/>
    </w:rPr>
  </w:style>
  <w:style w:type="paragraph" w:styleId="af2">
    <w:name w:val="No Spacing"/>
    <w:uiPriority w:val="1"/>
    <w:pPr>
      <w:suppressAutoHyphens/>
    </w:pPr>
    <w:rPr>
      <w:sz w:val="28"/>
      <w:szCs w:val="28"/>
      <w:lang w:val="ru-RU" w:eastAsia="zh-CN"/>
    </w:rPr>
  </w:style>
  <w:style w:type="paragraph" w:customStyle="1" w:styleId="Style3">
    <w:name w:val="Style3"/>
    <w:basedOn w:val="a"/>
    <w:pPr>
      <w:spacing w:line="322" w:lineRule="exact"/>
      <w:ind w:firstLine="713"/>
      <w:jc w:val="both"/>
    </w:pPr>
  </w:style>
  <w:style w:type="paragraph" w:customStyle="1" w:styleId="af3">
    <w:name w:val="Вміст таблиці"/>
    <w:basedOn w:val="a"/>
    <w:pPr>
      <w:widowControl/>
      <w:suppressLineNumbers/>
      <w:autoSpaceDE/>
    </w:pPr>
    <w:rPr>
      <w:rFonts w:ascii="Liberation Serif" w:hAnsi="Liberation Serif" w:cs="Liberation Serif"/>
      <w:color w:val="00000A"/>
    </w:rPr>
  </w:style>
  <w:style w:type="paragraph" w:styleId="af4">
    <w:name w:val="Normal (Web)"/>
    <w:basedOn w:val="a"/>
    <w:uiPriority w:val="99"/>
    <w:pPr>
      <w:widowControl/>
      <w:autoSpaceDE/>
      <w:spacing w:before="100" w:after="119"/>
    </w:pPr>
    <w:rPr>
      <w:lang w:val="ru-RU"/>
    </w:rPr>
  </w:style>
  <w:style w:type="paragraph" w:customStyle="1" w:styleId="af5">
    <w:name w:val="Знак Знак Знак Знак Знак Знак Знак Знак"/>
    <w:basedOn w:val="a"/>
    <w:pPr>
      <w:widowControl/>
      <w:autoSpaceDE/>
    </w:pPr>
    <w:rPr>
      <w:rFonts w:ascii="Verdana" w:hAnsi="Verdana" w:cs="Verdana"/>
      <w:sz w:val="20"/>
      <w:szCs w:val="20"/>
      <w:lang w:val="en-US"/>
    </w:rPr>
  </w:style>
  <w:style w:type="paragraph" w:customStyle="1" w:styleId="af6">
    <w:name w:val="Нормальний текст"/>
    <w:basedOn w:val="a"/>
    <w:pPr>
      <w:widowControl/>
      <w:autoSpaceDE/>
      <w:spacing w:before="120"/>
      <w:ind w:firstLine="567"/>
    </w:pPr>
    <w:rPr>
      <w:rFonts w:ascii="Antiqua" w:hAnsi="Antiqua" w:cs="Antiqua"/>
      <w:sz w:val="26"/>
      <w:szCs w:val="26"/>
    </w:rPr>
  </w:style>
  <w:style w:type="paragraph" w:customStyle="1" w:styleId="16">
    <w:name w:val="Знак Знак Знак Знак1"/>
    <w:basedOn w:val="a"/>
    <w:pPr>
      <w:widowControl/>
      <w:autoSpaceDE/>
    </w:pPr>
    <w:rPr>
      <w:rFonts w:ascii="Verdana" w:hAnsi="Verdana" w:cs="Verdana"/>
      <w:sz w:val="20"/>
      <w:szCs w:val="20"/>
      <w:lang w:val="en-US"/>
    </w:rPr>
  </w:style>
  <w:style w:type="paragraph" w:customStyle="1" w:styleId="af7">
    <w:name w:val="Содержимое таблицы"/>
    <w:basedOn w:val="a"/>
    <w:pPr>
      <w:suppressLineNumbers/>
    </w:pPr>
  </w:style>
  <w:style w:type="paragraph" w:customStyle="1" w:styleId="af8">
    <w:name w:val="Заголовок таблицы"/>
    <w:basedOn w:val="af7"/>
    <w:pPr>
      <w:jc w:val="center"/>
    </w:pPr>
    <w:rPr>
      <w:b/>
      <w:bCs/>
    </w:rPr>
  </w:style>
  <w:style w:type="paragraph" w:customStyle="1" w:styleId="af9">
    <w:name w:val="Содержимое врезки"/>
    <w:basedOn w:val="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uppressAutoHyphens/>
      <w:autoSpaceDE w:val="0"/>
    </w:pPr>
    <w:rPr>
      <w:kern w:val="1"/>
      <w:sz w:val="24"/>
      <w:szCs w:val="24"/>
      <w:lang w:eastAsia="zh-CN"/>
    </w:rPr>
  </w:style>
  <w:style w:type="paragraph" w:styleId="1">
    <w:name w:val="heading 1"/>
    <w:basedOn w:val="a"/>
    <w:next w:val="TextBody"/>
    <w:link w:val="10"/>
    <w:uiPriority w:val="9"/>
    <w:qFormat/>
    <w:pPr>
      <w:keepNext/>
      <w:widowControl/>
      <w:numPr>
        <w:numId w:val="1"/>
      </w:numPr>
      <w:spacing w:before="240" w:after="120"/>
      <w:outlineLvl w:val="0"/>
    </w:pPr>
    <w:rPr>
      <w:rFonts w:ascii="Arial" w:hAnsi="Arial" w:cs="Arial"/>
      <w:b/>
      <w:bCs/>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libri Light" w:hAnsi="Calibri Light" w:cs="Times New Roman"/>
      <w:b/>
      <w:kern w:val="1"/>
      <w:sz w:val="29"/>
      <w:lang w:val="x-none" w:eastAsia="zh-CN"/>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11">
    <w:name w:val="Основной шрифт абзаца1"/>
  </w:style>
  <w:style w:type="character" w:customStyle="1" w:styleId="1730333e3b3e323e3a1173d303a">
    <w:name w:val="З17а30г33о3eл3bо3eв32о3eк3a 1 З17н3dа30к3a"/>
    <w:rPr>
      <w:rFonts w:ascii="Cambria" w:hAnsi="Cambria"/>
      <w:b/>
      <w:kern w:val="1"/>
      <w:sz w:val="32"/>
      <w:lang w:val="x-none" w:eastAsia="zh-CN"/>
    </w:rPr>
  </w:style>
  <w:style w:type="character" w:customStyle="1" w:styleId="WW8Num2z0">
    <w:name w:val="WW8Num2z0"/>
  </w:style>
  <w:style w:type="character" w:customStyle="1" w:styleId="WW8Num3z0">
    <w:name w:val="WW8Num3z0"/>
  </w:style>
  <w:style w:type="character" w:customStyle="1" w:styleId="WW8Num4z0">
    <w:name w:val="WW8Num4z0"/>
  </w:style>
  <w:style w:type="character" w:customStyle="1" w:styleId="1e1e41413d3d3e3e32323d3d3838393948484040383844444242303031313737303046464343">
    <w:name w:val="О1e1eс4141н3d3dо3e3eв3232н3d3dи3838й3939 ш4848р4040и3838ф4444т4242 а3030б3131з3737а3030ц4646у4343"/>
  </w:style>
  <w:style w:type="character" w:customStyle="1" w:styleId="rvts9">
    <w:name w:val="rvts9"/>
  </w:style>
  <w:style w:type="character" w:customStyle="1" w:styleId="apple-converted-space">
    <w:name w:val="apple-converted-space"/>
  </w:style>
  <w:style w:type="character" w:customStyle="1" w:styleId="131356563f3f353540403f3f3e3e414138383b3b30303d3d3d3d4f4f">
    <w:name w:val="Г1313і5656п3f3fе3535р4040п3f3fо3e3eс4141и3838л3b3bа3030н3d3dн3d3dя4f4f"/>
    <w:rPr>
      <w:u w:val="single" w:color="000000"/>
      <w:lang w:eastAsia="x-none"/>
    </w:rPr>
  </w:style>
  <w:style w:type="character" w:customStyle="1" w:styleId="17173d3d30303a3a17173d3d30303a3a4">
    <w:name w:val="З1717н3d3dа3030к3a3a З1717н3d3dа3030к3a3a4"/>
    <w:rPr>
      <w:rFonts w:ascii="Tahoma" w:hAnsi="Tahoma"/>
      <w:sz w:val="16"/>
    </w:rPr>
  </w:style>
  <w:style w:type="character" w:customStyle="1" w:styleId="1d1d3e3e3c3c35354040414142423e3e404056563d3d3a3a3838">
    <w:name w:val="Н1d1dо3e3eм3c3cе3535р4040 с4141т4242о3e3eр4040і5656н3d3dк3a3aи3838"/>
  </w:style>
  <w:style w:type="character" w:customStyle="1" w:styleId="17173d3d30303a3a17173d3d30303a3a3">
    <w:name w:val="З1717н3d3dа3030к3a3a З1717н3d3dа3030к3a3a3"/>
  </w:style>
  <w:style w:type="character" w:customStyle="1" w:styleId="17173d3d30303a3a17173d3d30303a3a2">
    <w:name w:val="З1717н3d3dа3030к3a3a З1717н3d3dа3030к3a3a2"/>
    <w:rPr>
      <w:sz w:val="16"/>
    </w:rPr>
  </w:style>
  <w:style w:type="character" w:customStyle="1" w:styleId="rvts46">
    <w:name w:val="rvts46"/>
  </w:style>
  <w:style w:type="character" w:customStyle="1" w:styleId="17173d3d30303a3a17173d3d30303a3a1">
    <w:name w:val="З1717н3d3dа3030к3a3a З1717н3d3dа3030к3a3a1"/>
    <w:rPr>
      <w:rFonts w:ascii="Courier New" w:hAnsi="Courier New"/>
      <w:sz w:val="20"/>
    </w:rPr>
  </w:style>
  <w:style w:type="character" w:customStyle="1" w:styleId="rvts37">
    <w:name w:val="rvts37"/>
  </w:style>
  <w:style w:type="character" w:customStyle="1" w:styleId="17173d3d30303a3a17173d3d30303a3a">
    <w:name w:val="З1717н3d3dа3030к3a3a З1717н3d3dа3030к3a3a"/>
    <w:rPr>
      <w:sz w:val="22"/>
    </w:rPr>
  </w:style>
  <w:style w:type="character" w:customStyle="1" w:styleId="2142303d343040423d4b39HTML173d303a">
    <w:name w:val="С21т42а30н3dд34а30р40т42н3dы4bй39 HTML З17н3dа30к3a"/>
    <w:rPr>
      <w:rFonts w:ascii="Courier New" w:hAnsi="Courier New"/>
      <w:sz w:val="20"/>
    </w:rPr>
  </w:style>
  <w:style w:type="character" w:customStyle="1" w:styleId="13563f35403f3e41383b303d3d4f">
    <w:name w:val="Г13і56п3fе35р40п3fо3eс41и38л3bа30н3dн3dя4f"/>
    <w:rPr>
      <w:color w:val="000080"/>
      <w:u w:val="single"/>
      <w:lang w:eastAsia="x-none"/>
    </w:rPr>
  </w:style>
  <w:style w:type="character" w:customStyle="1" w:styleId="HTML">
    <w:name w:val="Стандартный HTML Знак"/>
    <w:rPr>
      <w:rFonts w:ascii="Courier New" w:hAnsi="Courier New"/>
      <w:kern w:val="1"/>
      <w:sz w:val="18"/>
      <w:lang w:val="x-none" w:eastAsia="zh-CN"/>
    </w:rPr>
  </w:style>
  <w:style w:type="character" w:customStyle="1" w:styleId="a3">
    <w:name w:val="Верхний колонтитул Знак"/>
    <w:uiPriority w:val="99"/>
    <w:rPr>
      <w:kern w:val="1"/>
      <w:sz w:val="21"/>
      <w:lang w:val="x-none" w:eastAsia="zh-CN"/>
    </w:rPr>
  </w:style>
  <w:style w:type="character" w:styleId="a4">
    <w:name w:val="page number"/>
    <w:uiPriority w:val="99"/>
    <w:rPr>
      <w:rFonts w:cs="Times New Roman"/>
    </w:rPr>
  </w:style>
  <w:style w:type="character" w:customStyle="1" w:styleId="a5">
    <w:name w:val="Нижний колонтитул Знак"/>
    <w:rPr>
      <w:kern w:val="1"/>
      <w:sz w:val="21"/>
      <w:lang w:val="x-none" w:eastAsia="zh-CN"/>
    </w:rPr>
  </w:style>
  <w:style w:type="character" w:customStyle="1" w:styleId="a6">
    <w:name w:val="Текст выноски Знак"/>
    <w:rPr>
      <w:rFonts w:ascii="Tahoma" w:hAnsi="Tahoma"/>
      <w:kern w:val="1"/>
      <w:sz w:val="16"/>
      <w:lang w:val="uk-UA" w:eastAsia="zh-CN"/>
    </w:rPr>
  </w:style>
  <w:style w:type="character" w:styleId="a7">
    <w:name w:val="Hyperlink"/>
    <w:uiPriority w:val="99"/>
    <w:rPr>
      <w:rFonts w:cs="Times New Roman"/>
      <w:color w:val="0000FF"/>
      <w:u w:val="single"/>
    </w:rPr>
  </w:style>
  <w:style w:type="character" w:customStyle="1" w:styleId="rvts78">
    <w:name w:val="rvts78"/>
    <w:rPr>
      <w:rFonts w:cs="Times New Roman"/>
    </w:rPr>
  </w:style>
  <w:style w:type="character" w:customStyle="1" w:styleId="rvts23">
    <w:name w:val="rvts23"/>
    <w:rPr>
      <w:rFonts w:cs="Times New Roman"/>
    </w:rPr>
  </w:style>
  <w:style w:type="paragraph" w:styleId="a8">
    <w:name w:val="Title"/>
    <w:basedOn w:val="a"/>
    <w:next w:val="a9"/>
    <w:link w:val="aa"/>
    <w:uiPriority w:val="10"/>
    <w:pPr>
      <w:keepNext/>
      <w:spacing w:before="240" w:after="120"/>
    </w:pPr>
    <w:rPr>
      <w:rFonts w:ascii="Arial" w:hAnsi="Arial" w:cs="Mangal"/>
      <w:sz w:val="28"/>
      <w:szCs w:val="28"/>
    </w:rPr>
  </w:style>
  <w:style w:type="paragraph" w:styleId="a9">
    <w:name w:val="Body Text"/>
    <w:basedOn w:val="a"/>
    <w:link w:val="ab"/>
    <w:uiPriority w:val="99"/>
    <w:pPr>
      <w:spacing w:after="120"/>
    </w:pPr>
  </w:style>
  <w:style w:type="character" w:customStyle="1" w:styleId="aa">
    <w:name w:val="Название Знак"/>
    <w:link w:val="a8"/>
    <w:uiPriority w:val="10"/>
    <w:locked/>
    <w:rPr>
      <w:rFonts w:ascii="Calibri Light" w:eastAsia="Times New Roman" w:hAnsi="Calibri Light" w:cs="Times New Roman"/>
      <w:b/>
      <w:bCs/>
      <w:kern w:val="28"/>
      <w:sz w:val="32"/>
      <w:szCs w:val="32"/>
      <w:lang w:val="x-none" w:eastAsia="zh-CN"/>
    </w:rPr>
  </w:style>
  <w:style w:type="character" w:customStyle="1" w:styleId="ab">
    <w:name w:val="Основной текст Знак"/>
    <w:link w:val="a9"/>
    <w:uiPriority w:val="99"/>
    <w:semiHidden/>
    <w:locked/>
    <w:rPr>
      <w:rFonts w:cs="Times New Roman"/>
      <w:kern w:val="1"/>
      <w:sz w:val="24"/>
      <w:szCs w:val="24"/>
      <w:lang w:val="x-none" w:eastAsia="zh-CN"/>
    </w:rPr>
  </w:style>
  <w:style w:type="paragraph" w:styleId="ac">
    <w:name w:val="List"/>
    <w:basedOn w:val="a9"/>
    <w:uiPriority w:val="99"/>
    <w:rPr>
      <w:rFonts w:cs="Mangal"/>
    </w:rPr>
  </w:style>
  <w:style w:type="paragraph" w:styleId="ad">
    <w:name w:val="caption"/>
    <w:basedOn w:val="a"/>
    <w:uiPriority w:val="35"/>
    <w:qFormat/>
    <w:pPr>
      <w:suppressLineNumbers/>
      <w:spacing w:before="120" w:after="120"/>
    </w:pPr>
    <w:rPr>
      <w:rFonts w:cs="Mangal"/>
      <w:i/>
      <w:iCs/>
    </w:rPr>
  </w:style>
  <w:style w:type="paragraph" w:customStyle="1" w:styleId="12">
    <w:name w:val="Указатель1"/>
    <w:basedOn w:val="a"/>
    <w:pPr>
      <w:suppressLineNumbers/>
    </w:pPr>
    <w:rPr>
      <w:rFonts w:cs="Mangal"/>
    </w:rPr>
  </w:style>
  <w:style w:type="paragraph" w:customStyle="1" w:styleId="3f3f3f3f3f3f3f3f3f">
    <w:name w:val="З3fа3fг3fо3fл3fо3fв3fо3fк3f"/>
    <w:basedOn w:val="a"/>
    <w:next w:val="TextBody"/>
    <w:pPr>
      <w:keepNext/>
      <w:spacing w:before="240" w:after="120"/>
    </w:pPr>
    <w:rPr>
      <w:rFonts w:ascii="Arial" w:hAnsi="Arial" w:cs="Arial"/>
      <w:sz w:val="28"/>
      <w:szCs w:val="28"/>
    </w:rPr>
  </w:style>
  <w:style w:type="paragraph" w:customStyle="1" w:styleId="TextBody">
    <w:name w:val="Text Body"/>
    <w:basedOn w:val="a"/>
    <w:pPr>
      <w:widowControl/>
      <w:spacing w:after="120"/>
    </w:pPr>
    <w:rPr>
      <w:rFonts w:ascii="Calibri" w:hAnsi="Calibri" w:cs="Calibri"/>
      <w:sz w:val="22"/>
      <w:szCs w:val="22"/>
    </w:rPr>
  </w:style>
  <w:style w:type="paragraph" w:customStyle="1" w:styleId="213f38413e3a">
    <w:name w:val="С21п3fи38с41о3eк3a"/>
    <w:basedOn w:val="TextBody"/>
  </w:style>
  <w:style w:type="paragraph" w:customStyle="1" w:styleId="203e3734563b">
    <w:name w:val="Р20о3eз37д34і56л3b"/>
    <w:basedOn w:val="a"/>
    <w:pPr>
      <w:suppressLineNumbers/>
      <w:spacing w:before="120" w:after="120"/>
    </w:pPr>
    <w:rPr>
      <w:i/>
      <w:iCs/>
    </w:rPr>
  </w:style>
  <w:style w:type="paragraph" w:customStyle="1" w:styleId="1f3e3a303647383a">
    <w:name w:val="П1fо3eк3aа30ж36ч47и38к3a"/>
    <w:basedOn w:val="a"/>
    <w:pPr>
      <w:suppressLineNumbers/>
    </w:pPr>
  </w:style>
  <w:style w:type="paragraph" w:customStyle="1" w:styleId="1717303033333e3e3b3b3e3e32323e3e3a3a2">
    <w:name w:val="З1717а3030г3333о3e3eл3b3bо3e3eв3232о3e3eк3a3a 2"/>
    <w:pPr>
      <w:keepNext/>
      <w:suppressAutoHyphens/>
      <w:autoSpaceDE w:val="0"/>
      <w:spacing w:before="240" w:after="120"/>
    </w:pPr>
    <w:rPr>
      <w:rFonts w:ascii="Arial" w:hAnsi="Arial" w:cs="Arial"/>
      <w:b/>
      <w:bCs/>
      <w:i/>
      <w:iCs/>
      <w:kern w:val="1"/>
      <w:sz w:val="28"/>
      <w:szCs w:val="28"/>
      <w:lang w:eastAsia="zh-CN"/>
    </w:rPr>
  </w:style>
  <w:style w:type="paragraph" w:customStyle="1" w:styleId="1717303033333e3e3b3b3e3e32323e3e3a3a3">
    <w:name w:val="З1717а3030г3333о3e3eл3b3bо3e3eв3232о3e3eк3a3a 3"/>
    <w:pPr>
      <w:keepNext/>
      <w:suppressAutoHyphens/>
      <w:autoSpaceDE w:val="0"/>
      <w:spacing w:before="240" w:after="120"/>
    </w:pPr>
    <w:rPr>
      <w:rFonts w:ascii="Arial" w:hAnsi="Arial" w:cs="Arial"/>
      <w:b/>
      <w:bCs/>
      <w:kern w:val="1"/>
      <w:sz w:val="28"/>
      <w:szCs w:val="28"/>
      <w:lang w:eastAsia="zh-CN"/>
    </w:rPr>
  </w:style>
  <w:style w:type="paragraph" w:customStyle="1" w:styleId="1717303033333e3e3b3b3e3e32323e3e3a3a">
    <w:name w:val="З1717а3030г3333о3e3eл3b3bо3e3eв3232о3e3eк3a3a"/>
    <w:pPr>
      <w:keepNext/>
      <w:suppressAutoHyphens/>
      <w:autoSpaceDE w:val="0"/>
      <w:spacing w:before="240" w:after="120"/>
    </w:pPr>
    <w:rPr>
      <w:rFonts w:ascii="Arial" w:hAnsi="Arial" w:cs="Arial"/>
      <w:kern w:val="1"/>
      <w:sz w:val="28"/>
      <w:szCs w:val="28"/>
      <w:lang w:eastAsia="zh-CN"/>
    </w:rPr>
  </w:style>
  <w:style w:type="paragraph" w:customStyle="1" w:styleId="21213f3f383841413e3e3a3a">
    <w:name w:val="С2121п3f3fи3838с4141о3e3eк3a3a"/>
    <w:basedOn w:val="TextBody"/>
  </w:style>
  <w:style w:type="paragraph" w:customStyle="1" w:styleId="20203e3e3737343456563b3b">
    <w:name w:val="Р2020о3e3eз3737д3434і5656л3b3b"/>
    <w:pPr>
      <w:suppressAutoHyphens/>
      <w:autoSpaceDE w:val="0"/>
      <w:spacing w:before="120" w:after="120"/>
    </w:pPr>
    <w:rPr>
      <w:rFonts w:ascii="Calibri" w:hAnsi="Calibri" w:cs="Calibri"/>
      <w:i/>
      <w:iCs/>
      <w:kern w:val="1"/>
      <w:sz w:val="24"/>
      <w:szCs w:val="24"/>
      <w:lang w:eastAsia="zh-CN"/>
    </w:rPr>
  </w:style>
  <w:style w:type="paragraph" w:customStyle="1" w:styleId="1f1f3e3e3a3a30303636474738383a3a">
    <w:name w:val="П1f1fо3e3eк3a3aа3030ж3636ч4747и3838к3a3a"/>
    <w:pPr>
      <w:suppressAutoHyphens/>
      <w:autoSpaceDE w:val="0"/>
      <w:spacing w:after="200"/>
    </w:pPr>
    <w:rPr>
      <w:rFonts w:ascii="Calibri" w:hAnsi="Calibri" w:cs="Calibri"/>
      <w:kern w:val="1"/>
      <w:sz w:val="22"/>
      <w:szCs w:val="22"/>
      <w:lang w:eastAsia="zh-CN"/>
    </w:rPr>
  </w:style>
  <w:style w:type="paragraph" w:customStyle="1" w:styleId="rvps2">
    <w:name w:val="rvps2"/>
    <w:pPr>
      <w:suppressAutoHyphens/>
      <w:autoSpaceDE w:val="0"/>
      <w:spacing w:before="280" w:after="280"/>
    </w:pPr>
    <w:rPr>
      <w:kern w:val="1"/>
      <w:sz w:val="24"/>
      <w:szCs w:val="24"/>
      <w:lang w:eastAsia="zh-CN"/>
    </w:rPr>
  </w:style>
  <w:style w:type="paragraph" w:customStyle="1" w:styleId="11113535373738383d3d424235354040323230303b3b3030">
    <w:name w:val="Б1111е3535з3737 и3838н3d3dт4242е3535р4040в3232а3030л3b3bа3030"/>
    <w:pPr>
      <w:suppressAutoHyphens/>
      <w:autoSpaceDE w:val="0"/>
    </w:pPr>
    <w:rPr>
      <w:rFonts w:ascii="Calibri" w:hAnsi="Calibri" w:cs="Calibri"/>
      <w:kern w:val="1"/>
      <w:sz w:val="22"/>
      <w:szCs w:val="22"/>
      <w:lang w:eastAsia="zh-CN"/>
    </w:rPr>
  </w:style>
  <w:style w:type="paragraph" w:customStyle="1" w:styleId="222235353a3a414142424343323238383d3d3e3e414146465656">
    <w:name w:val="Т2222е3535к3a3aс4141т4242 у4343 в3232и3838н3d3dо3e3eс4141ц4646і5656"/>
    <w:pPr>
      <w:suppressAutoHyphens/>
      <w:autoSpaceDE w:val="0"/>
    </w:pPr>
    <w:rPr>
      <w:rFonts w:ascii="Tahoma" w:hAnsi="Tahoma" w:cs="Tahoma"/>
      <w:kern w:val="1"/>
      <w:sz w:val="16"/>
      <w:szCs w:val="16"/>
      <w:lang w:val="ru-RU" w:eastAsia="zh-CN"/>
    </w:rPr>
  </w:style>
  <w:style w:type="paragraph" w:customStyle="1" w:styleId="3f103f313f373f303f463f413f3f3f383f413f3a3f30">
    <w:name w:val="А3f10б3f31з3f37а3f30ц3f46 с3f41п3f3fи3f38с3f41к3f3aа3f30"/>
    <w:pPr>
      <w:suppressAutoHyphens/>
      <w:autoSpaceDE w:val="0"/>
      <w:ind w:left="720"/>
    </w:pPr>
    <w:rPr>
      <w:kern w:val="1"/>
      <w:lang w:val="ru-RU" w:eastAsia="zh-CN"/>
    </w:rPr>
  </w:style>
  <w:style w:type="paragraph" w:customStyle="1" w:styleId="1d1d383836363d3d565639393a3a3e3e3b3b3e3e3d3d42423838424243433b3b">
    <w:name w:val="Н1d1dи3838ж3636н3d3dі5656й3939 к3a3aо3e3eл3b3bо3e3eн3d3dт4242и3838т4242у4343л3b3b"/>
    <w:pPr>
      <w:tabs>
        <w:tab w:val="center" w:pos="4677"/>
        <w:tab w:val="right" w:pos="9355"/>
      </w:tabs>
      <w:suppressAutoHyphens/>
      <w:autoSpaceDE w:val="0"/>
      <w:spacing w:after="200"/>
    </w:pPr>
    <w:rPr>
      <w:rFonts w:ascii="Calibri" w:hAnsi="Calibri" w:cs="Calibri"/>
      <w:kern w:val="1"/>
      <w:sz w:val="22"/>
      <w:szCs w:val="22"/>
      <w:lang w:eastAsia="zh-CN"/>
    </w:rPr>
  </w:style>
  <w:style w:type="paragraph" w:customStyle="1" w:styleId="1e1e41413d3d3e3e32323d3d38383939424235353a3a4141424237373232565634344141424243433f3f3e3e3c3c3">
    <w:name w:val="О1e1eс4141н3d3dо3e3eв3232н3d3dи3838й3939 т4242е3535к3a3aс4141т4242 з3737 в3232і5656д3434с4141т4242у4343п3f3fо3e3eм3c3c 3"/>
    <w:pPr>
      <w:suppressAutoHyphens/>
      <w:autoSpaceDE w:val="0"/>
      <w:spacing w:after="120"/>
      <w:ind w:left="283"/>
    </w:pPr>
    <w:rPr>
      <w:rFonts w:ascii="Calibri" w:hAnsi="Calibri" w:cs="Calibri"/>
      <w:kern w:val="1"/>
      <w:sz w:val="16"/>
      <w:szCs w:val="16"/>
      <w:lang w:eastAsia="zh-CN"/>
    </w:rPr>
  </w:style>
  <w:style w:type="paragraph" w:customStyle="1" w:styleId="2121424230303d3d34343030404042423d3d38383939HTML">
    <w:name w:val="С2121т4242а3030н3d3dд3434а3030р4040т4242н3d3dи3838й3939 HTM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pPr>
    <w:rPr>
      <w:rFonts w:ascii="Courier New" w:hAnsi="Courier New" w:cs="Courier New"/>
      <w:kern w:val="1"/>
      <w:lang w:eastAsia="zh-CN"/>
    </w:rPr>
  </w:style>
  <w:style w:type="paragraph" w:customStyle="1" w:styleId="rvps7">
    <w:name w:val="rvps7"/>
    <w:pPr>
      <w:suppressAutoHyphens/>
      <w:autoSpaceDE w:val="0"/>
      <w:spacing w:before="280" w:after="280"/>
    </w:pPr>
    <w:rPr>
      <w:kern w:val="1"/>
      <w:sz w:val="24"/>
      <w:szCs w:val="24"/>
      <w:lang w:eastAsia="zh-CN"/>
    </w:rPr>
  </w:style>
  <w:style w:type="paragraph" w:customStyle="1" w:styleId="12123535404045453d3d565639393a3a3e3e3b3b3e3e3d3d42423838424243433b3b">
    <w:name w:val="В1212е3535р4040х4545н3d3dі5656й3939 к3a3aо3e3eл3b3bо3e3eн3d3dт4242и3838т4242у4343л3b3b"/>
    <w:pPr>
      <w:tabs>
        <w:tab w:val="center" w:pos="4677"/>
        <w:tab w:val="right" w:pos="9355"/>
      </w:tabs>
      <w:suppressAutoHyphens/>
      <w:autoSpaceDE w:val="0"/>
      <w:spacing w:after="200"/>
    </w:pPr>
    <w:rPr>
      <w:rFonts w:ascii="Calibri" w:hAnsi="Calibri" w:cs="Calibri"/>
      <w:kern w:val="1"/>
      <w:sz w:val="22"/>
      <w:szCs w:val="22"/>
      <w:lang w:eastAsia="zh-CN"/>
    </w:rPr>
  </w:style>
  <w:style w:type="paragraph" w:customStyle="1" w:styleId="12123c3c5656414142424242303031313b3b383846465656">
    <w:name w:val="В1212м3c3cі5656с4141т4242 т4242а3030б3131л3b3bи3838ц4646і5656"/>
    <w:pPr>
      <w:suppressAutoHyphens/>
      <w:autoSpaceDE w:val="0"/>
      <w:spacing w:after="200"/>
    </w:pPr>
    <w:rPr>
      <w:rFonts w:ascii="Calibri" w:hAnsi="Calibri" w:cs="Calibri"/>
      <w:kern w:val="1"/>
      <w:sz w:val="22"/>
      <w:szCs w:val="22"/>
      <w:lang w:eastAsia="zh-CN"/>
    </w:rPr>
  </w:style>
  <w:style w:type="paragraph" w:customStyle="1" w:styleId="1717303033333e3e3b3b3e3e32323e3e3a3a4242303031313b3b383846465656">
    <w:name w:val="З1717а3030г3333о3e3eл3b3bо3e3eв3232о3e3eк3a3a т4242а3030б3131л3b3bи3838ц4646і5656"/>
    <w:basedOn w:val="12123c3c5656414142424242303031313b3b383846465656"/>
    <w:pPr>
      <w:jc w:val="center"/>
    </w:pPr>
    <w:rPr>
      <w:b/>
      <w:bCs/>
    </w:rPr>
  </w:style>
  <w:style w:type="paragraph" w:customStyle="1" w:styleId="FrameContents">
    <w:name w:val="Frame Contents"/>
    <w:basedOn w:val="TextBody"/>
  </w:style>
  <w:style w:type="paragraph" w:styleId="HTML0">
    <w:name w:val="HTML Preformatted"/>
    <w:basedOn w:val="a"/>
    <w:link w:val="HTML1"/>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1"/>
    <w:link w:val="HTML0"/>
    <w:uiPriority w:val="99"/>
    <w:semiHidden/>
    <w:locked/>
    <w:rPr>
      <w:rFonts w:ascii="Courier New" w:hAnsi="Courier New" w:cs="Courier New"/>
      <w:kern w:val="1"/>
      <w:lang w:val="x-none" w:eastAsia="zh-CN"/>
    </w:rPr>
  </w:style>
  <w:style w:type="paragraph" w:customStyle="1" w:styleId="1d38363d56393a3e3b3e3d423842433b">
    <w:name w:val="Н1dи38ж36н3dі56й39 к3aо3eл3bо3eн3dт42и38т42у43л3b"/>
    <w:basedOn w:val="a"/>
    <w:pPr>
      <w:suppressLineNumbers/>
      <w:tabs>
        <w:tab w:val="center" w:pos="4819"/>
        <w:tab w:val="right" w:pos="9638"/>
      </w:tabs>
    </w:pPr>
  </w:style>
  <w:style w:type="paragraph" w:customStyle="1" w:styleId="123540453d56393a3e3b3e3d423842433b">
    <w:name w:val="В12е35р40х45н3dі56й39 к3aо3eл3bо3eн3dт42и38т42у43л3b"/>
    <w:basedOn w:val="a"/>
    <w:pPr>
      <w:suppressLineNumbers/>
      <w:tabs>
        <w:tab w:val="center" w:pos="4819"/>
        <w:tab w:val="right" w:pos="9638"/>
      </w:tabs>
    </w:pPr>
  </w:style>
  <w:style w:type="paragraph" w:styleId="ae">
    <w:name w:val="header"/>
    <w:basedOn w:val="a"/>
    <w:link w:val="13"/>
    <w:uiPriority w:val="99"/>
    <w:pPr>
      <w:tabs>
        <w:tab w:val="center" w:pos="4819"/>
        <w:tab w:val="right" w:pos="9639"/>
      </w:tabs>
    </w:pPr>
  </w:style>
  <w:style w:type="character" w:customStyle="1" w:styleId="13">
    <w:name w:val="Верхний колонтитул Знак1"/>
    <w:link w:val="ae"/>
    <w:uiPriority w:val="99"/>
    <w:semiHidden/>
    <w:locked/>
    <w:rPr>
      <w:rFonts w:cs="Times New Roman"/>
      <w:kern w:val="1"/>
      <w:sz w:val="24"/>
      <w:szCs w:val="24"/>
      <w:lang w:val="x-none" w:eastAsia="zh-CN"/>
    </w:rPr>
  </w:style>
  <w:style w:type="paragraph" w:styleId="af">
    <w:name w:val="footer"/>
    <w:basedOn w:val="a"/>
    <w:link w:val="14"/>
    <w:uiPriority w:val="99"/>
    <w:pPr>
      <w:tabs>
        <w:tab w:val="center" w:pos="4819"/>
        <w:tab w:val="right" w:pos="9639"/>
      </w:tabs>
    </w:pPr>
  </w:style>
  <w:style w:type="character" w:customStyle="1" w:styleId="14">
    <w:name w:val="Нижний колонтитул Знак1"/>
    <w:link w:val="af"/>
    <w:uiPriority w:val="99"/>
    <w:semiHidden/>
    <w:locked/>
    <w:rPr>
      <w:rFonts w:cs="Times New Roman"/>
      <w:kern w:val="1"/>
      <w:sz w:val="24"/>
      <w:szCs w:val="24"/>
      <w:lang w:val="x-none" w:eastAsia="zh-CN"/>
    </w:rPr>
  </w:style>
  <w:style w:type="paragraph" w:styleId="af0">
    <w:name w:val="Balloon Text"/>
    <w:basedOn w:val="a"/>
    <w:link w:val="15"/>
    <w:uiPriority w:val="99"/>
    <w:rPr>
      <w:rFonts w:ascii="Tahoma" w:hAnsi="Tahoma" w:cs="Tahoma"/>
      <w:sz w:val="16"/>
      <w:szCs w:val="16"/>
    </w:rPr>
  </w:style>
  <w:style w:type="character" w:customStyle="1" w:styleId="15">
    <w:name w:val="Текст выноски Знак1"/>
    <w:link w:val="af0"/>
    <w:uiPriority w:val="99"/>
    <w:semiHidden/>
    <w:locked/>
    <w:rPr>
      <w:rFonts w:ascii="Segoe UI" w:hAnsi="Segoe UI" w:cs="Segoe UI"/>
      <w:kern w:val="1"/>
      <w:sz w:val="18"/>
      <w:szCs w:val="18"/>
      <w:lang w:val="x-none" w:eastAsia="zh-CN"/>
    </w:rPr>
  </w:style>
  <w:style w:type="paragraph" w:customStyle="1" w:styleId="rvps17">
    <w:name w:val="rvps17"/>
    <w:basedOn w:val="a"/>
    <w:pPr>
      <w:widowControl/>
      <w:autoSpaceDE/>
      <w:spacing w:before="100" w:after="100"/>
    </w:pPr>
    <w:rPr>
      <w:lang w:val="ru-RU"/>
    </w:rPr>
  </w:style>
  <w:style w:type="paragraph" w:customStyle="1" w:styleId="rvps6">
    <w:name w:val="rvps6"/>
    <w:basedOn w:val="a"/>
    <w:pPr>
      <w:widowControl/>
      <w:autoSpaceDE/>
      <w:spacing w:before="100" w:after="100"/>
    </w:pPr>
    <w:rPr>
      <w:lang w:val="ru-RU"/>
    </w:rPr>
  </w:style>
  <w:style w:type="paragraph" w:customStyle="1" w:styleId="af1">
    <w:name w:val="Знак Знак Знак Знак"/>
    <w:basedOn w:val="a"/>
    <w:pPr>
      <w:widowControl/>
      <w:autoSpaceDE/>
    </w:pPr>
    <w:rPr>
      <w:rFonts w:ascii="Verdana" w:hAnsi="Verdana" w:cs="Verdana"/>
      <w:sz w:val="20"/>
      <w:szCs w:val="20"/>
      <w:lang w:val="en-US"/>
    </w:rPr>
  </w:style>
  <w:style w:type="paragraph" w:styleId="af2">
    <w:name w:val="No Spacing"/>
    <w:uiPriority w:val="1"/>
    <w:pPr>
      <w:suppressAutoHyphens/>
    </w:pPr>
    <w:rPr>
      <w:sz w:val="28"/>
      <w:szCs w:val="28"/>
      <w:lang w:val="ru-RU" w:eastAsia="zh-CN"/>
    </w:rPr>
  </w:style>
  <w:style w:type="paragraph" w:customStyle="1" w:styleId="Style3">
    <w:name w:val="Style3"/>
    <w:basedOn w:val="a"/>
    <w:pPr>
      <w:spacing w:line="322" w:lineRule="exact"/>
      <w:ind w:firstLine="713"/>
      <w:jc w:val="both"/>
    </w:pPr>
  </w:style>
  <w:style w:type="paragraph" w:customStyle="1" w:styleId="af3">
    <w:name w:val="Вміст таблиці"/>
    <w:basedOn w:val="a"/>
    <w:pPr>
      <w:widowControl/>
      <w:suppressLineNumbers/>
      <w:autoSpaceDE/>
    </w:pPr>
    <w:rPr>
      <w:rFonts w:ascii="Liberation Serif" w:hAnsi="Liberation Serif" w:cs="Liberation Serif"/>
      <w:color w:val="00000A"/>
    </w:rPr>
  </w:style>
  <w:style w:type="paragraph" w:styleId="af4">
    <w:name w:val="Normal (Web)"/>
    <w:basedOn w:val="a"/>
    <w:uiPriority w:val="99"/>
    <w:pPr>
      <w:widowControl/>
      <w:autoSpaceDE/>
      <w:spacing w:before="100" w:after="119"/>
    </w:pPr>
    <w:rPr>
      <w:lang w:val="ru-RU"/>
    </w:rPr>
  </w:style>
  <w:style w:type="paragraph" w:customStyle="1" w:styleId="af5">
    <w:name w:val="Знак Знак Знак Знак Знак Знак Знак Знак"/>
    <w:basedOn w:val="a"/>
    <w:pPr>
      <w:widowControl/>
      <w:autoSpaceDE/>
    </w:pPr>
    <w:rPr>
      <w:rFonts w:ascii="Verdana" w:hAnsi="Verdana" w:cs="Verdana"/>
      <w:sz w:val="20"/>
      <w:szCs w:val="20"/>
      <w:lang w:val="en-US"/>
    </w:rPr>
  </w:style>
  <w:style w:type="paragraph" w:customStyle="1" w:styleId="af6">
    <w:name w:val="Нормальний текст"/>
    <w:basedOn w:val="a"/>
    <w:pPr>
      <w:widowControl/>
      <w:autoSpaceDE/>
      <w:spacing w:before="120"/>
      <w:ind w:firstLine="567"/>
    </w:pPr>
    <w:rPr>
      <w:rFonts w:ascii="Antiqua" w:hAnsi="Antiqua" w:cs="Antiqua"/>
      <w:sz w:val="26"/>
      <w:szCs w:val="26"/>
    </w:rPr>
  </w:style>
  <w:style w:type="paragraph" w:customStyle="1" w:styleId="16">
    <w:name w:val="Знак Знак Знак Знак1"/>
    <w:basedOn w:val="a"/>
    <w:pPr>
      <w:widowControl/>
      <w:autoSpaceDE/>
    </w:pPr>
    <w:rPr>
      <w:rFonts w:ascii="Verdana" w:hAnsi="Verdana" w:cs="Verdana"/>
      <w:sz w:val="20"/>
      <w:szCs w:val="20"/>
      <w:lang w:val="en-US"/>
    </w:rPr>
  </w:style>
  <w:style w:type="paragraph" w:customStyle="1" w:styleId="af7">
    <w:name w:val="Содержимое таблицы"/>
    <w:basedOn w:val="a"/>
    <w:pPr>
      <w:suppressLineNumbers/>
    </w:pPr>
  </w:style>
  <w:style w:type="paragraph" w:customStyle="1" w:styleId="af8">
    <w:name w:val="Заголовок таблицы"/>
    <w:basedOn w:val="af7"/>
    <w:pPr>
      <w:jc w:val="center"/>
    </w:pPr>
    <w:rPr>
      <w:b/>
      <w:bCs/>
    </w:rPr>
  </w:style>
  <w:style w:type="paragraph" w:customStyle="1" w:styleId="af9">
    <w:name w:val="Содержимое врезки"/>
    <w:basedOn w:val="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4869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3917</Words>
  <Characters>2234</Characters>
  <Application>Microsoft Office Word</Application>
  <DocSecurity>0</DocSecurity>
  <Lines>18</Lines>
  <Paragraphs>12</Paragraphs>
  <ScaleCrop>false</ScaleCrop>
  <HeadingPairs>
    <vt:vector size="2" baseType="variant">
      <vt:variant>
        <vt:lpstr>Название</vt:lpstr>
      </vt:variant>
      <vt:variant>
        <vt:i4>1</vt:i4>
      </vt:variant>
    </vt:vector>
  </HeadingPairs>
  <TitlesOfParts>
    <vt:vector size="1" baseType="lpstr">
      <vt:lpstr>kz</vt:lpstr>
    </vt:vector>
  </TitlesOfParts>
  <Company>Work</Company>
  <LinksUpToDate>false</LinksUpToDate>
  <CharactersWithSpaces>6139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kz</dc:title>
  <dc:creator>kz</dc:creator>
  <cp:lastModifiedBy>User</cp:lastModifiedBy>
  <cp:revision>2</cp:revision>
  <cp:lastPrinted>2020-04-29T10:47:00Z</cp:lastPrinted>
  <dcterms:created xsi:type="dcterms:W3CDTF">2020-11-13T13:14:00Z</dcterms:created>
  <dcterms:modified xsi:type="dcterms:W3CDTF">2020-11-13T13:14:00Z</dcterms:modified>
</cp:coreProperties>
</file>