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8DC" w:rsidRPr="007145C2" w:rsidRDefault="00F578DC">
      <w:pPr>
        <w:spacing w:after="0" w:line="276" w:lineRule="auto"/>
        <w:jc w:val="center"/>
        <w:rPr>
          <w:rFonts w:eastAsia="Times New Roman" w:cs="Times New Roman"/>
          <w:b/>
          <w:szCs w:val="28"/>
        </w:rPr>
      </w:pPr>
      <w:bookmarkStart w:id="0" w:name="_heading=h.gjdgxs" w:colFirst="0" w:colLast="0"/>
      <w:bookmarkStart w:id="1" w:name="_GoBack"/>
      <w:bookmarkEnd w:id="0"/>
      <w:bookmarkEnd w:id="1"/>
    </w:p>
    <w:p w:rsidR="00980513" w:rsidRPr="007145C2" w:rsidRDefault="00F578DC" w:rsidP="00980513">
      <w:pPr>
        <w:spacing w:after="0" w:line="276" w:lineRule="auto"/>
        <w:jc w:val="center"/>
        <w:rPr>
          <w:rFonts w:eastAsia="Times New Roman" w:cs="Times New Roman"/>
          <w:b/>
          <w:szCs w:val="28"/>
        </w:rPr>
      </w:pPr>
      <w:r w:rsidRPr="007145C2">
        <w:rPr>
          <w:rFonts w:eastAsia="Times New Roman" w:cs="Times New Roman"/>
          <w:b/>
          <w:szCs w:val="28"/>
        </w:rPr>
        <w:t>ПОРІВНЯЛЬНА ТАБЛИЦЯ</w:t>
      </w:r>
      <w:r w:rsidRPr="007145C2">
        <w:rPr>
          <w:rFonts w:eastAsia="Times New Roman" w:cs="Times New Roman"/>
          <w:b/>
          <w:szCs w:val="28"/>
        </w:rPr>
        <w:br/>
        <w:t xml:space="preserve">до проекту Закону України </w:t>
      </w:r>
    </w:p>
    <w:p w:rsidR="0081676E" w:rsidRPr="007145C2" w:rsidRDefault="00F578DC" w:rsidP="0081676E">
      <w:pPr>
        <w:spacing w:after="0" w:line="276" w:lineRule="auto"/>
        <w:jc w:val="center"/>
        <w:rPr>
          <w:rFonts w:eastAsia="Times New Roman" w:cs="Times New Roman"/>
          <w:b/>
          <w:szCs w:val="28"/>
        </w:rPr>
      </w:pPr>
      <w:r w:rsidRPr="007145C2">
        <w:rPr>
          <w:rFonts w:eastAsia="Times New Roman" w:cs="Times New Roman"/>
          <w:b/>
          <w:szCs w:val="28"/>
        </w:rPr>
        <w:t>«</w:t>
      </w:r>
      <w:r w:rsidR="0081676E" w:rsidRPr="007145C2">
        <w:rPr>
          <w:rFonts w:eastAsia="Times New Roman" w:cs="Times New Roman"/>
          <w:b/>
          <w:szCs w:val="28"/>
        </w:rPr>
        <w:t xml:space="preserve">Про внесення змін </w:t>
      </w:r>
      <w:r w:rsidR="00667A5E">
        <w:rPr>
          <w:rFonts w:eastAsia="Times New Roman" w:cs="Times New Roman"/>
          <w:b/>
          <w:szCs w:val="28"/>
        </w:rPr>
        <w:t xml:space="preserve">до </w:t>
      </w:r>
      <w:r w:rsidR="0081676E" w:rsidRPr="007145C2">
        <w:rPr>
          <w:rFonts w:eastAsia="Times New Roman" w:cs="Times New Roman"/>
          <w:b/>
          <w:szCs w:val="28"/>
        </w:rPr>
        <w:t xml:space="preserve">Закону України «Про запобігання корупції» </w:t>
      </w:r>
    </w:p>
    <w:p w:rsidR="00980513" w:rsidRPr="007145C2" w:rsidRDefault="0081676E" w:rsidP="0081676E">
      <w:pPr>
        <w:spacing w:after="0" w:line="276" w:lineRule="auto"/>
        <w:jc w:val="center"/>
        <w:rPr>
          <w:rFonts w:eastAsia="Times New Roman" w:cs="Times New Roman"/>
          <w:b/>
          <w:szCs w:val="28"/>
        </w:rPr>
      </w:pPr>
      <w:r w:rsidRPr="007145C2">
        <w:rPr>
          <w:rFonts w:eastAsia="Times New Roman" w:cs="Times New Roman"/>
          <w:b/>
          <w:szCs w:val="28"/>
        </w:rPr>
        <w:t>щодо окремих питань діяльності Національного агентства з питань запобігання корупції»</w:t>
      </w:r>
    </w:p>
    <w:tbl>
      <w:tblPr>
        <w:tblStyle w:val="a6"/>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4"/>
        <w:gridCol w:w="6974"/>
      </w:tblGrid>
      <w:tr w:rsidR="007145C2" w:rsidRPr="007145C2">
        <w:tc>
          <w:tcPr>
            <w:tcW w:w="6974" w:type="dxa"/>
          </w:tcPr>
          <w:p w:rsidR="00755D81" w:rsidRPr="007145C2" w:rsidRDefault="00F578DC">
            <w:pPr>
              <w:jc w:val="center"/>
              <w:rPr>
                <w:rFonts w:eastAsia="Times New Roman" w:cs="Times New Roman"/>
                <w:b/>
                <w:iCs/>
                <w:szCs w:val="28"/>
              </w:rPr>
            </w:pPr>
            <w:r w:rsidRPr="007145C2">
              <w:rPr>
                <w:rFonts w:eastAsia="Times New Roman" w:cs="Times New Roman"/>
                <w:b/>
                <w:iCs/>
                <w:szCs w:val="28"/>
              </w:rPr>
              <w:t>Зміст положення (норми) чинного акта законодавства</w:t>
            </w:r>
          </w:p>
          <w:p w:rsidR="00980513" w:rsidRPr="007145C2" w:rsidRDefault="00980513">
            <w:pPr>
              <w:jc w:val="center"/>
              <w:rPr>
                <w:rFonts w:eastAsia="Times New Roman" w:cs="Times New Roman"/>
                <w:b/>
                <w:iCs/>
                <w:szCs w:val="28"/>
              </w:rPr>
            </w:pPr>
          </w:p>
        </w:tc>
        <w:tc>
          <w:tcPr>
            <w:tcW w:w="6974" w:type="dxa"/>
          </w:tcPr>
          <w:p w:rsidR="00755D81" w:rsidRPr="007145C2" w:rsidRDefault="00F578DC">
            <w:pPr>
              <w:jc w:val="center"/>
              <w:rPr>
                <w:rFonts w:eastAsia="Times New Roman" w:cs="Times New Roman"/>
                <w:b/>
                <w:iCs/>
                <w:szCs w:val="28"/>
              </w:rPr>
            </w:pPr>
            <w:r w:rsidRPr="007145C2">
              <w:rPr>
                <w:rFonts w:eastAsia="Times New Roman" w:cs="Times New Roman"/>
                <w:b/>
                <w:iCs/>
                <w:szCs w:val="28"/>
              </w:rPr>
              <w:t>Зміст відповідного положення (норми) проекту акта</w:t>
            </w:r>
          </w:p>
        </w:tc>
      </w:tr>
      <w:tr w:rsidR="007145C2" w:rsidRPr="007145C2">
        <w:tc>
          <w:tcPr>
            <w:tcW w:w="13948" w:type="dxa"/>
            <w:gridSpan w:val="2"/>
          </w:tcPr>
          <w:p w:rsidR="00980513" w:rsidRPr="007145C2" w:rsidRDefault="00980513">
            <w:pPr>
              <w:jc w:val="center"/>
              <w:rPr>
                <w:rFonts w:eastAsia="Times New Roman" w:cs="Times New Roman"/>
                <w:b/>
                <w:iCs/>
                <w:szCs w:val="28"/>
              </w:rPr>
            </w:pPr>
          </w:p>
          <w:p w:rsidR="00755D81" w:rsidRPr="007145C2" w:rsidRDefault="0081676E">
            <w:pPr>
              <w:jc w:val="center"/>
              <w:rPr>
                <w:rFonts w:eastAsia="Times New Roman" w:cs="Times New Roman"/>
                <w:b/>
                <w:iCs/>
                <w:szCs w:val="28"/>
              </w:rPr>
            </w:pPr>
            <w:r w:rsidRPr="007145C2">
              <w:rPr>
                <w:rFonts w:eastAsia="Times New Roman" w:cs="Times New Roman"/>
                <w:b/>
                <w:iCs/>
                <w:szCs w:val="28"/>
              </w:rPr>
              <w:t>Закон України «Про запобігання корупції»</w:t>
            </w:r>
          </w:p>
          <w:p w:rsidR="00755D81" w:rsidRPr="007145C2" w:rsidRDefault="00F578DC">
            <w:pPr>
              <w:jc w:val="center"/>
              <w:rPr>
                <w:rFonts w:eastAsia="Times New Roman" w:cs="Times New Roman"/>
                <w:b/>
                <w:iCs/>
                <w:szCs w:val="28"/>
              </w:rPr>
            </w:pPr>
            <w:r w:rsidRPr="007145C2">
              <w:rPr>
                <w:rFonts w:eastAsia="Times New Roman" w:cs="Times New Roman"/>
                <w:b/>
                <w:iCs/>
                <w:szCs w:val="28"/>
              </w:rPr>
              <w:t xml:space="preserve"> (Відомості Верховної Ради України, 20</w:t>
            </w:r>
            <w:r w:rsidR="00980513" w:rsidRPr="007145C2">
              <w:rPr>
                <w:rFonts w:eastAsia="Times New Roman" w:cs="Times New Roman"/>
                <w:b/>
                <w:iCs/>
                <w:szCs w:val="28"/>
              </w:rPr>
              <w:t>1</w:t>
            </w:r>
            <w:r w:rsidR="0081676E" w:rsidRPr="007145C2">
              <w:rPr>
                <w:rFonts w:eastAsia="Times New Roman" w:cs="Times New Roman"/>
                <w:b/>
                <w:iCs/>
                <w:szCs w:val="28"/>
              </w:rPr>
              <w:t>4</w:t>
            </w:r>
            <w:r w:rsidRPr="007145C2">
              <w:rPr>
                <w:rFonts w:eastAsia="Times New Roman" w:cs="Times New Roman"/>
                <w:b/>
                <w:iCs/>
                <w:szCs w:val="28"/>
              </w:rPr>
              <w:t xml:space="preserve"> р., № </w:t>
            </w:r>
            <w:r w:rsidR="0081676E" w:rsidRPr="007145C2">
              <w:rPr>
                <w:rFonts w:eastAsia="Times New Roman" w:cs="Times New Roman"/>
                <w:b/>
                <w:iCs/>
                <w:szCs w:val="28"/>
              </w:rPr>
              <w:t>49</w:t>
            </w:r>
            <w:r w:rsidRPr="007145C2">
              <w:rPr>
                <w:rFonts w:eastAsia="Times New Roman" w:cs="Times New Roman"/>
                <w:b/>
                <w:iCs/>
                <w:szCs w:val="28"/>
              </w:rPr>
              <w:t xml:space="preserve">, ст. </w:t>
            </w:r>
            <w:r w:rsidR="0081676E" w:rsidRPr="007145C2">
              <w:rPr>
                <w:rFonts w:eastAsia="Times New Roman" w:cs="Times New Roman"/>
                <w:b/>
                <w:iCs/>
                <w:szCs w:val="28"/>
              </w:rPr>
              <w:t>2056</w:t>
            </w:r>
            <w:r w:rsidRPr="007145C2">
              <w:rPr>
                <w:rFonts w:eastAsia="Times New Roman" w:cs="Times New Roman"/>
                <w:b/>
                <w:iCs/>
                <w:szCs w:val="28"/>
              </w:rPr>
              <w:t>)</w:t>
            </w:r>
          </w:p>
          <w:p w:rsidR="00980513" w:rsidRPr="007145C2" w:rsidRDefault="00980513">
            <w:pPr>
              <w:jc w:val="center"/>
              <w:rPr>
                <w:rFonts w:eastAsia="Times New Roman" w:cs="Times New Roman"/>
                <w:b/>
                <w:iCs/>
                <w:szCs w:val="28"/>
              </w:rPr>
            </w:pPr>
          </w:p>
        </w:tc>
      </w:tr>
      <w:tr w:rsidR="00755D81" w:rsidRPr="007145C2">
        <w:tc>
          <w:tcPr>
            <w:tcW w:w="6974" w:type="dxa"/>
          </w:tcPr>
          <w:p w:rsidR="00980513" w:rsidRPr="007145C2" w:rsidRDefault="00980513" w:rsidP="00980513">
            <w:pPr>
              <w:shd w:val="clear" w:color="auto" w:fill="FFFFFF"/>
              <w:ind w:firstLine="709"/>
              <w:jc w:val="both"/>
              <w:rPr>
                <w:rFonts w:eastAsia="Times New Roman" w:cs="Times New Roman"/>
                <w:b/>
                <w:bCs/>
                <w:szCs w:val="28"/>
                <w:highlight w:val="white"/>
              </w:rPr>
            </w:pPr>
          </w:p>
          <w:p w:rsidR="0067210B" w:rsidRPr="0081676E" w:rsidRDefault="0067210B" w:rsidP="0067210B">
            <w:pPr>
              <w:shd w:val="clear" w:color="auto" w:fill="FFFFFF"/>
              <w:spacing w:after="150"/>
              <w:ind w:firstLine="450"/>
              <w:jc w:val="both"/>
              <w:rPr>
                <w:rFonts w:eastAsia="Times New Roman" w:cs="Times New Roman"/>
                <w:szCs w:val="28"/>
              </w:rPr>
            </w:pPr>
            <w:r w:rsidRPr="0081676E">
              <w:rPr>
                <w:rFonts w:eastAsia="Times New Roman" w:cs="Times New Roman"/>
                <w:b/>
                <w:bCs/>
                <w:szCs w:val="28"/>
              </w:rPr>
              <w:t>Стаття 11. </w:t>
            </w:r>
            <w:r w:rsidRPr="0081676E">
              <w:rPr>
                <w:rFonts w:eastAsia="Times New Roman" w:cs="Times New Roman"/>
                <w:szCs w:val="28"/>
              </w:rPr>
              <w:t>Повноваження Національного агентства</w:t>
            </w:r>
          </w:p>
          <w:p w:rsidR="0067210B" w:rsidRPr="0081676E" w:rsidRDefault="0067210B" w:rsidP="0067210B">
            <w:pPr>
              <w:shd w:val="clear" w:color="auto" w:fill="FFFFFF"/>
              <w:spacing w:after="150"/>
              <w:ind w:firstLine="450"/>
              <w:jc w:val="both"/>
              <w:rPr>
                <w:rFonts w:eastAsia="Times New Roman" w:cs="Times New Roman"/>
                <w:szCs w:val="28"/>
              </w:rPr>
            </w:pPr>
            <w:r w:rsidRPr="0081676E">
              <w:rPr>
                <w:rFonts w:eastAsia="Times New Roman" w:cs="Times New Roman"/>
                <w:szCs w:val="28"/>
              </w:rPr>
              <w:t>1. До повноважень Національного агентства належать:</w:t>
            </w:r>
          </w:p>
          <w:p w:rsidR="0067210B" w:rsidRPr="007145C2" w:rsidRDefault="0067210B" w:rsidP="0067210B">
            <w:pPr>
              <w:shd w:val="clear" w:color="auto" w:fill="FFFFFF"/>
              <w:ind w:firstLine="709"/>
              <w:jc w:val="both"/>
              <w:rPr>
                <w:rFonts w:eastAsia="Times New Roman" w:cs="Times New Roman"/>
                <w:b/>
                <w:bCs/>
                <w:szCs w:val="28"/>
              </w:rPr>
            </w:pPr>
            <w:r w:rsidRPr="007145C2">
              <w:rPr>
                <w:rFonts w:eastAsia="Times New Roman" w:cs="Times New Roman"/>
                <w:b/>
                <w:bCs/>
                <w:szCs w:val="28"/>
              </w:rPr>
              <w:t>…</w:t>
            </w:r>
          </w:p>
          <w:p w:rsidR="00980513" w:rsidRPr="007145C2" w:rsidRDefault="0081676E" w:rsidP="00980513">
            <w:pPr>
              <w:shd w:val="clear" w:color="auto" w:fill="FFFFFF"/>
              <w:ind w:firstLine="709"/>
              <w:jc w:val="both"/>
              <w:rPr>
                <w:rFonts w:eastAsia="Times New Roman" w:cs="Times New Roman"/>
                <w:b/>
                <w:bCs/>
                <w:strike/>
                <w:szCs w:val="28"/>
              </w:rPr>
            </w:pPr>
            <w:r w:rsidRPr="007145C2">
              <w:rPr>
                <w:rFonts w:eastAsia="Times New Roman" w:cs="Times New Roman"/>
                <w:b/>
                <w:bCs/>
                <w:szCs w:val="28"/>
              </w:rPr>
              <w:t>Відсутні</w:t>
            </w:r>
          </w:p>
          <w:p w:rsidR="005931A7" w:rsidRPr="007145C2" w:rsidRDefault="005931A7"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67210B" w:rsidRDefault="0067210B" w:rsidP="0067210B">
            <w:pPr>
              <w:shd w:val="clear" w:color="auto" w:fill="FFFFFF"/>
              <w:spacing w:after="150"/>
              <w:ind w:firstLine="450"/>
              <w:jc w:val="both"/>
              <w:rPr>
                <w:rFonts w:eastAsia="Times New Roman" w:cs="Times New Roman"/>
                <w:szCs w:val="28"/>
              </w:rPr>
            </w:pPr>
            <w:r w:rsidRPr="0067210B">
              <w:rPr>
                <w:rFonts w:eastAsia="Times New Roman" w:cs="Times New Roman"/>
                <w:b/>
                <w:bCs/>
                <w:szCs w:val="28"/>
              </w:rPr>
              <w:t>Стаття 12. </w:t>
            </w:r>
            <w:r w:rsidRPr="0067210B">
              <w:rPr>
                <w:rFonts w:eastAsia="Times New Roman" w:cs="Times New Roman"/>
                <w:szCs w:val="28"/>
              </w:rPr>
              <w:t>Права Національного агентства</w:t>
            </w:r>
          </w:p>
          <w:p w:rsidR="0067210B" w:rsidRPr="0067210B" w:rsidRDefault="0067210B" w:rsidP="0067210B">
            <w:pPr>
              <w:shd w:val="clear" w:color="auto" w:fill="FFFFFF"/>
              <w:spacing w:after="150"/>
              <w:ind w:firstLine="450"/>
              <w:jc w:val="both"/>
              <w:rPr>
                <w:rFonts w:eastAsia="Times New Roman" w:cs="Times New Roman"/>
                <w:szCs w:val="28"/>
              </w:rPr>
            </w:pPr>
            <w:r w:rsidRPr="0067210B">
              <w:rPr>
                <w:rFonts w:eastAsia="Times New Roman" w:cs="Times New Roman"/>
                <w:szCs w:val="28"/>
              </w:rPr>
              <w:lastRenderedPageBreak/>
              <w:t>1. Національне агентство з метою виконання покладених на нього повноважень має такі права:</w:t>
            </w:r>
          </w:p>
          <w:p w:rsidR="0067210B" w:rsidRPr="007145C2" w:rsidRDefault="0067210B" w:rsidP="00980513">
            <w:pPr>
              <w:shd w:val="clear" w:color="auto" w:fill="FFFFFF"/>
              <w:ind w:firstLine="709"/>
              <w:jc w:val="both"/>
              <w:rPr>
                <w:rFonts w:eastAsia="Times New Roman" w:cs="Times New Roman"/>
                <w:b/>
                <w:szCs w:val="28"/>
              </w:rPr>
            </w:pPr>
            <w:r w:rsidRPr="007145C2">
              <w:rPr>
                <w:rFonts w:eastAsia="Times New Roman" w:cs="Times New Roman"/>
                <w:b/>
                <w:szCs w:val="28"/>
              </w:rPr>
              <w:t>…</w:t>
            </w:r>
          </w:p>
          <w:p w:rsidR="0067210B" w:rsidRPr="007145C2" w:rsidRDefault="0067210B" w:rsidP="00980513">
            <w:pPr>
              <w:shd w:val="clear" w:color="auto" w:fill="FFFFFF"/>
              <w:ind w:firstLine="709"/>
              <w:jc w:val="both"/>
              <w:rPr>
                <w:rFonts w:eastAsia="Times New Roman" w:cs="Times New Roman"/>
                <w:b/>
                <w:szCs w:val="28"/>
              </w:rPr>
            </w:pPr>
            <w:r w:rsidRPr="007145C2">
              <w:rPr>
                <w:rFonts w:eastAsia="Times New Roman" w:cs="Times New Roman"/>
                <w:b/>
                <w:szCs w:val="28"/>
              </w:rPr>
              <w:t>Відсутні</w:t>
            </w: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980513">
            <w:pPr>
              <w:shd w:val="clear" w:color="auto" w:fill="FFFFFF"/>
              <w:ind w:firstLine="709"/>
              <w:jc w:val="both"/>
              <w:rPr>
                <w:rFonts w:eastAsia="Times New Roman" w:cs="Times New Roman"/>
                <w:b/>
                <w:szCs w:val="28"/>
              </w:rPr>
            </w:pPr>
          </w:p>
          <w:p w:rsidR="0067210B" w:rsidRPr="007145C2" w:rsidRDefault="0067210B" w:rsidP="0067210B">
            <w:pPr>
              <w:shd w:val="clear" w:color="auto" w:fill="FFFFFF"/>
              <w:jc w:val="both"/>
              <w:rPr>
                <w:rFonts w:eastAsia="Times New Roman" w:cs="Times New Roman"/>
                <w:b/>
                <w:szCs w:val="28"/>
              </w:rPr>
            </w:pPr>
            <w:r w:rsidRPr="007145C2">
              <w:rPr>
                <w:rFonts w:eastAsia="Times New Roman" w:cs="Times New Roman"/>
                <w:b/>
                <w:szCs w:val="28"/>
              </w:rPr>
              <w:t>Відсутні</w:t>
            </w: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7210B">
            <w:pPr>
              <w:shd w:val="clear" w:color="auto" w:fill="FFFFFF"/>
              <w:jc w:val="both"/>
              <w:rPr>
                <w:rFonts w:eastAsia="Times New Roman" w:cs="Times New Roman"/>
                <w:b/>
                <w:szCs w:val="28"/>
              </w:rPr>
            </w:pPr>
          </w:p>
          <w:p w:rsidR="006C4A2F" w:rsidRPr="007145C2" w:rsidRDefault="006C4A2F" w:rsidP="006C4A2F">
            <w:pPr>
              <w:pStyle w:val="a7"/>
              <w:rPr>
                <w:rFonts w:ascii="Times New Roman" w:hAnsi="Times New Roman"/>
                <w:sz w:val="28"/>
                <w:szCs w:val="28"/>
                <w:shd w:val="clear" w:color="auto" w:fill="FFFFFF"/>
              </w:rPr>
            </w:pPr>
            <w:r w:rsidRPr="007145C2">
              <w:rPr>
                <w:rStyle w:val="rvts9"/>
                <w:rFonts w:ascii="Times New Roman" w:hAnsi="Times New Roman"/>
                <w:b/>
                <w:bCs/>
                <w:sz w:val="28"/>
                <w:szCs w:val="28"/>
                <w:shd w:val="clear" w:color="auto" w:fill="FFFFFF"/>
              </w:rPr>
              <w:t>Стаття 13. </w:t>
            </w:r>
            <w:r w:rsidRPr="007145C2">
              <w:rPr>
                <w:rFonts w:ascii="Times New Roman" w:hAnsi="Times New Roman"/>
                <w:sz w:val="28"/>
                <w:szCs w:val="28"/>
                <w:shd w:val="clear" w:color="auto" w:fill="FFFFFF"/>
              </w:rPr>
              <w:t>Уповноважені особи Національного агентства</w:t>
            </w:r>
          </w:p>
          <w:p w:rsidR="006C4A2F" w:rsidRPr="007145C2" w:rsidRDefault="006C4A2F" w:rsidP="006C4A2F">
            <w:pPr>
              <w:pStyle w:val="a7"/>
              <w:rPr>
                <w:rFonts w:ascii="Times New Roman" w:hAnsi="Times New Roman"/>
                <w:sz w:val="28"/>
                <w:szCs w:val="28"/>
                <w:shd w:val="clear" w:color="auto" w:fill="FFFFFF"/>
              </w:rPr>
            </w:pPr>
            <w:r w:rsidRPr="007145C2">
              <w:rPr>
                <w:rFonts w:ascii="Times New Roman" w:hAnsi="Times New Roman"/>
                <w:sz w:val="28"/>
                <w:szCs w:val="28"/>
                <w:shd w:val="clear" w:color="auto" w:fill="FFFFFF"/>
              </w:rPr>
              <w:t>…</w:t>
            </w:r>
          </w:p>
          <w:p w:rsidR="006C4A2F" w:rsidRPr="007145C2" w:rsidRDefault="006C4A2F" w:rsidP="006C4A2F">
            <w:pPr>
              <w:pStyle w:val="a7"/>
              <w:rPr>
                <w:rFonts w:ascii="Times New Roman" w:hAnsi="Times New Roman"/>
                <w:b/>
                <w:bCs/>
                <w:sz w:val="28"/>
                <w:szCs w:val="28"/>
                <w:shd w:val="clear" w:color="auto" w:fill="FFFFFF"/>
              </w:rPr>
            </w:pPr>
            <w:r w:rsidRPr="007145C2">
              <w:rPr>
                <w:rFonts w:ascii="Times New Roman" w:hAnsi="Times New Roman"/>
                <w:b/>
                <w:bCs/>
                <w:sz w:val="28"/>
                <w:szCs w:val="28"/>
                <w:shd w:val="clear" w:color="auto" w:fill="FFFFFF"/>
              </w:rPr>
              <w:t>Відсутні</w:t>
            </w: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b/>
                <w:bCs/>
                <w:sz w:val="28"/>
                <w:szCs w:val="28"/>
                <w:shd w:val="clear" w:color="auto" w:fill="FFFFFF"/>
              </w:rPr>
            </w:pPr>
          </w:p>
          <w:p w:rsidR="006C4A2F" w:rsidRPr="007145C2" w:rsidRDefault="006C4A2F" w:rsidP="006C4A2F">
            <w:pPr>
              <w:pStyle w:val="a7"/>
              <w:rPr>
                <w:rFonts w:ascii="Times New Roman" w:hAnsi="Times New Roman"/>
                <w:sz w:val="28"/>
                <w:szCs w:val="28"/>
              </w:rPr>
            </w:pPr>
            <w:r w:rsidRPr="007145C2">
              <w:rPr>
                <w:rStyle w:val="rvts9"/>
                <w:rFonts w:ascii="Times New Roman" w:hAnsi="Times New Roman"/>
                <w:b/>
                <w:bCs/>
                <w:sz w:val="28"/>
                <w:szCs w:val="28"/>
                <w:shd w:val="clear" w:color="auto" w:fill="FFFFFF"/>
              </w:rPr>
              <w:t>Стаття 13</w:t>
            </w:r>
            <w:r w:rsidRPr="007145C2">
              <w:rPr>
                <w:rStyle w:val="rvts37"/>
                <w:rFonts w:ascii="Times New Roman" w:hAnsi="Times New Roman"/>
                <w:b/>
                <w:bCs/>
                <w:sz w:val="28"/>
                <w:szCs w:val="28"/>
                <w:shd w:val="clear" w:color="auto" w:fill="FFFFFF"/>
                <w:vertAlign w:val="superscript"/>
              </w:rPr>
              <w:t>-1</w:t>
            </w:r>
            <w:r w:rsidRPr="007145C2">
              <w:rPr>
                <w:rStyle w:val="rvts9"/>
                <w:rFonts w:ascii="Times New Roman" w:hAnsi="Times New Roman"/>
                <w:b/>
                <w:bCs/>
                <w:sz w:val="28"/>
                <w:szCs w:val="28"/>
                <w:shd w:val="clear" w:color="auto" w:fill="FFFFFF"/>
              </w:rPr>
              <w:t>.</w:t>
            </w:r>
            <w:r w:rsidRPr="007145C2">
              <w:rPr>
                <w:rFonts w:ascii="Times New Roman" w:hAnsi="Times New Roman"/>
                <w:sz w:val="28"/>
                <w:szCs w:val="28"/>
                <w:shd w:val="clear" w:color="auto" w:fill="FFFFFF"/>
              </w:rPr>
              <w:t> Уповноважені підрозділи (уповноважені особи) з питань запобігання та виявлення корупції</w:t>
            </w:r>
            <w:r w:rsidRPr="007145C2">
              <w:rPr>
                <w:rFonts w:ascii="Times New Roman" w:hAnsi="Times New Roman"/>
                <w:sz w:val="28"/>
                <w:szCs w:val="28"/>
              </w:rPr>
              <w:t xml:space="preserve"> </w:t>
            </w:r>
          </w:p>
          <w:p w:rsidR="006C4A2F" w:rsidRPr="007145C2" w:rsidRDefault="006C4A2F" w:rsidP="006C4A2F">
            <w:pPr>
              <w:pStyle w:val="a7"/>
              <w:rPr>
                <w:rFonts w:ascii="Times New Roman" w:hAnsi="Times New Roman"/>
                <w:sz w:val="28"/>
                <w:szCs w:val="28"/>
              </w:rPr>
            </w:pPr>
            <w:r w:rsidRPr="007145C2">
              <w:rPr>
                <w:rFonts w:ascii="Times New Roman" w:hAnsi="Times New Roman"/>
                <w:sz w:val="28"/>
                <w:szCs w:val="28"/>
              </w:rPr>
              <w:t>…</w:t>
            </w:r>
          </w:p>
          <w:p w:rsidR="006C4A2F" w:rsidRPr="007145C2" w:rsidRDefault="006C4A2F" w:rsidP="006C4A2F">
            <w:pPr>
              <w:pStyle w:val="a7"/>
              <w:rPr>
                <w:rFonts w:ascii="Times New Roman" w:hAnsi="Times New Roman"/>
                <w:b/>
                <w:bCs/>
                <w:sz w:val="28"/>
                <w:szCs w:val="28"/>
              </w:rPr>
            </w:pPr>
            <w:r w:rsidRPr="007145C2">
              <w:rPr>
                <w:rFonts w:ascii="Times New Roman" w:hAnsi="Times New Roman"/>
                <w:b/>
                <w:bCs/>
                <w:sz w:val="28"/>
                <w:szCs w:val="28"/>
              </w:rPr>
              <w:t>Відсутні</w:t>
            </w: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rPr>
                <w:rFonts w:ascii="Times New Roman" w:hAnsi="Times New Roman"/>
                <w:b/>
                <w:bCs/>
                <w:sz w:val="28"/>
                <w:szCs w:val="28"/>
              </w:rPr>
            </w:pPr>
          </w:p>
          <w:p w:rsidR="006C4A2F" w:rsidRPr="007145C2" w:rsidRDefault="006C4A2F" w:rsidP="006C4A2F">
            <w:pPr>
              <w:pStyle w:val="a7"/>
              <w:ind w:firstLine="0"/>
              <w:rPr>
                <w:rFonts w:ascii="Times New Roman" w:hAnsi="Times New Roman"/>
                <w:b/>
                <w:bCs/>
                <w:sz w:val="28"/>
                <w:szCs w:val="28"/>
              </w:rPr>
            </w:pPr>
          </w:p>
          <w:p w:rsidR="006C4A2F" w:rsidRPr="007145C2" w:rsidRDefault="006C4A2F" w:rsidP="006C4A2F">
            <w:pPr>
              <w:pStyle w:val="a7"/>
              <w:ind w:firstLine="0"/>
              <w:rPr>
                <w:rFonts w:ascii="Times New Roman" w:hAnsi="Times New Roman"/>
                <w:b/>
                <w:bCs/>
                <w:sz w:val="28"/>
                <w:szCs w:val="28"/>
              </w:rPr>
            </w:pPr>
          </w:p>
          <w:p w:rsidR="006C4A2F" w:rsidRPr="007145C2" w:rsidRDefault="006C4A2F" w:rsidP="006C4A2F">
            <w:pPr>
              <w:pStyle w:val="a7"/>
              <w:ind w:firstLine="0"/>
              <w:rPr>
                <w:rFonts w:ascii="Times New Roman" w:hAnsi="Times New Roman"/>
                <w:b/>
                <w:bCs/>
                <w:sz w:val="28"/>
                <w:szCs w:val="28"/>
              </w:rPr>
            </w:pPr>
          </w:p>
          <w:p w:rsidR="006C4A2F" w:rsidRPr="007145C2" w:rsidRDefault="006C4A2F" w:rsidP="006C4A2F">
            <w:pPr>
              <w:pStyle w:val="a7"/>
              <w:ind w:firstLine="0"/>
              <w:rPr>
                <w:rFonts w:ascii="Times New Roman" w:hAnsi="Times New Roman"/>
                <w:b/>
                <w:bCs/>
                <w:sz w:val="28"/>
                <w:szCs w:val="28"/>
              </w:rPr>
            </w:pPr>
          </w:p>
          <w:p w:rsidR="006C4A2F" w:rsidRPr="007145C2" w:rsidRDefault="006C4A2F" w:rsidP="006C4A2F">
            <w:pPr>
              <w:pStyle w:val="a7"/>
              <w:ind w:firstLine="0"/>
              <w:rPr>
                <w:rFonts w:ascii="Times New Roman" w:hAnsi="Times New Roman"/>
                <w:b/>
                <w:bCs/>
                <w:sz w:val="28"/>
                <w:szCs w:val="28"/>
              </w:rPr>
            </w:pPr>
            <w:r w:rsidRPr="007145C2">
              <w:rPr>
                <w:rFonts w:ascii="Times New Roman" w:hAnsi="Times New Roman"/>
                <w:b/>
                <w:bCs/>
                <w:sz w:val="28"/>
                <w:szCs w:val="28"/>
              </w:rPr>
              <w:t>Відсутні</w:t>
            </w: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Fonts w:ascii="Times New Roman" w:hAnsi="Times New Roman"/>
                <w:b/>
                <w:bCs/>
                <w:sz w:val="28"/>
                <w:szCs w:val="28"/>
              </w:rPr>
            </w:pPr>
          </w:p>
          <w:p w:rsidR="007145C2" w:rsidRPr="007145C2" w:rsidRDefault="007145C2" w:rsidP="006C4A2F">
            <w:pPr>
              <w:pStyle w:val="a7"/>
              <w:ind w:firstLine="0"/>
              <w:rPr>
                <w:rStyle w:val="rvts9"/>
                <w:rFonts w:asciiTheme="minorHAnsi" w:hAnsiTheme="minorHAnsi"/>
                <w:b/>
                <w:bCs/>
                <w:shd w:val="clear" w:color="auto" w:fill="FFFFFF"/>
              </w:rPr>
            </w:pPr>
          </w:p>
          <w:p w:rsidR="00CC3163" w:rsidRPr="007145C2" w:rsidRDefault="00CC3163" w:rsidP="00CC3163">
            <w:pPr>
              <w:pStyle w:val="a7"/>
              <w:ind w:firstLine="0"/>
              <w:rPr>
                <w:rFonts w:ascii="Times New Roman" w:hAnsi="Times New Roman"/>
                <w:sz w:val="28"/>
                <w:szCs w:val="28"/>
                <w:shd w:val="clear" w:color="auto" w:fill="FFFFFF"/>
              </w:rPr>
            </w:pPr>
            <w:r w:rsidRPr="007145C2">
              <w:rPr>
                <w:rStyle w:val="rvts9"/>
                <w:rFonts w:ascii="Times New Roman" w:hAnsi="Times New Roman"/>
                <w:b/>
                <w:bCs/>
                <w:sz w:val="28"/>
                <w:szCs w:val="28"/>
                <w:shd w:val="clear" w:color="auto" w:fill="FFFFFF"/>
              </w:rPr>
              <w:t>Стаття 46. </w:t>
            </w:r>
            <w:r w:rsidRPr="007145C2">
              <w:rPr>
                <w:rFonts w:ascii="Times New Roman" w:hAnsi="Times New Roman"/>
                <w:sz w:val="28"/>
                <w:szCs w:val="28"/>
                <w:shd w:val="clear" w:color="auto" w:fill="FFFFFF"/>
              </w:rPr>
              <w:t>Інформація, що зазначається в декларації</w:t>
            </w:r>
          </w:p>
          <w:p w:rsidR="00CC3163" w:rsidRDefault="00CC3163" w:rsidP="00CC3163">
            <w:pPr>
              <w:pStyle w:val="a7"/>
              <w:ind w:firstLine="0"/>
              <w:rPr>
                <w:rFonts w:ascii="Times New Roman" w:hAnsi="Times New Roman"/>
                <w:sz w:val="28"/>
                <w:szCs w:val="28"/>
                <w:shd w:val="clear" w:color="auto" w:fill="FFFFFF"/>
              </w:rPr>
            </w:pPr>
            <w:r w:rsidRPr="007145C2">
              <w:rPr>
                <w:rFonts w:ascii="Times New Roman" w:hAnsi="Times New Roman"/>
                <w:sz w:val="28"/>
                <w:szCs w:val="28"/>
                <w:shd w:val="clear" w:color="auto" w:fill="FFFFFF"/>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9" w:anchor="n493" w:history="1">
              <w:r w:rsidRPr="007145C2">
                <w:rPr>
                  <w:rStyle w:val="a8"/>
                  <w:rFonts w:ascii="Times New Roman" w:hAnsi="Times New Roman"/>
                  <w:b/>
                  <w:bCs/>
                  <w:color w:val="auto"/>
                  <w:sz w:val="28"/>
                  <w:szCs w:val="28"/>
                  <w:u w:val="none"/>
                  <w:shd w:val="clear" w:color="auto" w:fill="FFFFFF"/>
                </w:rPr>
                <w:t>статті 50</w:t>
              </w:r>
            </w:hyperlink>
            <w:r w:rsidRPr="007145C2">
              <w:rPr>
                <w:rFonts w:ascii="Times New Roman" w:hAnsi="Times New Roman"/>
                <w:b/>
                <w:bCs/>
                <w:sz w:val="28"/>
                <w:szCs w:val="28"/>
                <w:vertAlign w:val="superscript"/>
              </w:rPr>
              <w:t>1</w:t>
            </w:r>
            <w:r w:rsidRPr="007145C2">
              <w:rPr>
                <w:rFonts w:ascii="Times New Roman" w:hAnsi="Times New Roman"/>
                <w:sz w:val="28"/>
                <w:szCs w:val="28"/>
                <w:shd w:val="clear" w:color="auto" w:fill="FFFFFF"/>
              </w:rPr>
              <w:t> цього Закону.</w:t>
            </w:r>
          </w:p>
          <w:p w:rsidR="0016448F" w:rsidRDefault="0016448F" w:rsidP="007145C2">
            <w:pPr>
              <w:rPr>
                <w:rStyle w:val="rvts9"/>
                <w:b/>
                <w:bCs/>
                <w:color w:val="333333"/>
                <w:shd w:val="clear" w:color="auto" w:fill="FFFFFF"/>
              </w:rPr>
            </w:pPr>
          </w:p>
          <w:p w:rsidR="00CC3163" w:rsidRDefault="00CC3163" w:rsidP="007145C2">
            <w:pPr>
              <w:rPr>
                <w:rStyle w:val="rvts9"/>
                <w:b/>
                <w:bCs/>
                <w:color w:val="333333"/>
                <w:shd w:val="clear" w:color="auto" w:fill="FFFFFF"/>
              </w:rPr>
            </w:pPr>
          </w:p>
          <w:p w:rsidR="00CC3163" w:rsidRDefault="00CC3163" w:rsidP="007145C2">
            <w:pPr>
              <w:rPr>
                <w:rStyle w:val="rvts9"/>
                <w:b/>
                <w:bCs/>
                <w:color w:val="333333"/>
                <w:shd w:val="clear" w:color="auto" w:fill="FFFFFF"/>
              </w:rPr>
            </w:pPr>
          </w:p>
          <w:p w:rsidR="006C4A2F" w:rsidRDefault="007145C2" w:rsidP="007145C2">
            <w:pPr>
              <w:rPr>
                <w:shd w:val="clear" w:color="auto" w:fill="FFFFFF"/>
              </w:rPr>
            </w:pPr>
            <w:r>
              <w:rPr>
                <w:rStyle w:val="rvts9"/>
                <w:b/>
                <w:bCs/>
                <w:color w:val="333333"/>
                <w:shd w:val="clear" w:color="auto" w:fill="FFFFFF"/>
              </w:rPr>
              <w:t>Стаття 47. </w:t>
            </w:r>
            <w:r>
              <w:rPr>
                <w:shd w:val="clear" w:color="auto" w:fill="FFFFFF"/>
              </w:rPr>
              <w:t>Облік та оприлюднення декларацій</w:t>
            </w:r>
          </w:p>
          <w:p w:rsidR="007145C2" w:rsidRDefault="007145C2" w:rsidP="007145C2">
            <w:pPr>
              <w:rPr>
                <w:shd w:val="clear" w:color="auto" w:fill="FFFFFF"/>
              </w:rPr>
            </w:pPr>
            <w:r>
              <w:rPr>
                <w:shd w:val="clear" w:color="auto" w:fill="FFFFFF"/>
              </w:rPr>
              <w:t>…</w:t>
            </w:r>
          </w:p>
          <w:p w:rsidR="007145C2" w:rsidRDefault="007145C2" w:rsidP="007145C2">
            <w:pPr>
              <w:rPr>
                <w:b/>
                <w:bCs/>
                <w:shd w:val="clear" w:color="auto" w:fill="FFFFFF"/>
              </w:rPr>
            </w:pPr>
            <w:r w:rsidRPr="007145C2">
              <w:rPr>
                <w:b/>
                <w:bCs/>
                <w:shd w:val="clear" w:color="auto" w:fill="FFFFFF"/>
              </w:rPr>
              <w:t>Відсутні</w:t>
            </w: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p>
          <w:p w:rsidR="007145C2" w:rsidRDefault="007145C2" w:rsidP="007145C2">
            <w:pPr>
              <w:rPr>
                <w:b/>
                <w:bCs/>
                <w:shd w:val="clear" w:color="auto" w:fill="FFFFFF"/>
              </w:rPr>
            </w:pPr>
            <w:r>
              <w:rPr>
                <w:b/>
                <w:bCs/>
                <w:shd w:val="clear" w:color="auto" w:fill="FFFFFF"/>
              </w:rPr>
              <w:t>Відсутні</w:t>
            </w: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7145C2">
            <w:pPr>
              <w:rPr>
                <w:b/>
                <w:bCs/>
                <w:shd w:val="clear" w:color="auto" w:fill="FFFFFF"/>
              </w:rPr>
            </w:pPr>
          </w:p>
          <w:p w:rsidR="00285DC8" w:rsidRDefault="00285DC8" w:rsidP="00285DC8">
            <w:pPr>
              <w:rPr>
                <w:szCs w:val="28"/>
              </w:rPr>
            </w:pPr>
            <w:r>
              <w:rPr>
                <w:rStyle w:val="rvts9"/>
                <w:b/>
                <w:bCs/>
                <w:color w:val="333333"/>
                <w:shd w:val="clear" w:color="auto" w:fill="FFFFFF"/>
              </w:rPr>
              <w:t>Стаття 52. </w:t>
            </w:r>
            <w:r>
              <w:rPr>
                <w:shd w:val="clear" w:color="auto" w:fill="FFFFFF"/>
              </w:rPr>
              <w:t>Додаткові заходи здійснення фінансового контролю</w:t>
            </w:r>
            <w:r w:rsidRPr="007145C2">
              <w:rPr>
                <w:szCs w:val="28"/>
              </w:rPr>
              <w:t xml:space="preserve"> </w:t>
            </w:r>
          </w:p>
          <w:p w:rsidR="00285DC8" w:rsidRDefault="00285DC8" w:rsidP="007145C2">
            <w:pPr>
              <w:rPr>
                <w:rFonts w:eastAsia="Times New Roman" w:cs="Times New Roman"/>
                <w:b/>
                <w:bCs/>
                <w:szCs w:val="28"/>
              </w:rPr>
            </w:pPr>
            <w:r>
              <w:rPr>
                <w:rFonts w:eastAsia="Times New Roman" w:cs="Times New Roman"/>
                <w:b/>
                <w:bCs/>
                <w:szCs w:val="28"/>
              </w:rPr>
              <w:t>…</w:t>
            </w:r>
          </w:p>
          <w:p w:rsidR="00285DC8" w:rsidRDefault="00285DC8" w:rsidP="007145C2">
            <w:pPr>
              <w:rPr>
                <w:rFonts w:eastAsia="Times New Roman" w:cs="Times New Roman"/>
                <w:b/>
                <w:bCs/>
                <w:szCs w:val="28"/>
              </w:rPr>
            </w:pPr>
            <w:r>
              <w:rPr>
                <w:rFonts w:eastAsia="Times New Roman" w:cs="Times New Roman"/>
                <w:b/>
                <w:bCs/>
                <w:szCs w:val="28"/>
              </w:rPr>
              <w:t>Відсутні</w:t>
            </w: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Default="00285DC8" w:rsidP="007145C2">
            <w:pPr>
              <w:rPr>
                <w:rFonts w:eastAsia="Times New Roman" w:cs="Times New Roman"/>
                <w:b/>
                <w:bCs/>
                <w:szCs w:val="28"/>
              </w:rPr>
            </w:pPr>
          </w:p>
          <w:p w:rsidR="00285DC8" w:rsidRPr="007145C2" w:rsidRDefault="00285DC8" w:rsidP="007145C2">
            <w:pPr>
              <w:rPr>
                <w:rFonts w:eastAsia="Times New Roman" w:cs="Times New Roman"/>
                <w:b/>
                <w:bCs/>
                <w:szCs w:val="28"/>
              </w:rPr>
            </w:pPr>
            <w:r>
              <w:rPr>
                <w:rFonts w:eastAsia="Times New Roman" w:cs="Times New Roman"/>
                <w:b/>
                <w:bCs/>
                <w:szCs w:val="28"/>
              </w:rPr>
              <w:t>Відсутні</w:t>
            </w:r>
          </w:p>
        </w:tc>
        <w:tc>
          <w:tcPr>
            <w:tcW w:w="6974" w:type="dxa"/>
          </w:tcPr>
          <w:p w:rsidR="00980513" w:rsidRPr="007145C2" w:rsidRDefault="00980513" w:rsidP="00980513">
            <w:pPr>
              <w:shd w:val="clear" w:color="auto" w:fill="FFFFFF"/>
              <w:ind w:firstLine="709"/>
              <w:jc w:val="both"/>
              <w:rPr>
                <w:rFonts w:eastAsia="Times New Roman" w:cs="Times New Roman"/>
                <w:b/>
                <w:bCs/>
                <w:szCs w:val="28"/>
                <w:highlight w:val="white"/>
              </w:rPr>
            </w:pPr>
          </w:p>
          <w:p w:rsidR="0081676E" w:rsidRPr="0081676E" w:rsidRDefault="0081676E" w:rsidP="0081676E">
            <w:pPr>
              <w:shd w:val="clear" w:color="auto" w:fill="FFFFFF"/>
              <w:spacing w:after="150"/>
              <w:ind w:firstLine="450"/>
              <w:jc w:val="both"/>
              <w:rPr>
                <w:rFonts w:eastAsia="Times New Roman" w:cs="Times New Roman"/>
                <w:szCs w:val="28"/>
              </w:rPr>
            </w:pPr>
            <w:r w:rsidRPr="0081676E">
              <w:rPr>
                <w:rFonts w:eastAsia="Times New Roman" w:cs="Times New Roman"/>
                <w:b/>
                <w:bCs/>
                <w:szCs w:val="28"/>
              </w:rPr>
              <w:t>Стаття 11. </w:t>
            </w:r>
            <w:r w:rsidRPr="0081676E">
              <w:rPr>
                <w:rFonts w:eastAsia="Times New Roman" w:cs="Times New Roman"/>
                <w:szCs w:val="28"/>
              </w:rPr>
              <w:t>Повноваження Національного агентства</w:t>
            </w:r>
          </w:p>
          <w:p w:rsidR="0081676E" w:rsidRPr="0081676E" w:rsidRDefault="0081676E" w:rsidP="0081676E">
            <w:pPr>
              <w:shd w:val="clear" w:color="auto" w:fill="FFFFFF"/>
              <w:spacing w:after="150"/>
              <w:ind w:firstLine="450"/>
              <w:jc w:val="both"/>
              <w:rPr>
                <w:rFonts w:eastAsia="Times New Roman" w:cs="Times New Roman"/>
                <w:szCs w:val="28"/>
              </w:rPr>
            </w:pPr>
            <w:bookmarkStart w:id="2" w:name="n160"/>
            <w:bookmarkEnd w:id="2"/>
            <w:r w:rsidRPr="0081676E">
              <w:rPr>
                <w:rFonts w:eastAsia="Times New Roman" w:cs="Times New Roman"/>
                <w:szCs w:val="28"/>
              </w:rPr>
              <w:t>1. До повноважень Національного агентства належать:</w:t>
            </w:r>
          </w:p>
          <w:p w:rsidR="00980513" w:rsidRPr="007145C2" w:rsidRDefault="0081676E" w:rsidP="0081676E">
            <w:pPr>
              <w:pBdr>
                <w:top w:val="nil"/>
                <w:left w:val="nil"/>
                <w:bottom w:val="nil"/>
                <w:right w:val="nil"/>
                <w:between w:val="nil"/>
              </w:pBdr>
              <w:shd w:val="clear" w:color="auto" w:fill="FFFFFF"/>
              <w:ind w:firstLine="709"/>
              <w:jc w:val="both"/>
              <w:rPr>
                <w:rFonts w:eastAsia="Times New Roman" w:cs="Times New Roman"/>
                <w:szCs w:val="28"/>
              </w:rPr>
            </w:pPr>
            <w:r w:rsidRPr="007145C2">
              <w:rPr>
                <w:rFonts w:eastAsia="Times New Roman" w:cs="Times New Roman"/>
                <w:szCs w:val="28"/>
              </w:rPr>
              <w:t>…</w:t>
            </w:r>
          </w:p>
          <w:p w:rsidR="0081676E" w:rsidRPr="007145C2" w:rsidRDefault="0081676E" w:rsidP="0081676E">
            <w:pPr>
              <w:pStyle w:val="a7"/>
              <w:rPr>
                <w:rFonts w:ascii="Times New Roman" w:hAnsi="Times New Roman"/>
                <w:b/>
                <w:bCs/>
                <w:sz w:val="28"/>
                <w:szCs w:val="28"/>
              </w:rPr>
            </w:pPr>
            <w:r w:rsidRPr="007145C2">
              <w:rPr>
                <w:rFonts w:ascii="Times New Roman" w:hAnsi="Times New Roman"/>
                <w:b/>
                <w:bCs/>
                <w:sz w:val="28"/>
                <w:szCs w:val="28"/>
              </w:rPr>
              <w:t>6</w:t>
            </w:r>
            <w:r w:rsidRPr="007145C2">
              <w:rPr>
                <w:rFonts w:ascii="Times New Roman" w:hAnsi="Times New Roman"/>
                <w:b/>
                <w:bCs/>
                <w:sz w:val="28"/>
                <w:szCs w:val="28"/>
                <w:vertAlign w:val="superscript"/>
              </w:rPr>
              <w:t>1</w:t>
            </w:r>
            <w:r w:rsidRPr="007145C2">
              <w:rPr>
                <w:rFonts w:ascii="Times New Roman" w:hAnsi="Times New Roman"/>
                <w:b/>
                <w:bCs/>
                <w:sz w:val="28"/>
                <w:szCs w:val="28"/>
              </w:rPr>
              <w:t xml:space="preserve">)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w:t>
            </w:r>
            <w:r w:rsidR="0067210B" w:rsidRPr="007145C2">
              <w:rPr>
                <w:rFonts w:ascii="Times New Roman" w:hAnsi="Times New Roman"/>
                <w:b/>
                <w:bCs/>
                <w:sz w:val="28"/>
                <w:szCs w:val="28"/>
              </w:rPr>
              <w:t>осіб</w:t>
            </w:r>
            <w:r w:rsidRPr="007145C2">
              <w:rPr>
                <w:rFonts w:ascii="Times New Roman" w:hAnsi="Times New Roman"/>
                <w:b/>
                <w:bCs/>
                <w:sz w:val="28"/>
                <w:szCs w:val="28"/>
              </w:rPr>
              <w:t>;</w:t>
            </w:r>
          </w:p>
          <w:p w:rsidR="0081676E" w:rsidRPr="007145C2" w:rsidRDefault="0081676E" w:rsidP="0081676E">
            <w:pPr>
              <w:pStyle w:val="a7"/>
              <w:rPr>
                <w:rFonts w:ascii="Times New Roman" w:hAnsi="Times New Roman"/>
                <w:b/>
                <w:bCs/>
                <w:sz w:val="28"/>
                <w:szCs w:val="28"/>
              </w:rPr>
            </w:pPr>
            <w:r w:rsidRPr="007145C2">
              <w:rPr>
                <w:rFonts w:ascii="Times New Roman" w:hAnsi="Times New Roman"/>
                <w:b/>
                <w:bCs/>
                <w:sz w:val="28"/>
                <w:szCs w:val="28"/>
              </w:rPr>
              <w:t>8</w:t>
            </w:r>
            <w:r w:rsidRPr="007145C2">
              <w:rPr>
                <w:rFonts w:ascii="Times New Roman" w:hAnsi="Times New Roman"/>
                <w:b/>
                <w:bCs/>
                <w:sz w:val="28"/>
                <w:szCs w:val="28"/>
                <w:vertAlign w:val="superscript"/>
                <w:lang w:val="ru-RU"/>
              </w:rPr>
              <w:t>3</w:t>
            </w:r>
            <w:r w:rsidRPr="007145C2">
              <w:rPr>
                <w:rFonts w:ascii="Times New Roman" w:hAnsi="Times New Roman"/>
                <w:b/>
                <w:bCs/>
                <w:sz w:val="28"/>
                <w:szCs w:val="28"/>
              </w:rPr>
              <w:t>)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rsidR="0067210B" w:rsidRPr="007145C2" w:rsidRDefault="0067210B" w:rsidP="0067210B">
            <w:pPr>
              <w:shd w:val="clear" w:color="auto" w:fill="FFFFFF"/>
              <w:spacing w:after="150"/>
              <w:ind w:firstLine="450"/>
              <w:jc w:val="both"/>
              <w:rPr>
                <w:rFonts w:eastAsia="Times New Roman" w:cs="Times New Roman"/>
                <w:b/>
                <w:bCs/>
                <w:szCs w:val="28"/>
              </w:rPr>
            </w:pPr>
          </w:p>
          <w:p w:rsidR="0067210B" w:rsidRPr="0067210B" w:rsidRDefault="0067210B" w:rsidP="0067210B">
            <w:pPr>
              <w:shd w:val="clear" w:color="auto" w:fill="FFFFFF"/>
              <w:spacing w:after="150"/>
              <w:ind w:firstLine="450"/>
              <w:jc w:val="both"/>
              <w:rPr>
                <w:rFonts w:eastAsia="Times New Roman" w:cs="Times New Roman"/>
                <w:szCs w:val="28"/>
              </w:rPr>
            </w:pPr>
            <w:r w:rsidRPr="0067210B">
              <w:rPr>
                <w:rFonts w:eastAsia="Times New Roman" w:cs="Times New Roman"/>
                <w:b/>
                <w:bCs/>
                <w:szCs w:val="28"/>
              </w:rPr>
              <w:t>Стаття 12. </w:t>
            </w:r>
            <w:r w:rsidRPr="0067210B">
              <w:rPr>
                <w:rFonts w:eastAsia="Times New Roman" w:cs="Times New Roman"/>
                <w:szCs w:val="28"/>
              </w:rPr>
              <w:t>Права Національного агентства</w:t>
            </w:r>
          </w:p>
          <w:p w:rsidR="0067210B" w:rsidRPr="0067210B" w:rsidRDefault="0067210B" w:rsidP="0067210B">
            <w:pPr>
              <w:shd w:val="clear" w:color="auto" w:fill="FFFFFF"/>
              <w:spacing w:after="150"/>
              <w:ind w:firstLine="450"/>
              <w:jc w:val="both"/>
              <w:rPr>
                <w:rFonts w:eastAsia="Times New Roman" w:cs="Times New Roman"/>
                <w:szCs w:val="28"/>
              </w:rPr>
            </w:pPr>
            <w:bookmarkStart w:id="3" w:name="n184"/>
            <w:bookmarkEnd w:id="3"/>
            <w:r w:rsidRPr="0067210B">
              <w:rPr>
                <w:rFonts w:eastAsia="Times New Roman" w:cs="Times New Roman"/>
                <w:szCs w:val="28"/>
              </w:rPr>
              <w:lastRenderedPageBreak/>
              <w:t>1. Національне агентство з метою виконання покладених на нього повноважень має такі права:</w:t>
            </w:r>
          </w:p>
          <w:p w:rsidR="0081676E" w:rsidRPr="007145C2" w:rsidRDefault="0067210B" w:rsidP="0081676E">
            <w:pPr>
              <w:pStyle w:val="a7"/>
              <w:rPr>
                <w:rFonts w:ascii="Times New Roman" w:hAnsi="Times New Roman"/>
                <w:b/>
                <w:bCs/>
                <w:sz w:val="28"/>
                <w:szCs w:val="28"/>
              </w:rPr>
            </w:pPr>
            <w:r w:rsidRPr="007145C2">
              <w:rPr>
                <w:rFonts w:ascii="Times New Roman" w:hAnsi="Times New Roman"/>
                <w:b/>
                <w:bCs/>
                <w:sz w:val="28"/>
                <w:szCs w:val="28"/>
              </w:rPr>
              <w:t>…</w:t>
            </w:r>
          </w:p>
          <w:p w:rsidR="0067210B" w:rsidRPr="007145C2" w:rsidRDefault="0067210B" w:rsidP="0067210B">
            <w:pPr>
              <w:pStyle w:val="a7"/>
              <w:rPr>
                <w:rFonts w:ascii="Times New Roman" w:hAnsi="Times New Roman"/>
                <w:b/>
                <w:bCs/>
                <w:sz w:val="28"/>
                <w:szCs w:val="28"/>
              </w:rPr>
            </w:pPr>
            <w:r w:rsidRPr="007145C2">
              <w:rPr>
                <w:rFonts w:ascii="Times New Roman" w:hAnsi="Times New Roman"/>
                <w:b/>
                <w:bCs/>
                <w:sz w:val="28"/>
                <w:szCs w:val="28"/>
              </w:rPr>
              <w:t>1</w:t>
            </w:r>
            <w:r w:rsidRPr="007145C2">
              <w:rPr>
                <w:rFonts w:ascii="Times New Roman" w:hAnsi="Times New Roman"/>
                <w:b/>
                <w:bCs/>
                <w:sz w:val="28"/>
                <w:szCs w:val="28"/>
                <w:vertAlign w:val="superscript"/>
              </w:rPr>
              <w:t>1</w:t>
            </w:r>
            <w:r w:rsidRPr="007145C2">
              <w:rPr>
                <w:rFonts w:ascii="Times New Roman" w:hAnsi="Times New Roman"/>
                <w:b/>
                <w:bCs/>
                <w:sz w:val="28"/>
                <w:szCs w:val="28"/>
              </w:rPr>
              <w:t>)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rsidR="00A67275" w:rsidRPr="007145C2" w:rsidRDefault="0067210B" w:rsidP="0067210B">
            <w:pPr>
              <w:pStyle w:val="a7"/>
              <w:rPr>
                <w:rFonts w:ascii="Times New Roman" w:hAnsi="Times New Roman"/>
                <w:b/>
                <w:bCs/>
                <w:sz w:val="28"/>
                <w:szCs w:val="28"/>
              </w:rPr>
            </w:pPr>
            <w:r w:rsidRPr="007145C2">
              <w:rPr>
                <w:rFonts w:ascii="Times New Roman" w:hAnsi="Times New Roman"/>
                <w:b/>
                <w:bCs/>
                <w:sz w:val="28"/>
                <w:szCs w:val="28"/>
              </w:rPr>
              <w:t>2</w:t>
            </w:r>
            <w:r w:rsidRPr="007145C2">
              <w:rPr>
                <w:rFonts w:ascii="Times New Roman" w:hAnsi="Times New Roman"/>
                <w:b/>
                <w:bCs/>
                <w:sz w:val="28"/>
                <w:szCs w:val="28"/>
                <w:vertAlign w:val="superscript"/>
              </w:rPr>
              <w:t>2</w:t>
            </w:r>
            <w:r w:rsidRPr="007145C2">
              <w:rPr>
                <w:rFonts w:ascii="Times New Roman" w:hAnsi="Times New Roman"/>
                <w:b/>
                <w:bCs/>
                <w:sz w:val="28"/>
                <w:szCs w:val="28"/>
              </w:rPr>
              <w:t xml:space="preserve">)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w:t>
            </w:r>
            <w:r w:rsidR="00A67275" w:rsidRPr="007145C2">
              <w:rPr>
                <w:rFonts w:ascii="Times New Roman" w:hAnsi="Times New Roman"/>
                <w:b/>
                <w:bCs/>
                <w:sz w:val="28"/>
                <w:szCs w:val="28"/>
              </w:rPr>
              <w:t>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6</w:t>
            </w:r>
            <w:r w:rsidRPr="007145C2">
              <w:rPr>
                <w:rFonts w:ascii="Times New Roman" w:hAnsi="Times New Roman"/>
                <w:b/>
                <w:bCs/>
                <w:sz w:val="28"/>
                <w:szCs w:val="28"/>
                <w:vertAlign w:val="superscript"/>
              </w:rPr>
              <w:t>1</w:t>
            </w:r>
            <w:r w:rsidRPr="007145C2">
              <w:rPr>
                <w:rFonts w:ascii="Times New Roman" w:hAnsi="Times New Roman"/>
                <w:b/>
                <w:bCs/>
                <w:sz w:val="28"/>
                <w:szCs w:val="28"/>
              </w:rPr>
              <w:t>)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lastRenderedPageBreak/>
              <w:t>7</w:t>
            </w:r>
            <w:r w:rsidRPr="007145C2">
              <w:rPr>
                <w:rFonts w:ascii="Times New Roman" w:hAnsi="Times New Roman"/>
                <w:b/>
                <w:bCs/>
                <w:sz w:val="28"/>
                <w:szCs w:val="28"/>
                <w:vertAlign w:val="superscript"/>
              </w:rPr>
              <w:t>1</w:t>
            </w:r>
            <w:r w:rsidRPr="007145C2">
              <w:rPr>
                <w:rFonts w:ascii="Times New Roman" w:hAnsi="Times New Roman"/>
                <w:b/>
                <w:bCs/>
                <w:sz w:val="28"/>
                <w:szCs w:val="28"/>
              </w:rPr>
              <w:t>)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частині другій статті 62 цього Закону, зокрема щодо підготовки та виконання антикорупційних програм, створення та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8</w:t>
            </w:r>
            <w:r w:rsidRPr="007145C2">
              <w:rPr>
                <w:rFonts w:ascii="Times New Roman" w:hAnsi="Times New Roman"/>
                <w:b/>
                <w:bCs/>
                <w:sz w:val="28"/>
                <w:szCs w:val="28"/>
                <w:vertAlign w:val="superscript"/>
              </w:rPr>
              <w:t>1</w:t>
            </w:r>
            <w:r w:rsidRPr="007145C2">
              <w:rPr>
                <w:rFonts w:ascii="Times New Roman" w:hAnsi="Times New Roman"/>
                <w:b/>
                <w:bCs/>
                <w:sz w:val="28"/>
                <w:szCs w:val="28"/>
              </w:rPr>
              <w:t>)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9</w:t>
            </w:r>
            <w:r w:rsidRPr="007145C2">
              <w:rPr>
                <w:rFonts w:ascii="Times New Roman" w:hAnsi="Times New Roman"/>
                <w:b/>
                <w:bCs/>
                <w:sz w:val="28"/>
                <w:szCs w:val="28"/>
                <w:vertAlign w:val="superscript"/>
              </w:rPr>
              <w:t>1</w:t>
            </w:r>
            <w:r w:rsidRPr="007145C2">
              <w:rPr>
                <w:rFonts w:ascii="Times New Roman" w:hAnsi="Times New Roman"/>
                <w:b/>
                <w:bCs/>
                <w:sz w:val="28"/>
                <w:szCs w:val="28"/>
              </w:rPr>
              <w:t>) отримувати від осіб, уповноважених на виконання функцій держави або місцевого самоврядуванн</w:t>
            </w:r>
            <w:r w:rsidR="007145C2">
              <w:rPr>
                <w:rFonts w:ascii="Times New Roman" w:hAnsi="Times New Roman"/>
                <w:b/>
                <w:bCs/>
                <w:sz w:val="28"/>
                <w:szCs w:val="28"/>
              </w:rPr>
              <w:t>я</w:t>
            </w:r>
            <w:r w:rsidRPr="007145C2">
              <w:rPr>
                <w:rFonts w:ascii="Times New Roman" w:hAnsi="Times New Roman"/>
                <w:b/>
                <w:bCs/>
                <w:sz w:val="28"/>
                <w:szCs w:val="28"/>
              </w:rPr>
              <w:t>,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9</w:t>
            </w:r>
            <w:r w:rsidRPr="007145C2">
              <w:rPr>
                <w:rFonts w:ascii="Times New Roman" w:hAnsi="Times New Roman"/>
                <w:b/>
                <w:bCs/>
                <w:sz w:val="28"/>
                <w:szCs w:val="28"/>
                <w:vertAlign w:val="superscript"/>
              </w:rPr>
              <w:t>2</w:t>
            </w:r>
            <w:r w:rsidRPr="007145C2">
              <w:rPr>
                <w:rFonts w:ascii="Times New Roman" w:hAnsi="Times New Roman"/>
                <w:b/>
                <w:bCs/>
                <w:sz w:val="28"/>
                <w:szCs w:val="28"/>
              </w:rPr>
              <w:t xml:space="preserve">) отримувати від осіб, уповноважених на виконання функцій держави або місцевого самоврядування, прирівняних до них осіб, </w:t>
            </w:r>
            <w:r w:rsidRPr="007145C2">
              <w:rPr>
                <w:rFonts w:ascii="Times New Roman" w:hAnsi="Times New Roman"/>
                <w:b/>
                <w:bCs/>
                <w:sz w:val="28"/>
                <w:szCs w:val="28"/>
              </w:rPr>
              <w:lastRenderedPageBreak/>
              <w:t>працівників юридичних осіб публічного права та юридичних осіб, зазначених у частині другій статті 62 цього Закону, письмові пояснення з приводу обставин, що можуть свідчити про порушення вимог цього Закону щодо захисту викривачів;</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10</w:t>
            </w:r>
            <w:r w:rsidRPr="007145C2">
              <w:rPr>
                <w:rFonts w:ascii="Times New Roman" w:hAnsi="Times New Roman"/>
                <w:b/>
                <w:bCs/>
                <w:sz w:val="28"/>
                <w:szCs w:val="28"/>
                <w:vertAlign w:val="superscript"/>
              </w:rPr>
              <w:t>1</w:t>
            </w:r>
            <w:r w:rsidRPr="007145C2">
              <w:rPr>
                <w:rFonts w:ascii="Times New Roman" w:hAnsi="Times New Roman"/>
                <w:b/>
                <w:bCs/>
                <w:sz w:val="28"/>
                <w:szCs w:val="28"/>
              </w:rPr>
              <w:t>)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10</w:t>
            </w:r>
            <w:r w:rsidRPr="007145C2">
              <w:rPr>
                <w:rFonts w:ascii="Times New Roman" w:hAnsi="Times New Roman"/>
                <w:b/>
                <w:bCs/>
                <w:sz w:val="28"/>
                <w:szCs w:val="28"/>
                <w:vertAlign w:val="superscript"/>
              </w:rPr>
              <w:t>2</w:t>
            </w:r>
            <w:r w:rsidRPr="007145C2">
              <w:rPr>
                <w:rFonts w:ascii="Times New Roman" w:hAnsi="Times New Roman"/>
                <w:b/>
                <w:bCs/>
                <w:sz w:val="28"/>
                <w:szCs w:val="28"/>
              </w:rPr>
              <w:t>)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статтею 290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12</w:t>
            </w:r>
            <w:r w:rsidRPr="007145C2">
              <w:rPr>
                <w:rFonts w:ascii="Times New Roman" w:hAnsi="Times New Roman"/>
                <w:b/>
                <w:bCs/>
                <w:sz w:val="28"/>
                <w:szCs w:val="28"/>
                <w:vertAlign w:val="superscript"/>
              </w:rPr>
              <w:t>1</w:t>
            </w:r>
            <w:r w:rsidRPr="007145C2">
              <w:rPr>
                <w:rFonts w:ascii="Times New Roman" w:hAnsi="Times New Roman"/>
                <w:b/>
                <w:bCs/>
                <w:sz w:val="28"/>
                <w:szCs w:val="28"/>
              </w:rPr>
              <w:t>)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lastRenderedPageBreak/>
              <w:t>12</w:t>
            </w:r>
            <w:r w:rsidRPr="007145C2">
              <w:rPr>
                <w:rFonts w:ascii="Times New Roman" w:hAnsi="Times New Roman"/>
                <w:b/>
                <w:bCs/>
                <w:sz w:val="28"/>
                <w:szCs w:val="28"/>
                <w:vertAlign w:val="superscript"/>
              </w:rPr>
              <w:t>2</w:t>
            </w:r>
            <w:r w:rsidRPr="007145C2">
              <w:rPr>
                <w:rFonts w:ascii="Times New Roman" w:hAnsi="Times New Roman"/>
                <w:b/>
                <w:bCs/>
                <w:sz w:val="28"/>
                <w:szCs w:val="28"/>
              </w:rPr>
              <w:t>) складати протоколи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67210B" w:rsidRPr="007145C2" w:rsidRDefault="0067210B" w:rsidP="00A67275">
            <w:pPr>
              <w:pStyle w:val="a7"/>
              <w:rPr>
                <w:rFonts w:ascii="Times New Roman" w:hAnsi="Times New Roman"/>
                <w:b/>
                <w:bCs/>
                <w:sz w:val="28"/>
                <w:szCs w:val="28"/>
              </w:rPr>
            </w:pPr>
            <w:r w:rsidRPr="007145C2">
              <w:rPr>
                <w:rFonts w:ascii="Times New Roman" w:hAnsi="Times New Roman"/>
                <w:b/>
                <w:bCs/>
                <w:sz w:val="28"/>
                <w:szCs w:val="28"/>
              </w:rPr>
              <w:t xml:space="preserve"> …</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6.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 xml:space="preserve">7.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 У разі виявлення ознак іншого корупційного або пов’язаного з корупцією правопорушення, Національне агентство затверджує </w:t>
            </w:r>
            <w:r w:rsidRPr="007145C2">
              <w:rPr>
                <w:rFonts w:ascii="Times New Roman" w:hAnsi="Times New Roman"/>
                <w:b/>
                <w:bCs/>
                <w:sz w:val="28"/>
                <w:szCs w:val="28"/>
              </w:rPr>
              <w:lastRenderedPageBreak/>
              <w:t>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8.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9.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lastRenderedPageBreak/>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Акти Національного агентства оприлюднюються шляхом їх розміщення на офіційному веб-сайті Національного агентства.</w:t>
            </w:r>
          </w:p>
          <w:p w:rsidR="006C4A2F" w:rsidRPr="007145C2" w:rsidRDefault="006C4A2F" w:rsidP="00A67275">
            <w:pPr>
              <w:pStyle w:val="a7"/>
              <w:rPr>
                <w:rStyle w:val="rvts9"/>
                <w:rFonts w:ascii="Times New Roman" w:hAnsi="Times New Roman"/>
                <w:b/>
                <w:bCs/>
                <w:sz w:val="28"/>
                <w:szCs w:val="28"/>
                <w:shd w:val="clear" w:color="auto" w:fill="FFFFFF"/>
              </w:rPr>
            </w:pPr>
          </w:p>
          <w:p w:rsidR="006C4A2F" w:rsidRPr="007145C2" w:rsidRDefault="006C4A2F" w:rsidP="00A67275">
            <w:pPr>
              <w:pStyle w:val="a7"/>
              <w:rPr>
                <w:rFonts w:ascii="Times New Roman" w:hAnsi="Times New Roman"/>
                <w:sz w:val="28"/>
                <w:szCs w:val="28"/>
                <w:shd w:val="clear" w:color="auto" w:fill="FFFFFF"/>
              </w:rPr>
            </w:pPr>
            <w:r w:rsidRPr="007145C2">
              <w:rPr>
                <w:rStyle w:val="rvts9"/>
                <w:rFonts w:ascii="Times New Roman" w:hAnsi="Times New Roman"/>
                <w:b/>
                <w:bCs/>
                <w:sz w:val="28"/>
                <w:szCs w:val="28"/>
                <w:shd w:val="clear" w:color="auto" w:fill="FFFFFF"/>
              </w:rPr>
              <w:t>Стаття 13. </w:t>
            </w:r>
            <w:r w:rsidRPr="007145C2">
              <w:rPr>
                <w:rFonts w:ascii="Times New Roman" w:hAnsi="Times New Roman"/>
                <w:sz w:val="28"/>
                <w:szCs w:val="28"/>
                <w:shd w:val="clear" w:color="auto" w:fill="FFFFFF"/>
              </w:rPr>
              <w:t>Уповноважені особи Національного агентства</w:t>
            </w:r>
          </w:p>
          <w:p w:rsidR="006C4A2F" w:rsidRPr="007145C2" w:rsidRDefault="006C4A2F" w:rsidP="00A67275">
            <w:pPr>
              <w:pStyle w:val="a7"/>
              <w:rPr>
                <w:rFonts w:ascii="Times New Roman" w:hAnsi="Times New Roman"/>
                <w:sz w:val="28"/>
                <w:szCs w:val="28"/>
              </w:rPr>
            </w:pPr>
            <w:r w:rsidRPr="007145C2">
              <w:rPr>
                <w:rFonts w:ascii="Times New Roman" w:hAnsi="Times New Roman"/>
                <w:sz w:val="28"/>
                <w:szCs w:val="28"/>
                <w:shd w:val="clear" w:color="auto" w:fill="FFFFFF"/>
              </w:rPr>
              <w:t>…</w:t>
            </w:r>
          </w:p>
          <w:p w:rsidR="00A67275" w:rsidRPr="007145C2" w:rsidRDefault="006C4A2F" w:rsidP="00A67275">
            <w:pPr>
              <w:pStyle w:val="a7"/>
              <w:rPr>
                <w:rFonts w:ascii="Times New Roman" w:hAnsi="Times New Roman"/>
                <w:b/>
                <w:bCs/>
                <w:sz w:val="28"/>
                <w:szCs w:val="28"/>
              </w:rPr>
            </w:pPr>
            <w:r w:rsidRPr="007145C2">
              <w:rPr>
                <w:rFonts w:ascii="Times New Roman" w:hAnsi="Times New Roman"/>
                <w:b/>
                <w:bCs/>
                <w:sz w:val="28"/>
                <w:szCs w:val="28"/>
              </w:rPr>
              <w:t xml:space="preserve"> </w:t>
            </w:r>
            <w:r w:rsidR="00A67275" w:rsidRPr="007145C2">
              <w:rPr>
                <w:rFonts w:ascii="Times New Roman" w:hAnsi="Times New Roman"/>
                <w:b/>
                <w:bCs/>
                <w:sz w:val="28"/>
                <w:szCs w:val="28"/>
              </w:rPr>
              <w:t>3. Уповноважені особи Національного агентства мають право:</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частині другій статті 62 цього Закону, за службовим посвідченням та мати доступ до документів та інших матеріалів, необхідних для проведення перевірки;</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вимагати необхідні документи та іншу інформацію, у тому числі з обмеженим доступом, у зв’язку з реалізацією своїх повноважень;</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 xml:space="preserve">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місцевого самоврядування, суб’єктів </w:t>
            </w:r>
            <w:r w:rsidRPr="007145C2">
              <w:rPr>
                <w:rFonts w:ascii="Times New Roman" w:hAnsi="Times New Roman"/>
                <w:b/>
                <w:bCs/>
                <w:sz w:val="28"/>
                <w:szCs w:val="28"/>
              </w:rPr>
              <w:lastRenderedPageBreak/>
              <w:t>господарювання незалежно від форми власності та їх посадових осіб, громадян та їх об’єднань;</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представляти Національне агентство в судах у порядку, встановленому законом;</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rsidR="006C4A2F" w:rsidRPr="007145C2" w:rsidRDefault="006C4A2F" w:rsidP="00A67275">
            <w:pPr>
              <w:pStyle w:val="a7"/>
              <w:rPr>
                <w:rFonts w:ascii="Times New Roman" w:hAnsi="Times New Roman"/>
                <w:b/>
                <w:bCs/>
                <w:sz w:val="28"/>
                <w:szCs w:val="28"/>
              </w:rPr>
            </w:pPr>
          </w:p>
          <w:p w:rsidR="006C4A2F" w:rsidRPr="007145C2" w:rsidRDefault="006C4A2F" w:rsidP="00A67275">
            <w:pPr>
              <w:pStyle w:val="a7"/>
              <w:rPr>
                <w:rFonts w:ascii="Times New Roman" w:hAnsi="Times New Roman"/>
                <w:sz w:val="28"/>
                <w:szCs w:val="28"/>
              </w:rPr>
            </w:pPr>
            <w:r w:rsidRPr="007145C2">
              <w:rPr>
                <w:rStyle w:val="rvts9"/>
                <w:rFonts w:ascii="Times New Roman" w:hAnsi="Times New Roman"/>
                <w:b/>
                <w:bCs/>
                <w:sz w:val="28"/>
                <w:szCs w:val="28"/>
                <w:shd w:val="clear" w:color="auto" w:fill="FFFFFF"/>
              </w:rPr>
              <w:t>Стаття 13</w:t>
            </w:r>
            <w:r w:rsidRPr="007145C2">
              <w:rPr>
                <w:rStyle w:val="rvts37"/>
                <w:rFonts w:ascii="Times New Roman" w:hAnsi="Times New Roman"/>
                <w:b/>
                <w:bCs/>
                <w:sz w:val="28"/>
                <w:szCs w:val="28"/>
                <w:shd w:val="clear" w:color="auto" w:fill="FFFFFF"/>
                <w:vertAlign w:val="superscript"/>
              </w:rPr>
              <w:t>-1</w:t>
            </w:r>
            <w:r w:rsidRPr="007145C2">
              <w:rPr>
                <w:rStyle w:val="rvts9"/>
                <w:rFonts w:ascii="Times New Roman" w:hAnsi="Times New Roman"/>
                <w:b/>
                <w:bCs/>
                <w:sz w:val="28"/>
                <w:szCs w:val="28"/>
                <w:shd w:val="clear" w:color="auto" w:fill="FFFFFF"/>
              </w:rPr>
              <w:t>.</w:t>
            </w:r>
            <w:r w:rsidRPr="007145C2">
              <w:rPr>
                <w:rFonts w:ascii="Times New Roman" w:hAnsi="Times New Roman"/>
                <w:sz w:val="28"/>
                <w:szCs w:val="28"/>
                <w:shd w:val="clear" w:color="auto" w:fill="FFFFFF"/>
              </w:rPr>
              <w:t> Уповноважені підрозділи (уповноважені особи) з питань запобігання та виявлення корупції</w:t>
            </w:r>
            <w:r w:rsidRPr="007145C2">
              <w:rPr>
                <w:rFonts w:ascii="Times New Roman" w:hAnsi="Times New Roman"/>
                <w:sz w:val="28"/>
                <w:szCs w:val="28"/>
              </w:rPr>
              <w:t xml:space="preserve"> </w:t>
            </w:r>
          </w:p>
          <w:p w:rsidR="006C4A2F" w:rsidRPr="007145C2" w:rsidRDefault="006C4A2F" w:rsidP="00A67275">
            <w:pPr>
              <w:pStyle w:val="a7"/>
              <w:rPr>
                <w:rFonts w:ascii="Times New Roman" w:hAnsi="Times New Roman"/>
                <w:sz w:val="28"/>
                <w:szCs w:val="28"/>
              </w:rPr>
            </w:pPr>
            <w:r w:rsidRPr="007145C2">
              <w:rPr>
                <w:rFonts w:ascii="Times New Roman" w:hAnsi="Times New Roman"/>
                <w:sz w:val="28"/>
                <w:szCs w:val="28"/>
              </w:rPr>
              <w:t>…</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3. Основними завданнями уповноважених підрозділів (уповноваженої особи) є:</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lastRenderedPageBreak/>
              <w:t>3) надання методичної та консультаційної допомоги з питань додержання законодавства щодо запобігання корупції;</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rsidR="00A67275" w:rsidRPr="007145C2" w:rsidRDefault="00A67275" w:rsidP="006C4A2F">
            <w:pPr>
              <w:pStyle w:val="a7"/>
              <w:rPr>
                <w:rFonts w:ascii="Times New Roman" w:hAnsi="Times New Roman"/>
                <w:b/>
                <w:bCs/>
                <w:sz w:val="28"/>
                <w:szCs w:val="28"/>
              </w:rPr>
            </w:pPr>
            <w:r w:rsidRPr="007145C2">
              <w:rPr>
                <w:rFonts w:ascii="Times New Roman" w:hAnsi="Times New Roman"/>
                <w:b/>
                <w:bCs/>
                <w:sz w:val="28"/>
                <w:szCs w:val="28"/>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6C4A2F" w:rsidRPr="002372A9" w:rsidRDefault="006C4A2F" w:rsidP="006C4A2F">
            <w:pPr>
              <w:pStyle w:val="a7"/>
              <w:rPr>
                <w:rFonts w:ascii="Times New Roman" w:hAnsi="Times New Roman"/>
                <w:sz w:val="28"/>
                <w:szCs w:val="28"/>
              </w:rPr>
            </w:pPr>
          </w:p>
          <w:p w:rsidR="00A67275" w:rsidRPr="007145C2" w:rsidRDefault="006C4A2F" w:rsidP="00A67275">
            <w:pPr>
              <w:pStyle w:val="a7"/>
              <w:rPr>
                <w:rFonts w:ascii="Times New Roman" w:hAnsi="Times New Roman"/>
                <w:b/>
                <w:bCs/>
                <w:sz w:val="28"/>
                <w:szCs w:val="28"/>
              </w:rPr>
            </w:pPr>
            <w:r w:rsidRPr="007145C2">
              <w:rPr>
                <w:rFonts w:ascii="Times New Roman" w:hAnsi="Times New Roman"/>
                <w:b/>
                <w:bCs/>
                <w:sz w:val="28"/>
                <w:szCs w:val="28"/>
              </w:rPr>
              <w:t xml:space="preserve"> </w:t>
            </w:r>
            <w:r w:rsidR="00A67275" w:rsidRPr="007145C2">
              <w:rPr>
                <w:rFonts w:ascii="Times New Roman" w:hAnsi="Times New Roman"/>
                <w:b/>
                <w:bCs/>
                <w:sz w:val="28"/>
                <w:szCs w:val="28"/>
              </w:rPr>
              <w:t>Стаття 35</w:t>
            </w:r>
            <w:r w:rsidR="00A67275" w:rsidRPr="007145C2">
              <w:rPr>
                <w:rFonts w:ascii="Times New Roman" w:hAnsi="Times New Roman"/>
                <w:b/>
                <w:bCs/>
                <w:sz w:val="28"/>
                <w:szCs w:val="28"/>
                <w:vertAlign w:val="superscript"/>
              </w:rPr>
              <w:t>1</w:t>
            </w:r>
            <w:r w:rsidR="00A67275" w:rsidRPr="007145C2">
              <w:rPr>
                <w:rFonts w:ascii="Times New Roman" w:hAnsi="Times New Roman"/>
                <w:b/>
                <w:bCs/>
                <w:sz w:val="28"/>
                <w:szCs w:val="28"/>
              </w:rPr>
              <w:t xml:space="preserve">. Особливості врегулювання конфлікту інтересів, що виник у діяльності окремих </w:t>
            </w:r>
            <w:r w:rsidR="00A67275" w:rsidRPr="007145C2">
              <w:rPr>
                <w:rFonts w:ascii="Times New Roman" w:hAnsi="Times New Roman"/>
                <w:b/>
                <w:bCs/>
                <w:sz w:val="28"/>
                <w:szCs w:val="28"/>
              </w:rPr>
              <w:lastRenderedPageBreak/>
              <w:t>категорій осіб, уповноважених на виконання функцій держави або місцевого самоврядування</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A67275" w:rsidRPr="007145C2" w:rsidRDefault="00A67275" w:rsidP="00A67275">
            <w:pPr>
              <w:pStyle w:val="a7"/>
              <w:rPr>
                <w:rFonts w:ascii="Times New Roman" w:hAnsi="Times New Roman"/>
                <w:b/>
                <w:bCs/>
                <w:sz w:val="28"/>
                <w:szCs w:val="28"/>
                <w:lang w:val="ru-RU"/>
              </w:rPr>
            </w:pPr>
            <w:r w:rsidRPr="007145C2">
              <w:rPr>
                <w:rFonts w:ascii="Times New Roman" w:hAnsi="Times New Roman"/>
                <w:b/>
                <w:bCs/>
                <w:sz w:val="28"/>
                <w:szCs w:val="28"/>
              </w:rPr>
              <w:t xml:space="preserve">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w:t>
            </w:r>
            <w:r w:rsidRPr="007145C2">
              <w:rPr>
                <w:rFonts w:ascii="Times New Roman" w:hAnsi="Times New Roman"/>
                <w:b/>
                <w:bCs/>
                <w:sz w:val="28"/>
                <w:szCs w:val="28"/>
              </w:rPr>
              <w:lastRenderedPageBreak/>
              <w:t>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7145C2" w:rsidRPr="007145C2" w:rsidRDefault="007145C2" w:rsidP="007145C2">
            <w:pPr>
              <w:pStyle w:val="a7"/>
              <w:ind w:firstLine="0"/>
              <w:rPr>
                <w:rStyle w:val="rvts9"/>
                <w:rFonts w:asciiTheme="minorHAnsi" w:hAnsiTheme="minorHAnsi"/>
                <w:b/>
                <w:bCs/>
                <w:shd w:val="clear" w:color="auto" w:fill="FFFFFF"/>
              </w:rPr>
            </w:pPr>
          </w:p>
          <w:p w:rsidR="00CC3163" w:rsidRPr="007145C2" w:rsidRDefault="00CC3163" w:rsidP="00CC3163">
            <w:pPr>
              <w:pStyle w:val="a7"/>
              <w:ind w:firstLine="0"/>
              <w:rPr>
                <w:rFonts w:ascii="Times New Roman" w:hAnsi="Times New Roman"/>
                <w:sz w:val="28"/>
                <w:szCs w:val="28"/>
                <w:shd w:val="clear" w:color="auto" w:fill="FFFFFF"/>
              </w:rPr>
            </w:pPr>
            <w:r w:rsidRPr="007145C2">
              <w:rPr>
                <w:rStyle w:val="rvts9"/>
                <w:rFonts w:ascii="Times New Roman" w:hAnsi="Times New Roman"/>
                <w:b/>
                <w:bCs/>
                <w:sz w:val="28"/>
                <w:szCs w:val="28"/>
                <w:shd w:val="clear" w:color="auto" w:fill="FFFFFF"/>
              </w:rPr>
              <w:t>Стаття 46. </w:t>
            </w:r>
            <w:r w:rsidRPr="007145C2">
              <w:rPr>
                <w:rFonts w:ascii="Times New Roman" w:hAnsi="Times New Roman"/>
                <w:sz w:val="28"/>
                <w:szCs w:val="28"/>
                <w:shd w:val="clear" w:color="auto" w:fill="FFFFFF"/>
              </w:rPr>
              <w:t>Інформація, що зазначається в декларації</w:t>
            </w:r>
          </w:p>
          <w:p w:rsidR="00CC3163" w:rsidRDefault="00CC3163" w:rsidP="00CC3163">
            <w:pPr>
              <w:pStyle w:val="a7"/>
              <w:ind w:firstLine="0"/>
              <w:rPr>
                <w:rFonts w:ascii="Times New Roman" w:hAnsi="Times New Roman"/>
                <w:sz w:val="28"/>
                <w:szCs w:val="28"/>
                <w:shd w:val="clear" w:color="auto" w:fill="FFFFFF"/>
              </w:rPr>
            </w:pPr>
            <w:r w:rsidRPr="007145C2">
              <w:rPr>
                <w:rFonts w:ascii="Times New Roman" w:hAnsi="Times New Roman"/>
                <w:sz w:val="28"/>
                <w:szCs w:val="28"/>
                <w:shd w:val="clear" w:color="auto" w:fill="FFFFFF"/>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10" w:anchor="n493" w:history="1">
              <w:r w:rsidRPr="007145C2">
                <w:rPr>
                  <w:rStyle w:val="a8"/>
                  <w:rFonts w:ascii="Times New Roman" w:hAnsi="Times New Roman"/>
                  <w:b/>
                  <w:bCs/>
                  <w:color w:val="auto"/>
                  <w:sz w:val="28"/>
                  <w:szCs w:val="28"/>
                  <w:u w:val="none"/>
                  <w:shd w:val="clear" w:color="auto" w:fill="FFFFFF"/>
                </w:rPr>
                <w:t>статті 50</w:t>
              </w:r>
            </w:hyperlink>
            <w:r w:rsidRPr="007145C2">
              <w:rPr>
                <w:rFonts w:ascii="Times New Roman" w:hAnsi="Times New Roman"/>
                <w:b/>
                <w:bCs/>
                <w:sz w:val="28"/>
                <w:szCs w:val="28"/>
                <w:vertAlign w:val="superscript"/>
              </w:rPr>
              <w:t>1</w:t>
            </w:r>
            <w:r w:rsidRPr="007145C2">
              <w:rPr>
                <w:rFonts w:ascii="Times New Roman" w:hAnsi="Times New Roman"/>
                <w:sz w:val="28"/>
                <w:szCs w:val="28"/>
                <w:shd w:val="clear" w:color="auto" w:fill="FFFFFF"/>
              </w:rPr>
              <w:t> цього Закону.</w:t>
            </w:r>
          </w:p>
          <w:p w:rsidR="00CC3163" w:rsidRPr="0016448F" w:rsidRDefault="00CC3163" w:rsidP="007145C2">
            <w:pPr>
              <w:pStyle w:val="a7"/>
              <w:ind w:firstLine="0"/>
              <w:rPr>
                <w:rFonts w:ascii="Times New Roman" w:hAnsi="Times New Roman"/>
                <w:b/>
                <w:bCs/>
                <w:color w:val="333333"/>
                <w:sz w:val="28"/>
                <w:szCs w:val="28"/>
                <w:shd w:val="clear" w:color="auto" w:fill="FFFFFF"/>
              </w:rPr>
            </w:pPr>
          </w:p>
          <w:p w:rsidR="0016448F" w:rsidRPr="0016448F" w:rsidRDefault="0016448F" w:rsidP="007145C2">
            <w:pPr>
              <w:pStyle w:val="a7"/>
              <w:ind w:firstLine="0"/>
              <w:rPr>
                <w:rFonts w:asciiTheme="minorHAnsi" w:hAnsiTheme="minorHAnsi"/>
                <w:b/>
                <w:bCs/>
                <w:sz w:val="28"/>
                <w:szCs w:val="28"/>
              </w:rPr>
            </w:pPr>
          </w:p>
          <w:p w:rsidR="007145C2" w:rsidRPr="007145C2" w:rsidRDefault="007145C2" w:rsidP="007145C2">
            <w:pPr>
              <w:rPr>
                <w:rFonts w:cs="Times New Roman"/>
                <w:b/>
                <w:bCs/>
                <w:szCs w:val="28"/>
              </w:rPr>
            </w:pPr>
            <w:r>
              <w:rPr>
                <w:rStyle w:val="rvts9"/>
                <w:b/>
                <w:bCs/>
                <w:color w:val="333333"/>
                <w:shd w:val="clear" w:color="auto" w:fill="FFFFFF"/>
              </w:rPr>
              <w:t>Стаття 47. </w:t>
            </w:r>
            <w:r>
              <w:rPr>
                <w:shd w:val="clear" w:color="auto" w:fill="FFFFFF"/>
              </w:rPr>
              <w:t>Облік та оприлюднення декларацій</w:t>
            </w:r>
          </w:p>
          <w:p w:rsidR="00A67275" w:rsidRPr="007145C2" w:rsidRDefault="007145C2" w:rsidP="00A67275">
            <w:pPr>
              <w:pStyle w:val="a7"/>
              <w:rPr>
                <w:rFonts w:ascii="Times New Roman" w:hAnsi="Times New Roman"/>
                <w:sz w:val="28"/>
                <w:szCs w:val="28"/>
              </w:rPr>
            </w:pPr>
            <w:r>
              <w:rPr>
                <w:rFonts w:ascii="Times New Roman" w:hAnsi="Times New Roman"/>
                <w:sz w:val="28"/>
                <w:szCs w:val="28"/>
              </w:rPr>
              <w:t>…</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A67275" w:rsidRPr="007145C2" w:rsidRDefault="00A67275" w:rsidP="00A67275">
            <w:pPr>
              <w:pStyle w:val="a7"/>
              <w:rPr>
                <w:rFonts w:ascii="Times New Roman" w:hAnsi="Times New Roman"/>
                <w:sz w:val="28"/>
                <w:szCs w:val="28"/>
                <w:lang w:val="ru-RU"/>
              </w:rPr>
            </w:pPr>
            <w:r w:rsidRPr="007145C2">
              <w:rPr>
                <w:rFonts w:ascii="Times New Roman" w:hAnsi="Times New Roman"/>
                <w:b/>
                <w:bCs/>
                <w:sz w:val="28"/>
                <w:szCs w:val="28"/>
              </w:rPr>
              <w:t xml:space="preserve">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w:t>
            </w:r>
            <w:proofErr w:type="spellStart"/>
            <w:r w:rsidRPr="007145C2">
              <w:rPr>
                <w:rFonts w:ascii="Times New Roman" w:hAnsi="Times New Roman"/>
                <w:b/>
                <w:bCs/>
                <w:sz w:val="28"/>
                <w:szCs w:val="28"/>
              </w:rPr>
              <w:t>роздруковування</w:t>
            </w:r>
            <w:proofErr w:type="spellEnd"/>
            <w:r w:rsidRPr="007145C2">
              <w:rPr>
                <w:rFonts w:ascii="Times New Roman" w:hAnsi="Times New Roman"/>
                <w:b/>
                <w:bCs/>
                <w:sz w:val="28"/>
                <w:szCs w:val="28"/>
              </w:rPr>
              <w:t xml:space="preserve"> інформації, а також у вигляді набору даних (електронного документа), організованого у форматі, що дозволяє його </w:t>
            </w:r>
            <w:r w:rsidRPr="007145C2">
              <w:rPr>
                <w:rFonts w:ascii="Times New Roman" w:hAnsi="Times New Roman"/>
                <w:b/>
                <w:bCs/>
                <w:sz w:val="28"/>
                <w:szCs w:val="28"/>
              </w:rPr>
              <w:lastRenderedPageBreak/>
              <w:t>автоматизоване оброблення електронними засобами (</w:t>
            </w:r>
            <w:proofErr w:type="spellStart"/>
            <w:r w:rsidRPr="007145C2">
              <w:rPr>
                <w:rFonts w:ascii="Times New Roman" w:hAnsi="Times New Roman"/>
                <w:b/>
                <w:bCs/>
                <w:sz w:val="28"/>
                <w:szCs w:val="28"/>
              </w:rPr>
              <w:t>машинозчитування</w:t>
            </w:r>
            <w:proofErr w:type="spellEnd"/>
            <w:r w:rsidRPr="007145C2">
              <w:rPr>
                <w:rFonts w:ascii="Times New Roman" w:hAnsi="Times New Roman"/>
                <w:b/>
                <w:bCs/>
                <w:sz w:val="28"/>
                <w:szCs w:val="28"/>
              </w:rPr>
              <w:t>) з метою повторного використання.</w:t>
            </w:r>
          </w:p>
          <w:p w:rsidR="007145C2" w:rsidRDefault="007145C2" w:rsidP="00A67275">
            <w:pPr>
              <w:pStyle w:val="a7"/>
              <w:rPr>
                <w:rFonts w:ascii="Times New Roman" w:hAnsi="Times New Roman"/>
                <w:sz w:val="28"/>
                <w:szCs w:val="28"/>
              </w:rPr>
            </w:pPr>
          </w:p>
          <w:p w:rsidR="00A67275" w:rsidRPr="007145C2" w:rsidRDefault="007145C2" w:rsidP="00A67275">
            <w:pPr>
              <w:pStyle w:val="a7"/>
              <w:rPr>
                <w:rFonts w:ascii="Times New Roman" w:hAnsi="Times New Roman"/>
                <w:b/>
                <w:bCs/>
                <w:sz w:val="28"/>
                <w:szCs w:val="28"/>
              </w:rPr>
            </w:pPr>
            <w:r w:rsidRPr="007145C2">
              <w:rPr>
                <w:rFonts w:ascii="Times New Roman" w:hAnsi="Times New Roman"/>
                <w:b/>
                <w:bCs/>
                <w:sz w:val="28"/>
                <w:szCs w:val="28"/>
              </w:rPr>
              <w:t xml:space="preserve"> </w:t>
            </w:r>
            <w:r w:rsidR="00A67275" w:rsidRPr="007145C2">
              <w:rPr>
                <w:rFonts w:ascii="Times New Roman" w:hAnsi="Times New Roman"/>
                <w:b/>
                <w:bCs/>
                <w:sz w:val="28"/>
                <w:szCs w:val="28"/>
              </w:rPr>
              <w:t>Стаття 48</w:t>
            </w:r>
            <w:r w:rsidR="00A67275" w:rsidRPr="007145C2">
              <w:rPr>
                <w:rFonts w:ascii="Times New Roman" w:hAnsi="Times New Roman"/>
                <w:b/>
                <w:bCs/>
                <w:sz w:val="28"/>
                <w:szCs w:val="28"/>
                <w:vertAlign w:val="superscript"/>
              </w:rPr>
              <w:t>1</w:t>
            </w:r>
            <w:r w:rsidR="00A67275" w:rsidRPr="007145C2">
              <w:rPr>
                <w:rFonts w:ascii="Times New Roman" w:hAnsi="Times New Roman"/>
                <w:b/>
                <w:bCs/>
                <w:sz w:val="28"/>
                <w:szCs w:val="28"/>
              </w:rPr>
              <w:t>. Контроль та перевірка декларацій</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1. Національне агентство проводить щодо декларацій, поданих суб’єктами декларування, такі види контролю:</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1) щодо своєчасності подання;</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2) щодо правильності та повноти заповнення;</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3) логічний та арифметичний контроль.</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2. Національне агентство проводить повну перевірку декларацій відповідно до цього Закону.</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3. Порядок проведення передбачених цієї статтею видів контролю, а також повної перевірки декларації визначається Національним агентством.</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Кримінальним процесуальним кодексом України.</w:t>
            </w:r>
          </w:p>
          <w:p w:rsidR="00A67275" w:rsidRDefault="00A67275" w:rsidP="00A67275">
            <w:pPr>
              <w:pStyle w:val="a7"/>
              <w:rPr>
                <w:rFonts w:ascii="Times New Roman" w:hAnsi="Times New Roman"/>
                <w:b/>
                <w:bCs/>
                <w:sz w:val="28"/>
                <w:szCs w:val="28"/>
              </w:rPr>
            </w:pPr>
            <w:r w:rsidRPr="007145C2">
              <w:rPr>
                <w:rFonts w:ascii="Times New Roman" w:hAnsi="Times New Roman"/>
                <w:b/>
                <w:bCs/>
                <w:sz w:val="28"/>
                <w:szCs w:val="28"/>
              </w:rPr>
              <w:t xml:space="preserve">5. Зазначені в частині першій цієї статті види контролю щодо декларацій, поданих особами,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w:t>
            </w:r>
            <w:r w:rsidRPr="007145C2">
              <w:rPr>
                <w:rFonts w:ascii="Times New Roman" w:hAnsi="Times New Roman"/>
                <w:b/>
                <w:bCs/>
                <w:sz w:val="28"/>
                <w:szCs w:val="28"/>
              </w:rPr>
              <w:lastRenderedPageBreak/>
              <w:t>діяльності, а також особами, які претендують на зайняття таких посад, та особами, які припинили діяльність, проводять уповноважені підрозділи (уповноважені особи) відповідних державних органів чи військових формувань у порядку, що визначається Національним агентством.</w:t>
            </w:r>
          </w:p>
          <w:p w:rsidR="00BD282C" w:rsidRPr="007145C2" w:rsidRDefault="00BD282C" w:rsidP="00A67275">
            <w:pPr>
              <w:pStyle w:val="a7"/>
              <w:rPr>
                <w:rFonts w:ascii="Times New Roman" w:hAnsi="Times New Roman"/>
                <w:b/>
                <w:bCs/>
                <w:sz w:val="28"/>
                <w:szCs w:val="28"/>
              </w:rPr>
            </w:pPr>
            <w:r w:rsidRPr="00BD282C">
              <w:rPr>
                <w:rFonts w:ascii="Times New Roman" w:hAnsi="Times New Roman"/>
                <w:b/>
                <w:bCs/>
                <w:sz w:val="28"/>
                <w:szCs w:val="28"/>
              </w:rPr>
              <w:t>6. Законом можуть встановлюватись особливості контролю та перевірки декларацій суддів, суддів Конституційного Суду України.</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Стаття 49</w:t>
            </w:r>
            <w:r w:rsidRPr="007145C2">
              <w:rPr>
                <w:rFonts w:ascii="Times New Roman" w:hAnsi="Times New Roman"/>
                <w:b/>
                <w:bCs/>
                <w:sz w:val="28"/>
                <w:szCs w:val="28"/>
                <w:vertAlign w:val="superscript"/>
              </w:rPr>
              <w:t>1</w:t>
            </w:r>
            <w:r w:rsidRPr="007145C2">
              <w:rPr>
                <w:rFonts w:ascii="Times New Roman" w:hAnsi="Times New Roman"/>
                <w:b/>
                <w:bCs/>
                <w:sz w:val="28"/>
                <w:szCs w:val="28"/>
              </w:rPr>
              <w:t>. Встановлення своєчасності подання декларацій</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1.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 xml:space="preserve">2.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w:t>
            </w:r>
            <w:r w:rsidRPr="007145C2">
              <w:rPr>
                <w:rFonts w:ascii="Times New Roman" w:hAnsi="Times New Roman"/>
                <w:b/>
                <w:bCs/>
                <w:sz w:val="28"/>
                <w:szCs w:val="28"/>
              </w:rPr>
              <w:lastRenderedPageBreak/>
              <w:t>в порядку, визначеному частиною першою статті 45 цього Закону.</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Стаття 50</w:t>
            </w:r>
            <w:r w:rsidRPr="007145C2">
              <w:rPr>
                <w:rFonts w:ascii="Times New Roman" w:hAnsi="Times New Roman"/>
                <w:b/>
                <w:bCs/>
                <w:sz w:val="28"/>
                <w:szCs w:val="28"/>
                <w:vertAlign w:val="superscript"/>
              </w:rPr>
              <w:t>1</w:t>
            </w:r>
            <w:r w:rsidRPr="007145C2">
              <w:rPr>
                <w:rFonts w:ascii="Times New Roman" w:hAnsi="Times New Roman"/>
                <w:b/>
                <w:bCs/>
                <w:sz w:val="28"/>
                <w:szCs w:val="28"/>
              </w:rPr>
              <w:t>. Повна перевірка декларацій</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lastRenderedPageBreak/>
              <w:t xml:space="preserve">Обов’язковій повній перевірці також підлягають декларації, подані іншими суб’єктами декларування, у разі виявлення у них </w:t>
            </w:r>
            <w:proofErr w:type="spellStart"/>
            <w:r w:rsidRPr="007145C2">
              <w:rPr>
                <w:rFonts w:ascii="Times New Roman" w:hAnsi="Times New Roman"/>
                <w:b/>
                <w:bCs/>
                <w:sz w:val="28"/>
                <w:szCs w:val="28"/>
              </w:rPr>
              <w:t>невідповідностей</w:t>
            </w:r>
            <w:proofErr w:type="spellEnd"/>
            <w:r w:rsidRPr="007145C2">
              <w:rPr>
                <w:rFonts w:ascii="Times New Roman" w:hAnsi="Times New Roman"/>
                <w:b/>
                <w:bCs/>
                <w:sz w:val="28"/>
                <w:szCs w:val="28"/>
              </w:rPr>
              <w:t xml:space="preserve"> за результатами логічного та арифметичного контролю.</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частиною сьомою статті 46 цього Закону.</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 xml:space="preserve">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w:t>
            </w:r>
            <w:r w:rsidRPr="007145C2">
              <w:rPr>
                <w:rFonts w:ascii="Times New Roman" w:hAnsi="Times New Roman"/>
                <w:b/>
                <w:bCs/>
                <w:sz w:val="28"/>
                <w:szCs w:val="28"/>
              </w:rPr>
              <w:lastRenderedPageBreak/>
              <w:t>спеціально уповноважені суб’єкти у сфері протидії корупції.</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 xml:space="preserve">Примітка.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w:t>
            </w:r>
            <w:r w:rsidRPr="007145C2">
              <w:rPr>
                <w:rFonts w:ascii="Times New Roman" w:hAnsi="Times New Roman"/>
                <w:b/>
                <w:bCs/>
                <w:sz w:val="28"/>
                <w:szCs w:val="28"/>
              </w:rPr>
              <w:lastRenderedPageBreak/>
              <w:t xml:space="preserve">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 а також судді, прокурори, слідчі і </w:t>
            </w:r>
            <w:proofErr w:type="spellStart"/>
            <w:r w:rsidRPr="007145C2">
              <w:rPr>
                <w:rFonts w:ascii="Times New Roman" w:hAnsi="Times New Roman"/>
                <w:b/>
                <w:bCs/>
                <w:sz w:val="28"/>
                <w:szCs w:val="28"/>
              </w:rPr>
              <w:t>дізнавачі</w:t>
            </w:r>
            <w:proofErr w:type="spellEnd"/>
            <w:r w:rsidRPr="007145C2">
              <w:rPr>
                <w:rFonts w:ascii="Times New Roman" w:hAnsi="Times New Roman"/>
                <w:b/>
                <w:bCs/>
                <w:sz w:val="28"/>
                <w:szCs w:val="28"/>
              </w:rPr>
              <w:t xml:space="preserve">,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w:t>
            </w:r>
            <w:r w:rsidRPr="007145C2">
              <w:rPr>
                <w:rFonts w:ascii="Times New Roman" w:hAnsi="Times New Roman"/>
                <w:b/>
                <w:bCs/>
                <w:sz w:val="28"/>
                <w:szCs w:val="28"/>
              </w:rPr>
              <w:lastRenderedPageBreak/>
              <w:t>значення, району в місті, міста районного значення, військові посадові особи вищого офіцерського складу.</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Стаття 51</w:t>
            </w:r>
            <w:r w:rsidRPr="007145C2">
              <w:rPr>
                <w:rFonts w:ascii="Times New Roman" w:hAnsi="Times New Roman"/>
                <w:b/>
                <w:bCs/>
                <w:sz w:val="28"/>
                <w:szCs w:val="28"/>
                <w:vertAlign w:val="superscript"/>
              </w:rPr>
              <w:t>1</w:t>
            </w:r>
            <w:r w:rsidRPr="007145C2">
              <w:rPr>
                <w:rFonts w:ascii="Times New Roman" w:hAnsi="Times New Roman"/>
                <w:b/>
                <w:bCs/>
                <w:sz w:val="28"/>
                <w:szCs w:val="28"/>
              </w:rPr>
              <w:t>. Моніторинг способу життя суб’єктів декларування</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A67275" w:rsidRDefault="00A67275" w:rsidP="00A67275">
            <w:pPr>
              <w:pStyle w:val="a7"/>
              <w:rPr>
                <w:rFonts w:ascii="Times New Roman" w:hAnsi="Times New Roman"/>
                <w:b/>
                <w:bCs/>
                <w:sz w:val="28"/>
                <w:szCs w:val="28"/>
              </w:rPr>
            </w:pPr>
            <w:r w:rsidRPr="007145C2">
              <w:rPr>
                <w:rFonts w:ascii="Times New Roman" w:hAnsi="Times New Roman"/>
                <w:b/>
                <w:bCs/>
                <w:sz w:val="28"/>
                <w:szCs w:val="28"/>
              </w:rPr>
              <w:t>3. Порядок здійснення моніторингу способу життя суб’єктів декларування визначається Національним агентством.</w:t>
            </w:r>
          </w:p>
          <w:p w:rsidR="00BD282C" w:rsidRPr="007145C2" w:rsidRDefault="00BD282C" w:rsidP="00A67275">
            <w:pPr>
              <w:pStyle w:val="a7"/>
              <w:rPr>
                <w:rFonts w:ascii="Times New Roman" w:hAnsi="Times New Roman"/>
                <w:b/>
                <w:bCs/>
                <w:sz w:val="28"/>
                <w:szCs w:val="28"/>
              </w:rPr>
            </w:pPr>
            <w:r w:rsidRPr="00BD282C">
              <w:rPr>
                <w:rFonts w:ascii="Times New Roman" w:hAnsi="Times New Roman"/>
                <w:b/>
                <w:bCs/>
                <w:sz w:val="28"/>
                <w:szCs w:val="28"/>
              </w:rPr>
              <w:t>Законом можуть встановлюватись особливості проведення моніторингу способу життя суддів, суддів Конституційного Суду України.</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A67275" w:rsidRPr="007145C2" w:rsidRDefault="00A67275" w:rsidP="00A67275">
            <w:pPr>
              <w:pStyle w:val="a7"/>
              <w:rPr>
                <w:rFonts w:ascii="Times New Roman" w:hAnsi="Times New Roman"/>
                <w:b/>
                <w:bCs/>
                <w:sz w:val="28"/>
                <w:szCs w:val="28"/>
              </w:rPr>
            </w:pPr>
            <w:r w:rsidRPr="007145C2">
              <w:rPr>
                <w:rFonts w:ascii="Times New Roman" w:hAnsi="Times New Roman"/>
                <w:b/>
                <w:bCs/>
                <w:sz w:val="28"/>
                <w:szCs w:val="28"/>
              </w:rPr>
              <w:lastRenderedPageBreak/>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A67275" w:rsidRPr="007145C2" w:rsidRDefault="00A67275" w:rsidP="00A67275">
            <w:pPr>
              <w:pStyle w:val="a7"/>
              <w:rPr>
                <w:rFonts w:ascii="Times New Roman" w:hAnsi="Times New Roman"/>
                <w:sz w:val="28"/>
                <w:szCs w:val="28"/>
              </w:rPr>
            </w:pPr>
            <w:r w:rsidRPr="007145C2">
              <w:rPr>
                <w:rFonts w:ascii="Times New Roman" w:hAnsi="Times New Roman"/>
                <w:b/>
                <w:bCs/>
                <w:sz w:val="28"/>
                <w:szCs w:val="28"/>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285DC8" w:rsidRDefault="00285DC8" w:rsidP="00A67275">
            <w:pPr>
              <w:pStyle w:val="a7"/>
              <w:rPr>
                <w:rStyle w:val="rvts9"/>
                <w:rFonts w:asciiTheme="minorHAnsi" w:hAnsiTheme="minorHAnsi"/>
                <w:b/>
                <w:bCs/>
                <w:color w:val="333333"/>
                <w:shd w:val="clear" w:color="auto" w:fill="FFFFFF"/>
              </w:rPr>
            </w:pPr>
          </w:p>
          <w:p w:rsidR="00285DC8" w:rsidRDefault="00285DC8" w:rsidP="00285DC8">
            <w:pPr>
              <w:rPr>
                <w:szCs w:val="28"/>
              </w:rPr>
            </w:pPr>
            <w:r>
              <w:rPr>
                <w:rStyle w:val="rvts9"/>
                <w:b/>
                <w:bCs/>
                <w:color w:val="333333"/>
                <w:shd w:val="clear" w:color="auto" w:fill="FFFFFF"/>
              </w:rPr>
              <w:t>Стаття 52. </w:t>
            </w:r>
            <w:r>
              <w:rPr>
                <w:shd w:val="clear" w:color="auto" w:fill="FFFFFF"/>
              </w:rPr>
              <w:t>Додаткові заходи здійснення фінансового контролю</w:t>
            </w:r>
            <w:r w:rsidRPr="007145C2">
              <w:rPr>
                <w:szCs w:val="28"/>
              </w:rPr>
              <w:t xml:space="preserve"> </w:t>
            </w:r>
          </w:p>
          <w:p w:rsidR="00285DC8" w:rsidRDefault="00285DC8" w:rsidP="00285DC8">
            <w:pPr>
              <w:rPr>
                <w:szCs w:val="28"/>
              </w:rPr>
            </w:pPr>
            <w:r>
              <w:rPr>
                <w:szCs w:val="28"/>
              </w:rPr>
              <w:t>…</w:t>
            </w:r>
          </w:p>
          <w:p w:rsidR="00A67275" w:rsidRPr="00285DC8" w:rsidRDefault="00A67275" w:rsidP="00A67275">
            <w:pPr>
              <w:pStyle w:val="a7"/>
              <w:rPr>
                <w:rFonts w:ascii="Times New Roman" w:hAnsi="Times New Roman"/>
                <w:b/>
                <w:bCs/>
                <w:sz w:val="28"/>
                <w:szCs w:val="28"/>
              </w:rPr>
            </w:pPr>
            <w:r w:rsidRPr="00285DC8">
              <w:rPr>
                <w:rFonts w:ascii="Times New Roman" w:hAnsi="Times New Roman"/>
                <w:b/>
                <w:bCs/>
                <w:sz w:val="28"/>
                <w:szCs w:val="28"/>
              </w:rPr>
              <w:t>4.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A67275" w:rsidRPr="00285DC8" w:rsidRDefault="00A67275" w:rsidP="00A67275">
            <w:pPr>
              <w:pStyle w:val="a7"/>
              <w:rPr>
                <w:rFonts w:ascii="Times New Roman" w:hAnsi="Times New Roman"/>
                <w:b/>
                <w:bCs/>
                <w:sz w:val="28"/>
                <w:szCs w:val="28"/>
              </w:rPr>
            </w:pPr>
            <w:r w:rsidRPr="00285DC8">
              <w:rPr>
                <w:rFonts w:ascii="Times New Roman" w:hAnsi="Times New Roman"/>
                <w:b/>
                <w:bCs/>
                <w:sz w:val="28"/>
                <w:szCs w:val="28"/>
              </w:rPr>
              <w:lastRenderedPageBreak/>
              <w:t>Положення частини другої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статті 50</w:t>
            </w:r>
            <w:r w:rsidRPr="00285DC8">
              <w:rPr>
                <w:rFonts w:ascii="Times New Roman" w:hAnsi="Times New Roman"/>
                <w:b/>
                <w:bCs/>
                <w:sz w:val="28"/>
                <w:szCs w:val="28"/>
                <w:vertAlign w:val="superscript"/>
              </w:rPr>
              <w:t>1</w:t>
            </w:r>
            <w:r w:rsidRPr="00285DC8">
              <w:rPr>
                <w:rFonts w:ascii="Times New Roman" w:hAnsi="Times New Roman"/>
                <w:b/>
                <w:bCs/>
                <w:sz w:val="28"/>
                <w:szCs w:val="28"/>
              </w:rPr>
              <w:t xml:space="preserve"> цього Закону.</w:t>
            </w:r>
          </w:p>
          <w:p w:rsidR="00A67275" w:rsidRDefault="00A67275" w:rsidP="00A67275">
            <w:pPr>
              <w:pStyle w:val="a7"/>
              <w:rPr>
                <w:rFonts w:ascii="Times New Roman" w:hAnsi="Times New Roman"/>
                <w:b/>
                <w:bCs/>
                <w:sz w:val="28"/>
                <w:szCs w:val="28"/>
              </w:rPr>
            </w:pPr>
            <w:r w:rsidRPr="00285DC8">
              <w:rPr>
                <w:rFonts w:ascii="Times New Roman" w:hAnsi="Times New Roman"/>
                <w:b/>
                <w:bCs/>
                <w:sz w:val="28"/>
                <w:szCs w:val="28"/>
              </w:rPr>
              <w:t>5. Порядок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285DC8" w:rsidRPr="00285DC8" w:rsidRDefault="00285DC8" w:rsidP="00A67275">
            <w:pPr>
              <w:pStyle w:val="a7"/>
              <w:rPr>
                <w:rFonts w:ascii="Times New Roman" w:hAnsi="Times New Roman"/>
                <w:b/>
                <w:bCs/>
                <w:sz w:val="28"/>
                <w:szCs w:val="28"/>
                <w:lang w:val="ru-RU"/>
              </w:rPr>
            </w:pPr>
          </w:p>
          <w:p w:rsidR="00A67275" w:rsidRPr="00285DC8" w:rsidRDefault="00A67275" w:rsidP="00A67275">
            <w:pPr>
              <w:pStyle w:val="a7"/>
              <w:rPr>
                <w:rFonts w:ascii="Times New Roman" w:hAnsi="Times New Roman"/>
                <w:b/>
                <w:bCs/>
                <w:sz w:val="28"/>
                <w:szCs w:val="28"/>
              </w:rPr>
            </w:pPr>
            <w:r w:rsidRPr="00285DC8">
              <w:rPr>
                <w:rFonts w:ascii="Times New Roman" w:hAnsi="Times New Roman"/>
                <w:b/>
                <w:bCs/>
                <w:sz w:val="28"/>
                <w:szCs w:val="28"/>
              </w:rPr>
              <w:t>Стаття 65</w:t>
            </w:r>
            <w:r w:rsidRPr="00285DC8">
              <w:rPr>
                <w:rFonts w:ascii="Times New Roman" w:hAnsi="Times New Roman"/>
                <w:b/>
                <w:bCs/>
                <w:sz w:val="28"/>
                <w:szCs w:val="28"/>
                <w:vertAlign w:val="superscript"/>
              </w:rPr>
              <w:t>1</w:t>
            </w:r>
            <w:r w:rsidRPr="00285DC8">
              <w:rPr>
                <w:rFonts w:ascii="Times New Roman" w:hAnsi="Times New Roman"/>
                <w:b/>
                <w:bCs/>
                <w:sz w:val="28"/>
                <w:szCs w:val="28"/>
              </w:rPr>
              <w:t>. Відповідальність за корупційні або пов’язані з корупцією правопорушення</w:t>
            </w:r>
          </w:p>
          <w:p w:rsidR="00A67275" w:rsidRPr="00285DC8" w:rsidRDefault="00A67275" w:rsidP="00A67275">
            <w:pPr>
              <w:pStyle w:val="a7"/>
              <w:rPr>
                <w:rFonts w:ascii="Times New Roman" w:hAnsi="Times New Roman"/>
                <w:b/>
                <w:bCs/>
                <w:sz w:val="28"/>
                <w:szCs w:val="28"/>
              </w:rPr>
            </w:pPr>
            <w:r w:rsidRPr="00285DC8">
              <w:rPr>
                <w:rFonts w:ascii="Times New Roman" w:hAnsi="Times New Roman"/>
                <w:b/>
                <w:bCs/>
                <w:sz w:val="28"/>
                <w:szCs w:val="28"/>
              </w:rPr>
              <w:t>1. За вчинення корупційних або пов’язаних з корупцією правопорушень особи, зазначені в частині першій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A67275" w:rsidRPr="00285DC8" w:rsidRDefault="00A67275" w:rsidP="00A67275">
            <w:pPr>
              <w:pStyle w:val="a7"/>
              <w:rPr>
                <w:rFonts w:ascii="Times New Roman" w:hAnsi="Times New Roman"/>
                <w:b/>
                <w:bCs/>
                <w:sz w:val="28"/>
                <w:szCs w:val="28"/>
              </w:rPr>
            </w:pPr>
            <w:r w:rsidRPr="00285DC8">
              <w:rPr>
                <w:rFonts w:ascii="Times New Roman" w:hAnsi="Times New Roman"/>
                <w:b/>
                <w:bCs/>
                <w:sz w:val="28"/>
                <w:szCs w:val="28"/>
              </w:rPr>
              <w:t>У разі вчинення від імені та в інтересах юридичної особи її уповноваженою особою кримінального правопорушення самостійно або у співучасті до юридичної особи у випадках, визначених Кримінальним кодексом України, застосовуються заходи кримінально-правового характеру.</w:t>
            </w:r>
          </w:p>
          <w:p w:rsidR="00A67275" w:rsidRPr="00285DC8" w:rsidRDefault="00A67275" w:rsidP="00A67275">
            <w:pPr>
              <w:pStyle w:val="a7"/>
              <w:rPr>
                <w:rFonts w:ascii="Times New Roman" w:hAnsi="Times New Roman"/>
                <w:b/>
                <w:bCs/>
                <w:sz w:val="28"/>
                <w:szCs w:val="28"/>
              </w:rPr>
            </w:pPr>
            <w:r w:rsidRPr="00285DC8">
              <w:rPr>
                <w:rFonts w:ascii="Times New Roman" w:hAnsi="Times New Roman"/>
                <w:b/>
                <w:bCs/>
                <w:sz w:val="28"/>
                <w:szCs w:val="28"/>
              </w:rPr>
              <w:t xml:space="preserve">2. Особа, яка вчинила корупційне правопорушення або правопорушення, пов’язане з корупцією, однак судом не застосовано до неї </w:t>
            </w:r>
            <w:r w:rsidRPr="00285DC8">
              <w:rPr>
                <w:rFonts w:ascii="Times New Roman" w:hAnsi="Times New Roman"/>
                <w:b/>
                <w:bCs/>
                <w:sz w:val="28"/>
                <w:szCs w:val="28"/>
              </w:rPr>
              <w:lastRenderedPageBreak/>
              <w:t>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A67275" w:rsidRPr="00285DC8" w:rsidRDefault="00A67275" w:rsidP="00A67275">
            <w:pPr>
              <w:pStyle w:val="a7"/>
              <w:rPr>
                <w:rFonts w:ascii="Times New Roman" w:hAnsi="Times New Roman"/>
                <w:b/>
                <w:bCs/>
                <w:sz w:val="28"/>
                <w:szCs w:val="28"/>
              </w:rPr>
            </w:pPr>
            <w:r w:rsidRPr="00285DC8">
              <w:rPr>
                <w:rFonts w:ascii="Times New Roman" w:hAnsi="Times New Roman"/>
                <w:b/>
                <w:bCs/>
                <w:sz w:val="28"/>
                <w:szCs w:val="28"/>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rsidR="00A67275" w:rsidRPr="00285DC8" w:rsidRDefault="00A67275" w:rsidP="00A67275">
            <w:pPr>
              <w:pStyle w:val="a7"/>
              <w:rPr>
                <w:rFonts w:ascii="Times New Roman" w:hAnsi="Times New Roman"/>
                <w:b/>
                <w:bCs/>
                <w:sz w:val="28"/>
                <w:szCs w:val="28"/>
              </w:rPr>
            </w:pPr>
            <w:r w:rsidRPr="00285DC8">
              <w:rPr>
                <w:rFonts w:ascii="Times New Roman" w:hAnsi="Times New Roman"/>
                <w:b/>
                <w:bCs/>
                <w:sz w:val="28"/>
                <w:szCs w:val="28"/>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A67275" w:rsidRPr="00285DC8" w:rsidRDefault="00A67275" w:rsidP="00A67275">
            <w:pPr>
              <w:pStyle w:val="a7"/>
              <w:rPr>
                <w:rFonts w:ascii="Times New Roman" w:hAnsi="Times New Roman"/>
                <w:b/>
                <w:bCs/>
                <w:sz w:val="28"/>
                <w:szCs w:val="28"/>
              </w:rPr>
            </w:pPr>
            <w:r w:rsidRPr="00285DC8">
              <w:rPr>
                <w:rFonts w:ascii="Times New Roman" w:hAnsi="Times New Roman"/>
                <w:b/>
                <w:bCs/>
                <w:sz w:val="28"/>
                <w:szCs w:val="28"/>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A67275" w:rsidRPr="00285DC8" w:rsidRDefault="00A67275" w:rsidP="00A67275">
            <w:pPr>
              <w:pStyle w:val="a7"/>
              <w:rPr>
                <w:rFonts w:ascii="Times New Roman" w:hAnsi="Times New Roman"/>
                <w:b/>
                <w:bCs/>
                <w:sz w:val="28"/>
                <w:szCs w:val="28"/>
              </w:rPr>
            </w:pPr>
            <w:r w:rsidRPr="00285DC8">
              <w:rPr>
                <w:rFonts w:ascii="Times New Roman" w:hAnsi="Times New Roman"/>
                <w:b/>
                <w:bCs/>
                <w:sz w:val="28"/>
                <w:szCs w:val="28"/>
              </w:rPr>
              <w:lastRenderedPageBreak/>
              <w:t>5. Особа, якій повідомлено про підозру у вчиненні нею кримінального правопорушення у сфері службової діяльності, підлягає відстороненню від виконання повноважень на посаді в порядку, визначеному законом.</w:t>
            </w:r>
          </w:p>
          <w:p w:rsidR="00A67275" w:rsidRPr="00285DC8" w:rsidRDefault="00A67275" w:rsidP="00A67275">
            <w:pPr>
              <w:pStyle w:val="a7"/>
              <w:rPr>
                <w:rFonts w:ascii="Times New Roman" w:hAnsi="Times New Roman"/>
                <w:b/>
                <w:bCs/>
                <w:sz w:val="28"/>
                <w:szCs w:val="28"/>
              </w:rPr>
            </w:pPr>
            <w:r w:rsidRPr="00285DC8">
              <w:rPr>
                <w:rFonts w:ascii="Times New Roman" w:hAnsi="Times New Roman"/>
                <w:b/>
                <w:bCs/>
                <w:sz w:val="28"/>
                <w:szCs w:val="28"/>
              </w:rPr>
              <w:t>Особа, щодо якої складено протокол про адміністративне правопорушення, пов’язане з корупцією, якщо інше не передбачено Конституцією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A67275" w:rsidRPr="00285DC8" w:rsidRDefault="00A67275" w:rsidP="00A67275">
            <w:pPr>
              <w:pStyle w:val="a7"/>
              <w:rPr>
                <w:rFonts w:ascii="Times New Roman" w:hAnsi="Times New Roman"/>
                <w:b/>
                <w:bCs/>
                <w:sz w:val="28"/>
                <w:szCs w:val="28"/>
              </w:rPr>
            </w:pPr>
            <w:r w:rsidRPr="00285DC8">
              <w:rPr>
                <w:rFonts w:ascii="Times New Roman" w:hAnsi="Times New Roman"/>
                <w:b/>
                <w:bCs/>
                <w:sz w:val="28"/>
                <w:szCs w:val="28"/>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81676E" w:rsidRPr="007145C2" w:rsidRDefault="0081676E" w:rsidP="0081676E">
            <w:pPr>
              <w:pStyle w:val="a7"/>
              <w:rPr>
                <w:rFonts w:ascii="Times New Roman" w:hAnsi="Times New Roman"/>
                <w:b/>
                <w:bCs/>
                <w:sz w:val="28"/>
                <w:szCs w:val="28"/>
              </w:rPr>
            </w:pPr>
          </w:p>
          <w:p w:rsidR="0081676E" w:rsidRPr="007145C2" w:rsidRDefault="0081676E" w:rsidP="0081676E">
            <w:pPr>
              <w:pBdr>
                <w:top w:val="nil"/>
                <w:left w:val="nil"/>
                <w:bottom w:val="nil"/>
                <w:right w:val="nil"/>
                <w:between w:val="nil"/>
              </w:pBdr>
              <w:shd w:val="clear" w:color="auto" w:fill="FFFFFF"/>
              <w:ind w:firstLine="709"/>
              <w:jc w:val="both"/>
              <w:rPr>
                <w:rFonts w:eastAsia="Times New Roman" w:cs="Times New Roman"/>
                <w:szCs w:val="28"/>
              </w:rPr>
            </w:pPr>
          </w:p>
        </w:tc>
      </w:tr>
    </w:tbl>
    <w:p w:rsidR="00755D81" w:rsidRPr="007145C2" w:rsidRDefault="00755D81" w:rsidP="00980513">
      <w:pPr>
        <w:spacing w:after="0" w:line="240" w:lineRule="auto"/>
        <w:rPr>
          <w:rFonts w:eastAsia="Times New Roman" w:cs="Times New Roman"/>
          <w:b/>
          <w:szCs w:val="28"/>
        </w:rPr>
      </w:pPr>
    </w:p>
    <w:p w:rsidR="00F578DC" w:rsidRPr="007145C2" w:rsidRDefault="00F578DC">
      <w:pPr>
        <w:spacing w:after="0" w:line="240" w:lineRule="auto"/>
        <w:jc w:val="center"/>
        <w:rPr>
          <w:rFonts w:eastAsia="Times New Roman" w:cs="Times New Roman"/>
          <w:b/>
          <w:szCs w:val="28"/>
        </w:rPr>
      </w:pPr>
    </w:p>
    <w:p w:rsidR="00980513" w:rsidRPr="007145C2" w:rsidRDefault="00980513">
      <w:pPr>
        <w:spacing w:after="0" w:line="240" w:lineRule="auto"/>
        <w:jc w:val="center"/>
        <w:rPr>
          <w:rFonts w:eastAsia="Times New Roman" w:cs="Times New Roman"/>
          <w:b/>
          <w:szCs w:val="28"/>
        </w:rPr>
      </w:pPr>
    </w:p>
    <w:p w:rsidR="00755D81" w:rsidRDefault="00A55A18">
      <w:pPr>
        <w:tabs>
          <w:tab w:val="left" w:pos="6096"/>
        </w:tabs>
        <w:spacing w:line="240" w:lineRule="auto"/>
        <w:jc w:val="both"/>
        <w:rPr>
          <w:rFonts w:eastAsia="Times New Roman" w:cs="Times New Roman"/>
          <w:b/>
          <w:szCs w:val="28"/>
        </w:rPr>
      </w:pPr>
      <w:r>
        <w:rPr>
          <w:rFonts w:eastAsia="Times New Roman" w:cs="Times New Roman"/>
          <w:b/>
          <w:szCs w:val="28"/>
        </w:rPr>
        <w:t>Народні</w:t>
      </w:r>
      <w:r w:rsidR="00F578DC" w:rsidRPr="007145C2">
        <w:rPr>
          <w:rFonts w:eastAsia="Times New Roman" w:cs="Times New Roman"/>
          <w:b/>
          <w:szCs w:val="28"/>
        </w:rPr>
        <w:t xml:space="preserve"> депутат</w:t>
      </w:r>
      <w:r>
        <w:rPr>
          <w:rFonts w:eastAsia="Times New Roman" w:cs="Times New Roman"/>
          <w:b/>
          <w:szCs w:val="28"/>
        </w:rPr>
        <w:t>и</w:t>
      </w:r>
      <w:r w:rsidR="00F578DC" w:rsidRPr="007145C2">
        <w:rPr>
          <w:rFonts w:eastAsia="Times New Roman" w:cs="Times New Roman"/>
          <w:b/>
          <w:szCs w:val="28"/>
        </w:rPr>
        <w:t xml:space="preserve"> України                                                                                                            </w:t>
      </w:r>
      <w:proofErr w:type="spellStart"/>
      <w:r w:rsidR="00F578DC" w:rsidRPr="007145C2">
        <w:rPr>
          <w:rFonts w:eastAsia="Times New Roman" w:cs="Times New Roman"/>
          <w:b/>
          <w:szCs w:val="28"/>
        </w:rPr>
        <w:t>Юрчишин</w:t>
      </w:r>
      <w:proofErr w:type="spellEnd"/>
      <w:r w:rsidR="00F578DC" w:rsidRPr="007145C2">
        <w:rPr>
          <w:rFonts w:eastAsia="Times New Roman" w:cs="Times New Roman"/>
          <w:b/>
          <w:szCs w:val="28"/>
        </w:rPr>
        <w:t xml:space="preserve"> Я. (№215)</w:t>
      </w:r>
    </w:p>
    <w:p w:rsidR="00A55A18" w:rsidRPr="007145C2" w:rsidRDefault="00A55A18">
      <w:pPr>
        <w:tabs>
          <w:tab w:val="left" w:pos="6096"/>
        </w:tabs>
        <w:spacing w:line="240" w:lineRule="auto"/>
        <w:jc w:val="both"/>
        <w:rPr>
          <w:rFonts w:eastAsia="Times New Roman" w:cs="Times New Roman"/>
          <w:b/>
          <w:szCs w:val="28"/>
        </w:rPr>
      </w:pPr>
      <w:r>
        <w:rPr>
          <w:rFonts w:eastAsia="Times New Roman" w:cs="Times New Roman"/>
          <w:b/>
          <w:szCs w:val="28"/>
        </w:rPr>
        <w:tab/>
      </w:r>
      <w:r>
        <w:rPr>
          <w:rFonts w:eastAsia="Times New Roman" w:cs="Times New Roman"/>
          <w:b/>
          <w:szCs w:val="28"/>
        </w:rPr>
        <w:tab/>
      </w:r>
      <w:r>
        <w:rPr>
          <w:rFonts w:eastAsia="Times New Roman" w:cs="Times New Roman"/>
          <w:b/>
          <w:szCs w:val="28"/>
        </w:rPr>
        <w:tab/>
      </w:r>
      <w:r>
        <w:rPr>
          <w:rFonts w:eastAsia="Times New Roman" w:cs="Times New Roman"/>
          <w:b/>
          <w:szCs w:val="28"/>
        </w:rPr>
        <w:tab/>
      </w:r>
      <w:r>
        <w:rPr>
          <w:rFonts w:eastAsia="Times New Roman" w:cs="Times New Roman"/>
          <w:b/>
          <w:szCs w:val="28"/>
        </w:rPr>
        <w:tab/>
      </w:r>
      <w:r>
        <w:rPr>
          <w:rFonts w:eastAsia="Times New Roman" w:cs="Times New Roman"/>
          <w:b/>
          <w:szCs w:val="28"/>
        </w:rPr>
        <w:tab/>
      </w:r>
      <w:r>
        <w:rPr>
          <w:rFonts w:eastAsia="Times New Roman" w:cs="Times New Roman"/>
          <w:b/>
          <w:szCs w:val="28"/>
        </w:rPr>
        <w:tab/>
      </w:r>
      <w:r>
        <w:rPr>
          <w:rFonts w:eastAsia="Times New Roman" w:cs="Times New Roman"/>
          <w:b/>
          <w:szCs w:val="28"/>
        </w:rPr>
        <w:tab/>
        <w:t xml:space="preserve">    </w:t>
      </w:r>
      <w:proofErr w:type="spellStart"/>
      <w:r>
        <w:rPr>
          <w:rFonts w:eastAsia="Times New Roman" w:cs="Times New Roman"/>
          <w:b/>
          <w:szCs w:val="28"/>
        </w:rPr>
        <w:t>Радіна</w:t>
      </w:r>
      <w:proofErr w:type="spellEnd"/>
      <w:r>
        <w:rPr>
          <w:rFonts w:eastAsia="Times New Roman" w:cs="Times New Roman"/>
          <w:b/>
          <w:szCs w:val="28"/>
        </w:rPr>
        <w:t xml:space="preserve"> А.</w:t>
      </w:r>
    </w:p>
    <w:sectPr w:rsidR="00A55A18" w:rsidRPr="007145C2">
      <w:pgSz w:w="16838" w:h="11906"/>
      <w:pgMar w:top="426" w:right="1440" w:bottom="426"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81"/>
    <w:rsid w:val="000F12AD"/>
    <w:rsid w:val="0016448F"/>
    <w:rsid w:val="002372A9"/>
    <w:rsid w:val="00285DC8"/>
    <w:rsid w:val="005931A7"/>
    <w:rsid w:val="00667A5E"/>
    <w:rsid w:val="0067210B"/>
    <w:rsid w:val="006C4A2F"/>
    <w:rsid w:val="007145C2"/>
    <w:rsid w:val="00755D81"/>
    <w:rsid w:val="0081676E"/>
    <w:rsid w:val="008D352A"/>
    <w:rsid w:val="00980513"/>
    <w:rsid w:val="00A55A18"/>
    <w:rsid w:val="00A67275"/>
    <w:rsid w:val="00A7292A"/>
    <w:rsid w:val="00AE76B0"/>
    <w:rsid w:val="00BD282C"/>
    <w:rsid w:val="00CC3163"/>
    <w:rsid w:val="00F578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B3E31-BE95-4E4D-A4CD-A5541730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5C2"/>
    <w:rPr>
      <w:rFonts w:ascii="Times New Roman" w:hAnsi="Times New Roman"/>
      <w:sz w:val="28"/>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CA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A7F10"/>
    <w:pPr>
      <w:spacing w:before="100" w:beforeAutospacing="1" w:after="100" w:afterAutospacing="1" w:line="240" w:lineRule="auto"/>
    </w:pPr>
    <w:rPr>
      <w:rFonts w:eastAsia="Times New Roman" w:cs="Times New Roman"/>
      <w:sz w:val="24"/>
      <w:szCs w:val="24"/>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character" w:customStyle="1" w:styleId="rvts9">
    <w:name w:val="rvts9"/>
    <w:basedOn w:val="a0"/>
    <w:rsid w:val="00980513"/>
  </w:style>
  <w:style w:type="paragraph" w:customStyle="1" w:styleId="a7">
    <w:name w:val="Нормальний текст"/>
    <w:basedOn w:val="a"/>
    <w:rsid w:val="0081676E"/>
    <w:pPr>
      <w:spacing w:before="120" w:after="0" w:line="240" w:lineRule="auto"/>
      <w:ind w:firstLine="567"/>
      <w:jc w:val="both"/>
    </w:pPr>
    <w:rPr>
      <w:rFonts w:ascii="Antiqua" w:eastAsia="Times New Roman" w:hAnsi="Antiqua" w:cs="Times New Roman"/>
      <w:sz w:val="26"/>
      <w:szCs w:val="20"/>
      <w:lang w:eastAsia="ru-RU"/>
    </w:rPr>
  </w:style>
  <w:style w:type="paragraph" w:styleId="HTML">
    <w:name w:val="HTML Preformatted"/>
    <w:basedOn w:val="a"/>
    <w:link w:val="HTML0"/>
    <w:uiPriority w:val="99"/>
    <w:semiHidden/>
    <w:unhideWhenUsed/>
    <w:rsid w:val="00672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uiPriority w:val="99"/>
    <w:semiHidden/>
    <w:rsid w:val="0067210B"/>
    <w:rPr>
      <w:rFonts w:ascii="Courier New" w:eastAsia="Times New Roman" w:hAnsi="Courier New" w:cs="Times New Roman"/>
      <w:sz w:val="20"/>
      <w:szCs w:val="20"/>
      <w:lang w:val="x-none" w:eastAsia="x-none"/>
    </w:rPr>
  </w:style>
  <w:style w:type="character" w:customStyle="1" w:styleId="rvts37">
    <w:name w:val="rvts37"/>
    <w:basedOn w:val="a0"/>
    <w:rsid w:val="006C4A2F"/>
  </w:style>
  <w:style w:type="character" w:styleId="a8">
    <w:name w:val="Hyperlink"/>
    <w:basedOn w:val="a0"/>
    <w:uiPriority w:val="99"/>
    <w:semiHidden/>
    <w:unhideWhenUsed/>
    <w:rsid w:val="00714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650517">
      <w:bodyDiv w:val="1"/>
      <w:marLeft w:val="0"/>
      <w:marRight w:val="0"/>
      <w:marTop w:val="0"/>
      <w:marBottom w:val="0"/>
      <w:divBdr>
        <w:top w:val="none" w:sz="0" w:space="0" w:color="auto"/>
        <w:left w:val="none" w:sz="0" w:space="0" w:color="auto"/>
        <w:bottom w:val="none" w:sz="0" w:space="0" w:color="auto"/>
        <w:right w:val="none" w:sz="0" w:space="0" w:color="auto"/>
      </w:divBdr>
    </w:div>
    <w:div w:id="1092045078">
      <w:bodyDiv w:val="1"/>
      <w:marLeft w:val="0"/>
      <w:marRight w:val="0"/>
      <w:marTop w:val="0"/>
      <w:marBottom w:val="0"/>
      <w:divBdr>
        <w:top w:val="none" w:sz="0" w:space="0" w:color="auto"/>
        <w:left w:val="none" w:sz="0" w:space="0" w:color="auto"/>
        <w:bottom w:val="none" w:sz="0" w:space="0" w:color="auto"/>
        <w:right w:val="none" w:sz="0" w:space="0" w:color="auto"/>
      </w:divBdr>
    </w:div>
    <w:div w:id="1818952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zakon.rada.gov.ua/laws/show/1700-18" TargetMode="External"/><Relationship Id="rId4" Type="http://schemas.openxmlformats.org/officeDocument/2006/relationships/customXml" Target="../customXml/item4.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VprudI8OPcgTwvZpHRVaRxvPiA==">AMUW2mXAH8wCo3QC6H1dX22hYWH0xJt7NP2PV2itVsFJGL5audw4HkQaoHqNAnW38yH3iLFlQu/wZ8vvZeOgtkyU1p7ikLnIikLX8GDBWtKrriVE29k70mAgjq5gmMplfJ0XbTaiTSgv</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BC797F-68DE-4431-9E7F-777B7FFDE7AB}">
  <ds:schemaRefs>
    <ds:schemaRef ds:uri="http://schemas.microsoft.com/sharepoint/v3/contenttype/forms"/>
  </ds:schemaRefs>
</ds:datastoreItem>
</file>

<file path=customXml/itemProps3.xml><?xml version="1.0" encoding="utf-8"?>
<ds:datastoreItem xmlns:ds="http://schemas.openxmlformats.org/officeDocument/2006/customXml" ds:itemID="{B6091327-FDD3-404A-8940-6A4744D6D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A7F98-7DF8-4331-BF06-427678FBE93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ED83B58-CA16-42A7-9557-345A822C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19338</Words>
  <Characters>11024</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2020-11-18T10:32:00Z</dcterms:created>
  <dcterms:modified xsi:type="dcterms:W3CDTF">2020-11-18T10:32:00Z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