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73" w:rsidRPr="00EA1506" w:rsidRDefault="009621AA" w:rsidP="007C116D">
      <w:pPr>
        <w:tabs>
          <w:tab w:val="left" w:pos="6946"/>
        </w:tabs>
        <w:jc w:val="both"/>
      </w:pPr>
      <w:r>
        <w:t xml:space="preserve"> </w:t>
      </w:r>
    </w:p>
    <w:p w:rsidR="00953673" w:rsidRPr="00EA1506" w:rsidRDefault="00953673" w:rsidP="00323440">
      <w:pPr>
        <w:tabs>
          <w:tab w:val="left" w:pos="6946"/>
        </w:tabs>
        <w:ind w:firstLine="709"/>
        <w:jc w:val="both"/>
      </w:pPr>
    </w:p>
    <w:p w:rsidR="003907FC" w:rsidRPr="00EA1506" w:rsidRDefault="003907FC" w:rsidP="007C116D">
      <w:pPr>
        <w:tabs>
          <w:tab w:val="left" w:pos="6946"/>
        </w:tabs>
        <w:jc w:val="both"/>
      </w:pPr>
    </w:p>
    <w:p w:rsidR="007C116D" w:rsidRDefault="007C116D" w:rsidP="007C116D">
      <w:pPr>
        <w:tabs>
          <w:tab w:val="left" w:pos="6946"/>
        </w:tabs>
        <w:jc w:val="both"/>
      </w:pPr>
    </w:p>
    <w:p w:rsidR="00582367" w:rsidRDefault="00582367" w:rsidP="007C116D">
      <w:pPr>
        <w:tabs>
          <w:tab w:val="left" w:pos="6946"/>
        </w:tabs>
        <w:jc w:val="both"/>
      </w:pPr>
    </w:p>
    <w:p w:rsidR="00582367" w:rsidRDefault="00582367" w:rsidP="007C116D">
      <w:pPr>
        <w:tabs>
          <w:tab w:val="left" w:pos="6946"/>
        </w:tabs>
        <w:jc w:val="both"/>
      </w:pPr>
    </w:p>
    <w:p w:rsidR="00582367" w:rsidRDefault="00582367" w:rsidP="007C116D">
      <w:pPr>
        <w:tabs>
          <w:tab w:val="left" w:pos="6946"/>
        </w:tabs>
        <w:jc w:val="both"/>
      </w:pPr>
    </w:p>
    <w:p w:rsidR="00D414C6" w:rsidRDefault="00D414C6" w:rsidP="007C116D">
      <w:pPr>
        <w:tabs>
          <w:tab w:val="left" w:pos="6946"/>
        </w:tabs>
        <w:jc w:val="both"/>
      </w:pPr>
      <w:bookmarkStart w:id="0" w:name="_GoBack"/>
      <w:bookmarkEnd w:id="0"/>
    </w:p>
    <w:p w:rsidR="00582367" w:rsidRPr="00EA1506" w:rsidRDefault="00582367" w:rsidP="007C116D">
      <w:pPr>
        <w:tabs>
          <w:tab w:val="left" w:pos="6946"/>
        </w:tabs>
        <w:jc w:val="both"/>
      </w:pPr>
    </w:p>
    <w:p w:rsidR="00E57214" w:rsidRDefault="00E57214" w:rsidP="007C116D">
      <w:pPr>
        <w:tabs>
          <w:tab w:val="left" w:pos="6946"/>
        </w:tabs>
        <w:jc w:val="both"/>
        <w:rPr>
          <w:lang w:val="ru-RU"/>
        </w:rPr>
      </w:pPr>
    </w:p>
    <w:p w:rsidR="00953673" w:rsidRPr="00EA1506" w:rsidRDefault="00953673" w:rsidP="00323440">
      <w:pPr>
        <w:tabs>
          <w:tab w:val="left" w:pos="6946"/>
        </w:tabs>
        <w:jc w:val="center"/>
        <w:rPr>
          <w:b/>
        </w:rPr>
      </w:pPr>
      <w:r w:rsidRPr="00EA1506">
        <w:rPr>
          <w:b/>
        </w:rPr>
        <w:t>ВИСНОВОК</w:t>
      </w:r>
    </w:p>
    <w:p w:rsidR="007A1793" w:rsidRDefault="00953673" w:rsidP="00694605">
      <w:pPr>
        <w:jc w:val="center"/>
        <w:rPr>
          <w:b/>
        </w:rPr>
      </w:pPr>
      <w:r w:rsidRPr="00EA1506">
        <w:rPr>
          <w:b/>
        </w:rPr>
        <w:t xml:space="preserve">на проект Закону України </w:t>
      </w:r>
      <w:r w:rsidR="00E129BE" w:rsidRPr="000D2DA4">
        <w:rPr>
          <w:b/>
        </w:rPr>
        <w:t>«</w:t>
      </w:r>
      <w:r w:rsidR="000D2DA4" w:rsidRPr="000D2DA4">
        <w:rPr>
          <w:b/>
        </w:rPr>
        <w:t xml:space="preserve">Про внесення змін до </w:t>
      </w:r>
    </w:p>
    <w:p w:rsidR="007A1793" w:rsidRDefault="000D2DA4" w:rsidP="00694605">
      <w:pPr>
        <w:jc w:val="center"/>
        <w:rPr>
          <w:b/>
        </w:rPr>
      </w:pPr>
      <w:r w:rsidRPr="000D2DA4">
        <w:rPr>
          <w:b/>
        </w:rPr>
        <w:t xml:space="preserve">деяких законодавчих актів України щодо вдосконалення </w:t>
      </w:r>
    </w:p>
    <w:p w:rsidR="00953673" w:rsidRPr="000D2DA4" w:rsidRDefault="000D2DA4" w:rsidP="00694605">
      <w:pPr>
        <w:jc w:val="center"/>
        <w:rPr>
          <w:b/>
        </w:rPr>
      </w:pPr>
      <w:r w:rsidRPr="000D2DA4">
        <w:rPr>
          <w:b/>
        </w:rPr>
        <w:t>регулювання відносин у сфері забезпечення безпеки дорожнього руху</w:t>
      </w:r>
      <w:r w:rsidR="00BC2998" w:rsidRPr="000D2DA4">
        <w:rPr>
          <w:b/>
        </w:rPr>
        <w:t>»</w:t>
      </w:r>
    </w:p>
    <w:p w:rsidR="0054537A" w:rsidRPr="00EA1506" w:rsidRDefault="0054537A" w:rsidP="00323440">
      <w:pPr>
        <w:tabs>
          <w:tab w:val="left" w:pos="6946"/>
        </w:tabs>
        <w:jc w:val="center"/>
        <w:rPr>
          <w:b/>
        </w:rPr>
      </w:pPr>
    </w:p>
    <w:p w:rsidR="00BC2998" w:rsidRPr="007D45A5" w:rsidRDefault="000D2DA4" w:rsidP="007D45A5">
      <w:pPr>
        <w:ind w:firstLine="709"/>
        <w:jc w:val="both"/>
      </w:pPr>
      <w:r w:rsidRPr="007D45A5">
        <w:t xml:space="preserve">У поданому законопроекті, який є альтернативним до проекту Закону України </w:t>
      </w:r>
      <w:r w:rsidR="00874C76" w:rsidRPr="007D45A5">
        <w:t>«Про внесення змін до деяких законів України щодо розміщення зовнішньої реклами»</w:t>
      </w:r>
      <w:r w:rsidRPr="007D45A5">
        <w:t xml:space="preserve"> (реєстр. № 43</w:t>
      </w:r>
      <w:r w:rsidR="00874C76" w:rsidRPr="007D45A5">
        <w:t>48</w:t>
      </w:r>
      <w:r w:rsidRPr="007D45A5">
        <w:t xml:space="preserve"> від </w:t>
      </w:r>
      <w:r w:rsidR="00874C76" w:rsidRPr="007D45A5">
        <w:t>09</w:t>
      </w:r>
      <w:r w:rsidRPr="007D45A5">
        <w:t>.11.2020)</w:t>
      </w:r>
      <w:r w:rsidR="00E70C53">
        <w:t>,</w:t>
      </w:r>
      <w:r w:rsidRPr="007D45A5">
        <w:t xml:space="preserve"> пропонується</w:t>
      </w:r>
      <w:r w:rsidR="00FD3B97" w:rsidRPr="007D45A5">
        <w:t xml:space="preserve"> </w:t>
      </w:r>
      <w:proofErr w:type="spellStart"/>
      <w:r w:rsidR="0068375C" w:rsidRPr="007D45A5">
        <w:t>внес</w:t>
      </w:r>
      <w:r w:rsidR="00874C76" w:rsidRPr="007D45A5">
        <w:t>ти</w:t>
      </w:r>
      <w:proofErr w:type="spellEnd"/>
      <w:r w:rsidR="0068375C" w:rsidRPr="007D45A5">
        <w:t xml:space="preserve"> змін</w:t>
      </w:r>
      <w:r w:rsidR="00874C76" w:rsidRPr="007D45A5">
        <w:t>и</w:t>
      </w:r>
      <w:r w:rsidR="0068375C" w:rsidRPr="007D45A5">
        <w:t xml:space="preserve"> до </w:t>
      </w:r>
      <w:r w:rsidR="000F00C2" w:rsidRPr="007D45A5">
        <w:t>з</w:t>
      </w:r>
      <w:r w:rsidR="0068375C" w:rsidRPr="007D45A5">
        <w:t>акон</w:t>
      </w:r>
      <w:r w:rsidR="000F00C2" w:rsidRPr="007D45A5">
        <w:t>ів</w:t>
      </w:r>
      <w:r w:rsidR="0068375C" w:rsidRPr="007D45A5">
        <w:t xml:space="preserve"> України </w:t>
      </w:r>
      <w:r w:rsidR="00874C76" w:rsidRPr="007D45A5">
        <w:t>«Про автомобільні дороги», «</w:t>
      </w:r>
      <w:r w:rsidR="00874C76" w:rsidRPr="007D45A5">
        <w:rPr>
          <w:bCs/>
          <w:color w:val="000000"/>
        </w:rPr>
        <w:t>Про джерела фінансування дорожнього господарства</w:t>
      </w:r>
      <w:r w:rsidR="00874C76" w:rsidRPr="007D45A5">
        <w:t xml:space="preserve">» та </w:t>
      </w:r>
      <w:r w:rsidR="0068375C" w:rsidRPr="007D45A5">
        <w:t xml:space="preserve">«Про </w:t>
      </w:r>
      <w:r w:rsidR="00BC2998" w:rsidRPr="007D45A5">
        <w:t>рекламу</w:t>
      </w:r>
      <w:r w:rsidR="0068375C" w:rsidRPr="007D45A5">
        <w:t>»</w:t>
      </w:r>
      <w:r w:rsidR="000F00C2" w:rsidRPr="007D45A5">
        <w:t xml:space="preserve"> </w:t>
      </w:r>
      <w:r w:rsidR="00874C76" w:rsidRPr="007D45A5">
        <w:t>з метою «врегулювання проблем розміщення зовнішньої реклами за межами населених пунктів у смузі відведення автомобільних доріг загального користування державного значення та створення правових передумов для утвердження прозорих суспільних відносин у зазначеній сфері, створення сприятливих умов для ведення господарської діяльності у цій сфері, збалансування інтересів суб’єктів господарювання, органів влади та громадян при розміщенні зовнішньої реклами»</w:t>
      </w:r>
      <w:r w:rsidR="00694605" w:rsidRPr="007D45A5">
        <w:t xml:space="preserve"> </w:t>
      </w:r>
      <w:r w:rsidR="00874C76" w:rsidRPr="007D45A5">
        <w:t>(п. 2 пояснювальної записки)</w:t>
      </w:r>
      <w:r w:rsidR="00BC2998" w:rsidRPr="007D45A5">
        <w:t>.</w:t>
      </w:r>
    </w:p>
    <w:p w:rsidR="007A1793" w:rsidRPr="007D45A5" w:rsidRDefault="007A1793" w:rsidP="007D45A5">
      <w:pPr>
        <w:tabs>
          <w:tab w:val="left" w:pos="9639"/>
        </w:tabs>
        <w:suppressAutoHyphens/>
        <w:ind w:firstLine="709"/>
        <w:jc w:val="both"/>
        <w:rPr>
          <w:lang w:eastAsia="en-US"/>
        </w:rPr>
      </w:pPr>
      <w:r w:rsidRPr="007D45A5">
        <w:rPr>
          <w:bCs/>
          <w:lang w:eastAsia="en-US"/>
        </w:rPr>
        <w:t>Законопроект</w:t>
      </w:r>
      <w:r w:rsidRPr="007D45A5">
        <w:rPr>
          <w:lang w:eastAsia="en-US"/>
        </w:rPr>
        <w:t xml:space="preserve"> включений до Плану законопроектної роботи Верховної Ради України на 2020 рік, затвердженого постановою Верховної Ради України від 16 червня 2020 року № 689-IX (п. 813). </w:t>
      </w:r>
    </w:p>
    <w:p w:rsidR="00BB6F13" w:rsidRPr="00595EAE" w:rsidRDefault="00BB6F13" w:rsidP="00BB6F13">
      <w:pPr>
        <w:pStyle w:val="af6"/>
        <w:spacing w:before="0" w:beforeAutospacing="0" w:after="0" w:afterAutospacing="0"/>
        <w:ind w:firstLine="709"/>
        <w:jc w:val="both"/>
        <w:rPr>
          <w:sz w:val="28"/>
          <w:szCs w:val="28"/>
        </w:rPr>
      </w:pPr>
      <w:r w:rsidRPr="000A5611">
        <w:rPr>
          <w:sz w:val="28"/>
          <w:szCs w:val="28"/>
        </w:rPr>
        <w:t xml:space="preserve">За </w:t>
      </w:r>
      <w:r w:rsidRPr="00595EAE">
        <w:rPr>
          <w:sz w:val="28"/>
          <w:szCs w:val="28"/>
        </w:rPr>
        <w:t>результатами розгляду законопроекту Головне управління вважає за доцільне висловити щодо нього наступні зауваження.</w:t>
      </w:r>
    </w:p>
    <w:p w:rsidR="00056242" w:rsidRPr="00595EAE" w:rsidRDefault="00F50C4F" w:rsidP="007D45A5">
      <w:pPr>
        <w:ind w:firstLine="709"/>
        <w:jc w:val="both"/>
      </w:pPr>
      <w:r w:rsidRPr="00595EAE">
        <w:rPr>
          <w:rStyle w:val="HTML1"/>
          <w:rFonts w:ascii="Times New Roman" w:eastAsia="Calibri" w:hAnsi="Times New Roman"/>
          <w:b/>
          <w:color w:val="000000"/>
          <w:sz w:val="28"/>
          <w:szCs w:val="28"/>
        </w:rPr>
        <w:t>1.</w:t>
      </w:r>
      <w:r w:rsidRPr="00595EAE">
        <w:rPr>
          <w:rStyle w:val="HTML1"/>
          <w:rFonts w:ascii="Times New Roman" w:eastAsia="Calibri" w:hAnsi="Times New Roman"/>
          <w:color w:val="000000"/>
          <w:sz w:val="28"/>
          <w:szCs w:val="28"/>
        </w:rPr>
        <w:t xml:space="preserve"> </w:t>
      </w:r>
      <w:r w:rsidR="0000638B" w:rsidRPr="00595EAE">
        <w:rPr>
          <w:rStyle w:val="HTML1"/>
          <w:rFonts w:ascii="Times New Roman" w:eastAsia="Calibri" w:hAnsi="Times New Roman"/>
          <w:color w:val="000000"/>
          <w:sz w:val="28"/>
          <w:szCs w:val="28"/>
        </w:rPr>
        <w:t xml:space="preserve">Розглядаючи питання щодо встановлення засобів зовнішньої реклами, </w:t>
      </w:r>
      <w:r w:rsidR="00536FBD" w:rsidRPr="00595EAE">
        <w:rPr>
          <w:rStyle w:val="HTML1"/>
          <w:rFonts w:ascii="Times New Roman" w:eastAsia="Calibri" w:hAnsi="Times New Roman"/>
          <w:color w:val="000000"/>
          <w:sz w:val="28"/>
          <w:szCs w:val="28"/>
        </w:rPr>
        <w:t>з</w:t>
      </w:r>
      <w:r w:rsidR="00EA1506" w:rsidRPr="00595EAE">
        <w:t>азначимо</w:t>
      </w:r>
      <w:r w:rsidR="003C27FB" w:rsidRPr="00595EAE">
        <w:t xml:space="preserve">, що відповідно </w:t>
      </w:r>
      <w:r w:rsidR="00EA1506" w:rsidRPr="00595EAE">
        <w:t xml:space="preserve">до положень </w:t>
      </w:r>
      <w:r w:rsidR="003C27FB" w:rsidRPr="00595EAE">
        <w:t xml:space="preserve">Конвенції по дорожній рух </w:t>
      </w:r>
      <w:r w:rsidR="00056242" w:rsidRPr="00595EAE">
        <w:t xml:space="preserve">від 08.11.1968 (ратифіковано із застереженням і заявами Указом Президії ВР УРСР </w:t>
      </w:r>
      <w:r w:rsidR="00FF4FB5" w:rsidRPr="00595EAE">
        <w:t xml:space="preserve">від </w:t>
      </w:r>
      <w:r w:rsidR="00595EAE" w:rsidRPr="00595EAE">
        <w:t>25.04.1974 № 2614-VIII</w:t>
      </w:r>
      <w:r w:rsidR="00056242" w:rsidRPr="00595EAE">
        <w:t xml:space="preserve">) </w:t>
      </w:r>
      <w:r w:rsidR="003C27FB" w:rsidRPr="00595EAE">
        <w:t>договірні сторони зобов’яз</w:t>
      </w:r>
      <w:r w:rsidR="00056242" w:rsidRPr="00595EAE">
        <w:t>ались</w:t>
      </w:r>
      <w:r w:rsidR="003C27FB" w:rsidRPr="00595EAE">
        <w:t xml:space="preserve"> вжити заходів щодо заборони розміщення плакат</w:t>
      </w:r>
      <w:r w:rsidR="00771B43" w:rsidRPr="00595EAE">
        <w:t>ів</w:t>
      </w:r>
      <w:r w:rsidR="003C27FB" w:rsidRPr="007D45A5">
        <w:t>, афіш, нан</w:t>
      </w:r>
      <w:r w:rsidR="00771B43" w:rsidRPr="007D45A5">
        <w:t>есення</w:t>
      </w:r>
      <w:r w:rsidR="003C27FB" w:rsidRPr="007D45A5">
        <w:t xml:space="preserve"> розмітк</w:t>
      </w:r>
      <w:r w:rsidR="00771B43" w:rsidRPr="007D45A5">
        <w:t>и</w:t>
      </w:r>
      <w:r w:rsidR="003C27FB" w:rsidRPr="007D45A5">
        <w:t xml:space="preserve"> </w:t>
      </w:r>
      <w:r w:rsidR="00771B43" w:rsidRPr="007D45A5">
        <w:t>та</w:t>
      </w:r>
      <w:r w:rsidR="003C27FB" w:rsidRPr="007D45A5">
        <w:t xml:space="preserve"> </w:t>
      </w:r>
      <w:r w:rsidR="00771B43" w:rsidRPr="007D45A5">
        <w:t>в</w:t>
      </w:r>
      <w:r w:rsidR="003C27FB" w:rsidRPr="007D45A5">
        <w:t>становл</w:t>
      </w:r>
      <w:r w:rsidR="00771B43" w:rsidRPr="007D45A5">
        <w:t>ення</w:t>
      </w:r>
      <w:r w:rsidR="003C27FB" w:rsidRPr="007D45A5">
        <w:t xml:space="preserve"> пристрої</w:t>
      </w:r>
      <w:r w:rsidR="00771B43" w:rsidRPr="007D45A5">
        <w:t>в</w:t>
      </w:r>
      <w:r w:rsidR="003C27FB" w:rsidRPr="007D45A5">
        <w:t xml:space="preserve">, які або можуть бути прийняті за сигнальні знаки або інші технічні засоби регулювання руху, або зменшувати їхню видимість або ефективність, або засліплювати водіїв та відволікати їхню увагу, створюючи тим самим небезпеку для дорожнього </w:t>
      </w:r>
      <w:r w:rsidR="003C27FB" w:rsidRPr="00595EAE">
        <w:t>руху</w:t>
      </w:r>
      <w:r w:rsidR="00056242" w:rsidRPr="00595EAE">
        <w:t xml:space="preserve"> (</w:t>
      </w:r>
      <w:proofErr w:type="spellStart"/>
      <w:r w:rsidR="00056242" w:rsidRPr="00595EAE">
        <w:t>пп</w:t>
      </w:r>
      <w:proofErr w:type="spellEnd"/>
      <w:r w:rsidR="00056242" w:rsidRPr="00595EAE">
        <w:t>. «</w:t>
      </w:r>
      <w:proofErr w:type="spellStart"/>
      <w:r w:rsidR="00056242" w:rsidRPr="00595EAE">
        <w:t>іі</w:t>
      </w:r>
      <w:proofErr w:type="spellEnd"/>
      <w:r w:rsidR="00056242" w:rsidRPr="00595EAE">
        <w:t>» п. «d» ст. 4)</w:t>
      </w:r>
      <w:r w:rsidR="003C27FB" w:rsidRPr="00595EAE">
        <w:t>.</w:t>
      </w:r>
      <w:r w:rsidR="00056242" w:rsidRPr="00595EAE">
        <w:t xml:space="preserve"> Аналогічні положення містить </w:t>
      </w:r>
      <w:r w:rsidR="00685BDE" w:rsidRPr="00595EAE">
        <w:t xml:space="preserve">п. «b» ст. 4 </w:t>
      </w:r>
      <w:r w:rsidR="00056242" w:rsidRPr="00595EAE">
        <w:t>Конвенці</w:t>
      </w:r>
      <w:r w:rsidR="00685BDE" w:rsidRPr="00595EAE">
        <w:t>ї</w:t>
      </w:r>
      <w:r w:rsidR="00056242" w:rsidRPr="00595EAE">
        <w:t xml:space="preserve"> про дорожні знаки та сигнали від 08.11.1968 </w:t>
      </w:r>
      <w:r w:rsidR="00685BDE" w:rsidRPr="00595EAE">
        <w:t>(</w:t>
      </w:r>
      <w:r w:rsidR="00056242" w:rsidRPr="00595EAE">
        <w:t>ратифікован</w:t>
      </w:r>
      <w:r w:rsidR="00685BDE" w:rsidRPr="00595EAE">
        <w:t>о</w:t>
      </w:r>
      <w:r w:rsidR="00056242" w:rsidRPr="00595EAE">
        <w:t xml:space="preserve"> із застереженням і заявами Указ</w:t>
      </w:r>
      <w:r w:rsidR="00685BDE" w:rsidRPr="00595EAE">
        <w:t>о</w:t>
      </w:r>
      <w:r w:rsidR="00056242" w:rsidRPr="00595EAE">
        <w:t xml:space="preserve">м Президії ВР УРСР </w:t>
      </w:r>
      <w:r w:rsidR="00FF4FB5" w:rsidRPr="00595EAE">
        <w:t xml:space="preserve">від </w:t>
      </w:r>
      <w:r w:rsidR="00595EAE" w:rsidRPr="00595EAE">
        <w:t>25.04.1974 № 2615-VIII</w:t>
      </w:r>
      <w:r w:rsidR="00685BDE" w:rsidRPr="00595EAE">
        <w:t>).</w:t>
      </w:r>
    </w:p>
    <w:p w:rsidR="00A76866" w:rsidRPr="00595EAE" w:rsidRDefault="00EA1506" w:rsidP="007D45A5">
      <w:pPr>
        <w:ind w:firstLine="709"/>
        <w:jc w:val="both"/>
        <w:rPr>
          <w:bCs/>
          <w:color w:val="000000"/>
        </w:rPr>
      </w:pPr>
      <w:r w:rsidRPr="00595EAE">
        <w:lastRenderedPageBreak/>
        <w:t>При цьому, Європейськ</w:t>
      </w:r>
      <w:r w:rsidR="00685BDE" w:rsidRPr="00595EAE">
        <w:t>а</w:t>
      </w:r>
      <w:r w:rsidRPr="00595EAE">
        <w:t xml:space="preserve"> угод</w:t>
      </w:r>
      <w:r w:rsidR="00685BDE" w:rsidRPr="00595EAE">
        <w:t>а</w:t>
      </w:r>
      <w:r w:rsidRPr="00595EAE">
        <w:t xml:space="preserve"> про міжнародні</w:t>
      </w:r>
      <w:r w:rsidRPr="007D45A5">
        <w:t xml:space="preserve"> автомагістралі від</w:t>
      </w:r>
      <w:r w:rsidRPr="007D45A5">
        <w:rPr>
          <w:bCs/>
        </w:rPr>
        <w:t xml:space="preserve"> 15</w:t>
      </w:r>
      <w:r w:rsidR="0096418B" w:rsidRPr="007D45A5">
        <w:rPr>
          <w:bCs/>
        </w:rPr>
        <w:t>.11.</w:t>
      </w:r>
      <w:r w:rsidRPr="007D45A5">
        <w:rPr>
          <w:bCs/>
        </w:rPr>
        <w:t>1975</w:t>
      </w:r>
      <w:r w:rsidR="00685BDE" w:rsidRPr="007D45A5">
        <w:rPr>
          <w:rStyle w:val="ad"/>
          <w:bCs/>
        </w:rPr>
        <w:footnoteReference w:id="1"/>
      </w:r>
      <w:r w:rsidR="00AE458C" w:rsidRPr="007D45A5">
        <w:rPr>
          <w:bCs/>
          <w:color w:val="000000"/>
        </w:rPr>
        <w:t xml:space="preserve"> </w:t>
      </w:r>
      <w:r w:rsidR="00685BDE" w:rsidRPr="007D45A5">
        <w:rPr>
          <w:bCs/>
          <w:color w:val="000000"/>
        </w:rPr>
        <w:t>(</w:t>
      </w:r>
      <w:r w:rsidRPr="007D45A5">
        <w:rPr>
          <w:bCs/>
          <w:color w:val="000000"/>
        </w:rPr>
        <w:t>постано</w:t>
      </w:r>
      <w:r w:rsidR="00685BDE" w:rsidRPr="007D45A5">
        <w:rPr>
          <w:bCs/>
          <w:color w:val="000000"/>
        </w:rPr>
        <w:t>в</w:t>
      </w:r>
      <w:r w:rsidR="00C15EF0" w:rsidRPr="007D45A5">
        <w:rPr>
          <w:bCs/>
          <w:color w:val="000000"/>
        </w:rPr>
        <w:t>а</w:t>
      </w:r>
      <w:r w:rsidRPr="007D45A5">
        <w:rPr>
          <w:bCs/>
          <w:color w:val="000000"/>
        </w:rPr>
        <w:t xml:space="preserve"> Ради Міністрів УРСР від 09.11.1982 № 537</w:t>
      </w:r>
      <w:r w:rsidR="00FF4FB5">
        <w:rPr>
          <w:bCs/>
          <w:color w:val="000000"/>
        </w:rPr>
        <w:br/>
      </w:r>
      <w:r w:rsidR="00C15EF0" w:rsidRPr="007D45A5">
        <w:rPr>
          <w:bCs/>
          <w:color w:val="000000"/>
        </w:rPr>
        <w:t xml:space="preserve">«Про приєднання Української РСР до Європейської угоди про міжнародні </w:t>
      </w:r>
      <w:r w:rsidR="00C15EF0" w:rsidRPr="00595EAE">
        <w:rPr>
          <w:bCs/>
          <w:color w:val="000000"/>
        </w:rPr>
        <w:t>автомагістралі від 15 листопада 1975 року»</w:t>
      </w:r>
      <w:r w:rsidRPr="00595EAE">
        <w:rPr>
          <w:bCs/>
          <w:color w:val="000000"/>
        </w:rPr>
        <w:t>)</w:t>
      </w:r>
      <w:r w:rsidR="0096418B" w:rsidRPr="00595EAE">
        <w:rPr>
          <w:bCs/>
          <w:color w:val="000000"/>
        </w:rPr>
        <w:t xml:space="preserve"> </w:t>
      </w:r>
      <w:r w:rsidR="00685BDE" w:rsidRPr="00595EAE">
        <w:rPr>
          <w:bCs/>
          <w:color w:val="000000"/>
        </w:rPr>
        <w:t>передбачає</w:t>
      </w:r>
      <w:r w:rsidR="00FF4FB5" w:rsidRPr="00595EAE">
        <w:rPr>
          <w:bCs/>
          <w:color w:val="000000"/>
        </w:rPr>
        <w:t>,</w:t>
      </w:r>
      <w:r w:rsidR="00685BDE" w:rsidRPr="00595EAE">
        <w:rPr>
          <w:bCs/>
          <w:color w:val="000000"/>
        </w:rPr>
        <w:t xml:space="preserve"> що, насамперед </w:t>
      </w:r>
      <w:r w:rsidRPr="00595EAE">
        <w:rPr>
          <w:bCs/>
          <w:color w:val="000000"/>
        </w:rPr>
        <w:t>з метою безпеки</w:t>
      </w:r>
      <w:r w:rsidR="00685BDE" w:rsidRPr="00595EAE">
        <w:rPr>
          <w:bCs/>
          <w:color w:val="000000"/>
        </w:rPr>
        <w:t xml:space="preserve">, комерційну рекламу поблизу доріг </w:t>
      </w:r>
      <w:r w:rsidR="0096418B" w:rsidRPr="00595EAE">
        <w:rPr>
          <w:bCs/>
          <w:color w:val="000000"/>
        </w:rPr>
        <w:t xml:space="preserve">встановлювати </w:t>
      </w:r>
      <w:r w:rsidR="00685BDE" w:rsidRPr="00595EAE">
        <w:rPr>
          <w:bCs/>
          <w:color w:val="000000"/>
        </w:rPr>
        <w:t xml:space="preserve">не </w:t>
      </w:r>
      <w:r w:rsidR="00536FBD" w:rsidRPr="00595EAE">
        <w:rPr>
          <w:bCs/>
          <w:color w:val="000000"/>
        </w:rPr>
        <w:t>слід</w:t>
      </w:r>
      <w:r w:rsidR="00FF4FB5" w:rsidRPr="00595EAE">
        <w:rPr>
          <w:bCs/>
          <w:color w:val="000000"/>
        </w:rPr>
        <w:br/>
      </w:r>
      <w:r w:rsidR="00685BDE" w:rsidRPr="00595EAE">
        <w:rPr>
          <w:bCs/>
          <w:color w:val="000000"/>
        </w:rPr>
        <w:t>(п. 4 розділу V</w:t>
      </w:r>
      <w:r w:rsidR="003E4844" w:rsidRPr="00595EAE">
        <w:rPr>
          <w:bCs/>
          <w:color w:val="000000"/>
          <w:lang w:val="en-US"/>
        </w:rPr>
        <w:t>I</w:t>
      </w:r>
      <w:r w:rsidR="00685BDE" w:rsidRPr="00595EAE">
        <w:rPr>
          <w:bCs/>
          <w:color w:val="000000"/>
        </w:rPr>
        <w:t xml:space="preserve">I </w:t>
      </w:r>
      <w:r w:rsidR="00C15EF0" w:rsidRPr="00595EAE">
        <w:rPr>
          <w:bCs/>
          <w:color w:val="000000"/>
        </w:rPr>
        <w:t>додатку 2)</w:t>
      </w:r>
      <w:r w:rsidR="00685BDE" w:rsidRPr="00595EAE">
        <w:rPr>
          <w:bCs/>
          <w:color w:val="000000"/>
        </w:rPr>
        <w:t>.</w:t>
      </w:r>
    </w:p>
    <w:p w:rsidR="00536FBD" w:rsidRPr="007D45A5" w:rsidRDefault="00536FBD" w:rsidP="007D45A5">
      <w:pPr>
        <w:ind w:firstLine="709"/>
        <w:jc w:val="both"/>
      </w:pPr>
      <w:r w:rsidRPr="00595EAE">
        <w:t xml:space="preserve">У зв’язку </w:t>
      </w:r>
      <w:r w:rsidR="00FF4FB5" w:rsidRPr="00595EAE">
        <w:t>і</w:t>
      </w:r>
      <w:r w:rsidRPr="00595EAE">
        <w:t>з зазначеним, вдосконалення регулювання відносин у сфері забезпечення безпеки дорожнього руху потребує врахування</w:t>
      </w:r>
      <w:r w:rsidR="00FF4FB5" w:rsidRPr="00595EAE">
        <w:t xml:space="preserve"> того</w:t>
      </w:r>
      <w:r w:rsidRPr="00595EAE">
        <w:t xml:space="preserve">, що </w:t>
      </w:r>
      <w:r w:rsidRPr="00595EAE">
        <w:rPr>
          <w:rStyle w:val="HTML1"/>
          <w:rFonts w:ascii="Times New Roman" w:eastAsia="Calibri" w:hAnsi="Times New Roman"/>
          <w:color w:val="000000"/>
          <w:sz w:val="28"/>
          <w:szCs w:val="28"/>
        </w:rPr>
        <w:t>розміщення реклами вздовж автомобільних доріг і вулиць може відволікати увагу водіїв від керування транспортним засобом і створювати загрозу безпеці дорожнього руху. Д</w:t>
      </w:r>
      <w:r w:rsidRPr="00595EAE">
        <w:t xml:space="preserve">о розміщення засобів зовнішньої реклами потрібно застосовувати диференційований підхід, залежно від того, де та в якому місці вона буде розміщена, враховуючи відстань від </w:t>
      </w:r>
      <w:proofErr w:type="spellStart"/>
      <w:r w:rsidRPr="00595EAE">
        <w:t>рекламоносіїв</w:t>
      </w:r>
      <w:proofErr w:type="spellEnd"/>
      <w:r w:rsidRPr="00595EAE">
        <w:t xml:space="preserve"> до дорожніх знаків, </w:t>
      </w:r>
      <w:r w:rsidR="00FF4FB5" w:rsidRPr="00595EAE">
        <w:t>перехресть</w:t>
      </w:r>
      <w:r w:rsidRPr="00595EAE">
        <w:t xml:space="preserve"> вулиць, транспортних розв’язок, мостів, шляхопроводів, залізничних переїздів (не тільки</w:t>
      </w:r>
      <w:r w:rsidRPr="007D45A5">
        <w:t xml:space="preserve"> поза межами населених пунктів, а і в їх межах), всіх типів пішохідних мостів та переходів тощо.</w:t>
      </w:r>
    </w:p>
    <w:p w:rsidR="00236989" w:rsidRPr="00595EAE" w:rsidRDefault="008D4F18" w:rsidP="008D4F18">
      <w:pPr>
        <w:ind w:firstLine="709"/>
        <w:jc w:val="both"/>
      </w:pPr>
      <w:r>
        <w:rPr>
          <w:b/>
        </w:rPr>
        <w:t>2</w:t>
      </w:r>
      <w:r w:rsidRPr="007D45A5">
        <w:rPr>
          <w:b/>
        </w:rPr>
        <w:t>.</w:t>
      </w:r>
      <w:r w:rsidRPr="007D45A5">
        <w:t xml:space="preserve"> За усталеною практикою законодавчої техніки норми законів регулюють найважливіші суспільні відносини шляхом визначення прав та обов’язків їх учасників (фізичних та юридичних осіб, органів державної влади та органів місцевого самоврядування). Що ж стосується порядку їх реалізації, то ці питання, як правило, визначаються підзаконними нормативно-правовими актами відповідних органів виконавчої влади. З огляду на це викликає зауваження надмірна деталізація на рівні закону порядку видачі та переоформлення дозволів на розміщення зовнішньої реклами за межами населених пунктів у межах смуги відведення автомобільних доріг загального </w:t>
      </w:r>
      <w:r w:rsidRPr="00595EAE">
        <w:t xml:space="preserve">користування державного значення </w:t>
      </w:r>
      <w:r w:rsidR="00FF4FB5" w:rsidRPr="00595EAE">
        <w:t>(зміни до ст. 38 Закону України</w:t>
      </w:r>
      <w:r w:rsidR="005D7263">
        <w:t xml:space="preserve"> </w:t>
      </w:r>
      <w:r w:rsidRPr="00595EAE">
        <w:t xml:space="preserve">«Про автомобільні дороги»). </w:t>
      </w:r>
    </w:p>
    <w:p w:rsidR="00236989" w:rsidRPr="00595EAE" w:rsidRDefault="008D4F18" w:rsidP="008D4F18">
      <w:pPr>
        <w:ind w:firstLine="709"/>
        <w:jc w:val="both"/>
      </w:pPr>
      <w:r w:rsidRPr="00595EAE">
        <w:t>Крім того, запропонована</w:t>
      </w:r>
      <w:r w:rsidR="00FF4FB5" w:rsidRPr="00595EAE">
        <w:t xml:space="preserve"> редакція ст. 38 Закону України</w:t>
      </w:r>
      <w:r w:rsidR="00184019">
        <w:t xml:space="preserve"> </w:t>
      </w:r>
      <w:r w:rsidR="00891A06">
        <w:t xml:space="preserve">                                      </w:t>
      </w:r>
      <w:r w:rsidRPr="00595EAE">
        <w:t>«Про автомобільні дороги» виглядає занадто громіздкою (24 частини)</w:t>
      </w:r>
      <w:r w:rsidR="00236989" w:rsidRPr="00595EAE">
        <w:t>, перенасиченою регулятивними приписами, що не властиво для текстів законів, які регулюють найважливіші суспільні відносини, призводить не лише до ускладнень під час внесення до них наступних змін, але й у процесі їх застосування.</w:t>
      </w:r>
    </w:p>
    <w:p w:rsidR="00133E85" w:rsidRPr="00BB6F13" w:rsidRDefault="008D4F18" w:rsidP="00133E85">
      <w:pPr>
        <w:pStyle w:val="HTML"/>
        <w:ind w:firstLine="709"/>
        <w:jc w:val="both"/>
        <w:rPr>
          <w:rFonts w:ascii="Times New Roman" w:hAnsi="Times New Roman" w:cs="Times New Roman"/>
          <w:bCs/>
          <w:sz w:val="28"/>
          <w:szCs w:val="28"/>
          <w:lang w:val="uk-UA"/>
        </w:rPr>
      </w:pPr>
      <w:r w:rsidRPr="00595EAE">
        <w:rPr>
          <w:rFonts w:ascii="Times New Roman" w:hAnsi="Times New Roman" w:cs="Times New Roman"/>
          <w:b/>
          <w:sz w:val="28"/>
          <w:szCs w:val="28"/>
          <w:lang w:val="uk-UA"/>
        </w:rPr>
        <w:t>3</w:t>
      </w:r>
      <w:r w:rsidR="00987C66" w:rsidRPr="00595EAE">
        <w:rPr>
          <w:rFonts w:ascii="Times New Roman" w:hAnsi="Times New Roman" w:cs="Times New Roman"/>
          <w:b/>
          <w:sz w:val="28"/>
          <w:szCs w:val="28"/>
          <w:lang w:val="uk-UA"/>
        </w:rPr>
        <w:t>.</w:t>
      </w:r>
      <w:r w:rsidR="00987C66" w:rsidRPr="00595EAE">
        <w:rPr>
          <w:rFonts w:ascii="Times New Roman" w:hAnsi="Times New Roman" w:cs="Times New Roman"/>
          <w:sz w:val="28"/>
          <w:szCs w:val="28"/>
          <w:lang w:val="uk-UA"/>
        </w:rPr>
        <w:t xml:space="preserve"> У новій редакції ст. 38 </w:t>
      </w:r>
      <w:r w:rsidR="00987C66" w:rsidRPr="00595EAE">
        <w:rPr>
          <w:rFonts w:ascii="Times New Roman" w:hAnsi="Times New Roman" w:cs="Times New Roman"/>
          <w:sz w:val="28"/>
          <w:szCs w:val="28"/>
          <w:shd w:val="clear" w:color="auto" w:fill="FFFFFF"/>
          <w:lang w:val="uk-UA"/>
        </w:rPr>
        <w:t xml:space="preserve">Закону України </w:t>
      </w:r>
      <w:r w:rsidR="00987C66" w:rsidRPr="00595EAE">
        <w:rPr>
          <w:rFonts w:ascii="Times New Roman" w:hAnsi="Times New Roman" w:cs="Times New Roman"/>
          <w:sz w:val="28"/>
          <w:szCs w:val="28"/>
          <w:lang w:val="uk-UA"/>
        </w:rPr>
        <w:t>«</w:t>
      </w:r>
      <w:r w:rsidR="00987C66" w:rsidRPr="00595EAE">
        <w:rPr>
          <w:rFonts w:ascii="Times New Roman" w:hAnsi="Times New Roman" w:cs="Times New Roman"/>
          <w:sz w:val="28"/>
          <w:szCs w:val="28"/>
          <w:shd w:val="clear" w:color="auto" w:fill="FFFFFF"/>
          <w:lang w:val="uk-UA"/>
        </w:rPr>
        <w:t xml:space="preserve">Про автомобільні дороги» пропонується </w:t>
      </w:r>
      <w:r w:rsidR="00987C66" w:rsidRPr="00595EAE">
        <w:rPr>
          <w:rFonts w:ascii="Times New Roman" w:hAnsi="Times New Roman" w:cs="Times New Roman"/>
          <w:sz w:val="28"/>
          <w:szCs w:val="28"/>
          <w:lang w:val="uk-UA"/>
        </w:rPr>
        <w:t>визначити порядок видачі, відмови у видачі, продовження ст</w:t>
      </w:r>
      <w:r w:rsidR="00236989" w:rsidRPr="00595EAE">
        <w:rPr>
          <w:rFonts w:ascii="Times New Roman" w:hAnsi="Times New Roman" w:cs="Times New Roman"/>
          <w:sz w:val="28"/>
          <w:szCs w:val="28"/>
          <w:lang w:val="uk-UA"/>
        </w:rPr>
        <w:t>року дії, переоформлення, видачі</w:t>
      </w:r>
      <w:r w:rsidR="00987C66" w:rsidRPr="00595EAE">
        <w:rPr>
          <w:rFonts w:ascii="Times New Roman" w:hAnsi="Times New Roman" w:cs="Times New Roman"/>
          <w:sz w:val="28"/>
          <w:szCs w:val="28"/>
          <w:lang w:val="uk-UA"/>
        </w:rPr>
        <w:t xml:space="preserve"> дубліката, анулювання дозволу на розміщення зовнішньої реклами. На нашу думку, встановлення особливостей видачі дозвільних документів в інших законах, крім базового Закону України </w:t>
      </w:r>
      <w:r w:rsidR="00FF4FB5" w:rsidRPr="00595EAE">
        <w:rPr>
          <w:rFonts w:ascii="Times New Roman" w:hAnsi="Times New Roman" w:cs="Times New Roman"/>
          <w:sz w:val="28"/>
          <w:szCs w:val="28"/>
          <w:lang w:val="uk-UA"/>
        </w:rPr>
        <w:br/>
      </w:r>
      <w:r w:rsidR="00987C66" w:rsidRPr="00595EAE">
        <w:rPr>
          <w:rFonts w:ascii="Times New Roman" w:hAnsi="Times New Roman" w:cs="Times New Roman"/>
          <w:sz w:val="28"/>
          <w:szCs w:val="28"/>
          <w:lang w:val="uk-UA"/>
        </w:rPr>
        <w:t>«Про дозвільну систему у сфері господарської діяльності», суперечить одному з основних принципів державної політики</w:t>
      </w:r>
      <w:r w:rsidR="00987C66" w:rsidRPr="007D45A5">
        <w:rPr>
          <w:rFonts w:ascii="Times New Roman" w:hAnsi="Times New Roman" w:cs="Times New Roman"/>
          <w:sz w:val="28"/>
          <w:szCs w:val="28"/>
          <w:lang w:val="uk-UA"/>
        </w:rPr>
        <w:t xml:space="preserve"> з питань дозвільної системи у сфері </w:t>
      </w:r>
      <w:r w:rsidR="00987C66" w:rsidRPr="00BB6F13">
        <w:rPr>
          <w:rFonts w:ascii="Times New Roman" w:hAnsi="Times New Roman" w:cs="Times New Roman"/>
          <w:sz w:val="28"/>
          <w:szCs w:val="28"/>
          <w:lang w:val="uk-UA"/>
        </w:rPr>
        <w:t xml:space="preserve">господарської діяльності – установлення єдиних вимог до порядку видачі документів дозвільного характеру (ч. 1 ст. 3 цього Закону). </w:t>
      </w:r>
    </w:p>
    <w:p w:rsidR="00987C66" w:rsidRPr="00BB6F13" w:rsidRDefault="005414AE" w:rsidP="00BB6F13">
      <w:pPr>
        <w:pStyle w:val="HTML"/>
        <w:ind w:firstLine="709"/>
        <w:jc w:val="both"/>
        <w:rPr>
          <w:rFonts w:ascii="Times New Roman" w:hAnsi="Times New Roman" w:cs="Times New Roman"/>
          <w:bCs/>
          <w:sz w:val="28"/>
          <w:szCs w:val="28"/>
          <w:lang w:val="uk-UA"/>
        </w:rPr>
      </w:pPr>
      <w:r w:rsidRPr="00BB6F13">
        <w:rPr>
          <w:rFonts w:ascii="Times New Roman" w:hAnsi="Times New Roman" w:cs="Times New Roman"/>
          <w:bCs/>
          <w:sz w:val="28"/>
          <w:szCs w:val="28"/>
          <w:lang w:val="uk-UA"/>
        </w:rPr>
        <w:t>Крім того</w:t>
      </w:r>
      <w:r w:rsidR="00236989">
        <w:rPr>
          <w:rFonts w:ascii="Times New Roman" w:hAnsi="Times New Roman" w:cs="Times New Roman"/>
          <w:bCs/>
          <w:sz w:val="28"/>
          <w:szCs w:val="28"/>
          <w:lang w:val="uk-UA"/>
        </w:rPr>
        <w:t>,</w:t>
      </w:r>
      <w:r w:rsidRPr="00BB6F13">
        <w:rPr>
          <w:rFonts w:ascii="Times New Roman" w:hAnsi="Times New Roman" w:cs="Times New Roman"/>
          <w:bCs/>
          <w:sz w:val="28"/>
          <w:szCs w:val="28"/>
          <w:lang w:val="uk-UA"/>
        </w:rPr>
        <w:t xml:space="preserve"> потребу</w:t>
      </w:r>
      <w:r w:rsidR="00BB6F13" w:rsidRPr="00BB6F13">
        <w:rPr>
          <w:rFonts w:ascii="Times New Roman" w:hAnsi="Times New Roman" w:cs="Times New Roman"/>
          <w:bCs/>
          <w:sz w:val="28"/>
          <w:szCs w:val="28"/>
          <w:lang w:val="uk-UA"/>
        </w:rPr>
        <w:t>ють</w:t>
      </w:r>
      <w:r w:rsidR="00236989">
        <w:rPr>
          <w:rFonts w:ascii="Times New Roman" w:hAnsi="Times New Roman" w:cs="Times New Roman"/>
          <w:bCs/>
          <w:sz w:val="28"/>
          <w:szCs w:val="28"/>
          <w:lang w:val="uk-UA"/>
        </w:rPr>
        <w:t xml:space="preserve"> певного</w:t>
      </w:r>
      <w:r w:rsidRPr="00BB6F13">
        <w:rPr>
          <w:rFonts w:ascii="Times New Roman" w:hAnsi="Times New Roman" w:cs="Times New Roman"/>
          <w:bCs/>
          <w:sz w:val="28"/>
          <w:szCs w:val="28"/>
          <w:lang w:val="uk-UA"/>
        </w:rPr>
        <w:t xml:space="preserve"> узгодження</w:t>
      </w:r>
      <w:r w:rsidR="00BB6F13" w:rsidRPr="00BB6F13">
        <w:rPr>
          <w:rFonts w:ascii="Times New Roman" w:hAnsi="Times New Roman" w:cs="Times New Roman"/>
          <w:bCs/>
          <w:sz w:val="28"/>
          <w:szCs w:val="28"/>
          <w:lang w:val="uk-UA"/>
        </w:rPr>
        <w:t xml:space="preserve"> з чинним законодавством положення ч. 6 нової редакції ст. 38 Закону України «Про автомобільні дороги», </w:t>
      </w:r>
      <w:r w:rsidR="00BB6F13" w:rsidRPr="00BB6F13">
        <w:rPr>
          <w:rFonts w:ascii="Times New Roman" w:hAnsi="Times New Roman" w:cs="Times New Roman"/>
          <w:bCs/>
          <w:sz w:val="28"/>
          <w:szCs w:val="28"/>
          <w:lang w:val="uk-UA"/>
        </w:rPr>
        <w:lastRenderedPageBreak/>
        <w:t xml:space="preserve">в якій </w:t>
      </w:r>
      <w:r w:rsidR="00987C66" w:rsidRPr="00BB6F13">
        <w:rPr>
          <w:rFonts w:ascii="Times New Roman" w:hAnsi="Times New Roman" w:cs="Times New Roman"/>
          <w:color w:val="000000"/>
          <w:sz w:val="28"/>
          <w:szCs w:val="28"/>
          <w:lang w:val="uk-UA"/>
        </w:rPr>
        <w:t xml:space="preserve">зазначається, що </w:t>
      </w:r>
      <w:r w:rsidR="00987C66" w:rsidRPr="00BB6F13">
        <w:rPr>
          <w:rFonts w:ascii="Times New Roman" w:hAnsi="Times New Roman" w:cs="Times New Roman"/>
          <w:color w:val="000000"/>
          <w:sz w:val="28"/>
          <w:szCs w:val="28"/>
          <w:lang w:val="uk-UA" w:eastAsia="uk-UA"/>
        </w:rPr>
        <w:t xml:space="preserve">подання заяви про видачу (продовження дії, переоформлення, анулювання, внесення змін) </w:t>
      </w:r>
      <w:r w:rsidR="00987C66" w:rsidRPr="00AB4F3E">
        <w:rPr>
          <w:rFonts w:ascii="Times New Roman" w:hAnsi="Times New Roman" w:cs="Times New Roman"/>
          <w:color w:val="000000"/>
          <w:sz w:val="28"/>
          <w:szCs w:val="28"/>
          <w:lang w:val="uk-UA" w:eastAsia="uk-UA"/>
        </w:rPr>
        <w:t>дозволу на розміщення засобу зовнішньої реклами, а також видача (відмова у видачі, переоформлення, анулювання, внесення змін) дозволу та висновку щодо можливості видачі дозволу здійснюється у письмовій формі через центр надання адміністративних послуг або в електронній формі через Єдиний державний портал адміністративних послуг, у тому числі через інтегровані з ним інформаційні системи державних органів влади та органів місцевого с</w:t>
      </w:r>
      <w:r w:rsidR="00FF4FB5">
        <w:rPr>
          <w:rFonts w:ascii="Times New Roman" w:hAnsi="Times New Roman" w:cs="Times New Roman"/>
          <w:color w:val="000000"/>
          <w:sz w:val="28"/>
          <w:szCs w:val="28"/>
          <w:lang w:val="uk-UA" w:eastAsia="uk-UA"/>
        </w:rPr>
        <w:t xml:space="preserve">амоврядування. Проте згідно з </w:t>
      </w:r>
      <w:r w:rsidR="00987C66" w:rsidRPr="00AB4F3E">
        <w:rPr>
          <w:rFonts w:ascii="Times New Roman" w:hAnsi="Times New Roman" w:cs="Times New Roman"/>
          <w:color w:val="000000"/>
          <w:sz w:val="28"/>
          <w:szCs w:val="28"/>
          <w:lang w:val="uk-UA" w:eastAsia="uk-UA"/>
        </w:rPr>
        <w:t xml:space="preserve">ч. </w:t>
      </w:r>
      <w:r w:rsidR="00240F48" w:rsidRPr="00AB4F3E">
        <w:rPr>
          <w:rFonts w:ascii="Times New Roman" w:hAnsi="Times New Roman" w:cs="Times New Roman"/>
          <w:color w:val="000000"/>
          <w:sz w:val="28"/>
          <w:szCs w:val="28"/>
          <w:lang w:val="uk-UA" w:eastAsia="uk-UA"/>
        </w:rPr>
        <w:t>1</w:t>
      </w:r>
      <w:r w:rsidR="00987C66" w:rsidRPr="00AB4F3E">
        <w:rPr>
          <w:rFonts w:ascii="Times New Roman" w:hAnsi="Times New Roman" w:cs="Times New Roman"/>
          <w:color w:val="000000"/>
          <w:sz w:val="28"/>
          <w:szCs w:val="28"/>
          <w:lang w:val="uk-UA" w:eastAsia="uk-UA"/>
        </w:rPr>
        <w:t xml:space="preserve">4 ст. </w:t>
      </w:r>
      <w:r w:rsidR="00240F48" w:rsidRPr="00AB4F3E">
        <w:rPr>
          <w:rFonts w:ascii="Times New Roman" w:hAnsi="Times New Roman" w:cs="Times New Roman"/>
          <w:color w:val="000000"/>
          <w:sz w:val="28"/>
          <w:szCs w:val="28"/>
          <w:lang w:val="uk-UA" w:eastAsia="uk-UA"/>
        </w:rPr>
        <w:t>4-</w:t>
      </w:r>
      <w:r w:rsidR="00987C66" w:rsidRPr="00AB4F3E">
        <w:rPr>
          <w:rFonts w:ascii="Times New Roman" w:hAnsi="Times New Roman" w:cs="Times New Roman"/>
          <w:color w:val="000000"/>
          <w:sz w:val="28"/>
          <w:szCs w:val="28"/>
          <w:lang w:val="uk-UA" w:eastAsia="uk-UA"/>
        </w:rPr>
        <w:t xml:space="preserve">1 </w:t>
      </w:r>
      <w:r w:rsidR="00987C66" w:rsidRPr="00AB4F3E">
        <w:rPr>
          <w:rFonts w:ascii="Times New Roman" w:hAnsi="Times New Roman" w:cs="Times New Roman"/>
          <w:color w:val="000000"/>
          <w:sz w:val="28"/>
          <w:szCs w:val="28"/>
          <w:lang w:val="uk-UA"/>
        </w:rPr>
        <w:t xml:space="preserve">Закону України «Про дозвільну систему у сфері господарської діяльності» письмова заява може бути подана суб’єкту надання адміністративної послуги особисто суб’єктом звернення або його представником (законним представником), надіслана поштою, а в разі надання адміністративних послуг в електронній формі - з використанням Єдиного державного </w:t>
      </w:r>
      <w:proofErr w:type="spellStart"/>
      <w:r w:rsidR="00987C66" w:rsidRPr="00AB4F3E">
        <w:rPr>
          <w:rFonts w:ascii="Times New Roman" w:hAnsi="Times New Roman" w:cs="Times New Roman"/>
          <w:color w:val="000000"/>
          <w:sz w:val="28"/>
          <w:szCs w:val="28"/>
          <w:lang w:val="uk-UA"/>
        </w:rPr>
        <w:t>вебпорталу</w:t>
      </w:r>
      <w:proofErr w:type="spellEnd"/>
      <w:r w:rsidR="00987C66" w:rsidRPr="00AB4F3E">
        <w:rPr>
          <w:rFonts w:ascii="Times New Roman" w:hAnsi="Times New Roman" w:cs="Times New Roman"/>
          <w:color w:val="000000"/>
          <w:sz w:val="28"/>
          <w:szCs w:val="28"/>
          <w:lang w:val="uk-UA"/>
        </w:rPr>
        <w:t xml:space="preserve"> електронних послуг, у тому числі через інтегровані з ним інформаційні системи</w:t>
      </w:r>
      <w:r w:rsidR="00987C66" w:rsidRPr="00BB6F13">
        <w:rPr>
          <w:rFonts w:ascii="Times New Roman" w:hAnsi="Times New Roman" w:cs="Times New Roman"/>
          <w:color w:val="000000"/>
          <w:sz w:val="28"/>
          <w:szCs w:val="28"/>
          <w:lang w:val="uk-UA"/>
        </w:rPr>
        <w:t xml:space="preserve"> державних органів та органів місцевого самоврядування.</w:t>
      </w:r>
    </w:p>
    <w:p w:rsidR="007D45A5" w:rsidRPr="007D45A5" w:rsidRDefault="00EE65DB" w:rsidP="007D45A5">
      <w:pPr>
        <w:ind w:firstLine="709"/>
        <w:jc w:val="both"/>
        <w:rPr>
          <w:lang w:eastAsia="en-US"/>
        </w:rPr>
      </w:pPr>
      <w:r>
        <w:rPr>
          <w:b/>
        </w:rPr>
        <w:t>4</w:t>
      </w:r>
      <w:r w:rsidR="007D45A5" w:rsidRPr="00BB6F13">
        <w:rPr>
          <w:b/>
          <w:lang w:eastAsia="en-US"/>
        </w:rPr>
        <w:t>.</w:t>
      </w:r>
      <w:r w:rsidR="007D45A5" w:rsidRPr="00BB6F13">
        <w:rPr>
          <w:lang w:eastAsia="en-US"/>
        </w:rPr>
        <w:t xml:space="preserve"> В</w:t>
      </w:r>
      <w:r w:rsidR="00FF4FB5">
        <w:rPr>
          <w:lang w:eastAsia="en-US"/>
        </w:rPr>
        <w:t xml:space="preserve">ідповідно до </w:t>
      </w:r>
      <w:proofErr w:type="spellStart"/>
      <w:r w:rsidR="00FF4FB5">
        <w:rPr>
          <w:lang w:eastAsia="en-US"/>
        </w:rPr>
        <w:t>ч.ч</w:t>
      </w:r>
      <w:proofErr w:type="spellEnd"/>
      <w:r w:rsidR="00FF4FB5">
        <w:rPr>
          <w:lang w:eastAsia="en-US"/>
        </w:rPr>
        <w:t xml:space="preserve">. 22-24 оновленої ст. </w:t>
      </w:r>
      <w:r w:rsidR="007D45A5" w:rsidRPr="00BB6F13">
        <w:rPr>
          <w:lang w:eastAsia="en-US"/>
        </w:rPr>
        <w:t xml:space="preserve">38 Закону України </w:t>
      </w:r>
      <w:r w:rsidR="007D45A5" w:rsidRPr="00BB6F13">
        <w:rPr>
          <w:lang w:eastAsia="en-US"/>
        </w:rPr>
        <w:br/>
        <w:t>«Про автомобільні дороги» пропонується запровадити плату за «тимчасове користування місцями за межами населених пунктів у межах смуги відведення автомобільних доріг загального користування державного значення для розміщення рекламних засобів», яка стягується «у порядку та розмірі, затвердженому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w:t>
      </w:r>
      <w:r w:rsidR="007D45A5" w:rsidRPr="007D45A5">
        <w:rPr>
          <w:lang w:eastAsia="en-US"/>
        </w:rPr>
        <w:t xml:space="preserve"> державного значення» та зараховується до державного дорожнього фонду.</w:t>
      </w:r>
    </w:p>
    <w:p w:rsidR="007D45A5" w:rsidRPr="007D45A5" w:rsidRDefault="007D45A5" w:rsidP="007D45A5">
      <w:pPr>
        <w:ind w:firstLine="709"/>
        <w:jc w:val="both"/>
        <w:rPr>
          <w:lang w:eastAsia="en-US"/>
        </w:rPr>
      </w:pPr>
      <w:r w:rsidRPr="007D45A5">
        <w:rPr>
          <w:lang w:eastAsia="en-US"/>
        </w:rPr>
        <w:t>У пропонованому вигляді справляння вказаної плати за своєю правовою природою має характер оподаткування відповідних суб’єктів господарювання, які користуються місцем розміщення засобу зовнішньої реклами. Зауважимо, що відповідно до п. 6.2 ст. 6 Податкового кодексу України (далі – ПК) «збором (платою, внеском) є обов'язковий платіж до відповідного бюджету або на єдиний рахунок, що справляється з платників зборів, з умовою отримання ними спеціальної вигоди, у тому числі внаслідок вчинення на користь таких осіб державними органами, органами місцевого самоврядування, іншими уповноваженими органами та особами юридично значимих дій». При цьому, відповідно до п. 9.4 ст. 9, п. 10.4 ст. 10 ПК установлення загальнодержавних податків та зборів, місцевих податків та зборів, не передбачених</w:t>
      </w:r>
      <w:r w:rsidR="00595EAE">
        <w:rPr>
          <w:lang w:eastAsia="en-US"/>
        </w:rPr>
        <w:t xml:space="preserve"> ПК</w:t>
      </w:r>
      <w:r w:rsidRPr="007D45A5">
        <w:rPr>
          <w:lang w:eastAsia="en-US"/>
        </w:rPr>
        <w:t>, забороняється. Згідно із вимогами п. 7.3 ст. 7 ПК «будь-які питання щодо оподаткування регулюються цим Кодексом і не можуть встановлюватися або змінюватися іншими законами України, крім законів, що містять виключно положення щодо внесення змін до цього Кодексу та/або положення, які встановлюють відповідальність за порушення норм податкового законодавства».</w:t>
      </w:r>
    </w:p>
    <w:p w:rsidR="007D45A5" w:rsidRDefault="00EE65DB" w:rsidP="007D45A5">
      <w:pPr>
        <w:ind w:firstLine="709"/>
        <w:jc w:val="both"/>
        <w:rPr>
          <w:lang w:eastAsia="en-US"/>
        </w:rPr>
      </w:pPr>
      <w:r>
        <w:rPr>
          <w:b/>
          <w:lang w:eastAsia="en-US"/>
        </w:rPr>
        <w:t>5</w:t>
      </w:r>
      <w:r w:rsidR="007D45A5" w:rsidRPr="007D45A5">
        <w:rPr>
          <w:b/>
          <w:lang w:eastAsia="en-US"/>
        </w:rPr>
        <w:t>.</w:t>
      </w:r>
      <w:r w:rsidR="007D45A5" w:rsidRPr="007D45A5">
        <w:rPr>
          <w:lang w:eastAsia="en-US"/>
        </w:rPr>
        <w:t xml:space="preserve"> Реалізація пропозиції щодо зарахування плати за тимчасове користування місцями за межами населених пунктів у межах смуги відведення автомобільних доріг загального користування державного значення для розміщення рекламних засобів до державного дорожн</w:t>
      </w:r>
      <w:r w:rsidR="00FF4FB5">
        <w:rPr>
          <w:lang w:eastAsia="en-US"/>
        </w:rPr>
        <w:t xml:space="preserve">ього фонду (ч. 24 оновленої ст. </w:t>
      </w:r>
      <w:r w:rsidR="007D45A5" w:rsidRPr="007D45A5">
        <w:rPr>
          <w:lang w:eastAsia="en-US"/>
        </w:rPr>
        <w:t xml:space="preserve">38 Закону України «Про автомобільні дороги», </w:t>
      </w:r>
      <w:r w:rsidR="008906A4">
        <w:rPr>
          <w:lang w:eastAsia="en-US"/>
        </w:rPr>
        <w:t xml:space="preserve">                                     </w:t>
      </w:r>
      <w:r w:rsidR="007D45A5" w:rsidRPr="007D45A5">
        <w:rPr>
          <w:lang w:eastAsia="en-US"/>
        </w:rPr>
        <w:lastRenderedPageBreak/>
        <w:t>оновлена ст. 5 Закону України «Про джерела фінансування дорожнього господарства України») передбачає необхідність внесення відповідних змін до Бюджетного кодексу України, зокрема, у частині приписів, що визначають склад доходів державного дорожнього фонду (ст. 24</w:t>
      </w:r>
      <w:r w:rsidR="007D45A5" w:rsidRPr="007D45A5">
        <w:rPr>
          <w:vertAlign w:val="superscript"/>
          <w:lang w:eastAsia="en-US"/>
        </w:rPr>
        <w:t>2</w:t>
      </w:r>
      <w:r w:rsidR="007D45A5" w:rsidRPr="007D45A5">
        <w:rPr>
          <w:lang w:eastAsia="en-US"/>
        </w:rPr>
        <w:t>), джерел формування та напрямів використання спеціального фонду держа</w:t>
      </w:r>
      <w:r w:rsidR="00FF4FB5">
        <w:rPr>
          <w:lang w:eastAsia="en-US"/>
        </w:rPr>
        <w:t>вного бюджету (</w:t>
      </w:r>
      <w:proofErr w:type="spellStart"/>
      <w:r w:rsidR="00FF4FB5">
        <w:rPr>
          <w:lang w:eastAsia="en-US"/>
        </w:rPr>
        <w:t>ст.ст</w:t>
      </w:r>
      <w:proofErr w:type="spellEnd"/>
      <w:r w:rsidR="00FF4FB5">
        <w:rPr>
          <w:lang w:eastAsia="en-US"/>
        </w:rPr>
        <w:t xml:space="preserve">. 29, 30). </w:t>
      </w:r>
      <w:r w:rsidR="007D45A5" w:rsidRPr="007D45A5">
        <w:rPr>
          <w:lang w:eastAsia="en-US"/>
        </w:rPr>
        <w:t>У цьому контексті звертаємо увагу на те, що такі зміни передбачені проектом Закону України «Про внесення змін до Бюджетного кодексу України щодо залучення додаткових джерел наповнення державного дорожнього фонду України» (реєстр. № 4401 від 18.11.2020), у зв’язку із чим розгляд обох проектів та прийняття рішення щодо них, зокрема, у частині питання встановлення та зарахування плати за тимчасове користування місцями за межами населених пунктів у межах смуги відведення автомобільних доріг загального користування державного значення для розміщення рекламних засобів, мають бути синхронізованими.</w:t>
      </w:r>
    </w:p>
    <w:p w:rsidR="00BB6F13" w:rsidRPr="00595EAE" w:rsidRDefault="00EE65DB" w:rsidP="00BB6F13">
      <w:pPr>
        <w:ind w:firstLine="709"/>
        <w:jc w:val="both"/>
        <w:rPr>
          <w:b/>
        </w:rPr>
      </w:pPr>
      <w:r>
        <w:rPr>
          <w:b/>
        </w:rPr>
        <w:t xml:space="preserve">6. </w:t>
      </w:r>
      <w:r w:rsidRPr="00EE65DB">
        <w:t xml:space="preserve">Щодо </w:t>
      </w:r>
      <w:r>
        <w:t>внесення з</w:t>
      </w:r>
      <w:r w:rsidRPr="00595EAE">
        <w:t xml:space="preserve">мін до Закону України «Про рекламу» зазначимо наступне.  </w:t>
      </w:r>
    </w:p>
    <w:p w:rsidR="00BB6F13" w:rsidRPr="00595EAE" w:rsidRDefault="00EE65DB" w:rsidP="00BB6F13">
      <w:pPr>
        <w:ind w:firstLine="709"/>
        <w:jc w:val="both"/>
        <w:rPr>
          <w:shd w:val="clear" w:color="auto" w:fill="FFFFFF"/>
        </w:rPr>
      </w:pPr>
      <w:r w:rsidRPr="00595EAE">
        <w:t xml:space="preserve">6.1. </w:t>
      </w:r>
      <w:r w:rsidR="00BB6F13" w:rsidRPr="00595EAE">
        <w:t>Додаткового обґрунтування потребує пропозиція законопроекту щодо заміни терміну «</w:t>
      </w:r>
      <w:proofErr w:type="spellStart"/>
      <w:r w:rsidR="00BB6F13" w:rsidRPr="00595EAE">
        <w:rPr>
          <w:i/>
        </w:rPr>
        <w:t>рекламоносій</w:t>
      </w:r>
      <w:proofErr w:type="spellEnd"/>
      <w:r w:rsidR="00BB6F13" w:rsidRPr="00595EAE">
        <w:t>» на термін «</w:t>
      </w:r>
      <w:r w:rsidR="00BB6F13" w:rsidRPr="00595EAE">
        <w:rPr>
          <w:i/>
        </w:rPr>
        <w:t>рекламний засіб</w:t>
      </w:r>
      <w:r w:rsidR="00BB6F13" w:rsidRPr="00595EAE">
        <w:t xml:space="preserve">» та використання цього поняття тільки по відношенню до засобів зовнішньої реклами (спеціальна тимчасова або розташована на відкритій місцевості стаціонарна конструкція, на якій розміщується зовнішня реклама – ст. 1 Закону України «Про автомобільні дороги» у редакції проекту). Адже відповідно до </w:t>
      </w:r>
      <w:r w:rsidR="00BB6F13" w:rsidRPr="00595EAE">
        <w:rPr>
          <w:shd w:val="clear" w:color="auto" w:fill="FFFFFF"/>
        </w:rPr>
        <w:t xml:space="preserve">ст. 1 </w:t>
      </w:r>
      <w:r w:rsidR="00BB6F13" w:rsidRPr="00595EAE">
        <w:t xml:space="preserve">Закону України </w:t>
      </w:r>
      <w:r w:rsidR="00FF4FB5" w:rsidRPr="00595EAE">
        <w:br/>
      </w:r>
      <w:r w:rsidR="00BB6F13" w:rsidRPr="00595EAE">
        <w:t xml:space="preserve">«Про рекламу» під </w:t>
      </w:r>
      <w:r w:rsidR="00BB6F13" w:rsidRPr="00595EAE">
        <w:rPr>
          <w:shd w:val="clear" w:color="auto" w:fill="FFFFFF"/>
        </w:rPr>
        <w:t xml:space="preserve">рекламними засобами розуміється більш широке поняття, </w:t>
      </w:r>
      <w:r w:rsidR="00F36D04" w:rsidRPr="00595EAE">
        <w:rPr>
          <w:shd w:val="clear" w:color="auto" w:fill="FFFFFF"/>
        </w:rPr>
        <w:t>до якого належать</w:t>
      </w:r>
      <w:r w:rsidR="00BB6F13" w:rsidRPr="00595EAE">
        <w:rPr>
          <w:shd w:val="clear" w:color="auto" w:fill="FFFFFF"/>
        </w:rPr>
        <w:t xml:space="preserve"> всі засоби, що використовуються для доведення реклами до її споживача. </w:t>
      </w:r>
    </w:p>
    <w:p w:rsidR="008D4F18" w:rsidRPr="007D45A5" w:rsidRDefault="00EE65DB" w:rsidP="008D4F18">
      <w:pPr>
        <w:ind w:firstLine="709"/>
        <w:jc w:val="both"/>
        <w:rPr>
          <w:highlight w:val="yellow"/>
        </w:rPr>
      </w:pPr>
      <w:r w:rsidRPr="00595EAE">
        <w:t xml:space="preserve">6.2. </w:t>
      </w:r>
      <w:r w:rsidR="008D4F18" w:rsidRPr="00595EAE">
        <w:t xml:space="preserve">Необхідно зазначити, що </w:t>
      </w:r>
      <w:r w:rsidR="00F36D04" w:rsidRPr="00595EAE">
        <w:t>в</w:t>
      </w:r>
      <w:r w:rsidR="008D4F18" w:rsidRPr="00595EAE">
        <w:t xml:space="preserve"> </w:t>
      </w:r>
      <w:proofErr w:type="spellStart"/>
      <w:r w:rsidR="008D4F18" w:rsidRPr="00595EAE">
        <w:t>аб</w:t>
      </w:r>
      <w:r w:rsidR="00F36D04" w:rsidRPr="00595EAE">
        <w:t>з</w:t>
      </w:r>
      <w:proofErr w:type="spellEnd"/>
      <w:r w:rsidR="00F36D04" w:rsidRPr="00595EAE">
        <w:t>. 2 ч. 2 ст. 16 Закону України</w:t>
      </w:r>
      <w:r w:rsidR="00F36D04" w:rsidRPr="00595EAE">
        <w:br/>
      </w:r>
      <w:r w:rsidR="008D4F18" w:rsidRPr="00595EAE">
        <w:t>«Про рекламу» вже встановлені відповідні вимоги до зовнішньої реклами в частині того, що вона не має відтворювати зображень</w:t>
      </w:r>
      <w:r w:rsidR="008D4F18" w:rsidRPr="007D45A5">
        <w:t xml:space="preserve"> дорожніх знаків. Тому доповнення ч. 3 цієї статті аналогічними положеннями щодо заборони розташування рекламних засобів, які відтворюють зображення дорожніх знаків, на нашу думку, виглядає зайвим.</w:t>
      </w:r>
    </w:p>
    <w:p w:rsidR="00F405ED" w:rsidRPr="007D45A5" w:rsidRDefault="00EE65DB" w:rsidP="007D45A5">
      <w:pPr>
        <w:ind w:firstLine="709"/>
        <w:jc w:val="both"/>
      </w:pPr>
      <w:r>
        <w:rPr>
          <w:b/>
          <w:lang w:eastAsia="en-US"/>
        </w:rPr>
        <w:t>7</w:t>
      </w:r>
      <w:r w:rsidR="004A6F43" w:rsidRPr="007D45A5">
        <w:rPr>
          <w:b/>
        </w:rPr>
        <w:t>.</w:t>
      </w:r>
      <w:r w:rsidR="00F405ED" w:rsidRPr="007D45A5">
        <w:t xml:space="preserve"> Законопроект має вади техніко-юридичного характеру. </w:t>
      </w:r>
    </w:p>
    <w:p w:rsidR="00F405ED" w:rsidRPr="007D45A5" w:rsidRDefault="00EE65DB" w:rsidP="007D45A5">
      <w:pPr>
        <w:ind w:firstLine="709"/>
        <w:jc w:val="both"/>
      </w:pPr>
      <w:r>
        <w:t>7</w:t>
      </w:r>
      <w:r w:rsidR="00F405ED" w:rsidRPr="007D45A5">
        <w:t>.1. За загальними вимогами законодавчої техніки у разі внесення змін до декількох законів, вони подаються у хронологічному порядку. Проте зазначені рекомендації у законопроекті не враховані.</w:t>
      </w:r>
    </w:p>
    <w:p w:rsidR="00B06CF8" w:rsidRPr="007D45A5" w:rsidRDefault="00EE65DB" w:rsidP="007D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Pr>
          <w:lang w:eastAsia="uk-UA"/>
        </w:rPr>
        <w:t>7</w:t>
      </w:r>
      <w:r w:rsidR="00B06CF8" w:rsidRPr="007D45A5">
        <w:rPr>
          <w:lang w:eastAsia="uk-UA"/>
        </w:rPr>
        <w:t>.</w:t>
      </w:r>
      <w:r w:rsidR="005327A2" w:rsidRPr="007D45A5">
        <w:rPr>
          <w:lang w:eastAsia="uk-UA"/>
        </w:rPr>
        <w:t>2</w:t>
      </w:r>
      <w:r w:rsidR="00B06CF8" w:rsidRPr="007D45A5">
        <w:rPr>
          <w:lang w:eastAsia="uk-UA"/>
        </w:rPr>
        <w:t xml:space="preserve">. У </w:t>
      </w:r>
      <w:r w:rsidR="00B06CF8" w:rsidRPr="007D45A5">
        <w:t xml:space="preserve">ст. 1 </w:t>
      </w:r>
      <w:r w:rsidR="00B06CF8" w:rsidRPr="007D45A5">
        <w:rPr>
          <w:shd w:val="clear" w:color="auto" w:fill="FFFFFF"/>
        </w:rPr>
        <w:t xml:space="preserve">Закону України </w:t>
      </w:r>
      <w:r w:rsidR="00B06CF8" w:rsidRPr="007D45A5">
        <w:t xml:space="preserve">«Про автомобільні дороги» пропонується в </w:t>
      </w:r>
      <w:r w:rsidR="006F2733">
        <w:t xml:space="preserve">          </w:t>
      </w:r>
      <w:proofErr w:type="spellStart"/>
      <w:r w:rsidR="00B06CF8" w:rsidRPr="007D45A5">
        <w:t>абз</w:t>
      </w:r>
      <w:proofErr w:type="spellEnd"/>
      <w:r w:rsidR="00B06CF8" w:rsidRPr="007D45A5">
        <w:t>. 12 слово «</w:t>
      </w:r>
      <w:proofErr w:type="spellStart"/>
      <w:r w:rsidR="00B06CF8" w:rsidRPr="007D45A5">
        <w:t>рекламоносій</w:t>
      </w:r>
      <w:proofErr w:type="spellEnd"/>
      <w:r w:rsidR="00B06CF8" w:rsidRPr="007D45A5">
        <w:t xml:space="preserve">» замінити на слова «рекламний засіб», однак відповідні зміни вносяться до </w:t>
      </w:r>
      <w:proofErr w:type="spellStart"/>
      <w:r w:rsidR="00B06CF8" w:rsidRPr="007D45A5">
        <w:t>абз</w:t>
      </w:r>
      <w:proofErr w:type="spellEnd"/>
      <w:r w:rsidR="00B06CF8" w:rsidRPr="007D45A5">
        <w:t>. 17 цієї статті.</w:t>
      </w:r>
    </w:p>
    <w:p w:rsidR="00F405ED" w:rsidRPr="007D45A5" w:rsidRDefault="00EE65DB" w:rsidP="007D45A5">
      <w:pPr>
        <w:ind w:firstLine="709"/>
        <w:jc w:val="both"/>
      </w:pPr>
      <w:r>
        <w:t>7</w:t>
      </w:r>
      <w:r w:rsidR="00F405ED" w:rsidRPr="007D45A5">
        <w:t>.</w:t>
      </w:r>
      <w:r w:rsidR="005327A2" w:rsidRPr="007D45A5">
        <w:t>3</w:t>
      </w:r>
      <w:r w:rsidR="00F405ED" w:rsidRPr="007D45A5">
        <w:t>. Згідно вимог законодавчої техніки перехідні положення законопроекту застосовуються у разі, якщо потрібно врегулювати відносини, пов’язані з переходом від існуючого правового регулювання до бажаного, того, яке має запроваджуватися з прийняттям нового закону. Перехідні положення не можуть міститися в законопроектах про внесення змін до інших законів. З огляду на зазначене, назва розділу ІІ законопроекту потребує внесення відповідних змін.</w:t>
      </w:r>
    </w:p>
    <w:p w:rsidR="00024785" w:rsidRPr="007D45A5" w:rsidRDefault="00024785" w:rsidP="007D45A5">
      <w:pPr>
        <w:spacing w:before="120"/>
        <w:ind w:firstLine="709"/>
        <w:jc w:val="both"/>
      </w:pPr>
      <w:r w:rsidRPr="007D45A5">
        <w:lastRenderedPageBreak/>
        <w:t>Зв</w:t>
      </w:r>
      <w:r w:rsidR="00BD51C3" w:rsidRPr="007D45A5">
        <w:t xml:space="preserve">ажаючи на те, </w:t>
      </w:r>
      <w:r w:rsidRPr="007D45A5">
        <w:t>що на розгляді Верховної Ради України знаходяться проекти законів України «Про внесення змін до Кодексу України про адміністративні правопорушення щодо заборони розміщення реклами на автошляхах» від 22.12.2020 № 4534 та «</w:t>
      </w:r>
      <w:r w:rsidR="00BD51C3" w:rsidRPr="007D45A5">
        <w:t>Про внесення змін до деяких законів України щодо розміщення зовнішньої реклами</w:t>
      </w:r>
      <w:r w:rsidRPr="007D45A5">
        <w:t xml:space="preserve">» від </w:t>
      </w:r>
      <w:r w:rsidR="00BD51C3" w:rsidRPr="007D45A5">
        <w:t>09</w:t>
      </w:r>
      <w:r w:rsidRPr="007D45A5">
        <w:t>.11.2020 реєстр. № 4348</w:t>
      </w:r>
      <w:r w:rsidR="00BD51C3" w:rsidRPr="007D45A5">
        <w:t>,</w:t>
      </w:r>
      <w:r w:rsidRPr="007D45A5">
        <w:t xml:space="preserve"> законопроект, що розглядається</w:t>
      </w:r>
      <w:r w:rsidR="00BD51C3" w:rsidRPr="007D45A5">
        <w:t xml:space="preserve"> та</w:t>
      </w:r>
      <w:r w:rsidRPr="007D45A5">
        <w:t xml:space="preserve"> зазначені законопроекти доцільно розглядати разом.</w:t>
      </w:r>
    </w:p>
    <w:p w:rsidR="006451C0" w:rsidRDefault="006451C0" w:rsidP="007A1793">
      <w:pPr>
        <w:ind w:firstLine="709"/>
        <w:jc w:val="both"/>
        <w:rPr>
          <w:rFonts w:eastAsia="Times New Roman"/>
          <w:color w:val="000000"/>
          <w:szCs w:val="24"/>
        </w:rPr>
      </w:pPr>
    </w:p>
    <w:p w:rsidR="00BD51C3" w:rsidRPr="00EA1506" w:rsidRDefault="00BD51C3" w:rsidP="007A1793">
      <w:pPr>
        <w:ind w:firstLine="709"/>
        <w:jc w:val="both"/>
        <w:rPr>
          <w:rFonts w:eastAsia="Times New Roman"/>
          <w:color w:val="000000"/>
          <w:szCs w:val="24"/>
        </w:rPr>
      </w:pPr>
    </w:p>
    <w:p w:rsidR="007622B0" w:rsidRPr="00EA1506" w:rsidRDefault="00604E5A" w:rsidP="007A1793">
      <w:pPr>
        <w:tabs>
          <w:tab w:val="left" w:pos="6946"/>
        </w:tabs>
        <w:ind w:firstLine="709"/>
        <w:jc w:val="both"/>
        <w:rPr>
          <w:bCs/>
        </w:rPr>
      </w:pPr>
      <w:r w:rsidRPr="00EA1506">
        <w:rPr>
          <w:bCs/>
        </w:rPr>
        <w:t>Керівник Головного управління                                              С. Тихонюк</w:t>
      </w:r>
    </w:p>
    <w:p w:rsidR="00604E5A" w:rsidRDefault="00604E5A" w:rsidP="007A1793">
      <w:pPr>
        <w:tabs>
          <w:tab w:val="left" w:pos="6946"/>
        </w:tabs>
        <w:ind w:firstLine="709"/>
        <w:jc w:val="both"/>
      </w:pPr>
    </w:p>
    <w:p w:rsidR="004A6F43" w:rsidRPr="00EA1506" w:rsidRDefault="004A6F43" w:rsidP="007A1793">
      <w:pPr>
        <w:tabs>
          <w:tab w:val="left" w:pos="6946"/>
        </w:tabs>
        <w:ind w:firstLine="709"/>
        <w:jc w:val="both"/>
      </w:pPr>
    </w:p>
    <w:p w:rsidR="007D45A5" w:rsidRDefault="00953673" w:rsidP="007D45A5">
      <w:pPr>
        <w:ind w:firstLine="709"/>
        <w:rPr>
          <w:sz w:val="20"/>
          <w:szCs w:val="22"/>
          <w:lang w:eastAsia="en-US"/>
        </w:rPr>
      </w:pPr>
      <w:proofErr w:type="spellStart"/>
      <w:r w:rsidRPr="007D45A5">
        <w:rPr>
          <w:sz w:val="20"/>
          <w:szCs w:val="22"/>
        </w:rPr>
        <w:t>Вик</w:t>
      </w:r>
      <w:proofErr w:type="spellEnd"/>
      <w:r w:rsidRPr="007D45A5">
        <w:rPr>
          <w:sz w:val="20"/>
          <w:szCs w:val="22"/>
        </w:rPr>
        <w:t xml:space="preserve">.: </w:t>
      </w:r>
      <w:r w:rsidR="00604E5A" w:rsidRPr="007D45A5">
        <w:rPr>
          <w:sz w:val="20"/>
          <w:szCs w:val="22"/>
        </w:rPr>
        <w:t xml:space="preserve">В. </w:t>
      </w:r>
      <w:r w:rsidR="007622B0" w:rsidRPr="007D45A5">
        <w:rPr>
          <w:sz w:val="20"/>
          <w:szCs w:val="22"/>
        </w:rPr>
        <w:t>Грицак</w:t>
      </w:r>
      <w:r w:rsidR="00987C66" w:rsidRPr="007D45A5">
        <w:rPr>
          <w:sz w:val="20"/>
          <w:szCs w:val="22"/>
        </w:rPr>
        <w:t>, Е.</w:t>
      </w:r>
      <w:r w:rsidR="002E0F05" w:rsidRPr="007D45A5">
        <w:rPr>
          <w:sz w:val="20"/>
          <w:szCs w:val="22"/>
        </w:rPr>
        <w:t xml:space="preserve"> </w:t>
      </w:r>
      <w:r w:rsidR="00987C66" w:rsidRPr="007D45A5">
        <w:rPr>
          <w:sz w:val="20"/>
          <w:szCs w:val="22"/>
        </w:rPr>
        <w:t>Вальковський</w:t>
      </w:r>
      <w:r w:rsidR="007D45A5" w:rsidRPr="007D45A5">
        <w:rPr>
          <w:sz w:val="20"/>
          <w:szCs w:val="22"/>
        </w:rPr>
        <w:t>,</w:t>
      </w:r>
      <w:r w:rsidR="007D45A5" w:rsidRPr="007D45A5">
        <w:rPr>
          <w:sz w:val="20"/>
          <w:szCs w:val="22"/>
          <w:lang w:eastAsia="en-US"/>
        </w:rPr>
        <w:t xml:space="preserve"> </w:t>
      </w:r>
    </w:p>
    <w:p w:rsidR="00536FBD" w:rsidRPr="007D45A5" w:rsidRDefault="007D45A5" w:rsidP="007D45A5">
      <w:pPr>
        <w:ind w:firstLine="709"/>
        <w:rPr>
          <w:sz w:val="20"/>
          <w:szCs w:val="22"/>
        </w:rPr>
      </w:pPr>
      <w:r>
        <w:rPr>
          <w:sz w:val="20"/>
          <w:szCs w:val="22"/>
          <w:lang w:eastAsia="en-US"/>
        </w:rPr>
        <w:t xml:space="preserve">         </w:t>
      </w:r>
      <w:r w:rsidRPr="007D45A5">
        <w:rPr>
          <w:sz w:val="20"/>
          <w:szCs w:val="22"/>
          <w:lang w:eastAsia="en-US"/>
        </w:rPr>
        <w:t>Я. Бережний, Н. Пархоменко</w:t>
      </w:r>
    </w:p>
    <w:p w:rsidR="00536FBD" w:rsidRDefault="00536FBD" w:rsidP="007A1793">
      <w:pPr>
        <w:ind w:firstLine="709"/>
        <w:rPr>
          <w:sz w:val="20"/>
          <w:szCs w:val="20"/>
        </w:rPr>
      </w:pPr>
    </w:p>
    <w:p w:rsidR="00536FBD" w:rsidRPr="00EA1506" w:rsidRDefault="00536FBD" w:rsidP="007A1793">
      <w:pPr>
        <w:ind w:firstLine="709"/>
        <w:rPr>
          <w:sz w:val="20"/>
          <w:szCs w:val="20"/>
        </w:rPr>
      </w:pPr>
    </w:p>
    <w:sectPr w:rsidR="00536FBD" w:rsidRPr="00EA1506" w:rsidSect="007A1793">
      <w:headerReference w:type="even" r:id="rId8"/>
      <w:headerReference w:type="default" r:id="rId9"/>
      <w:headerReference w:type="first" r:id="rId10"/>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377" w:rsidRDefault="00021377" w:rsidP="00953673">
      <w:r>
        <w:separator/>
      </w:r>
    </w:p>
  </w:endnote>
  <w:endnote w:type="continuationSeparator" w:id="0">
    <w:p w:rsidR="00021377" w:rsidRDefault="00021377" w:rsidP="0095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377" w:rsidRDefault="00021377" w:rsidP="00953673">
      <w:r>
        <w:separator/>
      </w:r>
    </w:p>
  </w:footnote>
  <w:footnote w:type="continuationSeparator" w:id="0">
    <w:p w:rsidR="00021377" w:rsidRDefault="00021377" w:rsidP="00953673">
      <w:r>
        <w:continuationSeparator/>
      </w:r>
    </w:p>
  </w:footnote>
  <w:footnote w:id="1">
    <w:p w:rsidR="00685BDE" w:rsidRPr="00685BDE" w:rsidRDefault="00685BDE" w:rsidP="00A9797A">
      <w:pPr>
        <w:pStyle w:val="ab"/>
        <w:ind w:firstLine="709"/>
        <w:rPr>
          <w:lang w:val="uk-UA"/>
        </w:rPr>
      </w:pPr>
      <w:r>
        <w:rPr>
          <w:rStyle w:val="ad"/>
        </w:rPr>
        <w:footnoteRef/>
      </w:r>
      <w:r w:rsidRPr="00A9797A">
        <w:rPr>
          <w:lang w:val="en-US"/>
        </w:rPr>
        <w:t xml:space="preserve"> </w:t>
      </w:r>
      <w:r w:rsidR="00A9797A">
        <w:rPr>
          <w:lang w:val="en-US"/>
        </w:rPr>
        <w:t>URL</w:t>
      </w:r>
      <w:r w:rsidR="00A9797A" w:rsidRPr="00A9797A">
        <w:rPr>
          <w:lang w:val="en-US"/>
        </w:rPr>
        <w:t xml:space="preserve">: </w:t>
      </w:r>
      <w:r w:rsidRPr="00A9797A">
        <w:rPr>
          <w:lang w:val="en-US"/>
        </w:rPr>
        <w:t>https://digitallibrary.un.org/record/635273?ln=ru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8F" w:rsidRDefault="007B00B7" w:rsidP="00373CA7">
    <w:pPr>
      <w:pStyle w:val="a3"/>
      <w:framePr w:wrap="around" w:vAnchor="text" w:hAnchor="margin" w:xAlign="center" w:y="1"/>
      <w:rPr>
        <w:rStyle w:val="a5"/>
      </w:rPr>
    </w:pPr>
    <w:r>
      <w:rPr>
        <w:rStyle w:val="a5"/>
      </w:rPr>
      <w:fldChar w:fldCharType="begin"/>
    </w:r>
    <w:r w:rsidR="00D9418F">
      <w:rPr>
        <w:rStyle w:val="a5"/>
      </w:rPr>
      <w:instrText xml:space="preserve">PAGE  </w:instrText>
    </w:r>
    <w:r>
      <w:rPr>
        <w:rStyle w:val="a5"/>
      </w:rPr>
      <w:fldChar w:fldCharType="end"/>
    </w:r>
  </w:p>
  <w:p w:rsidR="00D9418F" w:rsidRDefault="00D941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8F" w:rsidRDefault="007B00B7" w:rsidP="007A1793">
    <w:pPr>
      <w:pStyle w:val="a3"/>
      <w:jc w:val="center"/>
    </w:pPr>
    <w:r>
      <w:fldChar w:fldCharType="begin"/>
    </w:r>
    <w:r>
      <w:instrText>PAGE   \* MERGEFORMAT</w:instrText>
    </w:r>
    <w:r>
      <w:fldChar w:fldCharType="separate"/>
    </w:r>
    <w:r w:rsidR="00D414C6">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8F" w:rsidRPr="0054537A" w:rsidRDefault="00D9418F" w:rsidP="00373CA7">
    <w:pPr>
      <w:tabs>
        <w:tab w:val="left" w:pos="6946"/>
      </w:tabs>
      <w:ind w:firstLine="709"/>
      <w:jc w:val="right"/>
      <w:rPr>
        <w:sz w:val="20"/>
        <w:szCs w:val="20"/>
      </w:rPr>
    </w:pPr>
    <w:r w:rsidRPr="0054537A">
      <w:rPr>
        <w:sz w:val="20"/>
        <w:szCs w:val="20"/>
      </w:rPr>
      <w:t xml:space="preserve">До реєстр. № </w:t>
    </w:r>
    <w:r w:rsidR="000F00C2">
      <w:rPr>
        <w:sz w:val="20"/>
        <w:szCs w:val="20"/>
      </w:rPr>
      <w:t>43</w:t>
    </w:r>
    <w:r w:rsidR="00BC2998">
      <w:rPr>
        <w:sz w:val="20"/>
        <w:szCs w:val="20"/>
      </w:rPr>
      <w:t>48</w:t>
    </w:r>
    <w:r w:rsidR="000D2DA4">
      <w:rPr>
        <w:sz w:val="20"/>
        <w:szCs w:val="20"/>
        <w:lang w:val="ru-RU"/>
      </w:rPr>
      <w:t>-1</w:t>
    </w:r>
    <w:r w:rsidRPr="0054537A">
      <w:rPr>
        <w:sz w:val="20"/>
        <w:szCs w:val="20"/>
      </w:rPr>
      <w:t xml:space="preserve"> від </w:t>
    </w:r>
    <w:r w:rsidR="000D2DA4">
      <w:rPr>
        <w:sz w:val="20"/>
        <w:szCs w:val="20"/>
      </w:rPr>
      <w:t>18</w:t>
    </w:r>
    <w:r w:rsidRPr="0054537A">
      <w:rPr>
        <w:sz w:val="20"/>
        <w:szCs w:val="20"/>
      </w:rPr>
      <w:t>.</w:t>
    </w:r>
    <w:r w:rsidR="000F00C2">
      <w:rPr>
        <w:sz w:val="20"/>
        <w:szCs w:val="20"/>
      </w:rPr>
      <w:t>11</w:t>
    </w:r>
    <w:r w:rsidRPr="0054537A">
      <w:rPr>
        <w:sz w:val="20"/>
        <w:szCs w:val="20"/>
      </w:rPr>
      <w:t>.2020</w:t>
    </w:r>
  </w:p>
  <w:p w:rsidR="00D9418F" w:rsidRDefault="000F00C2" w:rsidP="00373CA7">
    <w:pPr>
      <w:tabs>
        <w:tab w:val="left" w:pos="6946"/>
      </w:tabs>
      <w:ind w:firstLine="709"/>
      <w:jc w:val="right"/>
      <w:rPr>
        <w:sz w:val="20"/>
        <w:szCs w:val="20"/>
      </w:rPr>
    </w:pPr>
    <w:r>
      <w:rPr>
        <w:sz w:val="20"/>
        <w:szCs w:val="20"/>
      </w:rPr>
      <w:t>Народн</w:t>
    </w:r>
    <w:r w:rsidR="000D2DA4">
      <w:rPr>
        <w:sz w:val="20"/>
        <w:szCs w:val="20"/>
      </w:rPr>
      <w:t>і</w:t>
    </w:r>
    <w:r>
      <w:rPr>
        <w:sz w:val="20"/>
        <w:szCs w:val="20"/>
      </w:rPr>
      <w:t xml:space="preserve"> депутат</w:t>
    </w:r>
    <w:r w:rsidR="000D2DA4">
      <w:rPr>
        <w:sz w:val="20"/>
        <w:szCs w:val="20"/>
      </w:rPr>
      <w:t>и</w:t>
    </w:r>
    <w:r w:rsidR="00D9418F" w:rsidRPr="0054537A">
      <w:rPr>
        <w:sz w:val="20"/>
        <w:szCs w:val="20"/>
      </w:rPr>
      <w:t xml:space="preserve"> України</w:t>
    </w:r>
  </w:p>
  <w:p w:rsidR="000F00C2" w:rsidRPr="0054537A" w:rsidRDefault="000D2DA4" w:rsidP="00373CA7">
    <w:pPr>
      <w:tabs>
        <w:tab w:val="left" w:pos="6946"/>
      </w:tabs>
      <w:ind w:firstLine="709"/>
      <w:jc w:val="right"/>
      <w:rPr>
        <w:sz w:val="20"/>
        <w:szCs w:val="20"/>
      </w:rPr>
    </w:pPr>
    <w:r>
      <w:rPr>
        <w:sz w:val="20"/>
        <w:szCs w:val="20"/>
      </w:rPr>
      <w:t>І</w:t>
    </w:r>
    <w:r w:rsidR="000F00C2">
      <w:rPr>
        <w:sz w:val="20"/>
        <w:szCs w:val="20"/>
      </w:rPr>
      <w:t xml:space="preserve">. </w:t>
    </w:r>
    <w:r>
      <w:rPr>
        <w:sz w:val="20"/>
        <w:szCs w:val="20"/>
      </w:rPr>
      <w:t>Василів та інші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042"/>
    <w:multiLevelType w:val="hybridMultilevel"/>
    <w:tmpl w:val="ECBEEE26"/>
    <w:lvl w:ilvl="0" w:tplc="77C0647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200A5740"/>
    <w:multiLevelType w:val="hybridMultilevel"/>
    <w:tmpl w:val="722EB174"/>
    <w:lvl w:ilvl="0" w:tplc="46D0EBE6">
      <w:numFmt w:val="bullet"/>
      <w:lvlText w:val="-"/>
      <w:lvlJc w:val="left"/>
      <w:pPr>
        <w:ind w:left="900" w:hanging="360"/>
      </w:pPr>
      <w:rPr>
        <w:rFonts w:ascii="Times New Roman" w:eastAsia="Calibri"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 w15:restartNumberingAfterBreak="0">
    <w:nsid w:val="594D1F1E"/>
    <w:multiLevelType w:val="hybridMultilevel"/>
    <w:tmpl w:val="37CE673A"/>
    <w:lvl w:ilvl="0" w:tplc="B038FB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73"/>
    <w:rsid w:val="0000397D"/>
    <w:rsid w:val="0000638B"/>
    <w:rsid w:val="00021377"/>
    <w:rsid w:val="00024785"/>
    <w:rsid w:val="00027607"/>
    <w:rsid w:val="00035FC9"/>
    <w:rsid w:val="00041F9E"/>
    <w:rsid w:val="00046133"/>
    <w:rsid w:val="00056242"/>
    <w:rsid w:val="00062911"/>
    <w:rsid w:val="0006567A"/>
    <w:rsid w:val="000660D5"/>
    <w:rsid w:val="00070BCC"/>
    <w:rsid w:val="000721D3"/>
    <w:rsid w:val="00080B54"/>
    <w:rsid w:val="00081811"/>
    <w:rsid w:val="000863D3"/>
    <w:rsid w:val="00087D45"/>
    <w:rsid w:val="000A0417"/>
    <w:rsid w:val="000B05C2"/>
    <w:rsid w:val="000B7A2D"/>
    <w:rsid w:val="000C34F4"/>
    <w:rsid w:val="000D2DA4"/>
    <w:rsid w:val="000E162A"/>
    <w:rsid w:val="000E67AA"/>
    <w:rsid w:val="000E7CAF"/>
    <w:rsid w:val="000F00C2"/>
    <w:rsid w:val="000F5B0C"/>
    <w:rsid w:val="001035B5"/>
    <w:rsid w:val="00122215"/>
    <w:rsid w:val="00133E85"/>
    <w:rsid w:val="001357F2"/>
    <w:rsid w:val="0013617F"/>
    <w:rsid w:val="00142368"/>
    <w:rsid w:val="00151016"/>
    <w:rsid w:val="00157EB3"/>
    <w:rsid w:val="00163734"/>
    <w:rsid w:val="00183E70"/>
    <w:rsid w:val="00184019"/>
    <w:rsid w:val="00192BD8"/>
    <w:rsid w:val="001A6364"/>
    <w:rsid w:val="001A6E6F"/>
    <w:rsid w:val="001B34F2"/>
    <w:rsid w:val="001B7E96"/>
    <w:rsid w:val="001C247F"/>
    <w:rsid w:val="001C6A24"/>
    <w:rsid w:val="001E07ED"/>
    <w:rsid w:val="001E408E"/>
    <w:rsid w:val="001E4429"/>
    <w:rsid w:val="001E49F6"/>
    <w:rsid w:val="00200963"/>
    <w:rsid w:val="00203ADC"/>
    <w:rsid w:val="00210B4D"/>
    <w:rsid w:val="0022145D"/>
    <w:rsid w:val="002321E9"/>
    <w:rsid w:val="00234DF5"/>
    <w:rsid w:val="00236989"/>
    <w:rsid w:val="00240F48"/>
    <w:rsid w:val="00245529"/>
    <w:rsid w:val="00247596"/>
    <w:rsid w:val="00250CC6"/>
    <w:rsid w:val="00264AFA"/>
    <w:rsid w:val="00267FAC"/>
    <w:rsid w:val="00270BB7"/>
    <w:rsid w:val="002766A7"/>
    <w:rsid w:val="0028588B"/>
    <w:rsid w:val="00287BBE"/>
    <w:rsid w:val="002910D6"/>
    <w:rsid w:val="002A4E20"/>
    <w:rsid w:val="002A5C28"/>
    <w:rsid w:val="002B02B1"/>
    <w:rsid w:val="002B18ED"/>
    <w:rsid w:val="002B2D2A"/>
    <w:rsid w:val="002B5C8E"/>
    <w:rsid w:val="002C3F20"/>
    <w:rsid w:val="002D394C"/>
    <w:rsid w:val="002E0F05"/>
    <w:rsid w:val="002E2BC3"/>
    <w:rsid w:val="002E477C"/>
    <w:rsid w:val="002E71C1"/>
    <w:rsid w:val="002F06FB"/>
    <w:rsid w:val="002F193A"/>
    <w:rsid w:val="002F4CF8"/>
    <w:rsid w:val="002F5F99"/>
    <w:rsid w:val="00302CBF"/>
    <w:rsid w:val="0030348B"/>
    <w:rsid w:val="003107D5"/>
    <w:rsid w:val="00323440"/>
    <w:rsid w:val="003239FF"/>
    <w:rsid w:val="00332D8B"/>
    <w:rsid w:val="003415BF"/>
    <w:rsid w:val="003630A4"/>
    <w:rsid w:val="00364238"/>
    <w:rsid w:val="00373CA7"/>
    <w:rsid w:val="003771C5"/>
    <w:rsid w:val="0038033E"/>
    <w:rsid w:val="003840B4"/>
    <w:rsid w:val="003907FC"/>
    <w:rsid w:val="00390CAF"/>
    <w:rsid w:val="0039142F"/>
    <w:rsid w:val="00396D11"/>
    <w:rsid w:val="003A732B"/>
    <w:rsid w:val="003A7E0C"/>
    <w:rsid w:val="003B349F"/>
    <w:rsid w:val="003C27FB"/>
    <w:rsid w:val="003C739A"/>
    <w:rsid w:val="003D0B6B"/>
    <w:rsid w:val="003D1EF6"/>
    <w:rsid w:val="003D3E3E"/>
    <w:rsid w:val="003D7165"/>
    <w:rsid w:val="003D7850"/>
    <w:rsid w:val="003E4844"/>
    <w:rsid w:val="003F6575"/>
    <w:rsid w:val="003F6E48"/>
    <w:rsid w:val="00401A7A"/>
    <w:rsid w:val="00402623"/>
    <w:rsid w:val="004203C7"/>
    <w:rsid w:val="00423148"/>
    <w:rsid w:val="0043276F"/>
    <w:rsid w:val="00433127"/>
    <w:rsid w:val="00437F9B"/>
    <w:rsid w:val="00445B58"/>
    <w:rsid w:val="00447CFC"/>
    <w:rsid w:val="004702FA"/>
    <w:rsid w:val="00470A13"/>
    <w:rsid w:val="00473D6A"/>
    <w:rsid w:val="0047410E"/>
    <w:rsid w:val="00482C7B"/>
    <w:rsid w:val="00490CAD"/>
    <w:rsid w:val="0049475E"/>
    <w:rsid w:val="004A5ECF"/>
    <w:rsid w:val="004A6F43"/>
    <w:rsid w:val="004B18F4"/>
    <w:rsid w:val="004B7088"/>
    <w:rsid w:val="004C623A"/>
    <w:rsid w:val="004C7992"/>
    <w:rsid w:val="004D29EA"/>
    <w:rsid w:val="004D705B"/>
    <w:rsid w:val="004F3E5B"/>
    <w:rsid w:val="004F56E3"/>
    <w:rsid w:val="005020FC"/>
    <w:rsid w:val="00502D7C"/>
    <w:rsid w:val="005129AB"/>
    <w:rsid w:val="00513883"/>
    <w:rsid w:val="005204CF"/>
    <w:rsid w:val="0052112B"/>
    <w:rsid w:val="00523922"/>
    <w:rsid w:val="005303DF"/>
    <w:rsid w:val="0053064E"/>
    <w:rsid w:val="005327A2"/>
    <w:rsid w:val="00536FBD"/>
    <w:rsid w:val="005414AE"/>
    <w:rsid w:val="00544658"/>
    <w:rsid w:val="00544DE5"/>
    <w:rsid w:val="0054537A"/>
    <w:rsid w:val="00582367"/>
    <w:rsid w:val="0058620C"/>
    <w:rsid w:val="0059024F"/>
    <w:rsid w:val="00593A2F"/>
    <w:rsid w:val="00595EAE"/>
    <w:rsid w:val="005A35F0"/>
    <w:rsid w:val="005B1E65"/>
    <w:rsid w:val="005B411E"/>
    <w:rsid w:val="005C3EB7"/>
    <w:rsid w:val="005C761E"/>
    <w:rsid w:val="005D2C0E"/>
    <w:rsid w:val="005D7263"/>
    <w:rsid w:val="005D7D28"/>
    <w:rsid w:val="005F0D36"/>
    <w:rsid w:val="005F5514"/>
    <w:rsid w:val="005F574F"/>
    <w:rsid w:val="005F7F14"/>
    <w:rsid w:val="00602651"/>
    <w:rsid w:val="00604E5A"/>
    <w:rsid w:val="00611C47"/>
    <w:rsid w:val="0061697A"/>
    <w:rsid w:val="00620DE9"/>
    <w:rsid w:val="00620E74"/>
    <w:rsid w:val="00626486"/>
    <w:rsid w:val="00631FAA"/>
    <w:rsid w:val="0063231A"/>
    <w:rsid w:val="006451C0"/>
    <w:rsid w:val="00647B01"/>
    <w:rsid w:val="006517E1"/>
    <w:rsid w:val="006569C1"/>
    <w:rsid w:val="00661326"/>
    <w:rsid w:val="006657BB"/>
    <w:rsid w:val="00677A67"/>
    <w:rsid w:val="0068375C"/>
    <w:rsid w:val="00685BDE"/>
    <w:rsid w:val="00694605"/>
    <w:rsid w:val="00694866"/>
    <w:rsid w:val="006A09C1"/>
    <w:rsid w:val="006A1C43"/>
    <w:rsid w:val="006B1046"/>
    <w:rsid w:val="006B55F6"/>
    <w:rsid w:val="006B7330"/>
    <w:rsid w:val="006C00A2"/>
    <w:rsid w:val="006C1722"/>
    <w:rsid w:val="006C1829"/>
    <w:rsid w:val="006D2AFF"/>
    <w:rsid w:val="006F1C3C"/>
    <w:rsid w:val="006F2733"/>
    <w:rsid w:val="006F3593"/>
    <w:rsid w:val="00701E0D"/>
    <w:rsid w:val="00706C6F"/>
    <w:rsid w:val="00710DBF"/>
    <w:rsid w:val="00710FB2"/>
    <w:rsid w:val="00713E61"/>
    <w:rsid w:val="00715CDD"/>
    <w:rsid w:val="0072152E"/>
    <w:rsid w:val="00727159"/>
    <w:rsid w:val="00732F20"/>
    <w:rsid w:val="007355EB"/>
    <w:rsid w:val="00737B7B"/>
    <w:rsid w:val="00742CAA"/>
    <w:rsid w:val="0074345D"/>
    <w:rsid w:val="00746E4E"/>
    <w:rsid w:val="00753A06"/>
    <w:rsid w:val="0075526A"/>
    <w:rsid w:val="007622B0"/>
    <w:rsid w:val="00765416"/>
    <w:rsid w:val="00766E38"/>
    <w:rsid w:val="00771B43"/>
    <w:rsid w:val="0078569F"/>
    <w:rsid w:val="0079087C"/>
    <w:rsid w:val="00790FA8"/>
    <w:rsid w:val="007A1793"/>
    <w:rsid w:val="007B00B7"/>
    <w:rsid w:val="007C116D"/>
    <w:rsid w:val="007C3E87"/>
    <w:rsid w:val="007D14C4"/>
    <w:rsid w:val="007D17D8"/>
    <w:rsid w:val="007D45A5"/>
    <w:rsid w:val="007D68CB"/>
    <w:rsid w:val="007E0F33"/>
    <w:rsid w:val="007E386F"/>
    <w:rsid w:val="00814C2B"/>
    <w:rsid w:val="00827956"/>
    <w:rsid w:val="00845AED"/>
    <w:rsid w:val="0085273B"/>
    <w:rsid w:val="00856F7F"/>
    <w:rsid w:val="00862544"/>
    <w:rsid w:val="00865D56"/>
    <w:rsid w:val="00871B69"/>
    <w:rsid w:val="00873954"/>
    <w:rsid w:val="00874C76"/>
    <w:rsid w:val="00880797"/>
    <w:rsid w:val="008901FF"/>
    <w:rsid w:val="008906A4"/>
    <w:rsid w:val="00891A06"/>
    <w:rsid w:val="008B5358"/>
    <w:rsid w:val="008D12E2"/>
    <w:rsid w:val="008D22E7"/>
    <w:rsid w:val="008D4F18"/>
    <w:rsid w:val="008E05D3"/>
    <w:rsid w:val="008E2AA3"/>
    <w:rsid w:val="00906E11"/>
    <w:rsid w:val="009078D0"/>
    <w:rsid w:val="00921AE1"/>
    <w:rsid w:val="0093261F"/>
    <w:rsid w:val="00935839"/>
    <w:rsid w:val="00940537"/>
    <w:rsid w:val="00951399"/>
    <w:rsid w:val="0095272A"/>
    <w:rsid w:val="00953673"/>
    <w:rsid w:val="00956070"/>
    <w:rsid w:val="009621AA"/>
    <w:rsid w:val="0096418B"/>
    <w:rsid w:val="009645D5"/>
    <w:rsid w:val="009822FF"/>
    <w:rsid w:val="00986691"/>
    <w:rsid w:val="00987C66"/>
    <w:rsid w:val="009933BC"/>
    <w:rsid w:val="00997AC1"/>
    <w:rsid w:val="009A1793"/>
    <w:rsid w:val="009B6730"/>
    <w:rsid w:val="009C12A6"/>
    <w:rsid w:val="009E0C78"/>
    <w:rsid w:val="009E3A77"/>
    <w:rsid w:val="009F2D63"/>
    <w:rsid w:val="009F7D52"/>
    <w:rsid w:val="009F7F9C"/>
    <w:rsid w:val="00A04138"/>
    <w:rsid w:val="00A07E20"/>
    <w:rsid w:val="00A16C18"/>
    <w:rsid w:val="00A2303D"/>
    <w:rsid w:val="00A25CDA"/>
    <w:rsid w:val="00A26308"/>
    <w:rsid w:val="00A30D7E"/>
    <w:rsid w:val="00A5616C"/>
    <w:rsid w:val="00A65ABB"/>
    <w:rsid w:val="00A76866"/>
    <w:rsid w:val="00A86B0C"/>
    <w:rsid w:val="00A93C1E"/>
    <w:rsid w:val="00A94315"/>
    <w:rsid w:val="00A9727C"/>
    <w:rsid w:val="00A975D7"/>
    <w:rsid w:val="00A9797A"/>
    <w:rsid w:val="00AA42B5"/>
    <w:rsid w:val="00AB09FD"/>
    <w:rsid w:val="00AB1C24"/>
    <w:rsid w:val="00AB4F3E"/>
    <w:rsid w:val="00AE458C"/>
    <w:rsid w:val="00AF49D9"/>
    <w:rsid w:val="00B0338A"/>
    <w:rsid w:val="00B043DF"/>
    <w:rsid w:val="00B06CF8"/>
    <w:rsid w:val="00B06D47"/>
    <w:rsid w:val="00B07768"/>
    <w:rsid w:val="00B1708A"/>
    <w:rsid w:val="00B27ED4"/>
    <w:rsid w:val="00B33AE1"/>
    <w:rsid w:val="00B3708C"/>
    <w:rsid w:val="00B45367"/>
    <w:rsid w:val="00B478B1"/>
    <w:rsid w:val="00B50805"/>
    <w:rsid w:val="00B56BC2"/>
    <w:rsid w:val="00B63667"/>
    <w:rsid w:val="00B6713A"/>
    <w:rsid w:val="00B80E00"/>
    <w:rsid w:val="00B815D7"/>
    <w:rsid w:val="00B84E19"/>
    <w:rsid w:val="00B914C2"/>
    <w:rsid w:val="00B9225D"/>
    <w:rsid w:val="00B93BC1"/>
    <w:rsid w:val="00B978B5"/>
    <w:rsid w:val="00BA2CCD"/>
    <w:rsid w:val="00BB3251"/>
    <w:rsid w:val="00BB6F13"/>
    <w:rsid w:val="00BC2998"/>
    <w:rsid w:val="00BC2D14"/>
    <w:rsid w:val="00BD51C3"/>
    <w:rsid w:val="00BD69BC"/>
    <w:rsid w:val="00BE72EF"/>
    <w:rsid w:val="00BF7558"/>
    <w:rsid w:val="00C01FE9"/>
    <w:rsid w:val="00C117D5"/>
    <w:rsid w:val="00C120E9"/>
    <w:rsid w:val="00C15E3F"/>
    <w:rsid w:val="00C15EF0"/>
    <w:rsid w:val="00C17EDF"/>
    <w:rsid w:val="00C302D2"/>
    <w:rsid w:val="00C34CE9"/>
    <w:rsid w:val="00C45810"/>
    <w:rsid w:val="00C47736"/>
    <w:rsid w:val="00C530CB"/>
    <w:rsid w:val="00C54D93"/>
    <w:rsid w:val="00C56DFF"/>
    <w:rsid w:val="00C6216D"/>
    <w:rsid w:val="00C825B9"/>
    <w:rsid w:val="00C91B41"/>
    <w:rsid w:val="00C93285"/>
    <w:rsid w:val="00C94C5A"/>
    <w:rsid w:val="00CA357B"/>
    <w:rsid w:val="00CA37D4"/>
    <w:rsid w:val="00CA6131"/>
    <w:rsid w:val="00CB0E88"/>
    <w:rsid w:val="00CB189F"/>
    <w:rsid w:val="00CB39A1"/>
    <w:rsid w:val="00CC12E0"/>
    <w:rsid w:val="00CC3B95"/>
    <w:rsid w:val="00CD0E21"/>
    <w:rsid w:val="00CD5360"/>
    <w:rsid w:val="00CE44F8"/>
    <w:rsid w:val="00CE7D07"/>
    <w:rsid w:val="00CF6137"/>
    <w:rsid w:val="00CF751A"/>
    <w:rsid w:val="00CF7A3C"/>
    <w:rsid w:val="00D03F0F"/>
    <w:rsid w:val="00D106DA"/>
    <w:rsid w:val="00D17B38"/>
    <w:rsid w:val="00D20CEE"/>
    <w:rsid w:val="00D24CA3"/>
    <w:rsid w:val="00D340C8"/>
    <w:rsid w:val="00D355DE"/>
    <w:rsid w:val="00D35A1E"/>
    <w:rsid w:val="00D414C6"/>
    <w:rsid w:val="00D41D09"/>
    <w:rsid w:val="00D51657"/>
    <w:rsid w:val="00D56398"/>
    <w:rsid w:val="00D57A18"/>
    <w:rsid w:val="00D65E96"/>
    <w:rsid w:val="00D65EB1"/>
    <w:rsid w:val="00D739EF"/>
    <w:rsid w:val="00D860F5"/>
    <w:rsid w:val="00D9418F"/>
    <w:rsid w:val="00DA51A4"/>
    <w:rsid w:val="00DB1E21"/>
    <w:rsid w:val="00DB4874"/>
    <w:rsid w:val="00DB4B07"/>
    <w:rsid w:val="00DD1715"/>
    <w:rsid w:val="00DD20C0"/>
    <w:rsid w:val="00DD6188"/>
    <w:rsid w:val="00DE0463"/>
    <w:rsid w:val="00DE1C29"/>
    <w:rsid w:val="00DE4B73"/>
    <w:rsid w:val="00DE6A3B"/>
    <w:rsid w:val="00E05D70"/>
    <w:rsid w:val="00E10C9E"/>
    <w:rsid w:val="00E129BE"/>
    <w:rsid w:val="00E26032"/>
    <w:rsid w:val="00E317C8"/>
    <w:rsid w:val="00E331CB"/>
    <w:rsid w:val="00E33503"/>
    <w:rsid w:val="00E57214"/>
    <w:rsid w:val="00E6282C"/>
    <w:rsid w:val="00E70C53"/>
    <w:rsid w:val="00E82C78"/>
    <w:rsid w:val="00E849CC"/>
    <w:rsid w:val="00E900BC"/>
    <w:rsid w:val="00E90C44"/>
    <w:rsid w:val="00E93F41"/>
    <w:rsid w:val="00E94063"/>
    <w:rsid w:val="00E96BE6"/>
    <w:rsid w:val="00E96C15"/>
    <w:rsid w:val="00EA081B"/>
    <w:rsid w:val="00EA1506"/>
    <w:rsid w:val="00EA468F"/>
    <w:rsid w:val="00EA57DE"/>
    <w:rsid w:val="00EA6497"/>
    <w:rsid w:val="00EB293B"/>
    <w:rsid w:val="00EC1BC3"/>
    <w:rsid w:val="00EE65DB"/>
    <w:rsid w:val="00EF2316"/>
    <w:rsid w:val="00EF2576"/>
    <w:rsid w:val="00F11BF8"/>
    <w:rsid w:val="00F16D3F"/>
    <w:rsid w:val="00F234CB"/>
    <w:rsid w:val="00F3677E"/>
    <w:rsid w:val="00F36D04"/>
    <w:rsid w:val="00F370E0"/>
    <w:rsid w:val="00F405ED"/>
    <w:rsid w:val="00F433BF"/>
    <w:rsid w:val="00F43FBA"/>
    <w:rsid w:val="00F45533"/>
    <w:rsid w:val="00F50C4F"/>
    <w:rsid w:val="00F526D7"/>
    <w:rsid w:val="00F52B7D"/>
    <w:rsid w:val="00F5697E"/>
    <w:rsid w:val="00F951EF"/>
    <w:rsid w:val="00F9520C"/>
    <w:rsid w:val="00FC64CB"/>
    <w:rsid w:val="00FD0920"/>
    <w:rsid w:val="00FD3B97"/>
    <w:rsid w:val="00FE1556"/>
    <w:rsid w:val="00FF3C4C"/>
    <w:rsid w:val="00FF4F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9F6"/>
    <w:rPr>
      <w:sz w:val="28"/>
      <w:szCs w:val="28"/>
      <w:lang w:eastAsia="ru-RU"/>
    </w:rPr>
  </w:style>
  <w:style w:type="paragraph" w:styleId="2">
    <w:name w:val="heading 2"/>
    <w:basedOn w:val="a"/>
    <w:next w:val="a"/>
    <w:link w:val="20"/>
    <w:uiPriority w:val="9"/>
    <w:semiHidden/>
    <w:unhideWhenUsed/>
    <w:qFormat/>
    <w:rsid w:val="00DD20C0"/>
    <w:pPr>
      <w:keepNext/>
      <w:keepLines/>
      <w:spacing w:before="200"/>
      <w:outlineLvl w:val="1"/>
    </w:pPr>
    <w:rPr>
      <w:rFonts w:ascii="Calibri Light" w:eastAsia="Times New Roman" w:hAnsi="Calibri Light"/>
      <w:b/>
      <w:bCs/>
      <w:color w:val="5B9BD5"/>
      <w:sz w:val="26"/>
      <w:szCs w:val="26"/>
    </w:rPr>
  </w:style>
  <w:style w:type="paragraph" w:styleId="3">
    <w:name w:val="heading 3"/>
    <w:basedOn w:val="a"/>
    <w:link w:val="30"/>
    <w:uiPriority w:val="9"/>
    <w:qFormat/>
    <w:rsid w:val="00FD3B97"/>
    <w:pPr>
      <w:spacing w:before="100" w:beforeAutospacing="1" w:after="100" w:afterAutospacing="1"/>
      <w:outlineLvl w:val="2"/>
    </w:pPr>
    <w:rPr>
      <w:rFonts w:eastAsia="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3673"/>
    <w:pPr>
      <w:tabs>
        <w:tab w:val="center" w:pos="4819"/>
        <w:tab w:val="right" w:pos="9639"/>
      </w:tabs>
    </w:pPr>
  </w:style>
  <w:style w:type="character" w:customStyle="1" w:styleId="a4">
    <w:name w:val="Верхній колонтитул Знак"/>
    <w:link w:val="a3"/>
    <w:rsid w:val="00953673"/>
    <w:rPr>
      <w:rFonts w:eastAsia="Calibri" w:cs="Times New Roman"/>
      <w:szCs w:val="28"/>
      <w:lang w:eastAsia="ru-RU"/>
    </w:rPr>
  </w:style>
  <w:style w:type="character" w:styleId="a5">
    <w:name w:val="page number"/>
    <w:uiPriority w:val="99"/>
    <w:rsid w:val="00953673"/>
    <w:rPr>
      <w:rFonts w:cs="Times New Roman"/>
    </w:rPr>
  </w:style>
  <w:style w:type="paragraph" w:customStyle="1" w:styleId="Igor">
    <w:name w:val="Igor"/>
    <w:basedOn w:val="a"/>
    <w:autoRedefine/>
    <w:uiPriority w:val="99"/>
    <w:rsid w:val="00953673"/>
    <w:pPr>
      <w:jc w:val="both"/>
    </w:pPr>
    <w:rPr>
      <w:bCs/>
      <w:sz w:val="20"/>
      <w:szCs w:val="20"/>
    </w:rPr>
  </w:style>
  <w:style w:type="character" w:customStyle="1" w:styleId="rvts0">
    <w:name w:val="rvts0"/>
    <w:basedOn w:val="a0"/>
    <w:rsid w:val="00953673"/>
  </w:style>
  <w:style w:type="paragraph" w:styleId="a6">
    <w:name w:val="footer"/>
    <w:basedOn w:val="a"/>
    <w:link w:val="a7"/>
    <w:uiPriority w:val="99"/>
    <w:unhideWhenUsed/>
    <w:rsid w:val="00953673"/>
    <w:pPr>
      <w:tabs>
        <w:tab w:val="center" w:pos="4819"/>
        <w:tab w:val="right" w:pos="9639"/>
      </w:tabs>
    </w:pPr>
  </w:style>
  <w:style w:type="character" w:customStyle="1" w:styleId="a7">
    <w:name w:val="Нижній колонтитул Знак"/>
    <w:link w:val="a6"/>
    <w:uiPriority w:val="99"/>
    <w:rsid w:val="00953673"/>
    <w:rPr>
      <w:rFonts w:eastAsia="Calibri" w:cs="Times New Roman"/>
      <w:szCs w:val="28"/>
      <w:lang w:eastAsia="ru-RU"/>
    </w:rPr>
  </w:style>
  <w:style w:type="paragraph" w:styleId="a8">
    <w:name w:val="List Paragraph"/>
    <w:basedOn w:val="a"/>
    <w:uiPriority w:val="34"/>
    <w:qFormat/>
    <w:rsid w:val="00CA357B"/>
    <w:pPr>
      <w:ind w:left="720"/>
      <w:contextualSpacing/>
    </w:pPr>
  </w:style>
  <w:style w:type="paragraph" w:styleId="a9">
    <w:name w:val="Balloon Text"/>
    <w:basedOn w:val="a"/>
    <w:link w:val="aa"/>
    <w:uiPriority w:val="99"/>
    <w:semiHidden/>
    <w:unhideWhenUsed/>
    <w:rsid w:val="004B7088"/>
    <w:rPr>
      <w:rFonts w:ascii="Segoe UI" w:hAnsi="Segoe UI" w:cs="Segoe UI"/>
      <w:sz w:val="18"/>
      <w:szCs w:val="18"/>
    </w:rPr>
  </w:style>
  <w:style w:type="character" w:customStyle="1" w:styleId="aa">
    <w:name w:val="Текст у виносці Знак"/>
    <w:link w:val="a9"/>
    <w:uiPriority w:val="99"/>
    <w:semiHidden/>
    <w:rsid w:val="004B7088"/>
    <w:rPr>
      <w:rFonts w:ascii="Segoe UI" w:eastAsia="Calibri" w:hAnsi="Segoe UI" w:cs="Segoe UI"/>
      <w:sz w:val="18"/>
      <w:szCs w:val="18"/>
      <w:lang w:eastAsia="ru-RU"/>
    </w:rPr>
  </w:style>
  <w:style w:type="paragraph" w:styleId="ab">
    <w:name w:val="footnote text"/>
    <w:basedOn w:val="a"/>
    <w:link w:val="ac"/>
    <w:rsid w:val="00183E70"/>
    <w:rPr>
      <w:rFonts w:eastAsia="Times New Roman"/>
      <w:sz w:val="20"/>
      <w:szCs w:val="20"/>
      <w:lang w:val="ru-RU"/>
    </w:rPr>
  </w:style>
  <w:style w:type="character" w:customStyle="1" w:styleId="ac">
    <w:name w:val="Текст виноски Знак"/>
    <w:link w:val="ab"/>
    <w:rsid w:val="00183E70"/>
    <w:rPr>
      <w:rFonts w:eastAsia="Times New Roman" w:cs="Times New Roman"/>
      <w:sz w:val="20"/>
      <w:szCs w:val="20"/>
      <w:lang w:val="ru-RU" w:eastAsia="ru-RU"/>
    </w:rPr>
  </w:style>
  <w:style w:type="character" w:styleId="ad">
    <w:name w:val="footnote reference"/>
    <w:rsid w:val="00183E70"/>
    <w:rPr>
      <w:vertAlign w:val="superscript"/>
    </w:rPr>
  </w:style>
  <w:style w:type="character" w:styleId="ae">
    <w:name w:val="Strong"/>
    <w:uiPriority w:val="99"/>
    <w:qFormat/>
    <w:rsid w:val="007622B0"/>
    <w:rPr>
      <w:rFonts w:cs="Times New Roman"/>
      <w:b/>
      <w:bCs/>
    </w:rPr>
  </w:style>
  <w:style w:type="paragraph" w:customStyle="1" w:styleId="rvps2">
    <w:name w:val="rvps2"/>
    <w:basedOn w:val="a"/>
    <w:rsid w:val="00C15E3F"/>
    <w:pPr>
      <w:spacing w:before="100" w:beforeAutospacing="1" w:after="100" w:afterAutospacing="1"/>
    </w:pPr>
    <w:rPr>
      <w:rFonts w:eastAsia="MS ??"/>
      <w:sz w:val="24"/>
      <w:szCs w:val="24"/>
      <w:lang w:eastAsia="uk-UA"/>
    </w:rPr>
  </w:style>
  <w:style w:type="character" w:customStyle="1" w:styleId="30">
    <w:name w:val="Заголовок 3 Знак"/>
    <w:link w:val="3"/>
    <w:uiPriority w:val="9"/>
    <w:rsid w:val="00FD3B97"/>
    <w:rPr>
      <w:rFonts w:eastAsia="Times New Roman" w:cs="Times New Roman"/>
      <w:b/>
      <w:bCs/>
      <w:sz w:val="27"/>
      <w:szCs w:val="27"/>
      <w:lang w:val="ru-RU" w:eastAsia="ru-RU"/>
    </w:rPr>
  </w:style>
  <w:style w:type="character" w:customStyle="1" w:styleId="rvts15">
    <w:name w:val="rvts15"/>
    <w:rsid w:val="002B02B1"/>
  </w:style>
  <w:style w:type="paragraph" w:styleId="HTML">
    <w:name w:val="HTML Preformatted"/>
    <w:basedOn w:val="a"/>
    <w:link w:val="HTML0"/>
    <w:rsid w:val="00DD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ий HTML Знак"/>
    <w:link w:val="HTML"/>
    <w:rsid w:val="00DD20C0"/>
    <w:rPr>
      <w:rFonts w:ascii="Courier New" w:eastAsia="Times New Roman" w:hAnsi="Courier New" w:cs="Courier New"/>
      <w:sz w:val="20"/>
      <w:szCs w:val="20"/>
      <w:lang w:val="ru-RU" w:eastAsia="ru-RU"/>
    </w:rPr>
  </w:style>
  <w:style w:type="character" w:customStyle="1" w:styleId="20">
    <w:name w:val="Заголовок 2 Знак"/>
    <w:link w:val="2"/>
    <w:uiPriority w:val="99"/>
    <w:semiHidden/>
    <w:rsid w:val="00DD20C0"/>
    <w:rPr>
      <w:rFonts w:ascii="Calibri Light" w:eastAsia="Times New Roman" w:hAnsi="Calibri Light" w:cs="Times New Roman"/>
      <w:b/>
      <w:bCs/>
      <w:color w:val="5B9BD5"/>
      <w:sz w:val="26"/>
      <w:szCs w:val="26"/>
      <w:lang w:eastAsia="ru-RU"/>
    </w:rPr>
  </w:style>
  <w:style w:type="character" w:customStyle="1" w:styleId="rvts46">
    <w:name w:val="rvts46"/>
    <w:basedOn w:val="a0"/>
    <w:rsid w:val="00FE1556"/>
  </w:style>
  <w:style w:type="character" w:customStyle="1" w:styleId="rvts37">
    <w:name w:val="rvts37"/>
    <w:basedOn w:val="a0"/>
    <w:rsid w:val="00FE1556"/>
  </w:style>
  <w:style w:type="paragraph" w:styleId="af">
    <w:name w:val="Body Text Indent"/>
    <w:basedOn w:val="af0"/>
    <w:link w:val="af1"/>
    <w:uiPriority w:val="99"/>
    <w:unhideWhenUsed/>
    <w:qFormat/>
    <w:rsid w:val="008D22E7"/>
    <w:pPr>
      <w:spacing w:after="240"/>
      <w:ind w:firstLine="709"/>
      <w:jc w:val="both"/>
    </w:pPr>
    <w:rPr>
      <w:lang w:eastAsia="en-US"/>
    </w:rPr>
  </w:style>
  <w:style w:type="character" w:customStyle="1" w:styleId="af1">
    <w:name w:val="Основний текст з відступом Знак"/>
    <w:link w:val="af"/>
    <w:uiPriority w:val="99"/>
    <w:rsid w:val="008D22E7"/>
    <w:rPr>
      <w:rFonts w:eastAsia="Calibri" w:cs="Times New Roman"/>
      <w:szCs w:val="28"/>
    </w:rPr>
  </w:style>
  <w:style w:type="paragraph" w:styleId="af0">
    <w:name w:val="No Spacing"/>
    <w:uiPriority w:val="1"/>
    <w:qFormat/>
    <w:rsid w:val="008D22E7"/>
    <w:rPr>
      <w:sz w:val="28"/>
      <w:szCs w:val="28"/>
      <w:lang w:eastAsia="ru-RU"/>
    </w:rPr>
  </w:style>
  <w:style w:type="paragraph" w:styleId="21">
    <w:name w:val="Body Text 2"/>
    <w:basedOn w:val="a"/>
    <w:link w:val="22"/>
    <w:uiPriority w:val="99"/>
    <w:unhideWhenUsed/>
    <w:rsid w:val="00D41D09"/>
    <w:pPr>
      <w:spacing w:after="120" w:line="480" w:lineRule="auto"/>
    </w:pPr>
    <w:rPr>
      <w:rFonts w:eastAsia="Times New Roman"/>
      <w:szCs w:val="24"/>
    </w:rPr>
  </w:style>
  <w:style w:type="character" w:customStyle="1" w:styleId="22">
    <w:name w:val="Основний текст 2 Знак"/>
    <w:link w:val="21"/>
    <w:uiPriority w:val="99"/>
    <w:rsid w:val="00D41D09"/>
    <w:rPr>
      <w:rFonts w:eastAsia="Times New Roman" w:cs="Times New Roman"/>
      <w:szCs w:val="24"/>
    </w:rPr>
  </w:style>
  <w:style w:type="character" w:styleId="af2">
    <w:name w:val="Hyperlink"/>
    <w:uiPriority w:val="99"/>
    <w:semiHidden/>
    <w:unhideWhenUsed/>
    <w:rsid w:val="00626486"/>
    <w:rPr>
      <w:color w:val="0000FF"/>
      <w:u w:val="single"/>
    </w:rPr>
  </w:style>
  <w:style w:type="character" w:customStyle="1" w:styleId="FontStyle">
    <w:name w:val="Font Style"/>
    <w:rsid w:val="0000638B"/>
    <w:rPr>
      <w:rFonts w:cs="Courier New"/>
      <w:color w:val="000000"/>
      <w:sz w:val="20"/>
      <w:szCs w:val="20"/>
    </w:rPr>
  </w:style>
  <w:style w:type="character" w:styleId="HTML1">
    <w:name w:val="HTML Typewriter"/>
    <w:rsid w:val="0000638B"/>
    <w:rPr>
      <w:rFonts w:ascii="Courier New" w:eastAsia="Times New Roman" w:hAnsi="Courier New"/>
      <w:sz w:val="20"/>
      <w:szCs w:val="20"/>
    </w:rPr>
  </w:style>
  <w:style w:type="paragraph" w:styleId="31">
    <w:name w:val="Body Text 3"/>
    <w:basedOn w:val="a"/>
    <w:link w:val="32"/>
    <w:rsid w:val="0000638B"/>
    <w:pPr>
      <w:spacing w:after="120"/>
    </w:pPr>
    <w:rPr>
      <w:rFonts w:eastAsia="Times New Roman"/>
      <w:sz w:val="16"/>
      <w:szCs w:val="16"/>
    </w:rPr>
  </w:style>
  <w:style w:type="character" w:customStyle="1" w:styleId="32">
    <w:name w:val="Основний текст 3 Знак"/>
    <w:link w:val="31"/>
    <w:rsid w:val="0000638B"/>
    <w:rPr>
      <w:rFonts w:eastAsia="Times New Roman"/>
      <w:sz w:val="16"/>
      <w:szCs w:val="16"/>
      <w:lang w:val="uk-UA"/>
    </w:rPr>
  </w:style>
  <w:style w:type="paragraph" w:styleId="af3">
    <w:name w:val="endnote text"/>
    <w:basedOn w:val="a"/>
    <w:link w:val="af4"/>
    <w:uiPriority w:val="99"/>
    <w:semiHidden/>
    <w:unhideWhenUsed/>
    <w:rsid w:val="0000638B"/>
    <w:rPr>
      <w:sz w:val="20"/>
      <w:szCs w:val="20"/>
    </w:rPr>
  </w:style>
  <w:style w:type="character" w:customStyle="1" w:styleId="af4">
    <w:name w:val="Текст кінцевої виноски Знак"/>
    <w:link w:val="af3"/>
    <w:uiPriority w:val="99"/>
    <w:semiHidden/>
    <w:rsid w:val="0000638B"/>
    <w:rPr>
      <w:lang w:val="uk-UA"/>
    </w:rPr>
  </w:style>
  <w:style w:type="character" w:styleId="af5">
    <w:name w:val="endnote reference"/>
    <w:uiPriority w:val="99"/>
    <w:semiHidden/>
    <w:unhideWhenUsed/>
    <w:rsid w:val="0000638B"/>
    <w:rPr>
      <w:vertAlign w:val="superscript"/>
    </w:rPr>
  </w:style>
  <w:style w:type="paragraph" w:styleId="af6">
    <w:name w:val="Normal (Web)"/>
    <w:basedOn w:val="a"/>
    <w:rsid w:val="00BB6F13"/>
    <w:pPr>
      <w:spacing w:before="100" w:beforeAutospacing="1" w:after="100" w:afterAutospacing="1"/>
    </w:pPr>
    <w:rPr>
      <w:rFonts w:eastAsia="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91175">
      <w:bodyDiv w:val="1"/>
      <w:marLeft w:val="0"/>
      <w:marRight w:val="0"/>
      <w:marTop w:val="0"/>
      <w:marBottom w:val="0"/>
      <w:divBdr>
        <w:top w:val="none" w:sz="0" w:space="0" w:color="auto"/>
        <w:left w:val="none" w:sz="0" w:space="0" w:color="auto"/>
        <w:bottom w:val="none" w:sz="0" w:space="0" w:color="auto"/>
        <w:right w:val="none" w:sz="0" w:space="0" w:color="auto"/>
      </w:divBdr>
    </w:div>
    <w:div w:id="1234586822">
      <w:bodyDiv w:val="1"/>
      <w:marLeft w:val="0"/>
      <w:marRight w:val="0"/>
      <w:marTop w:val="0"/>
      <w:marBottom w:val="0"/>
      <w:divBdr>
        <w:top w:val="none" w:sz="0" w:space="0" w:color="auto"/>
        <w:left w:val="none" w:sz="0" w:space="0" w:color="auto"/>
        <w:bottom w:val="none" w:sz="0" w:space="0" w:color="auto"/>
        <w:right w:val="none" w:sz="0" w:space="0" w:color="auto"/>
      </w:divBdr>
    </w:div>
    <w:div w:id="1249801831">
      <w:bodyDiv w:val="1"/>
      <w:marLeft w:val="0"/>
      <w:marRight w:val="0"/>
      <w:marTop w:val="0"/>
      <w:marBottom w:val="0"/>
      <w:divBdr>
        <w:top w:val="none" w:sz="0" w:space="0" w:color="auto"/>
        <w:left w:val="none" w:sz="0" w:space="0" w:color="auto"/>
        <w:bottom w:val="none" w:sz="0" w:space="0" w:color="auto"/>
        <w:right w:val="none" w:sz="0" w:space="0" w:color="auto"/>
      </w:divBdr>
    </w:div>
    <w:div w:id="1352992682">
      <w:bodyDiv w:val="1"/>
      <w:marLeft w:val="0"/>
      <w:marRight w:val="0"/>
      <w:marTop w:val="0"/>
      <w:marBottom w:val="0"/>
      <w:divBdr>
        <w:top w:val="none" w:sz="0" w:space="0" w:color="auto"/>
        <w:left w:val="none" w:sz="0" w:space="0" w:color="auto"/>
        <w:bottom w:val="none" w:sz="0" w:space="0" w:color="auto"/>
        <w:right w:val="none" w:sz="0" w:space="0" w:color="auto"/>
      </w:divBdr>
    </w:div>
    <w:div w:id="1592541789">
      <w:bodyDiv w:val="1"/>
      <w:marLeft w:val="0"/>
      <w:marRight w:val="0"/>
      <w:marTop w:val="0"/>
      <w:marBottom w:val="0"/>
      <w:divBdr>
        <w:top w:val="none" w:sz="0" w:space="0" w:color="auto"/>
        <w:left w:val="none" w:sz="0" w:space="0" w:color="auto"/>
        <w:bottom w:val="none" w:sz="0" w:space="0" w:color="auto"/>
        <w:right w:val="none" w:sz="0" w:space="0" w:color="auto"/>
      </w:divBdr>
    </w:div>
    <w:div w:id="1617981453">
      <w:bodyDiv w:val="1"/>
      <w:marLeft w:val="0"/>
      <w:marRight w:val="0"/>
      <w:marTop w:val="0"/>
      <w:marBottom w:val="0"/>
      <w:divBdr>
        <w:top w:val="none" w:sz="0" w:space="0" w:color="auto"/>
        <w:left w:val="none" w:sz="0" w:space="0" w:color="auto"/>
        <w:bottom w:val="none" w:sz="0" w:space="0" w:color="auto"/>
        <w:right w:val="none" w:sz="0" w:space="0" w:color="auto"/>
      </w:divBdr>
      <w:divsChild>
        <w:div w:id="164981399">
          <w:marLeft w:val="0"/>
          <w:marRight w:val="0"/>
          <w:marTop w:val="0"/>
          <w:marBottom w:val="0"/>
          <w:divBdr>
            <w:top w:val="none" w:sz="0" w:space="0" w:color="auto"/>
            <w:left w:val="none" w:sz="0" w:space="0" w:color="auto"/>
            <w:bottom w:val="none" w:sz="0" w:space="0" w:color="auto"/>
            <w:right w:val="none" w:sz="0" w:space="0" w:color="auto"/>
          </w:divBdr>
        </w:div>
        <w:div w:id="1345939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6C65-25DE-4500-86CA-7BE77444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7521</Words>
  <Characters>4288</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2021-03-12T12:29:00Z</dcterms:created>
  <dcterms:modified xsi:type="dcterms:W3CDTF">2021-03-12T13:00:00Z</dcterms:modified>
</cp:coreProperties>
</file>