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8D27F2" w:rsidRPr="008D27F2" w:rsidRDefault="008D27F2" w:rsidP="008D27F2">
      <w:pPr>
        <w:pStyle w:val="a6"/>
        <w:spacing w:before="240" w:after="240"/>
        <w:rPr>
          <w:rFonts w:ascii="Times New Roman" w:hAnsi="Times New Roman"/>
          <w:b w:val="0"/>
          <w:sz w:val="28"/>
          <w:szCs w:val="28"/>
        </w:rPr>
      </w:pPr>
      <w:r w:rsidRPr="008D27F2">
        <w:rPr>
          <w:rFonts w:ascii="Times New Roman" w:hAnsi="Times New Roman"/>
          <w:b w:val="0"/>
          <w:sz w:val="28"/>
          <w:szCs w:val="28"/>
        </w:rPr>
        <w:t xml:space="preserve">Про внесення змін до деяких законодавчих актів </w:t>
      </w:r>
      <w:r w:rsidRPr="008D27F2">
        <w:rPr>
          <w:rFonts w:ascii="Times New Roman" w:hAnsi="Times New Roman"/>
          <w:b w:val="0"/>
          <w:sz w:val="28"/>
          <w:szCs w:val="28"/>
        </w:rPr>
        <w:br/>
        <w:t>України щодо об’єктів підвищеної небезпеки</w:t>
      </w:r>
      <w:r w:rsidRPr="008D27F2">
        <w:rPr>
          <w:rFonts w:ascii="Times New Roman" w:hAnsi="Times New Roman"/>
          <w:b w:val="0"/>
          <w:sz w:val="28"/>
          <w:szCs w:val="28"/>
        </w:rPr>
        <w:br/>
        <w:t>____________________________________________</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Верховна Рада України п о с т а н о в л я є:</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І. Внести зміни до таких законодавчих актів України: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 У Кодексі цивільного захисту України (Відомості Верховної Ради України, 2013 р., № 34—35, ст. 458):</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 у частині першій статті 2:</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пункт 29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пункті 43 слова “потенційно небезпечних об’єктах, а також у суб’єктів господарювання” замінити словом “об’єктах”;</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2) пункт 53 частини другої статті 17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3) у частині першій статті 18:</w:t>
      </w:r>
    </w:p>
    <w:p w:rsidR="008D27F2" w:rsidRPr="008D27F2" w:rsidRDefault="008D27F2" w:rsidP="008D27F2">
      <w:pPr>
        <w:pStyle w:val="a3"/>
        <w:rPr>
          <w:rStyle w:val="rvts0"/>
          <w:rFonts w:ascii="Times New Roman" w:hAnsi="Times New Roman"/>
          <w:sz w:val="28"/>
          <w:szCs w:val="28"/>
        </w:rPr>
      </w:pPr>
      <w:r w:rsidRPr="008D27F2">
        <w:rPr>
          <w:rFonts w:ascii="Times New Roman" w:hAnsi="Times New Roman"/>
          <w:sz w:val="28"/>
          <w:szCs w:val="28"/>
        </w:rPr>
        <w:t>у пункті 6 слова “</w:t>
      </w:r>
      <w:r w:rsidRPr="008D27F2">
        <w:rPr>
          <w:rFonts w:ascii="Times New Roman" w:hAnsi="Times New Roman"/>
          <w:sz w:val="28"/>
          <w:szCs w:val="28"/>
          <w:shd w:val="clear" w:color="auto" w:fill="FFFFFF"/>
        </w:rPr>
        <w:t>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аварії</w:t>
      </w:r>
      <w:r w:rsidRPr="008D27F2">
        <w:rPr>
          <w:rFonts w:ascii="Times New Roman" w:hAnsi="Times New Roman"/>
          <w:sz w:val="28"/>
          <w:szCs w:val="28"/>
        </w:rPr>
        <w:t>”</w:t>
      </w:r>
      <w:r w:rsidRPr="008D27F2">
        <w:rPr>
          <w:rStyle w:val="rvts0"/>
          <w:rFonts w:ascii="Times New Roman" w:hAnsi="Times New Roman"/>
          <w:sz w:val="28"/>
          <w:szCs w:val="28"/>
        </w:rPr>
        <w:t xml:space="preserve"> замінити словами </w:t>
      </w:r>
      <w:r w:rsidRPr="008D27F2">
        <w:rPr>
          <w:rFonts w:ascii="Times New Roman" w:hAnsi="Times New Roman"/>
          <w:sz w:val="28"/>
          <w:szCs w:val="28"/>
        </w:rPr>
        <w:t>“</w:t>
      </w:r>
      <w:r w:rsidRPr="008D27F2">
        <w:rPr>
          <w:rStyle w:val="rvts0"/>
          <w:rFonts w:ascii="Times New Roman" w:hAnsi="Times New Roman"/>
          <w:sz w:val="28"/>
          <w:szCs w:val="28"/>
        </w:rPr>
        <w:t>об’єктах</w:t>
      </w:r>
      <w:r w:rsidRPr="008D27F2">
        <w:rPr>
          <w:rFonts w:ascii="Times New Roman" w:hAnsi="Times New Roman"/>
          <w:sz w:val="28"/>
          <w:szCs w:val="28"/>
          <w:shd w:val="clear" w:color="auto" w:fill="FFFFFF"/>
        </w:rPr>
        <w:t>, що належать до сфери їх управління</w:t>
      </w:r>
      <w:r w:rsidRPr="008D27F2">
        <w:rPr>
          <w:rFonts w:ascii="Times New Roman" w:hAnsi="Times New Roman"/>
          <w:sz w:val="28"/>
          <w:szCs w:val="28"/>
        </w:rPr>
        <w:t>”</w:t>
      </w:r>
      <w:r w:rsidRPr="008D27F2">
        <w:rPr>
          <w:rStyle w:val="rvts0"/>
          <w:rFonts w:ascii="Times New Roman" w:hAnsi="Times New Roman"/>
          <w:sz w:val="28"/>
          <w:szCs w:val="28"/>
        </w:rPr>
        <w:t>;</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пункт 20 виключити;</w:t>
      </w:r>
    </w:p>
    <w:p w:rsidR="008D27F2" w:rsidRPr="008D27F2" w:rsidRDefault="008D27F2" w:rsidP="008D27F2">
      <w:pPr>
        <w:pStyle w:val="a3"/>
        <w:rPr>
          <w:rStyle w:val="rvts0"/>
          <w:rFonts w:ascii="Times New Roman" w:hAnsi="Times New Roman"/>
          <w:sz w:val="28"/>
          <w:szCs w:val="28"/>
        </w:rPr>
      </w:pPr>
      <w:r w:rsidRPr="008D27F2">
        <w:rPr>
          <w:rFonts w:ascii="Times New Roman" w:hAnsi="Times New Roman"/>
          <w:sz w:val="28"/>
          <w:szCs w:val="28"/>
        </w:rPr>
        <w:t>4) у пункті 3 частини першої статті 19 слова “</w:t>
      </w:r>
      <w:r w:rsidRPr="008D27F2">
        <w:rPr>
          <w:rFonts w:ascii="Times New Roman" w:hAnsi="Times New Roman"/>
          <w:sz w:val="28"/>
          <w:szCs w:val="28"/>
          <w:shd w:val="clear" w:color="auto" w:fill="FFFFFF"/>
        </w:rPr>
        <w:t>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r w:rsidRPr="008D27F2">
        <w:rPr>
          <w:rFonts w:ascii="Times New Roman" w:hAnsi="Times New Roman"/>
          <w:sz w:val="28"/>
          <w:szCs w:val="28"/>
        </w:rPr>
        <w:t>”</w:t>
      </w:r>
      <w:r w:rsidRPr="008D27F2">
        <w:rPr>
          <w:rStyle w:val="rvts0"/>
          <w:rFonts w:ascii="Times New Roman" w:hAnsi="Times New Roman"/>
          <w:sz w:val="28"/>
          <w:szCs w:val="28"/>
        </w:rPr>
        <w:t xml:space="preserve"> замінити словами </w:t>
      </w:r>
      <w:r w:rsidRPr="008D27F2">
        <w:rPr>
          <w:rFonts w:ascii="Times New Roman" w:hAnsi="Times New Roman"/>
          <w:sz w:val="28"/>
          <w:szCs w:val="28"/>
        </w:rPr>
        <w:t>“</w:t>
      </w:r>
      <w:r w:rsidRPr="008D27F2">
        <w:rPr>
          <w:rStyle w:val="rvts0"/>
          <w:rFonts w:ascii="Times New Roman" w:hAnsi="Times New Roman"/>
          <w:sz w:val="28"/>
          <w:szCs w:val="28"/>
        </w:rPr>
        <w:t>об’єктах</w:t>
      </w:r>
      <w:r w:rsidRPr="008D27F2">
        <w:rPr>
          <w:rFonts w:ascii="Times New Roman" w:hAnsi="Times New Roman"/>
          <w:sz w:val="28"/>
          <w:szCs w:val="28"/>
          <w:shd w:val="clear" w:color="auto" w:fill="FFFFFF"/>
        </w:rPr>
        <w:t>, що належать до сфери їх управління</w:t>
      </w:r>
      <w:r w:rsidRPr="008D27F2">
        <w:rPr>
          <w:rFonts w:ascii="Times New Roman" w:hAnsi="Times New Roman"/>
          <w:sz w:val="28"/>
          <w:szCs w:val="28"/>
        </w:rPr>
        <w:t>”</w:t>
      </w:r>
      <w:r w:rsidRPr="008D27F2">
        <w:rPr>
          <w:rStyle w:val="rvts0"/>
          <w:rFonts w:ascii="Times New Roman" w:hAnsi="Times New Roman"/>
          <w:sz w:val="28"/>
          <w:szCs w:val="28"/>
        </w:rPr>
        <w:t>;</w:t>
      </w:r>
    </w:p>
    <w:p w:rsidR="008D27F2" w:rsidRPr="008D27F2" w:rsidRDefault="008D27F2" w:rsidP="008D27F2">
      <w:pPr>
        <w:pStyle w:val="a3"/>
        <w:rPr>
          <w:rStyle w:val="rvts0"/>
          <w:rFonts w:ascii="Times New Roman" w:hAnsi="Times New Roman"/>
          <w:sz w:val="28"/>
          <w:szCs w:val="28"/>
        </w:rPr>
      </w:pPr>
      <w:r w:rsidRPr="008D27F2">
        <w:rPr>
          <w:rStyle w:val="rvts0"/>
          <w:rFonts w:ascii="Times New Roman" w:hAnsi="Times New Roman"/>
          <w:sz w:val="28"/>
          <w:szCs w:val="28"/>
        </w:rPr>
        <w:t>5) у частині першій статті 20:</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пункт 9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пункті 10 слова “ліквідації наслідків аварій” замінити словами “ліквідації аварій”;</w:t>
      </w:r>
    </w:p>
    <w:p w:rsidR="008D27F2" w:rsidRPr="008D27F2" w:rsidRDefault="008D27F2" w:rsidP="008D27F2">
      <w:pPr>
        <w:pStyle w:val="a3"/>
        <w:rPr>
          <w:rStyle w:val="rvts0"/>
          <w:rFonts w:ascii="Times New Roman" w:hAnsi="Times New Roman"/>
          <w:sz w:val="28"/>
          <w:szCs w:val="28"/>
        </w:rPr>
      </w:pPr>
      <w:r w:rsidRPr="008D27F2">
        <w:rPr>
          <w:rStyle w:val="rvts0"/>
          <w:rFonts w:ascii="Times New Roman" w:hAnsi="Times New Roman"/>
          <w:sz w:val="28"/>
          <w:szCs w:val="28"/>
        </w:rPr>
        <w:lastRenderedPageBreak/>
        <w:t xml:space="preserve">у пункті 14 </w:t>
      </w:r>
      <w:r w:rsidRPr="008D27F2">
        <w:rPr>
          <w:rFonts w:ascii="Times New Roman" w:hAnsi="Times New Roman"/>
          <w:sz w:val="28"/>
          <w:szCs w:val="28"/>
        </w:rPr>
        <w:t xml:space="preserve">слова “ліквідації наслідків аварій” замінити словами “ліквідації аварій”, а </w:t>
      </w:r>
      <w:r w:rsidRPr="008D27F2">
        <w:rPr>
          <w:rStyle w:val="rvts0"/>
          <w:rFonts w:ascii="Times New Roman" w:hAnsi="Times New Roman"/>
          <w:sz w:val="28"/>
          <w:szCs w:val="28"/>
        </w:rPr>
        <w:t xml:space="preserve">слова </w:t>
      </w:r>
      <w:r w:rsidRPr="008D27F2">
        <w:rPr>
          <w:rFonts w:ascii="Times New Roman" w:hAnsi="Times New Roman"/>
          <w:sz w:val="28"/>
          <w:szCs w:val="28"/>
        </w:rPr>
        <w:t>“</w:t>
      </w:r>
      <w:r w:rsidRPr="008D27F2">
        <w:rPr>
          <w:rStyle w:val="rvts0"/>
          <w:rFonts w:ascii="Times New Roman" w:hAnsi="Times New Roman"/>
          <w:sz w:val="28"/>
          <w:szCs w:val="28"/>
        </w:rPr>
        <w:t>та потенційно небезпечних об’єктах</w:t>
      </w:r>
      <w:r w:rsidRPr="008D27F2">
        <w:rPr>
          <w:rFonts w:ascii="Times New Roman" w:hAnsi="Times New Roman"/>
          <w:sz w:val="28"/>
          <w:szCs w:val="28"/>
        </w:rPr>
        <w:t>”</w:t>
      </w:r>
      <w:r w:rsidRPr="008D27F2">
        <w:rPr>
          <w:rStyle w:val="rvts0"/>
          <w:rFonts w:ascii="Times New Roman" w:hAnsi="Times New Roman"/>
          <w:sz w:val="28"/>
          <w:szCs w:val="28"/>
        </w:rPr>
        <w:t xml:space="preserve"> виключити;</w:t>
      </w:r>
    </w:p>
    <w:p w:rsidR="008D27F2" w:rsidRPr="008D27F2" w:rsidRDefault="008D27F2" w:rsidP="008D27F2">
      <w:pPr>
        <w:pStyle w:val="a3"/>
        <w:rPr>
          <w:rStyle w:val="rvts0"/>
          <w:rFonts w:ascii="Times New Roman" w:hAnsi="Times New Roman"/>
          <w:sz w:val="28"/>
          <w:szCs w:val="28"/>
        </w:rPr>
      </w:pPr>
      <w:r w:rsidRPr="008D27F2">
        <w:rPr>
          <w:rStyle w:val="rvts0"/>
          <w:rFonts w:ascii="Times New Roman" w:hAnsi="Times New Roman"/>
          <w:sz w:val="28"/>
          <w:szCs w:val="28"/>
        </w:rPr>
        <w:t xml:space="preserve">6) у пункті 11 частини дванадцятої статті 23 слова </w:t>
      </w:r>
      <w:r w:rsidRPr="008D27F2">
        <w:rPr>
          <w:rFonts w:ascii="Times New Roman" w:hAnsi="Times New Roman"/>
          <w:sz w:val="28"/>
          <w:szCs w:val="28"/>
        </w:rPr>
        <w:t>“</w:t>
      </w:r>
      <w:r w:rsidRPr="008D27F2">
        <w:rPr>
          <w:rStyle w:val="rvts0"/>
          <w:rFonts w:ascii="Times New Roman" w:hAnsi="Times New Roman"/>
          <w:sz w:val="28"/>
          <w:szCs w:val="28"/>
        </w:rPr>
        <w:t xml:space="preserve">та погодження” виключити, а слова </w:t>
      </w:r>
      <w:r w:rsidRPr="008D27F2">
        <w:rPr>
          <w:rFonts w:ascii="Times New Roman" w:hAnsi="Times New Roman"/>
          <w:sz w:val="28"/>
          <w:szCs w:val="28"/>
        </w:rPr>
        <w:t>“</w:t>
      </w:r>
      <w:r w:rsidRPr="008D27F2">
        <w:rPr>
          <w:rStyle w:val="rvts0"/>
          <w:rFonts w:ascii="Times New Roman" w:hAnsi="Times New Roman"/>
          <w:sz w:val="28"/>
          <w:szCs w:val="28"/>
        </w:rPr>
        <w:t>на об’єктах і територіях</w:t>
      </w:r>
      <w:r w:rsidRPr="008D27F2">
        <w:rPr>
          <w:rFonts w:ascii="Times New Roman" w:hAnsi="Times New Roman"/>
          <w:sz w:val="28"/>
          <w:szCs w:val="28"/>
        </w:rPr>
        <w:t>”</w:t>
      </w:r>
      <w:r w:rsidRPr="008D27F2">
        <w:rPr>
          <w:rStyle w:val="rvts0"/>
          <w:rFonts w:ascii="Times New Roman" w:hAnsi="Times New Roman"/>
          <w:sz w:val="28"/>
          <w:szCs w:val="28"/>
        </w:rPr>
        <w:t xml:space="preserve"> замінити словами </w:t>
      </w:r>
      <w:r w:rsidRPr="008D27F2">
        <w:rPr>
          <w:rFonts w:ascii="Times New Roman" w:hAnsi="Times New Roman"/>
          <w:sz w:val="28"/>
          <w:szCs w:val="28"/>
        </w:rPr>
        <w:t>“</w:t>
      </w:r>
      <w:r w:rsidRPr="008D27F2">
        <w:rPr>
          <w:rStyle w:val="rvts0"/>
          <w:rFonts w:ascii="Times New Roman" w:hAnsi="Times New Roman"/>
          <w:sz w:val="28"/>
          <w:szCs w:val="28"/>
        </w:rPr>
        <w:t>на об’єктах підвищеної небезпеки</w:t>
      </w:r>
      <w:r w:rsidRPr="008D27F2">
        <w:rPr>
          <w:rFonts w:ascii="Times New Roman" w:hAnsi="Times New Roman"/>
          <w:sz w:val="28"/>
          <w:szCs w:val="28"/>
        </w:rPr>
        <w:t>”</w:t>
      </w:r>
      <w:r w:rsidRPr="008D27F2">
        <w:rPr>
          <w:rStyle w:val="rvts0"/>
          <w:rFonts w:ascii="Times New Roman" w:hAnsi="Times New Roman"/>
          <w:sz w:val="28"/>
          <w:szCs w:val="28"/>
        </w:rPr>
        <w:t xml:space="preserve">; </w:t>
      </w:r>
    </w:p>
    <w:p w:rsidR="008D27F2" w:rsidRPr="008D27F2" w:rsidRDefault="008D27F2" w:rsidP="008D27F2">
      <w:pPr>
        <w:pStyle w:val="a3"/>
        <w:rPr>
          <w:rStyle w:val="rvts0"/>
          <w:rFonts w:ascii="Times New Roman" w:hAnsi="Times New Roman"/>
          <w:sz w:val="28"/>
          <w:szCs w:val="28"/>
        </w:rPr>
      </w:pPr>
      <w:r w:rsidRPr="008D27F2">
        <w:rPr>
          <w:rStyle w:val="rvts0"/>
          <w:rFonts w:ascii="Times New Roman" w:hAnsi="Times New Roman"/>
          <w:sz w:val="28"/>
          <w:szCs w:val="28"/>
        </w:rPr>
        <w:t xml:space="preserve">7) у пункті 1 частини першої статті 34 слова </w:t>
      </w:r>
      <w:r w:rsidRPr="008D27F2">
        <w:rPr>
          <w:rFonts w:ascii="Times New Roman" w:hAnsi="Times New Roman"/>
          <w:sz w:val="28"/>
          <w:szCs w:val="28"/>
        </w:rPr>
        <w:t>“</w:t>
      </w:r>
      <w:r w:rsidRPr="008D27F2">
        <w:rPr>
          <w:rStyle w:val="rvts0"/>
          <w:rFonts w:ascii="Times New Roman" w:hAnsi="Times New Roman"/>
          <w:sz w:val="28"/>
          <w:szCs w:val="28"/>
        </w:rPr>
        <w:t>потенційно небезпечних об’єктів</w:t>
      </w:r>
      <w:r w:rsidRPr="008D27F2">
        <w:rPr>
          <w:rFonts w:ascii="Times New Roman" w:hAnsi="Times New Roman"/>
          <w:sz w:val="28"/>
          <w:szCs w:val="28"/>
        </w:rPr>
        <w:t>”</w:t>
      </w:r>
      <w:r w:rsidRPr="008D27F2">
        <w:rPr>
          <w:rStyle w:val="rvts0"/>
          <w:rFonts w:ascii="Times New Roman" w:hAnsi="Times New Roman"/>
          <w:sz w:val="28"/>
          <w:szCs w:val="28"/>
        </w:rPr>
        <w:t xml:space="preserve"> замінити словами </w:t>
      </w:r>
      <w:r w:rsidRPr="008D27F2">
        <w:rPr>
          <w:rFonts w:ascii="Times New Roman" w:hAnsi="Times New Roman"/>
          <w:sz w:val="28"/>
          <w:szCs w:val="28"/>
        </w:rPr>
        <w:t>“</w:t>
      </w:r>
      <w:r w:rsidRPr="008D27F2">
        <w:rPr>
          <w:rStyle w:val="rvts0"/>
          <w:rFonts w:ascii="Times New Roman" w:hAnsi="Times New Roman"/>
          <w:sz w:val="28"/>
          <w:szCs w:val="28"/>
        </w:rPr>
        <w:t>об’єктів підвищеної небезпеки</w:t>
      </w:r>
      <w:r w:rsidRPr="008D27F2">
        <w:rPr>
          <w:rFonts w:ascii="Times New Roman" w:hAnsi="Times New Roman"/>
          <w:sz w:val="28"/>
          <w:szCs w:val="28"/>
        </w:rPr>
        <w:t>”</w:t>
      </w:r>
      <w:r w:rsidRPr="008D27F2">
        <w:rPr>
          <w:rStyle w:val="rvts0"/>
          <w:rFonts w:ascii="Times New Roman" w:hAnsi="Times New Roman"/>
          <w:sz w:val="28"/>
          <w:szCs w:val="28"/>
        </w:rPr>
        <w:t>;</w:t>
      </w:r>
    </w:p>
    <w:p w:rsidR="008D27F2" w:rsidRPr="008D27F2" w:rsidRDefault="008D27F2" w:rsidP="008D27F2">
      <w:pPr>
        <w:pStyle w:val="a3"/>
        <w:rPr>
          <w:rStyle w:val="rvts0"/>
          <w:rFonts w:ascii="Times New Roman" w:hAnsi="Times New Roman"/>
          <w:sz w:val="28"/>
          <w:szCs w:val="28"/>
        </w:rPr>
      </w:pPr>
      <w:r w:rsidRPr="008D27F2">
        <w:rPr>
          <w:rStyle w:val="rvts0"/>
          <w:rFonts w:ascii="Times New Roman" w:hAnsi="Times New Roman"/>
          <w:sz w:val="28"/>
          <w:szCs w:val="28"/>
        </w:rPr>
        <w:t xml:space="preserve">8) у пункті 1 частини першої статті 50 слова </w:t>
      </w:r>
      <w:r w:rsidRPr="008D27F2">
        <w:rPr>
          <w:rFonts w:ascii="Times New Roman" w:hAnsi="Times New Roman"/>
          <w:sz w:val="28"/>
          <w:szCs w:val="28"/>
        </w:rPr>
        <w:t>“</w:t>
      </w:r>
      <w:r w:rsidRPr="008D27F2">
        <w:rPr>
          <w:rStyle w:val="rvts0"/>
          <w:rFonts w:ascii="Times New Roman" w:hAnsi="Times New Roman"/>
          <w:sz w:val="28"/>
          <w:szCs w:val="28"/>
        </w:rPr>
        <w:t>потенційно небезпечні об’єкти та</w:t>
      </w:r>
      <w:r w:rsidRPr="008D27F2">
        <w:rPr>
          <w:rFonts w:ascii="Times New Roman" w:hAnsi="Times New Roman"/>
          <w:sz w:val="28"/>
          <w:szCs w:val="28"/>
        </w:rPr>
        <w:t>”</w:t>
      </w:r>
      <w:r w:rsidRPr="008D27F2">
        <w:rPr>
          <w:rStyle w:val="rvts0"/>
          <w:rFonts w:ascii="Times New Roman" w:hAnsi="Times New Roman"/>
          <w:sz w:val="28"/>
          <w:szCs w:val="28"/>
        </w:rPr>
        <w:t xml:space="preserve">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9) частину першу статті 53 після слів “об’єктах підвищеної небезпеки” доповнити цифрами і словами “1 і 2 класів”;</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10) у пункті 2 частини першої статті 69:</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підпункти “ґ”</w:t>
      </w:r>
      <w:r w:rsidRPr="008D27F2">
        <w:rPr>
          <w:rStyle w:val="rvts0"/>
          <w:rFonts w:ascii="Times New Roman" w:hAnsi="Times New Roman"/>
          <w:sz w:val="28"/>
          <w:szCs w:val="28"/>
        </w:rPr>
        <w:t xml:space="preserve"> </w:t>
      </w:r>
      <w:r w:rsidRPr="008D27F2">
        <w:rPr>
          <w:rFonts w:ascii="Times New Roman" w:hAnsi="Times New Roman"/>
          <w:sz w:val="28"/>
          <w:szCs w:val="28"/>
        </w:rPr>
        <w:t xml:space="preserve">та “д” виключити; </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підпункті “з” слова “ліквідації наслідків аварій” замінити словами “ліквідації аварій”;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підпункті “і” слова “потенційно небезпечних об’єктів або” виключити, а слова “ліквідації наслідків аварій” замінити словами “ліквідації аварій”;</w:t>
      </w:r>
    </w:p>
    <w:p w:rsidR="008D27F2" w:rsidRPr="008D27F2" w:rsidRDefault="008D27F2" w:rsidP="008D27F2">
      <w:pPr>
        <w:pStyle w:val="a3"/>
        <w:rPr>
          <w:rStyle w:val="rvts0"/>
          <w:rFonts w:ascii="Times New Roman" w:hAnsi="Times New Roman"/>
          <w:sz w:val="28"/>
          <w:szCs w:val="28"/>
        </w:rPr>
      </w:pPr>
      <w:r w:rsidRPr="008D27F2">
        <w:rPr>
          <w:rFonts w:ascii="Times New Roman" w:hAnsi="Times New Roman"/>
          <w:sz w:val="28"/>
          <w:szCs w:val="28"/>
        </w:rPr>
        <w:t>у підпункті “л” слова “потенційно небезпечні об’єкти та” виключити, а слова “ліквідації наслідків аварій” замінити словами “ліквідації аварій”;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11) у пункті 8 частини першої статті 70 слова “потенційно небезпечних об’єктів або” виключити, а слова “ліквідації наслідків аварій” замінити словами “ліквідації аварій”;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12) у другому реченні частини третьої статті 75 слова “потенційно небезпечному об’єкті або”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13) у частині першій статті 77 слова “ліквідації наслідків аварії” замінити словами “ліквідації аварії”;</w:t>
      </w:r>
    </w:p>
    <w:p w:rsidR="008D27F2" w:rsidRPr="008D27F2" w:rsidRDefault="008D27F2" w:rsidP="008D27F2">
      <w:pPr>
        <w:pStyle w:val="a3"/>
        <w:rPr>
          <w:rFonts w:ascii="Times New Roman" w:hAnsi="Times New Roman"/>
          <w:sz w:val="28"/>
          <w:szCs w:val="28"/>
        </w:rPr>
      </w:pPr>
      <w:r w:rsidRPr="008D27F2">
        <w:rPr>
          <w:rStyle w:val="rvts0"/>
          <w:rFonts w:ascii="Times New Roman" w:hAnsi="Times New Roman"/>
          <w:sz w:val="28"/>
          <w:szCs w:val="28"/>
        </w:rPr>
        <w:t xml:space="preserve">14) у частині другій статті 93 слова </w:t>
      </w:r>
      <w:r w:rsidRPr="008D27F2">
        <w:rPr>
          <w:rFonts w:ascii="Times New Roman" w:hAnsi="Times New Roman"/>
          <w:sz w:val="28"/>
          <w:szCs w:val="28"/>
        </w:rPr>
        <w:t>“</w:t>
      </w:r>
      <w:r w:rsidRPr="008D27F2">
        <w:rPr>
          <w:rStyle w:val="rvts0"/>
          <w:rFonts w:ascii="Times New Roman" w:hAnsi="Times New Roman"/>
          <w:sz w:val="28"/>
          <w:szCs w:val="28"/>
        </w:rPr>
        <w:t>потенційно небезпечними об’єктами та</w:t>
      </w:r>
      <w:r w:rsidRPr="008D27F2">
        <w:rPr>
          <w:rFonts w:ascii="Times New Roman" w:hAnsi="Times New Roman"/>
          <w:sz w:val="28"/>
          <w:szCs w:val="28"/>
        </w:rPr>
        <w:t>”</w:t>
      </w:r>
      <w:r w:rsidRPr="008D27F2">
        <w:rPr>
          <w:rStyle w:val="rvts0"/>
          <w:rFonts w:ascii="Times New Roman" w:hAnsi="Times New Roman"/>
          <w:sz w:val="28"/>
          <w:szCs w:val="28"/>
        </w:rPr>
        <w:t xml:space="preserve">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15) у пункті 2 частини першої статті 130 слова “ліквідації наслідків аварій” замінити словами “ліквідації аварій”.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2. У Законі України “Про об’єкти підвищеної небезпеки” (Відомості Верховної Ради України, 2001 р., № 15, ст. 73):</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 статтю 1 викласти в такій редакції:</w:t>
      </w:r>
    </w:p>
    <w:p w:rsidR="008D27F2" w:rsidRDefault="008D27F2" w:rsidP="008D27F2">
      <w:pPr>
        <w:pStyle w:val="a3"/>
        <w:spacing w:before="360" w:after="240"/>
        <w:rPr>
          <w:rFonts w:ascii="Times New Roman" w:hAnsi="Times New Roman"/>
          <w:sz w:val="28"/>
          <w:szCs w:val="28"/>
        </w:rPr>
      </w:pPr>
    </w:p>
    <w:p w:rsidR="008D27F2" w:rsidRPr="008D27F2" w:rsidRDefault="008D27F2" w:rsidP="008D27F2">
      <w:pPr>
        <w:pStyle w:val="a3"/>
        <w:spacing w:before="360" w:after="240"/>
        <w:rPr>
          <w:rFonts w:ascii="Times New Roman" w:hAnsi="Times New Roman"/>
          <w:sz w:val="28"/>
          <w:szCs w:val="28"/>
        </w:rPr>
      </w:pPr>
      <w:r w:rsidRPr="008D27F2">
        <w:rPr>
          <w:rFonts w:ascii="Times New Roman" w:hAnsi="Times New Roman"/>
          <w:sz w:val="28"/>
          <w:szCs w:val="28"/>
        </w:rPr>
        <w:lastRenderedPageBreak/>
        <w:t>“Стаття 1. Визначення термінів</w:t>
      </w:r>
      <w:bookmarkStart w:id="1" w:name="o7"/>
      <w:bookmarkEnd w:id="1"/>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цьому Законі терміни вживаються в такому значенні:</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аварія на об’єкті підвищеної небезпеки — небезпечна подія техногенного характеру, що виникла під час експлуатації джерела небезпеки і за своїми наслідками призводить або може призвести до загибелі, загрози життю або здоров’ю працівників об’єкта підвищеної небезпеки і населення чи забрудненню навколишнього природного середовища;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відновлення показників безпеки джерела небезпеки — приведення джерела небезпеки, на якому виникла аварія, у робочий стан;</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джерело небезпеки — установки, сховища (резервуари, посудини), трубопроводи, машини, агрегати, технологічне устаткування (обладнання), споруди або комплекс споруд, розташовані в межах об’єкта на поверхні землі або під нею, в яких тимчасово або постійно використовуються, переробляються, виготовляються, транспортуються, зберігаються одна або кілька небезпечних речовин чи категорій речовин або їх суміш;</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ефект “доміно” — ймовірність виникнення або послідовне виникнення аварій на об’єктах, розташованих безпосередньо поблизу об’єкта підвищеної небезпеки, на якому виникла аварія, пов’язана із небезпечними речовинами;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ідентифікація об’єкта підвищеної небезпеки — процедура, за результатами якої об’єкт підвищеної небезпеки належить до відповідного класу об’єкта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небезпечна речовина — речовина або суміш, що має хімічні, токсичні, вибухові, окислювальні, горючі властивості, безпосередня чи опосередкована дія якої може спричинити загибель, гостре чи хронічне захворювання або отруєння людей та/або заподіяти шкоду довкіллю;</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об’єкт підвищеної небезпеки — цілісний майновий комплекс підприємства, що включає будь-які будівлі, виробництва (цехи, відділення, виробничі дільниці), окреме обладнання та джерела небезпеки, розташовані в межах його території, який за результатами ідентифікації належить до відповідного класу об’єкта підвищеної небезпеки. Об’єкти підвищеної небезпеки, що належать одному суб’єкту господарювання, але за територіальною ознакою мають різні адреси місцезнаходження, вважаються різними об’єктами підвищеної небезпеки;</w:t>
      </w:r>
    </w:p>
    <w:p w:rsidR="008D27F2" w:rsidRPr="008D27F2" w:rsidRDefault="008D27F2" w:rsidP="008D27F2">
      <w:pPr>
        <w:pStyle w:val="a3"/>
        <w:rPr>
          <w:rFonts w:ascii="Times New Roman" w:hAnsi="Times New Roman"/>
          <w:i/>
          <w:sz w:val="28"/>
          <w:szCs w:val="28"/>
        </w:rPr>
      </w:pPr>
      <w:r w:rsidRPr="008D27F2">
        <w:rPr>
          <w:rFonts w:ascii="Times New Roman" w:hAnsi="Times New Roman"/>
          <w:sz w:val="28"/>
          <w:szCs w:val="28"/>
        </w:rPr>
        <w:t>оператор — юридична особа або фізична особа — підприємець, яка планує експлуатувати або експлуатує хоча б один об’єкт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політика запобігання аваріям на об’єкті підвищеної небезпеки – внутрішній документ, в якому оператор з урахуванням вимог законів </w:t>
      </w:r>
      <w:r w:rsidRPr="008D27F2">
        <w:rPr>
          <w:rFonts w:ascii="Times New Roman" w:hAnsi="Times New Roman"/>
          <w:sz w:val="28"/>
          <w:szCs w:val="28"/>
        </w:rPr>
        <w:lastRenderedPageBreak/>
        <w:t>викладає порядок дій, спрямований на забезпечення безпеки у сфері господарської діяльності, пов’язаної з об’єктом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порогова маса небезпечних речовин — нормативно встановлена або розрахована маса окремої небезпечної речовини або категорії небезпечних речовин чи сумарна маса небезпечних речовин різних категорій, залежно від кількості якої визначається клас об’єкта підвищеної небезпеки;</w:t>
      </w:r>
    </w:p>
    <w:p w:rsidR="008D27F2" w:rsidRPr="008D27F2" w:rsidRDefault="008D27F2" w:rsidP="008D27F2">
      <w:pPr>
        <w:pStyle w:val="a3"/>
        <w:rPr>
          <w:rFonts w:ascii="Times New Roman" w:hAnsi="Times New Roman"/>
          <w:sz w:val="28"/>
          <w:szCs w:val="28"/>
        </w:rPr>
      </w:pPr>
      <w:bookmarkStart w:id="2" w:name="o15"/>
      <w:bookmarkEnd w:id="2"/>
      <w:r w:rsidRPr="008D27F2">
        <w:rPr>
          <w:rFonts w:ascii="Times New Roman" w:hAnsi="Times New Roman"/>
          <w:sz w:val="28"/>
          <w:szCs w:val="28"/>
        </w:rPr>
        <w:t>прийнятний рівень ризику — рівень ризику виникнення аварії, який у межах об’єкта або санітарно-захисної зони навколо нього нижчий або дорівнює  гранично допустимому рівню;</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ризик — ймовірність виникнення будь-якої небезпечної події протягом певного періоду або за певних обставин;</w:t>
      </w:r>
    </w:p>
    <w:p w:rsidR="008D27F2" w:rsidRPr="008D27F2" w:rsidRDefault="008D27F2" w:rsidP="008D27F2">
      <w:pPr>
        <w:pStyle w:val="a3"/>
        <w:rPr>
          <w:rFonts w:ascii="Times New Roman" w:hAnsi="Times New Roman"/>
          <w:sz w:val="28"/>
          <w:szCs w:val="28"/>
        </w:rPr>
      </w:pPr>
      <w:bookmarkStart w:id="3" w:name="o18"/>
      <w:bookmarkEnd w:id="3"/>
      <w:r w:rsidRPr="008D27F2">
        <w:rPr>
          <w:rFonts w:ascii="Times New Roman" w:hAnsi="Times New Roman"/>
          <w:sz w:val="28"/>
          <w:szCs w:val="28"/>
        </w:rPr>
        <w:t>суміш — механічне сполучення або розчин двох чи більше речовин;</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транскордонний вплив аварії — вплив наслідків аварії, що виникла на території України, на територію та довкілля іноземної держави або кількох держав.”;</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2) доповнити Закон статтею 2</w:t>
      </w:r>
      <w:r w:rsidRPr="008D27F2">
        <w:rPr>
          <w:rFonts w:ascii="Times New Roman" w:hAnsi="Times New Roman"/>
          <w:sz w:val="28"/>
          <w:szCs w:val="28"/>
          <w:vertAlign w:val="superscript"/>
        </w:rPr>
        <w:t>1</w:t>
      </w:r>
      <w:r w:rsidRPr="008D27F2">
        <w:rPr>
          <w:rFonts w:ascii="Times New Roman" w:hAnsi="Times New Roman"/>
          <w:sz w:val="28"/>
          <w:szCs w:val="28"/>
        </w:rPr>
        <w:t xml:space="preserve"> такого змісту:</w:t>
      </w:r>
    </w:p>
    <w:p w:rsidR="008D27F2" w:rsidRPr="008D27F2" w:rsidRDefault="008D27F2" w:rsidP="008D27F2">
      <w:pPr>
        <w:pStyle w:val="a3"/>
        <w:spacing w:before="360" w:after="240"/>
        <w:rPr>
          <w:rFonts w:ascii="Times New Roman" w:hAnsi="Times New Roman"/>
          <w:sz w:val="28"/>
          <w:szCs w:val="28"/>
        </w:rPr>
      </w:pPr>
      <w:r w:rsidRPr="008D27F2">
        <w:rPr>
          <w:rFonts w:ascii="Times New Roman" w:hAnsi="Times New Roman"/>
          <w:sz w:val="28"/>
          <w:szCs w:val="28"/>
        </w:rPr>
        <w:t>“Стаття 2</w:t>
      </w:r>
      <w:r w:rsidRPr="008D27F2">
        <w:rPr>
          <w:rFonts w:ascii="Times New Roman" w:hAnsi="Times New Roman"/>
          <w:sz w:val="28"/>
          <w:szCs w:val="28"/>
          <w:vertAlign w:val="superscript"/>
        </w:rPr>
        <w:t>1</w:t>
      </w:r>
      <w:r w:rsidRPr="008D27F2">
        <w:rPr>
          <w:rFonts w:ascii="Times New Roman" w:hAnsi="Times New Roman"/>
          <w:sz w:val="28"/>
          <w:szCs w:val="28"/>
        </w:rPr>
        <w:t>. Сфера дії цього Закону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Дія цього Закону поширюється на відносини у сфері діяльності, пов’язаної з об’єктами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Дія цього Закону не поширюється на:</w:t>
      </w:r>
    </w:p>
    <w:p w:rsidR="008D27F2" w:rsidRPr="008D27F2" w:rsidRDefault="008D27F2" w:rsidP="008D27F2">
      <w:pPr>
        <w:pStyle w:val="a3"/>
        <w:rPr>
          <w:rFonts w:ascii="Times New Roman" w:hAnsi="Times New Roman"/>
          <w:sz w:val="28"/>
          <w:szCs w:val="28"/>
        </w:rPr>
      </w:pPr>
      <w:r w:rsidRPr="008D27F2">
        <w:rPr>
          <w:rStyle w:val="rvts0"/>
          <w:rFonts w:ascii="Times New Roman" w:hAnsi="Times New Roman"/>
          <w:sz w:val="28"/>
          <w:szCs w:val="28"/>
        </w:rPr>
        <w:t>об’єкти поводження з відходами</w:t>
      </w:r>
      <w:r w:rsidRPr="008D27F2">
        <w:rPr>
          <w:rFonts w:ascii="Times New Roman" w:hAnsi="Times New Roman"/>
          <w:sz w:val="28"/>
          <w:szCs w:val="28"/>
        </w:rPr>
        <w:t>;</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обладнання, установки, виробництва з наявністю на них лише джерел іонізуючого випромінювання;</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авіаційні, автомобільні, водні, залізничні транспортні засоби, що здійснюють перевезення небезпечних речовин за межами об’єкта;</w:t>
      </w:r>
    </w:p>
    <w:p w:rsidR="008D27F2" w:rsidRPr="008D27F2" w:rsidRDefault="008D27F2" w:rsidP="008D27F2">
      <w:pPr>
        <w:pStyle w:val="a3"/>
        <w:rPr>
          <w:rFonts w:ascii="Times New Roman" w:hAnsi="Times New Roman"/>
          <w:sz w:val="28"/>
          <w:szCs w:val="28"/>
        </w:rPr>
      </w:pPr>
      <w:bookmarkStart w:id="4" w:name="o238"/>
      <w:bookmarkEnd w:id="4"/>
      <w:r w:rsidRPr="008D27F2">
        <w:rPr>
          <w:rFonts w:ascii="Times New Roman" w:hAnsi="Times New Roman"/>
          <w:sz w:val="28"/>
          <w:szCs w:val="28"/>
        </w:rPr>
        <w:t>об’єкти розвідки, видобутку та розробки корисних копалин, не підняті на поверхню;</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3) статтю 3 доповнити частинами такого змісту: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“Органи державного нагляду (контролю) здійснюють державний нагляд (контроль) у сфері діяльності, пов’язаної з об’єктами підвищеної небезпеки, шляхом проведення планових і позапланових перевірок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Планові заходи державного нагляду (контролю) у сфері діяльності, пов’язаної з об’єктами підвищеної небезпеки 1 класу, здійснюються органами державного нагляду (контролю) не рідше ніж один раз на рік.</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lastRenderedPageBreak/>
        <w:t>Планові заходи державного нагляду (контролю) у сфері діяльності, пов’язаної з об’єктами підвищеної небезпеки 2 та 3 класів, здійснюються не рідше ніж один раз на два роки.”;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4) у статті 5:</w:t>
      </w:r>
    </w:p>
    <w:p w:rsidR="008D27F2" w:rsidRPr="008D27F2" w:rsidRDefault="008D27F2" w:rsidP="008D27F2">
      <w:pPr>
        <w:pStyle w:val="a3"/>
        <w:rPr>
          <w:rFonts w:ascii="Times New Roman" w:hAnsi="Times New Roman"/>
          <w:sz w:val="28"/>
          <w:szCs w:val="28"/>
        </w:rPr>
      </w:pPr>
      <w:bookmarkStart w:id="5" w:name="o48"/>
      <w:bookmarkEnd w:id="5"/>
      <w:r w:rsidRPr="008D27F2">
        <w:rPr>
          <w:rFonts w:ascii="Times New Roman" w:hAnsi="Times New Roman"/>
          <w:sz w:val="28"/>
          <w:szCs w:val="28"/>
        </w:rPr>
        <w:t>абзац четвертий частини першої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доповнити статтю частиною такого змісту: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“До повноважень центрального органу виконавчої влади</w:t>
      </w:r>
      <w:r w:rsidRPr="008D27F2">
        <w:rPr>
          <w:rStyle w:val="1"/>
          <w:rFonts w:ascii="Times New Roman" w:hAnsi="Times New Roman"/>
          <w:sz w:val="28"/>
          <w:szCs w:val="28"/>
        </w:rPr>
        <w:t xml:space="preserve">, який реалізує державну політику у сфері цивільного захисту та виконує функції компетентного органу </w:t>
      </w:r>
      <w:r w:rsidRPr="008D27F2">
        <w:rPr>
          <w:rFonts w:ascii="Times New Roman" w:hAnsi="Times New Roman"/>
          <w:sz w:val="28"/>
          <w:szCs w:val="28"/>
        </w:rPr>
        <w:t>у сфері діяльності, пов’язаної з об’єктами підвищеної небезпеки, належать:</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організація взаємодії між центральними органами виконавчої влади у сфері діяльності, пов’язаної з об’єктами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забезпечення співробітництва з Європейською комісією Європейського Союзу та іншими міжнародними організаціями з обміну даними про об’єкти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забезпечення у разі транскордонного впливу аварії оповіщення та інформування відповідних органів держав, території яких можуть зазнати впливу наслідків аварії;</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отримання оповіщення та інформації в разі загрози виникнення або виникнення аварії на об’єктах підвищеної небезпеки від іноземних держав;</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визначення за інформацією, наданою операторами, переліку об’єктів, на яких може виникнути ефект “доміно”, організовує обмін інформацією між суб’єктами господарювання, які провадять господарську діяльність на об’єктах, що знаходяться в зоні виникнення ефекту “доміно”, про небезпеку, загрозу або настання аварії, що може виникнути на об’єкті підвищеної небезпеки, та громадськістю;</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забезпечення постійного доступу громадськості та суб’єктів господарювання, які провадять господарську діяльність на об’єктах, що знаходяться в зоні виникнення ефекту “доміно”, до інформаційних ресурсів, зокрема в електронній формі, про стан безпеки об’єктів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5) абзац другий частини першої статті 6 виключити;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6) у статті 8:</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назві статті слова “суб’єктів господарської діяльності” замінити словом “операторів”;</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частині першій: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 абзаці першому слова “Суб’єкт господарської діяльності” замінити словом “Оператор”;</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lastRenderedPageBreak/>
        <w:t>в абзаці четвертому слова “мінімально можливого” замінити словами “прийнятного рівня”;</w:t>
      </w:r>
    </w:p>
    <w:p w:rsidR="008D27F2" w:rsidRPr="008D27F2" w:rsidRDefault="008D27F2" w:rsidP="008D27F2">
      <w:pPr>
        <w:pStyle w:val="a3"/>
        <w:rPr>
          <w:rFonts w:ascii="Times New Roman" w:hAnsi="Times New Roman"/>
          <w:sz w:val="28"/>
          <w:szCs w:val="28"/>
        </w:rPr>
      </w:pP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доповнити частину абзацами такого змісту: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“надавати територіальному органу центрального органу виконавчої влади, що реалізує державну політику у сфері цивільного захисту, на його вимогу за встановленою ним формою інформацію та документи щодо:</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вжиття на об’єкті підвищеної небезпеки заходів, передбачених цим Законом та іншими нормативно-правовими актами;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збільшення кількості або зміни властивостей небезпечних речовин на об’єкті підвищеної небезпеки, що призводить до збільшення ризику виникнення аварій;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модернізації виробництва, устаткування, зміни технології, що призводить до збільшення ризику виникнення аварій;</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припинення своєї діяльності або виведення з експлуатації об’єкта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7) статтю 9 викласти в такій редакції:</w:t>
      </w:r>
    </w:p>
    <w:p w:rsidR="008D27F2" w:rsidRPr="008D27F2" w:rsidRDefault="008D27F2" w:rsidP="008D27F2">
      <w:pPr>
        <w:pStyle w:val="a3"/>
        <w:ind w:left="1985" w:hanging="1418"/>
        <w:jc w:val="left"/>
        <w:rPr>
          <w:rFonts w:ascii="Times New Roman" w:hAnsi="Times New Roman"/>
          <w:sz w:val="28"/>
          <w:szCs w:val="28"/>
        </w:rPr>
      </w:pPr>
      <w:r w:rsidRPr="008D27F2">
        <w:rPr>
          <w:rFonts w:ascii="Times New Roman" w:hAnsi="Times New Roman"/>
          <w:sz w:val="28"/>
          <w:szCs w:val="28"/>
        </w:rPr>
        <w:t>“Стаття 9. Ідентифікація об’єктів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Суб’єкт господарської діяльності ідентифікує об’єкти підвищеної небезпеки відповідно до кількості порогових мас небезпечних речовин.</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За результатами ідентифікації об’єкта підвищеної небезпеки встановлюється 1, 2 або 3 клас.</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Нормативи порогових мас небезпечних речовин або їх сумішей, що використовуються для цілей ідентифікації об’єкта підвищеної небезпеки, порядок ідентифікації об’єктів підвищеної небезпеки та їх обліку визначаються Кабінетом Міністрів України.”;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8) доповнити Закон статтею 9</w:t>
      </w:r>
      <w:r w:rsidRPr="008D27F2">
        <w:rPr>
          <w:rFonts w:ascii="Times New Roman" w:hAnsi="Times New Roman"/>
          <w:sz w:val="28"/>
          <w:szCs w:val="28"/>
          <w:vertAlign w:val="superscript"/>
        </w:rPr>
        <w:t>1</w:t>
      </w:r>
      <w:r w:rsidRPr="008D27F2">
        <w:rPr>
          <w:rFonts w:ascii="Times New Roman" w:hAnsi="Times New Roman"/>
          <w:sz w:val="28"/>
          <w:szCs w:val="28"/>
        </w:rPr>
        <w:t xml:space="preserve"> такого змісту:</w:t>
      </w:r>
    </w:p>
    <w:p w:rsidR="008D27F2" w:rsidRPr="008D27F2" w:rsidRDefault="008D27F2" w:rsidP="008D27F2">
      <w:pPr>
        <w:pStyle w:val="a3"/>
        <w:spacing w:before="360" w:after="240"/>
        <w:ind w:left="1985" w:hanging="1418"/>
        <w:jc w:val="left"/>
        <w:rPr>
          <w:rFonts w:ascii="Times New Roman" w:hAnsi="Times New Roman"/>
          <w:sz w:val="28"/>
          <w:szCs w:val="28"/>
        </w:rPr>
      </w:pPr>
      <w:r w:rsidRPr="008D27F2">
        <w:rPr>
          <w:rFonts w:ascii="Times New Roman" w:hAnsi="Times New Roman"/>
          <w:sz w:val="28"/>
          <w:szCs w:val="28"/>
        </w:rPr>
        <w:t>“Стаття 9</w:t>
      </w:r>
      <w:r w:rsidRPr="008D27F2">
        <w:rPr>
          <w:rFonts w:ascii="Times New Roman" w:hAnsi="Times New Roman"/>
          <w:sz w:val="28"/>
          <w:szCs w:val="28"/>
          <w:vertAlign w:val="superscript"/>
        </w:rPr>
        <w:t>1</w:t>
      </w:r>
      <w:r w:rsidRPr="008D27F2">
        <w:rPr>
          <w:rFonts w:ascii="Times New Roman" w:hAnsi="Times New Roman"/>
          <w:sz w:val="28"/>
          <w:szCs w:val="28"/>
        </w:rPr>
        <w:t>. Політика запобігання аваріям на об’єкті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Оператори з метою визначення переліку вимог, рекомендацій, обмежень та заходів, спрямованих на забезпечення виконання вимог законодавства у сфері діяльності об’єктів підвищеної небезпеки, запобігання виникненню аварій, визначають та затверджують політику запобігання аваріям на об’єкті підвищеної небезпеки 1 та 2 класів.</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Політика запобігання аваріям на об’єкті підвищеної небезпеки, затверджена оператором, надається територіальному органу центрального органу виконавчої влади, що реалізує державну політику у сфері </w:t>
      </w:r>
      <w:r w:rsidRPr="008D27F2">
        <w:rPr>
          <w:rFonts w:ascii="Times New Roman" w:hAnsi="Times New Roman"/>
          <w:sz w:val="28"/>
          <w:szCs w:val="28"/>
        </w:rPr>
        <w:lastRenderedPageBreak/>
        <w:t>цивільного захисту, разом з результатами ідентифікації об’єкта підвищеної небезпеки, який він експлуатує, а також перед прийняттям в експлуатацію закінчених будівництвом об’єктів не пізніше ніж за тридцять календарних днів до подання до відповідного органу державного архітектурно-будівельного контролю заяви про прийняття в експлуатацію закінченого будівництвом об’єкта.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Зміст, порядок розроблення політики запобігання аваріям на об’єкті підвищеної небезпеки, її перегляду, а також оцінки ефективності визначаються центральним органом виконавчої влади, що забезпечує формування державної політики у сфері цивільного захисту.”;</w:t>
      </w:r>
    </w:p>
    <w:p w:rsidR="008D27F2" w:rsidRPr="008D27F2" w:rsidRDefault="008D27F2" w:rsidP="008D27F2">
      <w:pPr>
        <w:pStyle w:val="a3"/>
        <w:ind w:left="2160" w:hanging="1593"/>
        <w:rPr>
          <w:rFonts w:ascii="Times New Roman" w:hAnsi="Times New Roman"/>
          <w:sz w:val="28"/>
          <w:szCs w:val="28"/>
        </w:rPr>
      </w:pPr>
      <w:r w:rsidRPr="008D27F2">
        <w:rPr>
          <w:rFonts w:ascii="Times New Roman" w:hAnsi="Times New Roman"/>
          <w:sz w:val="28"/>
          <w:szCs w:val="28"/>
        </w:rPr>
        <w:t>9) статті 10, 11, 14 і 15 викласти в такій редакції:</w:t>
      </w:r>
    </w:p>
    <w:p w:rsidR="008D27F2" w:rsidRPr="008D27F2" w:rsidRDefault="008D27F2" w:rsidP="008D27F2">
      <w:pPr>
        <w:pStyle w:val="a3"/>
        <w:ind w:left="2160" w:hanging="1593"/>
        <w:rPr>
          <w:rFonts w:ascii="Times New Roman" w:hAnsi="Times New Roman"/>
          <w:sz w:val="28"/>
          <w:szCs w:val="28"/>
        </w:rPr>
      </w:pPr>
      <w:r w:rsidRPr="008D27F2">
        <w:rPr>
          <w:rFonts w:ascii="Times New Roman" w:hAnsi="Times New Roman"/>
          <w:sz w:val="28"/>
          <w:szCs w:val="28"/>
        </w:rPr>
        <w:t>“Стаття 10. Звіт про заходи безпеки на об’єкті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Для об’єктів підвищеної небезпеки 1 класу оператор готує і надає у встановленому порядку територіальному органу центрального органу виконавчої влади, що реалізує державну політику у сфері цивільного захисту, за місцезнаходженням об’єкта підвищеної небезпеки звіт про заходи безпеки на об’єкті підвищеної небезпеки, який він експлуатує, а також перед прийняттям в експлуатацію закінченого будівництвом об’єкта не пізніше ніж за тридцять календарних днів до подання до відповідного органу державного архітектурно-будівельного контролю заяви про прийняття в експлуатацію закінченого будівництвом об’єкта.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Оператор зобов’язаний протягом тридцяти календарних днів після виникнення аварії на об’єкті підвищеної небезпеки і в строк не більше ніж вісімдесят календарних днів після початку модернізації виробництва чи зміни технології переглянути звіт про заходи безпеки на об’єкті підвищеної небезпеки та за потреби внести до нього зміни.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Після отримання звіту про заходи безпеки на об’єкті підвищеної небезпеки територіальний орган центрального органу виконавчої влади, що реалізує державну політику у сфері цивільного захисту спільно з</w:t>
      </w:r>
      <w:r w:rsidR="000C3DD8">
        <w:rPr>
          <w:rFonts w:ascii="Times New Roman" w:hAnsi="Times New Roman"/>
          <w:sz w:val="28"/>
          <w:szCs w:val="28"/>
          <w:shd w:val="clear" w:color="auto" w:fill="FFFFFF"/>
        </w:rPr>
        <w:t xml:space="preserve"> іншим уповноваженим законом органо</w:t>
      </w:r>
      <w:r w:rsidRPr="008D27F2">
        <w:rPr>
          <w:rFonts w:ascii="Times New Roman" w:hAnsi="Times New Roman"/>
          <w:sz w:val="28"/>
          <w:szCs w:val="28"/>
          <w:shd w:val="clear" w:color="auto" w:fill="FFFFFF"/>
        </w:rPr>
        <w:t>м</w:t>
      </w:r>
      <w:r w:rsidR="000C3DD8">
        <w:rPr>
          <w:rFonts w:ascii="Times New Roman" w:hAnsi="Times New Roman"/>
          <w:sz w:val="28"/>
          <w:szCs w:val="28"/>
          <w:shd w:val="clear" w:color="auto" w:fill="FFFFFF"/>
        </w:rPr>
        <w:t xml:space="preserve"> влади, що здійснює</w:t>
      </w:r>
      <w:r w:rsidRPr="008D27F2">
        <w:rPr>
          <w:rFonts w:ascii="Times New Roman" w:hAnsi="Times New Roman"/>
          <w:sz w:val="28"/>
          <w:szCs w:val="28"/>
          <w:shd w:val="clear" w:color="auto" w:fill="FFFFFF"/>
        </w:rPr>
        <w:t xml:space="preserve"> державний нагляд та контроль у сфері діяльності, пов’язаної з об’єктами підвищеної небезпеки, </w:t>
      </w:r>
      <w:r w:rsidRPr="008D27F2">
        <w:rPr>
          <w:rFonts w:ascii="Times New Roman" w:hAnsi="Times New Roman"/>
          <w:sz w:val="28"/>
          <w:szCs w:val="28"/>
        </w:rPr>
        <w:t>протягом п’</w:t>
      </w:r>
      <w:r w:rsidR="000C3DD8">
        <w:rPr>
          <w:rFonts w:ascii="Times New Roman" w:hAnsi="Times New Roman"/>
          <w:sz w:val="28"/>
          <w:szCs w:val="28"/>
        </w:rPr>
        <w:t>ятнадцяти робочих днів проводить</w:t>
      </w:r>
      <w:r w:rsidRPr="008D27F2">
        <w:rPr>
          <w:rFonts w:ascii="Times New Roman" w:hAnsi="Times New Roman"/>
          <w:sz w:val="28"/>
          <w:szCs w:val="28"/>
        </w:rPr>
        <w:t xml:space="preserve"> перевірку наданих відомостей, про результати якої протягом п’яти робочих днів інформують оператора.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разі виявлення під час перевірки недостовірних або неповних відомостей у звіті про заходи безпеки на об’єкті підвищеної небезпеки оператор у строк не пізніше ніж десять робочих днів після отримання результатів такої перевірки вносить зміни до звіту про заходи безпеки на об’єкті підвищеної небезпеки та повторно подає його до територіального органу центрального органу виконавчої влади, що реалізує державну політику у сфері цивільного захисту, за місцезнаходженням об’єкта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lastRenderedPageBreak/>
        <w:t>У разі неусунення оператором виявлених під час перевірки недоліків щодо поданого звіту про заходи безпеки на об’єкті підвищеної небезпеки або неподання оператором звіту про заходи безпеки на об’єкті підвищеної небезпеки у строки, визначені в частинах першій, другій та четвертій цієї статті, територіальний орган центрального органу виконавчої влади, що реалізує державну політику у сфері цивільного захисту,</w:t>
      </w:r>
      <w:r w:rsidRPr="008D27F2">
        <w:rPr>
          <w:rFonts w:ascii="Times New Roman" w:hAnsi="Times New Roman"/>
          <w:sz w:val="28"/>
          <w:szCs w:val="28"/>
          <w:shd w:val="clear" w:color="auto" w:fill="FFFFFF"/>
        </w:rPr>
        <w:t xml:space="preserve"> </w:t>
      </w:r>
      <w:r w:rsidRPr="008D27F2">
        <w:rPr>
          <w:rFonts w:ascii="Times New Roman" w:hAnsi="Times New Roman"/>
          <w:sz w:val="28"/>
          <w:szCs w:val="28"/>
        </w:rPr>
        <w:t xml:space="preserve">інформує відповідний орган державного архітектурно-будівельного контролю для вжиття заходів із заборони прийняття в експлуатацію об’єкта підвищеної небезпеки або спільно з </w:t>
      </w:r>
      <w:r w:rsidRPr="008D27F2">
        <w:rPr>
          <w:rFonts w:ascii="Times New Roman" w:hAnsi="Times New Roman"/>
          <w:sz w:val="28"/>
          <w:szCs w:val="28"/>
          <w:shd w:val="clear" w:color="auto" w:fill="FFFFFF"/>
        </w:rPr>
        <w:t>іншими уповноваженими законами органами влади, що здійснюють державний нагляд та контроль у сфері діяльності, пов’язаної з об’єктами підвищеної небезпеки</w:t>
      </w:r>
      <w:r w:rsidRPr="008D27F2">
        <w:rPr>
          <w:rFonts w:ascii="Times New Roman" w:hAnsi="Times New Roman"/>
          <w:sz w:val="28"/>
          <w:szCs w:val="28"/>
        </w:rPr>
        <w:t xml:space="preserve"> вживає відповідно до законодавства заходів з припинення експлуатації об’єкта підвищеної небезпеки або джерела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Порядок розроблення та перегляду звіту про заходи безпеки на об’єкті підвищеної небезпеки, вимоги до його змісту встановлюються центральним органом виконавчої влади, що забезпечує формування державної політики у сфері цивільного захисту.</w:t>
      </w:r>
    </w:p>
    <w:p w:rsidR="008D27F2" w:rsidRPr="008D27F2" w:rsidRDefault="008D27F2" w:rsidP="008D27F2">
      <w:pPr>
        <w:pStyle w:val="a3"/>
        <w:spacing w:before="360" w:after="240"/>
        <w:ind w:left="1905" w:hanging="1338"/>
        <w:jc w:val="left"/>
        <w:rPr>
          <w:rFonts w:ascii="Times New Roman" w:hAnsi="Times New Roman"/>
          <w:sz w:val="28"/>
          <w:szCs w:val="28"/>
        </w:rPr>
      </w:pPr>
      <w:r w:rsidRPr="008D27F2">
        <w:rPr>
          <w:rFonts w:ascii="Times New Roman" w:hAnsi="Times New Roman"/>
          <w:sz w:val="28"/>
          <w:szCs w:val="28"/>
        </w:rPr>
        <w:t xml:space="preserve">Стаття 11. Планування на випадок виникнення аварій </w:t>
      </w:r>
      <w:r w:rsidRPr="008D27F2">
        <w:rPr>
          <w:rFonts w:ascii="Times New Roman" w:hAnsi="Times New Roman"/>
          <w:sz w:val="28"/>
          <w:szCs w:val="28"/>
        </w:rPr>
        <w:br/>
        <w:t>на об’єктах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Для організації реагування на аварії на об’єктах підвищеної небезпеки оператори розробляють і затверджують плани локалізації і ліквідації аварій для кожного об’єкта підвищеної небезпеки, який вони експлуатують. </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Плани локалізації і ліквідації аварій закінчених будівництвом об’єктів підвищеної небезпеки розробляються і затверджуються операторами не пізніше ніж за тридцять календарних днів до подання до відповідного органу державного архітектурно-будівельного контролю заяви про прийняття в експлуатацію закінченого будівництвом об’єкта.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План локалізації і ліквідації аварій є внутрішнім планом об’єкта підвищеної небезпеки, який оператор після розроблення затверджує своїм розпорядчим документом.</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Протягом п’яти робочих днів після затвердження, перегляду, пролонгації плану локалізації і ліквідації аварій оператор подає територіальному органу центрального органу виконавчої влади, </w:t>
      </w:r>
      <w:r w:rsidRPr="008D27F2">
        <w:rPr>
          <w:rStyle w:val="1"/>
          <w:rFonts w:ascii="Times New Roman" w:hAnsi="Times New Roman"/>
          <w:sz w:val="28"/>
          <w:szCs w:val="28"/>
        </w:rPr>
        <w:t>який реалізує державну політику у сфері цивільного захисту</w:t>
      </w:r>
      <w:r w:rsidRPr="008D27F2">
        <w:rPr>
          <w:rFonts w:ascii="Times New Roman" w:hAnsi="Times New Roman"/>
          <w:sz w:val="28"/>
          <w:szCs w:val="28"/>
        </w:rPr>
        <w:t>, копію цього плану.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План локалізації і ліквідації аварій переглядається не рідше ніж кожні три роки.</w:t>
      </w:r>
      <w:bookmarkStart w:id="6" w:name="o91"/>
      <w:bookmarkEnd w:id="6"/>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За результатами перегляду до плану локалізації і ліквідації аварій вносяться зміни. У разі відсутності підстав для внесення змін до плану </w:t>
      </w:r>
      <w:r w:rsidRPr="008D27F2">
        <w:rPr>
          <w:rFonts w:ascii="Times New Roman" w:hAnsi="Times New Roman"/>
          <w:sz w:val="28"/>
          <w:szCs w:val="28"/>
        </w:rPr>
        <w:lastRenderedPageBreak/>
        <w:t>локалізації і ліквідації аварій його дію може бути пролонговано на три роки.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Результати перегляду, внесення змін, пролонгації дії плану локалізації і ліквідації аварій затверджуються розпорядчим документом оператора.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Оператор протягом двох місяців розробляє новий план локалізації і ліквідації аварій, який затверджує розпорядчим документом, у разі:</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зміни форми власності або організаційно-правової форми оператора;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проведення модернізації виробництва на об’єкті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внесення змін до чинних або прийняття нових нормативно-правових актів у сфері діяльності, пов’язаної з об’єктами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Місцеві органи виконавчої влади, органи місцевого самоврядування з метою забезпечення своєчасного реагування на аварії, наслідки яких можуть вийти за межі об’єкта підвищеної небезпеки 1 класу, розробляють та затверджують плани реагування на надзвичайні ситуації, які є зовнішніми планами стосовно об’єктів підвищеної небезпеки 1 класу.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Для розроблення плану реагування на надзвичайні ситуації, що можуть виникнути на об’єктах підвищеної небезпеки 1 класу, оператор протягом десяти робочих днів після прийняття в експлуатацію закінченого будівництвом об’єкта підвищеної небезпеки самостійно інформує у довільній формі місцеві органи виконавчої влади, органи місцевого самоврядування про прийняття в експлуатацію закінченого будівництвом об’єкта підвищеної небезпеки 1 класу.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На вимогу місцевих органів виконавчої влади, органів місцевого самоврядування у строк не більше ніж десять робочих днів після отримання запиту оператор подає їм інформацію, необхідну для розроблення плану реагування на надзвичайні ситуації, що можуть виникнути на об’єктах підвищеної небезпеки 1 класу за формою та змістом, визначеними цими органами в запиті.</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План реагування на надзвичайні ситуації, що можуть виникнути на об’єкті підвищеної небезпеки 1 класу, узгоджується з оператором та центральним органом виконавчої влади, </w:t>
      </w:r>
      <w:r w:rsidRPr="008D27F2">
        <w:rPr>
          <w:rStyle w:val="1"/>
          <w:rFonts w:ascii="Times New Roman" w:hAnsi="Times New Roman"/>
          <w:sz w:val="28"/>
          <w:szCs w:val="28"/>
        </w:rPr>
        <w:t>який реалізує державну політику у сфері цивільного захисту,</w:t>
      </w:r>
      <w:r w:rsidRPr="008D27F2">
        <w:rPr>
          <w:rFonts w:ascii="Times New Roman" w:hAnsi="Times New Roman"/>
          <w:sz w:val="28"/>
          <w:szCs w:val="28"/>
        </w:rPr>
        <w:t xml:space="preserve"> або його територіальним органом. </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Під час розроблення або перегляду плану реагування на надзвичайні ситуації, що можуть виникнути на об’єктах підвищеної небезпеки 1 класу, місцеві органи виконавчої влади, органи місцевого самоврядування забезпечують проведення громадських слухань відповідно до статті 13 Закону України “Про місцеве самоврядування в Україні”.</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У разі загрози виникнення транскордонного впливу аварії план локалізації і ліквідації аварій і план реагування на надзвичайні ситуації, що можуть виникнути на об’єктах підвищеної небезпеки 1 класу, мають </w:t>
      </w:r>
      <w:r w:rsidRPr="008D27F2">
        <w:rPr>
          <w:rFonts w:ascii="Times New Roman" w:hAnsi="Times New Roman"/>
          <w:sz w:val="28"/>
          <w:szCs w:val="28"/>
        </w:rPr>
        <w:lastRenderedPageBreak/>
        <w:t>передбачати заходи, що дають змогу забезпечити негайне інформування відповідних органів держав, території яких можуть зазнати впливу наслідків такої аварії.</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Методичне забезпечення щодо порядку розроблення вимог до структури, упровадження та перегляду плану локалізації і ліквідації аварій установлюються центральним органом виконавчої влади, що реалізує державну політику у сфері цивільного захисту.”;</w:t>
      </w:r>
    </w:p>
    <w:p w:rsidR="008D27F2" w:rsidRPr="008D27F2" w:rsidRDefault="008D27F2" w:rsidP="008D27F2">
      <w:pPr>
        <w:pStyle w:val="a3"/>
        <w:spacing w:before="360" w:after="240"/>
        <w:ind w:left="1962" w:hanging="1423"/>
        <w:jc w:val="left"/>
        <w:rPr>
          <w:rFonts w:ascii="Times New Roman" w:hAnsi="Times New Roman"/>
          <w:sz w:val="28"/>
          <w:szCs w:val="28"/>
        </w:rPr>
      </w:pPr>
      <w:r w:rsidRPr="008D27F2">
        <w:rPr>
          <w:rFonts w:ascii="Times New Roman" w:hAnsi="Times New Roman"/>
          <w:sz w:val="28"/>
          <w:szCs w:val="28"/>
        </w:rPr>
        <w:t>“Стаття 14. Порядок дій у разі виникнення аварії на об’єкті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Оператор відповідно до порядку, установленого центральним органом виконавчої влади, що забезпечує формування державної політики у сфері цивільного захисту, сповіщає територіальний орган центрального органу виконавчої влади, що реалізує державну політику у сфері цивільного захисту, про порушення робочого стану джерела небезпеки, які призвели або могли призвести до виникнення аварії.</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Оператор повинний самостійно припинити експлуатацію джерела небезпеки, якщо це призвело до виникнення аварії на об’єкті підвищеної небезпеки, та вжити заходів для недопущення повторного виникнення такої аварії.</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До моменту завершення розслідування аварії заборонено відновлення показників безпеки джерела небезпеки.</w:t>
      </w:r>
    </w:p>
    <w:p w:rsidR="008D27F2" w:rsidRPr="008D27F2" w:rsidRDefault="008D27F2" w:rsidP="008D27F2">
      <w:pPr>
        <w:pStyle w:val="a3"/>
        <w:rPr>
          <w:rFonts w:ascii="Times New Roman" w:hAnsi="Times New Roman"/>
          <w:b/>
          <w:sz w:val="28"/>
          <w:szCs w:val="28"/>
        </w:rPr>
      </w:pPr>
      <w:r w:rsidRPr="008D27F2">
        <w:rPr>
          <w:rFonts w:ascii="Times New Roman" w:hAnsi="Times New Roman"/>
          <w:sz w:val="28"/>
          <w:szCs w:val="28"/>
        </w:rPr>
        <w:t>Відновлення експлуатації джерела небезпеки можливе після відновлення оператором всіх показників безпеки джерела небезпеки та повідомлення про це компетентному органу.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Компетентний орган після виникнення аварії на об’єкті підвищеної небезпеки в установленому законодавством порядку: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вживає заходів для негайного інформування відповідних органів держав, території яких можуть зазнати впливу наслідків аварії в разі загрози виникнення її транскордонного впливу;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вживає наступного після виникнення аварії дня невідкладних заходів щодо організації позапланової перевірки у сфері діяльності, пов’язаної з об’єктом підвищеної небезпеки, на якому виникла аварія;</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протягом тридцяти календарних днів після закінчення строку, установленого приписом, виданим за результатами проведення позапланової перевірки, у встановленому законодавством порядку проводить перевірку усунення порушень вимог законодавства.</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 xml:space="preserve">Якщо в результаті перевірки усунення порушень вимог законодавства виявлено додаткові факти, які змінюють раніше подану компетентному органу інформацію про об’єкт підвищеної небезпеки або зроблені </w:t>
      </w:r>
      <w:r w:rsidRPr="008D27F2">
        <w:rPr>
          <w:rFonts w:ascii="Times New Roman" w:hAnsi="Times New Roman"/>
          <w:sz w:val="28"/>
          <w:szCs w:val="28"/>
        </w:rPr>
        <w:lastRenderedPageBreak/>
        <w:t>висновки за результатами розслідування, оператор повинний протягом тридцяти календарних днів подати компетентному органу оновлену інформацію про об’єкт підвищеної небезпеки, який перебуває в його власності або користуванні.</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Порядок розслідування аварій на об’єктах підвищеної небезпеки визначається Кабінетом Міністрів України.</w:t>
      </w:r>
    </w:p>
    <w:p w:rsidR="008D27F2" w:rsidRPr="008D27F2" w:rsidRDefault="008D27F2" w:rsidP="008D27F2">
      <w:pPr>
        <w:pStyle w:val="a3"/>
        <w:spacing w:before="360" w:after="240"/>
        <w:ind w:left="1962" w:hanging="1395"/>
        <w:jc w:val="left"/>
        <w:rPr>
          <w:rFonts w:ascii="Times New Roman" w:hAnsi="Times New Roman"/>
          <w:sz w:val="28"/>
          <w:szCs w:val="28"/>
        </w:rPr>
      </w:pPr>
      <w:r w:rsidRPr="008D27F2">
        <w:rPr>
          <w:rFonts w:ascii="Times New Roman" w:hAnsi="Times New Roman"/>
          <w:sz w:val="28"/>
          <w:szCs w:val="28"/>
        </w:rPr>
        <w:t>Стаття 15. Подання інформації та право на одержання інформації про об’єкти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Оператор щороку до 30 грудня подає компетентному органу, місцевим органам виконавчої влади, органам місцевого самоврядування інформацію про об’єкти підвищеної небезпеки, які перебувають у його власності або користуванні.</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Обсяг, зміст, форма та порядок подання оператором інформації про об’єкти підвищеної небезпеки встановлюються центральним органом виконавчої влади, що забезпечує формування державної політики у сфері цивільного захисту.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За запитом юридичної або фізичної особи чи їх представників про потребу в отриманні інформації про небезпеку, яка виникла на об’єктах підвищеної небезпеки і становить загрозу для людей і довкілля, оператор протягом не пізніше ніж сорок вісім годин з дня отримання запиту повинний подати таку інформацію.</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Юридичні та фізичні особи мають право з урахуванням обмежень, установлених Законом України “Про інформацію”, збирати інформацію про стан безпеки об’єктів підвищеної небезпеки і подавати її органам виконавчої влади, органам місцевого самоврядування, засобам масової інформації та іншим заінтересованим підприємствам, установам, організаціям і громадянам у разі, коли їм відомо або є підстави вважати, що така інформація містить відомості щодо правопорушень, які мають місце на об’єктах підвищеної небезпеки і становлять загрозу для людей і довкілля.”;</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10) у статті 16 слова “суб’єкта господарської діяльності” замінити словом “оператора”, а слова “суб’єктом господарської діяльності” ― словом “оператором”;</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lang w:val="ru-RU"/>
        </w:rPr>
        <w:t>3</w:t>
      </w:r>
      <w:r w:rsidRPr="008D27F2">
        <w:rPr>
          <w:rFonts w:ascii="Times New Roman" w:hAnsi="Times New Roman"/>
          <w:sz w:val="28"/>
          <w:szCs w:val="28"/>
        </w:rPr>
        <w:t>. Статтю 2 Закону України “Про основні засади державного нагляду (контролю) у сфері господарської діяльності” (Відомості Верховної Ради України, 2007 р., № 29, ст. 389) доповнити частиною такого змісту: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“Центральні органи виконавчої влади у сфері діяльності, пов’язаної з об’єктами підвищеної небезпеки, здійснюють планові заходи державного нагляду (контролю) з періодичністю, визначеною Законом. України “Про об’єкти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lastRenderedPageBreak/>
        <w:t>4. У Законі України “Про регулювання містобудівної діяльності” (Відомості Верховної Ради України, 2011 р., № 34, ст. 343):</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1) в абзацах дванадцятому та сімнадцятому частини п’ятої статті 32 слова “об’єкти підвищеної небезпеки” замінити словами і цифрами “об’єкти підвищеної небезпеки 1 і 2 класів”;</w:t>
      </w:r>
    </w:p>
    <w:p w:rsidR="008D27F2" w:rsidRPr="008D27F2" w:rsidRDefault="008D27F2" w:rsidP="008D27F2">
      <w:pPr>
        <w:pStyle w:val="a3"/>
        <w:rPr>
          <w:rFonts w:ascii="Times New Roman" w:hAnsi="Times New Roman"/>
          <w:sz w:val="28"/>
          <w:szCs w:val="28"/>
          <w:shd w:val="clear" w:color="auto" w:fill="FFFFFF"/>
        </w:rPr>
      </w:pPr>
      <w:r w:rsidRPr="008D27F2">
        <w:rPr>
          <w:rFonts w:ascii="Times New Roman" w:hAnsi="Times New Roman"/>
          <w:sz w:val="28"/>
          <w:szCs w:val="28"/>
          <w:shd w:val="clear" w:color="auto" w:fill="FFFFFF"/>
        </w:rPr>
        <w:t>2) частину сьому статті 39 після абзацу п’ятого доповнити новим абзацом такого змісту:</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w:t>
      </w:r>
      <w:r w:rsidRPr="008D27F2">
        <w:rPr>
          <w:rFonts w:ascii="Times New Roman" w:hAnsi="Times New Roman"/>
          <w:sz w:val="28"/>
          <w:szCs w:val="28"/>
          <w:shd w:val="clear" w:color="auto" w:fill="FFFFFF"/>
        </w:rPr>
        <w:t xml:space="preserve">5) </w:t>
      </w:r>
      <w:r w:rsidRPr="008D27F2">
        <w:rPr>
          <w:rFonts w:ascii="Times New Roman" w:hAnsi="Times New Roman"/>
          <w:sz w:val="28"/>
          <w:szCs w:val="28"/>
        </w:rPr>
        <w:t>неврахування суб’єктом господарювання, який планує експлуатувати хоча б один об’єкт підвищеної небезпеки, висновків компетентного органу у сфері діяльності, пов’язаної з об’єктами підвищеної небезпеки, стосовно поданого звіту про заходи безпеки на об’єкті підвищеної небезпеки або неподання оператором звіту про заходи безпеки на об’єкті підвищеної небезпеки у строки, визначені Законом України “Про об’єкти підвищеної небезпеки”.”.</w:t>
      </w:r>
    </w:p>
    <w:p w:rsidR="008D27F2" w:rsidRPr="008D27F2" w:rsidRDefault="008D27F2" w:rsidP="008D27F2">
      <w:pPr>
        <w:pStyle w:val="a3"/>
        <w:rPr>
          <w:rFonts w:ascii="Times New Roman" w:hAnsi="Times New Roman"/>
          <w:sz w:val="28"/>
          <w:szCs w:val="28"/>
        </w:rPr>
      </w:pPr>
      <w:r w:rsidRPr="008D27F2">
        <w:rPr>
          <w:rFonts w:ascii="Times New Roman" w:hAnsi="Times New Roman"/>
          <w:sz w:val="28"/>
          <w:szCs w:val="28"/>
        </w:rPr>
        <w:t>У зв’язку з цим абзаци шостий і сьомий вважати відповідно абзацами сьомим і восьмим.</w:t>
      </w:r>
    </w:p>
    <w:p w:rsidR="008D27F2" w:rsidRPr="008D27F2" w:rsidRDefault="008D27F2" w:rsidP="008D27F2">
      <w:pPr>
        <w:pStyle w:val="Style6"/>
        <w:spacing w:before="120" w:line="240" w:lineRule="auto"/>
        <w:ind w:firstLine="737"/>
        <w:rPr>
          <w:sz w:val="28"/>
          <w:szCs w:val="28"/>
        </w:rPr>
      </w:pPr>
      <w:r w:rsidRPr="008D27F2">
        <w:rPr>
          <w:sz w:val="28"/>
          <w:szCs w:val="28"/>
        </w:rPr>
        <w:t>II. Прикінцеві та перехідні положення</w:t>
      </w:r>
    </w:p>
    <w:p w:rsidR="008D27F2" w:rsidRPr="008D27F2" w:rsidRDefault="008D27F2" w:rsidP="008D27F2">
      <w:pPr>
        <w:pStyle w:val="Style6"/>
        <w:spacing w:before="120" w:line="240" w:lineRule="auto"/>
        <w:ind w:firstLine="737"/>
        <w:rPr>
          <w:sz w:val="28"/>
          <w:szCs w:val="28"/>
        </w:rPr>
      </w:pPr>
      <w:r w:rsidRPr="008D27F2">
        <w:rPr>
          <w:sz w:val="28"/>
          <w:szCs w:val="28"/>
        </w:rPr>
        <w:t>1. Цей Закон набирає чинності з дня, наступного за днем його опублікування.</w:t>
      </w:r>
    </w:p>
    <w:p w:rsidR="008D27F2" w:rsidRPr="008D27F2" w:rsidRDefault="008D27F2" w:rsidP="008D27F2">
      <w:pPr>
        <w:pStyle w:val="Style6"/>
        <w:spacing w:before="120" w:line="240" w:lineRule="auto"/>
        <w:ind w:firstLine="737"/>
        <w:rPr>
          <w:sz w:val="28"/>
          <w:szCs w:val="28"/>
        </w:rPr>
      </w:pPr>
      <w:r w:rsidRPr="008D27F2">
        <w:rPr>
          <w:sz w:val="28"/>
          <w:szCs w:val="28"/>
        </w:rPr>
        <w:t>2. Кабінету Міністрів України протягом року після набрання чинності цим Законом:</w:t>
      </w:r>
    </w:p>
    <w:p w:rsidR="008D27F2" w:rsidRPr="008D27F2" w:rsidRDefault="008D27F2" w:rsidP="008D27F2">
      <w:pPr>
        <w:pStyle w:val="Style6"/>
        <w:spacing w:before="120" w:line="240" w:lineRule="auto"/>
        <w:ind w:firstLine="737"/>
        <w:rPr>
          <w:sz w:val="28"/>
          <w:szCs w:val="28"/>
        </w:rPr>
      </w:pPr>
      <w:r w:rsidRPr="008D27F2">
        <w:rPr>
          <w:sz w:val="28"/>
          <w:szCs w:val="28"/>
        </w:rPr>
        <w:t>забезпечити прийняття нормативно-правових актів, передбачених цим Законом;</w:t>
      </w:r>
    </w:p>
    <w:p w:rsidR="008D27F2" w:rsidRPr="008D27F2" w:rsidRDefault="008D27F2" w:rsidP="008D27F2">
      <w:pPr>
        <w:pStyle w:val="Style6"/>
        <w:spacing w:before="120" w:line="240" w:lineRule="auto"/>
        <w:rPr>
          <w:sz w:val="28"/>
          <w:szCs w:val="28"/>
        </w:rPr>
      </w:pPr>
      <w:r w:rsidRPr="008D27F2">
        <w:rPr>
          <w:sz w:val="28"/>
          <w:szCs w:val="28"/>
        </w:rPr>
        <w:t>привести свої нормативно-правові акти у відповідність із цим Законом;</w:t>
      </w:r>
    </w:p>
    <w:p w:rsidR="008D27F2" w:rsidRPr="008D27F2" w:rsidRDefault="008D27F2" w:rsidP="008D27F2">
      <w:pPr>
        <w:pStyle w:val="Style6"/>
        <w:spacing w:before="120" w:line="240" w:lineRule="auto"/>
        <w:rPr>
          <w:sz w:val="28"/>
          <w:szCs w:val="28"/>
        </w:rPr>
      </w:pPr>
      <w:r w:rsidRPr="008D27F2">
        <w:rPr>
          <w:sz w:val="28"/>
          <w:szCs w:val="28"/>
        </w:rPr>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8D27F2" w:rsidRPr="008D27F2" w:rsidRDefault="008D27F2" w:rsidP="008D27F2">
      <w:pPr>
        <w:pStyle w:val="Style6"/>
        <w:spacing w:before="120" w:line="240" w:lineRule="auto"/>
        <w:rPr>
          <w:sz w:val="28"/>
          <w:szCs w:val="28"/>
        </w:rPr>
      </w:pPr>
      <w:r w:rsidRPr="008D27F2">
        <w:rPr>
          <w:sz w:val="28"/>
          <w:szCs w:val="28"/>
        </w:rPr>
        <w:t>3. Установити, що плани локалізації і ліквідації наслідків аварій і плани реагування на надзвичайні ситуації, що можуть виникнути на об</w:t>
      </w:r>
      <w:r w:rsidRPr="008D27F2">
        <w:rPr>
          <w:rStyle w:val="rvts0"/>
          <w:sz w:val="28"/>
          <w:szCs w:val="28"/>
        </w:rPr>
        <w:t>’</w:t>
      </w:r>
      <w:r w:rsidRPr="008D27F2">
        <w:rPr>
          <w:sz w:val="28"/>
          <w:szCs w:val="28"/>
        </w:rPr>
        <w:t>єктах підвищеної небезпеки, затверджені до набрання чинності цим Законом, залишаються чинними до закінчення строку їх дії.</w:t>
      </w: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78" w:rsidRDefault="00C62078">
      <w:r>
        <w:separator/>
      </w:r>
    </w:p>
  </w:endnote>
  <w:endnote w:type="continuationSeparator" w:id="0">
    <w:p w:rsidR="00C62078" w:rsidRDefault="00C6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78" w:rsidRDefault="00C62078">
      <w:r>
        <w:separator/>
      </w:r>
    </w:p>
  </w:footnote>
  <w:footnote w:type="continuationSeparator" w:id="0">
    <w:p w:rsidR="00C62078" w:rsidRDefault="00C6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94527C">
      <w:rPr>
        <w:noProof/>
      </w:rPr>
      <w:t>12</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26B78"/>
    <w:rsid w:val="00070FE2"/>
    <w:rsid w:val="000C3DD8"/>
    <w:rsid w:val="000C703E"/>
    <w:rsid w:val="001117FC"/>
    <w:rsid w:val="00152631"/>
    <w:rsid w:val="002223C5"/>
    <w:rsid w:val="00222A07"/>
    <w:rsid w:val="00261B7F"/>
    <w:rsid w:val="002729B5"/>
    <w:rsid w:val="002B1CDE"/>
    <w:rsid w:val="002B53D3"/>
    <w:rsid w:val="002D5098"/>
    <w:rsid w:val="002F1A96"/>
    <w:rsid w:val="00326D1E"/>
    <w:rsid w:val="003507D4"/>
    <w:rsid w:val="003868B3"/>
    <w:rsid w:val="00406372"/>
    <w:rsid w:val="00445A63"/>
    <w:rsid w:val="00455CFC"/>
    <w:rsid w:val="0050323B"/>
    <w:rsid w:val="005C3CB4"/>
    <w:rsid w:val="00667921"/>
    <w:rsid w:val="006C6D58"/>
    <w:rsid w:val="007370F8"/>
    <w:rsid w:val="00757FFD"/>
    <w:rsid w:val="00764C95"/>
    <w:rsid w:val="00780723"/>
    <w:rsid w:val="007B5FAB"/>
    <w:rsid w:val="007D1318"/>
    <w:rsid w:val="008016F2"/>
    <w:rsid w:val="008B5369"/>
    <w:rsid w:val="008D27F2"/>
    <w:rsid w:val="008D506E"/>
    <w:rsid w:val="008E0FCE"/>
    <w:rsid w:val="00906AB0"/>
    <w:rsid w:val="0094527C"/>
    <w:rsid w:val="00A455BA"/>
    <w:rsid w:val="00AD6988"/>
    <w:rsid w:val="00B76F4B"/>
    <w:rsid w:val="00BA2413"/>
    <w:rsid w:val="00BA2B8E"/>
    <w:rsid w:val="00BB56AD"/>
    <w:rsid w:val="00C3481E"/>
    <w:rsid w:val="00C362EA"/>
    <w:rsid w:val="00C62078"/>
    <w:rsid w:val="00CB44E4"/>
    <w:rsid w:val="00CE52E3"/>
    <w:rsid w:val="00D4191B"/>
    <w:rsid w:val="00F37B32"/>
    <w:rsid w:val="00F44363"/>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Style6">
    <w:name w:val="Style6"/>
    <w:basedOn w:val="a"/>
    <w:rsid w:val="008D27F2"/>
    <w:pPr>
      <w:widowControl w:val="0"/>
      <w:autoSpaceDE w:val="0"/>
      <w:spacing w:line="322" w:lineRule="exact"/>
      <w:ind w:firstLine="739"/>
      <w:jc w:val="both"/>
    </w:pPr>
    <w:rPr>
      <w:rFonts w:ascii="Times New Roman" w:hAnsi="Times New Roman"/>
      <w:sz w:val="24"/>
      <w:szCs w:val="24"/>
      <w:lang w:eastAsia="zh-CN"/>
    </w:rPr>
  </w:style>
  <w:style w:type="character" w:customStyle="1" w:styleId="1">
    <w:name w:val="Шрифт абзацу за промовчанням1"/>
    <w:rsid w:val="008D27F2"/>
  </w:style>
  <w:style w:type="character" w:customStyle="1" w:styleId="rvts0">
    <w:name w:val="rvts0"/>
    <w:rsid w:val="008D2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Style6">
    <w:name w:val="Style6"/>
    <w:basedOn w:val="a"/>
    <w:rsid w:val="008D27F2"/>
    <w:pPr>
      <w:widowControl w:val="0"/>
      <w:autoSpaceDE w:val="0"/>
      <w:spacing w:line="322" w:lineRule="exact"/>
      <w:ind w:firstLine="739"/>
      <w:jc w:val="both"/>
    </w:pPr>
    <w:rPr>
      <w:rFonts w:ascii="Times New Roman" w:hAnsi="Times New Roman"/>
      <w:sz w:val="24"/>
      <w:szCs w:val="24"/>
      <w:lang w:eastAsia="zh-CN"/>
    </w:rPr>
  </w:style>
  <w:style w:type="character" w:customStyle="1" w:styleId="1">
    <w:name w:val="Шрифт абзацу за промовчанням1"/>
    <w:rsid w:val="008D27F2"/>
  </w:style>
  <w:style w:type="character" w:customStyle="1" w:styleId="rvts0">
    <w:name w:val="rvts0"/>
    <w:rsid w:val="008D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3805</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2020-11-19T13:36:00Z</dcterms:created>
  <dcterms:modified xsi:type="dcterms:W3CDTF">2020-11-19T13:36:00Z</dcterms:modified>
</cp:coreProperties>
</file>