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B5AE" w14:textId="77777777" w:rsidR="00A70CEB" w:rsidRDefault="00A70CEB">
      <w:pPr>
        <w:jc w:val="center"/>
        <w:rPr>
          <w:b/>
          <w:color w:val="000000" w:themeColor="text1"/>
          <w:lang w:val="en-US"/>
        </w:rPr>
      </w:pPr>
    </w:p>
    <w:p w14:paraId="059530B0" w14:textId="5A6A8321" w:rsidR="00BC10B4" w:rsidRPr="00BB275E" w:rsidRDefault="007E50B5">
      <w:pPr>
        <w:pStyle w:val="af0"/>
        <w:tabs>
          <w:tab w:val="clear" w:pos="4819"/>
          <w:tab w:val="clear" w:pos="9639"/>
        </w:tabs>
        <w:ind w:right="-42"/>
        <w:jc w:val="center"/>
        <w:rPr>
          <w:b/>
          <w:bCs/>
          <w:szCs w:val="28"/>
        </w:rPr>
      </w:pPr>
      <w:r w:rsidRPr="00BB275E">
        <w:rPr>
          <w:b/>
          <w:bCs/>
          <w:szCs w:val="28"/>
        </w:rPr>
        <w:t>ВИСНОВОК</w:t>
      </w:r>
    </w:p>
    <w:p w14:paraId="6EE2F636" w14:textId="77777777" w:rsidR="0056451A" w:rsidRPr="00BB275E" w:rsidRDefault="007E50B5" w:rsidP="0056451A">
      <w:pPr>
        <w:widowControl w:val="0"/>
        <w:ind w:right="-1"/>
        <w:jc w:val="center"/>
        <w:rPr>
          <w:b/>
          <w:szCs w:val="28"/>
        </w:rPr>
      </w:pPr>
      <w:r w:rsidRPr="00BB275E">
        <w:rPr>
          <w:b/>
          <w:bCs/>
          <w:szCs w:val="28"/>
        </w:rPr>
        <w:t xml:space="preserve">на проект </w:t>
      </w:r>
      <w:r w:rsidRPr="00BB275E">
        <w:rPr>
          <w:b/>
          <w:bCs/>
          <w:color w:val="000000"/>
          <w:szCs w:val="28"/>
        </w:rPr>
        <w:t>Закону України</w:t>
      </w:r>
      <w:r w:rsidR="0056451A" w:rsidRPr="00BB275E">
        <w:rPr>
          <w:b/>
          <w:bCs/>
          <w:color w:val="000000"/>
          <w:szCs w:val="28"/>
        </w:rPr>
        <w:t xml:space="preserve"> </w:t>
      </w:r>
      <w:r w:rsidRPr="00BB275E">
        <w:rPr>
          <w:b/>
          <w:bCs/>
          <w:color w:val="000000"/>
          <w:szCs w:val="28"/>
        </w:rPr>
        <w:t>«</w:t>
      </w:r>
      <w:r w:rsidR="0056451A" w:rsidRPr="00BB275E">
        <w:rPr>
          <w:b/>
          <w:bCs/>
          <w:color w:val="000000"/>
          <w:szCs w:val="28"/>
        </w:rPr>
        <w:t>П</w:t>
      </w:r>
      <w:r w:rsidR="0056451A" w:rsidRPr="00BB275E">
        <w:rPr>
          <w:b/>
          <w:szCs w:val="28"/>
        </w:rPr>
        <w:t xml:space="preserve">ро внесення змін до Закону </w:t>
      </w:r>
    </w:p>
    <w:p w14:paraId="38022BA9" w14:textId="76AD38D7" w:rsidR="0056451A" w:rsidRPr="00BB275E" w:rsidRDefault="0056451A" w:rsidP="0056451A">
      <w:pPr>
        <w:widowControl w:val="0"/>
        <w:ind w:right="-1"/>
        <w:jc w:val="center"/>
        <w:rPr>
          <w:b/>
          <w:szCs w:val="28"/>
        </w:rPr>
      </w:pPr>
      <w:r w:rsidRPr="00BB275E">
        <w:rPr>
          <w:b/>
          <w:szCs w:val="28"/>
        </w:rPr>
        <w:t xml:space="preserve">України «Про суспільне телебачення і радіомовлення України» </w:t>
      </w:r>
    </w:p>
    <w:p w14:paraId="47F89DDC" w14:textId="251F2CB0" w:rsidR="0056451A" w:rsidRPr="00BB275E" w:rsidRDefault="0056451A" w:rsidP="0056451A">
      <w:pPr>
        <w:widowControl w:val="0"/>
        <w:ind w:right="-1"/>
        <w:jc w:val="center"/>
        <w:rPr>
          <w:b/>
          <w:szCs w:val="28"/>
        </w:rPr>
      </w:pPr>
      <w:r w:rsidRPr="00BB275E">
        <w:rPr>
          <w:b/>
          <w:szCs w:val="28"/>
        </w:rPr>
        <w:t xml:space="preserve">щодо усунення колізій в питанні призначення та звільнення членів </w:t>
      </w:r>
    </w:p>
    <w:p w14:paraId="47797673" w14:textId="23D89C80" w:rsidR="00BC10B4" w:rsidRPr="00BB275E" w:rsidRDefault="0056451A" w:rsidP="0056451A">
      <w:pPr>
        <w:widowControl w:val="0"/>
        <w:ind w:right="-1"/>
        <w:jc w:val="center"/>
        <w:rPr>
          <w:szCs w:val="28"/>
        </w:rPr>
      </w:pPr>
      <w:r w:rsidRPr="00BB275E">
        <w:rPr>
          <w:b/>
          <w:szCs w:val="28"/>
        </w:rPr>
        <w:t>Наглядової ради Національної суспільної телерадіокомпанії України</w:t>
      </w:r>
      <w:r w:rsidR="007E50B5" w:rsidRPr="00BB275E">
        <w:rPr>
          <w:b/>
          <w:szCs w:val="28"/>
        </w:rPr>
        <w:t>»</w:t>
      </w:r>
    </w:p>
    <w:p w14:paraId="19C2018E" w14:textId="77777777" w:rsidR="00BC10B4" w:rsidRPr="00BB275E" w:rsidRDefault="00BC10B4">
      <w:pPr>
        <w:pStyle w:val="4"/>
        <w:keepNext w:val="0"/>
        <w:keepLines w:val="0"/>
        <w:widowControl w:val="0"/>
        <w:numPr>
          <w:ilvl w:val="3"/>
          <w:numId w:val="2"/>
        </w:numPr>
        <w:suppressAutoHyphens w:val="0"/>
        <w:overflowPunct w:val="0"/>
        <w:spacing w:before="0" w:after="0" w:line="240" w:lineRule="auto"/>
        <w:ind w:firstLine="680"/>
        <w:jc w:val="both"/>
        <w:rPr>
          <w:b w:val="0"/>
          <w:sz w:val="28"/>
          <w:szCs w:val="28"/>
        </w:rPr>
      </w:pPr>
    </w:p>
    <w:p w14:paraId="590C410E" w14:textId="2F95CEB5" w:rsidR="00BD56DA" w:rsidRPr="00BB275E" w:rsidRDefault="0030211D" w:rsidP="0056451A">
      <w:pPr>
        <w:ind w:firstLine="851"/>
        <w:jc w:val="both"/>
        <w:rPr>
          <w:bCs/>
          <w:szCs w:val="28"/>
        </w:rPr>
      </w:pPr>
      <w:r w:rsidRPr="00BB275E">
        <w:rPr>
          <w:szCs w:val="28"/>
          <w:lang w:eastAsia="ru-RU"/>
        </w:rPr>
        <w:t>У Головному управлінні розглянуто поданий законопроект, який є альтернат</w:t>
      </w:r>
      <w:r w:rsidR="00BB275E">
        <w:rPr>
          <w:szCs w:val="28"/>
          <w:lang w:eastAsia="ru-RU"/>
        </w:rPr>
        <w:t>ивним до проекту Закону України</w:t>
      </w:r>
      <w:r w:rsidR="00B12656">
        <w:rPr>
          <w:szCs w:val="28"/>
          <w:lang w:eastAsia="ru-RU"/>
        </w:rPr>
        <w:t xml:space="preserve"> </w:t>
      </w:r>
      <w:r w:rsidR="0056451A" w:rsidRPr="00BB275E">
        <w:rPr>
          <w:szCs w:val="28"/>
          <w:lang w:eastAsia="ru-RU"/>
        </w:rPr>
        <w:t>«П</w:t>
      </w:r>
      <w:r w:rsidR="0056451A" w:rsidRPr="00BB275E">
        <w:rPr>
          <w:szCs w:val="28"/>
        </w:rPr>
        <w:t xml:space="preserve">ро внесення змін до Закону України «Про суспільне телебачення і радіомовлення України» щодо усунення колізії в питанні призначення та звільнення членів </w:t>
      </w:r>
      <w:r w:rsidR="0056451A" w:rsidRPr="000A58FA">
        <w:rPr>
          <w:szCs w:val="28"/>
        </w:rPr>
        <w:t xml:space="preserve">Наглядової ради Національної суспільної телерадіокомпанії України депутатськими фракціями і групами» (реєстр. № 4413 від 23.11.2020). </w:t>
      </w:r>
      <w:r w:rsidR="00BD56DA" w:rsidRPr="000A58FA">
        <w:rPr>
          <w:szCs w:val="28"/>
        </w:rPr>
        <w:t xml:space="preserve">У поданому проекті пропонується </w:t>
      </w:r>
      <w:proofErr w:type="spellStart"/>
      <w:r w:rsidR="00BD56DA" w:rsidRPr="000A58FA">
        <w:rPr>
          <w:szCs w:val="28"/>
        </w:rPr>
        <w:t>внести</w:t>
      </w:r>
      <w:proofErr w:type="spellEnd"/>
      <w:r w:rsidR="00BD56DA" w:rsidRPr="000A58FA">
        <w:rPr>
          <w:szCs w:val="28"/>
        </w:rPr>
        <w:t xml:space="preserve"> зміни до ст. 8 Закону України «Про </w:t>
      </w:r>
      <w:r w:rsidR="000A58FA" w:rsidRPr="000A58FA">
        <w:rPr>
          <w:szCs w:val="28"/>
        </w:rPr>
        <w:t>с</w:t>
      </w:r>
      <w:r w:rsidR="00BD56DA" w:rsidRPr="000A58FA">
        <w:rPr>
          <w:szCs w:val="28"/>
        </w:rPr>
        <w:t xml:space="preserve">успільне телебачення і радіомовлення України» </w:t>
      </w:r>
      <w:r w:rsidR="006644C1" w:rsidRPr="000A58FA">
        <w:rPr>
          <w:szCs w:val="28"/>
        </w:rPr>
        <w:t xml:space="preserve">(далі – Закон) </w:t>
      </w:r>
      <w:r w:rsidR="00BD56DA" w:rsidRPr="000A58FA">
        <w:rPr>
          <w:szCs w:val="28"/>
        </w:rPr>
        <w:t xml:space="preserve">з метою </w:t>
      </w:r>
      <w:r w:rsidR="006644C1" w:rsidRPr="000A58FA">
        <w:rPr>
          <w:szCs w:val="28"/>
        </w:rPr>
        <w:t>«</w:t>
      </w:r>
      <w:r w:rsidR="00BD56DA" w:rsidRPr="000A58FA">
        <w:rPr>
          <w:szCs w:val="28"/>
        </w:rPr>
        <w:t xml:space="preserve">усунення колізії </w:t>
      </w:r>
      <w:r w:rsidR="00BD56DA" w:rsidRPr="000A58FA">
        <w:rPr>
          <w:bCs/>
          <w:szCs w:val="28"/>
        </w:rPr>
        <w:t>в питанні призначення та звільнення членів Наглядової ради</w:t>
      </w:r>
      <w:r w:rsidR="00BD56DA" w:rsidRPr="00BB275E">
        <w:rPr>
          <w:bCs/>
          <w:szCs w:val="28"/>
        </w:rPr>
        <w:t xml:space="preserve"> </w:t>
      </w:r>
      <w:r w:rsidR="00BD56DA" w:rsidRPr="00BB275E">
        <w:rPr>
          <w:rFonts w:eastAsia="Times New Roman"/>
          <w:bCs/>
          <w:color w:val="333333"/>
          <w:szCs w:val="28"/>
          <w:shd w:val="clear" w:color="auto" w:fill="FFFFFF"/>
        </w:rPr>
        <w:t xml:space="preserve">НСТУ </w:t>
      </w:r>
      <w:r w:rsidR="00BD56DA" w:rsidRPr="00BB275E">
        <w:rPr>
          <w:bCs/>
          <w:szCs w:val="28"/>
        </w:rPr>
        <w:t>депутатськими фракціями і групами</w:t>
      </w:r>
      <w:r w:rsidR="006644C1" w:rsidRPr="00BB275E">
        <w:rPr>
          <w:bCs/>
          <w:szCs w:val="28"/>
        </w:rPr>
        <w:t>» (п. 2 пояснювальної записки)</w:t>
      </w:r>
      <w:r w:rsidR="00BD56DA" w:rsidRPr="00BB275E">
        <w:rPr>
          <w:bCs/>
          <w:szCs w:val="28"/>
        </w:rPr>
        <w:t>.</w:t>
      </w:r>
    </w:p>
    <w:p w14:paraId="1D691B80" w14:textId="7E462F10" w:rsidR="00F35AA9" w:rsidRPr="00BB275E" w:rsidRDefault="006644C1" w:rsidP="00F35AA9">
      <w:pPr>
        <w:pStyle w:val="Igor15"/>
        <w:tabs>
          <w:tab w:val="num" w:pos="0"/>
          <w:tab w:val="left" w:pos="284"/>
        </w:tabs>
        <w:ind w:right="0" w:firstLine="709"/>
        <w:rPr>
          <w:szCs w:val="28"/>
        </w:rPr>
      </w:pPr>
      <w:r w:rsidRPr="00BB275E">
        <w:rPr>
          <w:szCs w:val="28"/>
        </w:rPr>
        <w:t xml:space="preserve">Головне управління, розглянувши законопроект </w:t>
      </w:r>
      <w:r w:rsidRPr="00BB275E">
        <w:rPr>
          <w:szCs w:val="28"/>
          <w:lang w:val="ru-RU"/>
        </w:rPr>
        <w:t>у</w:t>
      </w:r>
      <w:r w:rsidRPr="00BB275E">
        <w:rPr>
          <w:szCs w:val="28"/>
        </w:rPr>
        <w:t xml:space="preserve"> стислий термін, вважає за доцільне висловити щодо його змісту наступне. </w:t>
      </w:r>
    </w:p>
    <w:p w14:paraId="58E44901" w14:textId="7AA990B9" w:rsidR="00A1652B" w:rsidRPr="00BB275E" w:rsidRDefault="00A1652B" w:rsidP="00F35AA9">
      <w:pPr>
        <w:pStyle w:val="Igor15"/>
        <w:tabs>
          <w:tab w:val="num" w:pos="0"/>
          <w:tab w:val="left" w:pos="284"/>
        </w:tabs>
        <w:ind w:right="0" w:firstLine="709"/>
        <w:rPr>
          <w:i/>
          <w:szCs w:val="28"/>
        </w:rPr>
      </w:pPr>
      <w:r w:rsidRPr="00BB275E">
        <w:rPr>
          <w:b/>
          <w:bCs/>
          <w:szCs w:val="28"/>
        </w:rPr>
        <w:t>1.</w:t>
      </w:r>
      <w:r w:rsidR="00C80143" w:rsidRPr="00BB275E">
        <w:rPr>
          <w:szCs w:val="28"/>
        </w:rPr>
        <w:t xml:space="preserve"> </w:t>
      </w:r>
      <w:r w:rsidR="00C80143" w:rsidRPr="00BB275E">
        <w:rPr>
          <w:i/>
          <w:szCs w:val="28"/>
        </w:rPr>
        <w:t>Щодо змін до ч. 1 ст. 8 Закону</w:t>
      </w:r>
    </w:p>
    <w:p w14:paraId="586D3543" w14:textId="1C00A695" w:rsidR="00803957" w:rsidRPr="000A58FA" w:rsidRDefault="00A1652B" w:rsidP="00F35AA9">
      <w:pPr>
        <w:pStyle w:val="Igor15"/>
        <w:tabs>
          <w:tab w:val="num" w:pos="0"/>
          <w:tab w:val="left" w:pos="284"/>
        </w:tabs>
        <w:ind w:right="0" w:firstLine="709"/>
        <w:rPr>
          <w:rStyle w:val="rvts0"/>
          <w:rFonts w:eastAsia="Calibri"/>
          <w:szCs w:val="28"/>
        </w:rPr>
      </w:pPr>
      <w:r w:rsidRPr="00BB275E">
        <w:rPr>
          <w:szCs w:val="28"/>
        </w:rPr>
        <w:t>1.</w:t>
      </w:r>
      <w:r w:rsidR="001B7C62" w:rsidRPr="00BB275E">
        <w:rPr>
          <w:szCs w:val="28"/>
        </w:rPr>
        <w:t xml:space="preserve">1. </w:t>
      </w:r>
      <w:r w:rsidR="00D15168" w:rsidRPr="00BB275E">
        <w:rPr>
          <w:szCs w:val="28"/>
        </w:rPr>
        <w:t xml:space="preserve">Виглядає недостатньо обґрунтованою новела </w:t>
      </w:r>
      <w:r w:rsidR="001B7C62" w:rsidRPr="00BB275E">
        <w:rPr>
          <w:szCs w:val="28"/>
        </w:rPr>
        <w:t>ч. 1 ст. 8 Закону</w:t>
      </w:r>
      <w:r w:rsidR="00D15168" w:rsidRPr="00BB275E">
        <w:rPr>
          <w:szCs w:val="28"/>
        </w:rPr>
        <w:t xml:space="preserve">, відповідно до якої </w:t>
      </w:r>
      <w:r w:rsidR="00E43C2C" w:rsidRPr="00BB275E">
        <w:rPr>
          <w:szCs w:val="28"/>
        </w:rPr>
        <w:t xml:space="preserve">Національна рада України з питань телебачення і радіомовлення </w:t>
      </w:r>
      <w:r w:rsidR="00E43C2C" w:rsidRPr="00BB275E">
        <w:rPr>
          <w:i/>
          <w:iCs/>
          <w:szCs w:val="28"/>
        </w:rPr>
        <w:t>формує</w:t>
      </w:r>
      <w:r w:rsidR="00E43C2C" w:rsidRPr="00BB275E">
        <w:rPr>
          <w:szCs w:val="28"/>
        </w:rPr>
        <w:t xml:space="preserve"> Наглядову раду </w:t>
      </w:r>
      <w:r w:rsidR="00803957" w:rsidRPr="00BB275E">
        <w:rPr>
          <w:rStyle w:val="rvts0"/>
          <w:rFonts w:eastAsia="Calibri"/>
          <w:szCs w:val="28"/>
        </w:rPr>
        <w:t xml:space="preserve">акціонерного товариства </w:t>
      </w:r>
      <w:r w:rsidR="00B91108" w:rsidRPr="00B91108">
        <w:rPr>
          <w:rStyle w:val="rvts0"/>
          <w:rFonts w:eastAsia="Calibri"/>
          <w:szCs w:val="28"/>
        </w:rPr>
        <w:t xml:space="preserve">       </w:t>
      </w:r>
      <w:r w:rsidR="00803957" w:rsidRPr="00BB275E">
        <w:rPr>
          <w:rStyle w:val="rvts0"/>
          <w:rFonts w:eastAsia="Calibri"/>
          <w:szCs w:val="28"/>
        </w:rPr>
        <w:t xml:space="preserve">«Національна суспільна телерадіокомпанія України» (далі – </w:t>
      </w:r>
      <w:r w:rsidR="00E43C2C" w:rsidRPr="00BB275E">
        <w:rPr>
          <w:szCs w:val="28"/>
        </w:rPr>
        <w:t>НСТУ</w:t>
      </w:r>
      <w:r w:rsidR="00803957" w:rsidRPr="00BB275E">
        <w:rPr>
          <w:szCs w:val="28"/>
        </w:rPr>
        <w:t>)</w:t>
      </w:r>
      <w:r w:rsidR="00E43C2C" w:rsidRPr="00BB275E">
        <w:rPr>
          <w:szCs w:val="28"/>
        </w:rPr>
        <w:t>. Зазначен</w:t>
      </w:r>
      <w:r w:rsidR="00D15168" w:rsidRPr="00BB275E">
        <w:rPr>
          <w:szCs w:val="28"/>
        </w:rPr>
        <w:t>і</w:t>
      </w:r>
      <w:r w:rsidR="00E43C2C" w:rsidRPr="00BB275E">
        <w:rPr>
          <w:szCs w:val="28"/>
        </w:rPr>
        <w:t xml:space="preserve"> </w:t>
      </w:r>
      <w:r w:rsidR="00D15168" w:rsidRPr="00BB275E">
        <w:rPr>
          <w:szCs w:val="28"/>
        </w:rPr>
        <w:t xml:space="preserve">положення </w:t>
      </w:r>
      <w:r w:rsidR="00E43C2C" w:rsidRPr="00BB275E">
        <w:rPr>
          <w:szCs w:val="28"/>
        </w:rPr>
        <w:t xml:space="preserve">не повною мірою </w:t>
      </w:r>
      <w:r w:rsidR="00E43C2C" w:rsidRPr="000A58FA">
        <w:rPr>
          <w:szCs w:val="28"/>
        </w:rPr>
        <w:t>узгоджен</w:t>
      </w:r>
      <w:r w:rsidR="006C3BC0" w:rsidRPr="000A58FA">
        <w:rPr>
          <w:szCs w:val="28"/>
        </w:rPr>
        <w:t>і</w:t>
      </w:r>
      <w:r w:rsidR="00E43C2C" w:rsidRPr="000A58FA">
        <w:rPr>
          <w:szCs w:val="28"/>
        </w:rPr>
        <w:t xml:space="preserve"> із </w:t>
      </w:r>
      <w:r w:rsidRPr="000A58FA">
        <w:rPr>
          <w:szCs w:val="28"/>
        </w:rPr>
        <w:t>концепцією чинного</w:t>
      </w:r>
      <w:r w:rsidR="00E43C2C" w:rsidRPr="000A58FA">
        <w:rPr>
          <w:szCs w:val="28"/>
        </w:rPr>
        <w:t xml:space="preserve"> Закону України</w:t>
      </w:r>
      <w:r w:rsidR="00803957" w:rsidRPr="000A58FA">
        <w:rPr>
          <w:szCs w:val="28"/>
        </w:rPr>
        <w:t xml:space="preserve"> </w:t>
      </w:r>
      <w:r w:rsidR="00B91108" w:rsidRPr="00B91108">
        <w:rPr>
          <w:szCs w:val="28"/>
        </w:rPr>
        <w:t xml:space="preserve">                                      </w:t>
      </w:r>
      <w:r w:rsidR="00E43C2C" w:rsidRPr="000A58FA">
        <w:rPr>
          <w:szCs w:val="28"/>
        </w:rPr>
        <w:t>«Про Національну раду України з питань телебачення і радіомовлення»</w:t>
      </w:r>
      <w:r w:rsidR="00D15168" w:rsidRPr="000A58FA">
        <w:rPr>
          <w:szCs w:val="28"/>
        </w:rPr>
        <w:t xml:space="preserve">, згідно </w:t>
      </w:r>
      <w:r w:rsidR="00BB275E" w:rsidRPr="000A58FA">
        <w:rPr>
          <w:szCs w:val="28"/>
        </w:rPr>
        <w:t xml:space="preserve">з </w:t>
      </w:r>
      <w:r w:rsidR="00D15168" w:rsidRPr="000A58FA">
        <w:rPr>
          <w:szCs w:val="28"/>
        </w:rPr>
        <w:t>як</w:t>
      </w:r>
      <w:r w:rsidR="00BB275E" w:rsidRPr="000A58FA">
        <w:rPr>
          <w:szCs w:val="28"/>
        </w:rPr>
        <w:t>им</w:t>
      </w:r>
      <w:r w:rsidR="00D15168" w:rsidRPr="000A58FA">
        <w:rPr>
          <w:szCs w:val="28"/>
        </w:rPr>
        <w:t xml:space="preserve"> </w:t>
      </w:r>
      <w:r w:rsidR="006C3BC0" w:rsidRPr="000A58FA">
        <w:rPr>
          <w:szCs w:val="28"/>
        </w:rPr>
        <w:t xml:space="preserve">до повноважень Національної ради </w:t>
      </w:r>
      <w:r w:rsidR="00BB275E" w:rsidRPr="000A58FA">
        <w:rPr>
          <w:szCs w:val="28"/>
        </w:rPr>
        <w:t xml:space="preserve">України </w:t>
      </w:r>
      <w:r w:rsidR="006C3BC0" w:rsidRPr="000A58FA">
        <w:rPr>
          <w:szCs w:val="28"/>
        </w:rPr>
        <w:t xml:space="preserve">з питань телебачення і радіомовлення віднесено </w:t>
      </w:r>
      <w:r w:rsidR="006C3BC0" w:rsidRPr="000A58FA">
        <w:rPr>
          <w:rStyle w:val="rvts0"/>
          <w:rFonts w:eastAsia="Calibri"/>
          <w:i/>
          <w:iCs/>
          <w:szCs w:val="28"/>
        </w:rPr>
        <w:t>розробку та затвердження порядку</w:t>
      </w:r>
      <w:r w:rsidR="006C3BC0" w:rsidRPr="000A58FA">
        <w:rPr>
          <w:rStyle w:val="rvts0"/>
          <w:rFonts w:eastAsia="Calibri"/>
          <w:szCs w:val="28"/>
        </w:rPr>
        <w:t xml:space="preserve"> проведення конференцій щодо формування, обрання та припинення повноважень членів Наглядової ради </w:t>
      </w:r>
      <w:r w:rsidR="00803957" w:rsidRPr="000A58FA">
        <w:rPr>
          <w:rStyle w:val="rvts0"/>
          <w:rFonts w:eastAsia="Calibri"/>
          <w:szCs w:val="28"/>
        </w:rPr>
        <w:t>НСТУ</w:t>
      </w:r>
      <w:r w:rsidR="006C3BC0" w:rsidRPr="000A58FA">
        <w:rPr>
          <w:rStyle w:val="rvts0"/>
          <w:rFonts w:eastAsia="Calibri"/>
          <w:szCs w:val="28"/>
        </w:rPr>
        <w:t xml:space="preserve"> (ст. 14)</w:t>
      </w:r>
      <w:r w:rsidR="00803957" w:rsidRPr="000A58FA">
        <w:rPr>
          <w:rStyle w:val="rvts0"/>
          <w:rFonts w:eastAsia="Calibri"/>
          <w:szCs w:val="28"/>
        </w:rPr>
        <w:t>.</w:t>
      </w:r>
    </w:p>
    <w:p w14:paraId="69C0BE6A" w14:textId="3651985B" w:rsidR="002D083D" w:rsidRPr="00BB275E" w:rsidRDefault="00A1652B" w:rsidP="005A121D">
      <w:pPr>
        <w:pStyle w:val="Igor15"/>
        <w:tabs>
          <w:tab w:val="num" w:pos="0"/>
          <w:tab w:val="left" w:pos="284"/>
        </w:tabs>
        <w:ind w:right="0" w:firstLine="709"/>
        <w:rPr>
          <w:rStyle w:val="rvts0"/>
          <w:rFonts w:eastAsia="Calibri"/>
          <w:szCs w:val="28"/>
        </w:rPr>
      </w:pPr>
      <w:r w:rsidRPr="000A58FA">
        <w:rPr>
          <w:rStyle w:val="rvts0"/>
          <w:rFonts w:eastAsia="Calibri"/>
          <w:szCs w:val="28"/>
        </w:rPr>
        <w:t>1.2. Новелою проекту є пропозиція формувати Наглядову раду НСТУ</w:t>
      </w:r>
      <w:r w:rsidR="00F76B30" w:rsidRPr="000A58FA">
        <w:rPr>
          <w:rStyle w:val="rvts0"/>
          <w:rFonts w:eastAsia="Calibri"/>
          <w:szCs w:val="28"/>
        </w:rPr>
        <w:t xml:space="preserve"> </w:t>
      </w:r>
      <w:r w:rsidR="00DD636D" w:rsidRPr="000A58FA">
        <w:rPr>
          <w:rStyle w:val="rvts0"/>
          <w:rFonts w:eastAsia="Calibri"/>
          <w:szCs w:val="28"/>
        </w:rPr>
        <w:t xml:space="preserve">в тому числі </w:t>
      </w:r>
      <w:r w:rsidR="00F76B30" w:rsidRPr="000A58FA">
        <w:rPr>
          <w:rStyle w:val="rvts0"/>
          <w:rFonts w:eastAsia="Calibri"/>
          <w:szCs w:val="28"/>
        </w:rPr>
        <w:t>«</w:t>
      </w:r>
      <w:r w:rsidR="00F76B30" w:rsidRPr="000A58FA">
        <w:rPr>
          <w:rStyle w:val="rvts0"/>
          <w:rFonts w:eastAsia="Calibri"/>
          <w:i/>
          <w:szCs w:val="28"/>
        </w:rPr>
        <w:t xml:space="preserve">з представників … профспілок журналістів, які створені </w:t>
      </w:r>
      <w:r w:rsidR="00B91108" w:rsidRPr="00B91108">
        <w:rPr>
          <w:rStyle w:val="rvts0"/>
          <w:rFonts w:eastAsia="Calibri"/>
          <w:i/>
          <w:szCs w:val="28"/>
          <w:lang w:val="ru-RU"/>
        </w:rPr>
        <w:t xml:space="preserve">                           </w:t>
      </w:r>
      <w:r w:rsidR="00F76B30" w:rsidRPr="000A58FA">
        <w:rPr>
          <w:rStyle w:val="rvts0"/>
          <w:rFonts w:eastAsia="Calibri"/>
          <w:i/>
          <w:szCs w:val="28"/>
        </w:rPr>
        <w:t>на НСТУ…</w:t>
      </w:r>
      <w:r w:rsidR="00F76B30" w:rsidRPr="000A58FA">
        <w:rPr>
          <w:rStyle w:val="rvts0"/>
          <w:rFonts w:eastAsia="Calibri"/>
          <w:szCs w:val="28"/>
        </w:rPr>
        <w:t>»</w:t>
      </w:r>
      <w:r w:rsidR="00DD636D" w:rsidRPr="000A58FA">
        <w:rPr>
          <w:rStyle w:val="rvts0"/>
          <w:rFonts w:eastAsia="Calibri"/>
          <w:szCs w:val="28"/>
        </w:rPr>
        <w:t xml:space="preserve"> (ч. 1 ст. 8 Закону в редакції проекту)</w:t>
      </w:r>
      <w:r w:rsidR="00F76B30" w:rsidRPr="000A58FA">
        <w:rPr>
          <w:rStyle w:val="rvts0"/>
          <w:rFonts w:eastAsia="Calibri"/>
          <w:szCs w:val="28"/>
        </w:rPr>
        <w:t>. При цьому</w:t>
      </w:r>
      <w:r w:rsidR="00F76B30" w:rsidRPr="00BB275E">
        <w:rPr>
          <w:rStyle w:val="rvts0"/>
          <w:rFonts w:eastAsia="Calibri"/>
          <w:szCs w:val="28"/>
        </w:rPr>
        <w:t xml:space="preserve">, в проекті не деталізується чи то мова йде про первинні організації таких профспілок, чи то про відповідне </w:t>
      </w:r>
      <w:r w:rsidR="005A121D" w:rsidRPr="00BB275E">
        <w:rPr>
          <w:rStyle w:val="rvts0"/>
          <w:rFonts w:eastAsia="Calibri"/>
          <w:szCs w:val="28"/>
        </w:rPr>
        <w:t xml:space="preserve">їх </w:t>
      </w:r>
      <w:r w:rsidR="00F76B30" w:rsidRPr="00BB275E">
        <w:rPr>
          <w:rStyle w:val="rvts0"/>
          <w:rFonts w:eastAsia="Calibri"/>
          <w:szCs w:val="28"/>
        </w:rPr>
        <w:t>об</w:t>
      </w:r>
      <w:r w:rsidR="00F76B30" w:rsidRPr="00BB275E">
        <w:rPr>
          <w:rStyle w:val="rvts0"/>
          <w:rFonts w:eastAsia="Calibri"/>
          <w:szCs w:val="28"/>
          <w:lang w:val="ru-RU"/>
        </w:rPr>
        <w:t>’</w:t>
      </w:r>
      <w:r w:rsidR="00F76B30" w:rsidRPr="00BB275E">
        <w:rPr>
          <w:rStyle w:val="rvts0"/>
          <w:rFonts w:eastAsia="Calibri"/>
          <w:szCs w:val="28"/>
        </w:rPr>
        <w:t xml:space="preserve">єднання. </w:t>
      </w:r>
    </w:p>
    <w:p w14:paraId="4331868C" w14:textId="48F7A490" w:rsidR="005A121D" w:rsidRPr="00BB275E" w:rsidRDefault="005A121D" w:rsidP="005A121D">
      <w:pPr>
        <w:pStyle w:val="Igor15"/>
        <w:tabs>
          <w:tab w:val="num" w:pos="0"/>
          <w:tab w:val="left" w:pos="284"/>
        </w:tabs>
        <w:ind w:right="0" w:firstLine="709"/>
        <w:rPr>
          <w:szCs w:val="28"/>
        </w:rPr>
      </w:pPr>
      <w:r w:rsidRPr="00BB275E">
        <w:rPr>
          <w:rStyle w:val="rvts0"/>
          <w:rFonts w:eastAsia="Calibri"/>
          <w:szCs w:val="28"/>
        </w:rPr>
        <w:t xml:space="preserve">1.3. </w:t>
      </w:r>
      <w:r w:rsidR="00260228" w:rsidRPr="00BB275E">
        <w:rPr>
          <w:rStyle w:val="rvts0"/>
          <w:rFonts w:eastAsia="Calibri"/>
          <w:szCs w:val="28"/>
        </w:rPr>
        <w:t>На відміну від чинної редакції, у проекті пропонується змінити перелік сфер діяльності відповідних громадських об’єднань, які делегують своїх представників до Наглядової ради НСТУ.</w:t>
      </w:r>
      <w:r w:rsidR="00735F35" w:rsidRPr="00BB275E">
        <w:rPr>
          <w:rStyle w:val="rvts0"/>
          <w:rFonts w:eastAsia="Calibri"/>
          <w:szCs w:val="28"/>
        </w:rPr>
        <w:t xml:space="preserve"> При цьому, нова редакція виглядає менш вдалою</w:t>
      </w:r>
      <w:r w:rsidR="00D03FDB" w:rsidRPr="00BB275E">
        <w:rPr>
          <w:rStyle w:val="rvts0"/>
          <w:rFonts w:eastAsia="Calibri"/>
          <w:szCs w:val="28"/>
        </w:rPr>
        <w:t xml:space="preserve"> </w:t>
      </w:r>
      <w:r w:rsidR="00D12448" w:rsidRPr="00BB275E">
        <w:rPr>
          <w:rStyle w:val="rvts0"/>
          <w:rFonts w:eastAsia="Calibri"/>
          <w:szCs w:val="28"/>
        </w:rPr>
        <w:t>з огляду на певну тотожність окремих із запропонованих сфер</w:t>
      </w:r>
      <w:r w:rsidR="00D03FDB" w:rsidRPr="00BB275E">
        <w:rPr>
          <w:rStyle w:val="rvts0"/>
          <w:rFonts w:eastAsia="Calibri"/>
          <w:szCs w:val="28"/>
        </w:rPr>
        <w:t xml:space="preserve"> та виключення певних сфер</w:t>
      </w:r>
      <w:r w:rsidR="00D12448" w:rsidRPr="00BB275E">
        <w:rPr>
          <w:rStyle w:val="rvts0"/>
          <w:rFonts w:eastAsia="Calibri"/>
          <w:szCs w:val="28"/>
        </w:rPr>
        <w:t>. Так, сфера «культури,</w:t>
      </w:r>
      <w:r w:rsidR="00D12448" w:rsidRPr="00BB275E">
        <w:rPr>
          <w:b/>
          <w:bCs/>
          <w:szCs w:val="28"/>
        </w:rPr>
        <w:t xml:space="preserve"> </w:t>
      </w:r>
      <w:r w:rsidR="00D12448" w:rsidRPr="00BB275E">
        <w:rPr>
          <w:szCs w:val="28"/>
        </w:rPr>
        <w:t>літературної, художньої, наукової, технічної творчості» (п. 1)</w:t>
      </w:r>
      <w:r w:rsidR="00372D87" w:rsidRPr="00BB275E">
        <w:rPr>
          <w:szCs w:val="28"/>
        </w:rPr>
        <w:t xml:space="preserve"> </w:t>
      </w:r>
      <w:r w:rsidR="00D03FDB" w:rsidRPr="00BB275E">
        <w:rPr>
          <w:szCs w:val="28"/>
        </w:rPr>
        <w:t xml:space="preserve">певним чином </w:t>
      </w:r>
      <w:r w:rsidR="00372D87" w:rsidRPr="00BB275E">
        <w:rPr>
          <w:szCs w:val="28"/>
        </w:rPr>
        <w:t>дублюватиме п.</w:t>
      </w:r>
      <w:r w:rsidR="00D03FDB" w:rsidRPr="00BB275E">
        <w:rPr>
          <w:szCs w:val="28"/>
        </w:rPr>
        <w:t xml:space="preserve"> </w:t>
      </w:r>
      <w:r w:rsidR="00372D87" w:rsidRPr="00BB275E">
        <w:rPr>
          <w:szCs w:val="28"/>
        </w:rPr>
        <w:t xml:space="preserve">6 </w:t>
      </w:r>
      <w:r w:rsidR="00803957" w:rsidRPr="00BB275E">
        <w:rPr>
          <w:szCs w:val="28"/>
        </w:rPr>
        <w:t>«</w:t>
      </w:r>
      <w:r w:rsidR="00372D87" w:rsidRPr="00BB275E">
        <w:rPr>
          <w:szCs w:val="28"/>
        </w:rPr>
        <w:t xml:space="preserve">розвиток традицій і культури українського народу» та п. 7 «культурна самобутність корінних народів і національних меншин України». </w:t>
      </w:r>
      <w:r w:rsidR="00372D87" w:rsidRPr="00BB275E">
        <w:rPr>
          <w:szCs w:val="28"/>
        </w:rPr>
        <w:lastRenderedPageBreak/>
        <w:t xml:space="preserve">При цьому, </w:t>
      </w:r>
      <w:r w:rsidR="00803957" w:rsidRPr="00BB275E">
        <w:rPr>
          <w:szCs w:val="28"/>
        </w:rPr>
        <w:t xml:space="preserve">відсутнє належне правове обґрунтування </w:t>
      </w:r>
      <w:r w:rsidR="006E6A7F" w:rsidRPr="00BB275E">
        <w:rPr>
          <w:szCs w:val="28"/>
        </w:rPr>
        <w:t xml:space="preserve">видалення </w:t>
      </w:r>
      <w:r w:rsidR="00803957" w:rsidRPr="00BB275E">
        <w:rPr>
          <w:szCs w:val="28"/>
        </w:rPr>
        <w:t>з</w:t>
      </w:r>
      <w:r w:rsidR="006E6A7F" w:rsidRPr="00BB275E">
        <w:rPr>
          <w:szCs w:val="28"/>
        </w:rPr>
        <w:t xml:space="preserve"> чинного переліку сфер</w:t>
      </w:r>
      <w:r w:rsidR="00803957" w:rsidRPr="00BB275E">
        <w:rPr>
          <w:szCs w:val="28"/>
        </w:rPr>
        <w:t>и</w:t>
      </w:r>
      <w:r w:rsidR="006E6A7F" w:rsidRPr="00BB275E">
        <w:rPr>
          <w:szCs w:val="28"/>
        </w:rPr>
        <w:t xml:space="preserve"> «місцеве самоврядування» та звуження сфери журналістики виключно до зазначен</w:t>
      </w:r>
      <w:r w:rsidR="00803957" w:rsidRPr="00BB275E">
        <w:rPr>
          <w:szCs w:val="28"/>
        </w:rPr>
        <w:t>их</w:t>
      </w:r>
      <w:r w:rsidR="006E6A7F" w:rsidRPr="00BB275E">
        <w:rPr>
          <w:szCs w:val="28"/>
        </w:rPr>
        <w:t xml:space="preserve"> вище </w:t>
      </w:r>
      <w:r w:rsidR="00874DE1" w:rsidRPr="00BB275E">
        <w:rPr>
          <w:szCs w:val="28"/>
        </w:rPr>
        <w:t xml:space="preserve">представників </w:t>
      </w:r>
      <w:r w:rsidR="006E6A7F" w:rsidRPr="00BB275E">
        <w:rPr>
          <w:rStyle w:val="rvts0"/>
          <w:rFonts w:eastAsia="Calibri"/>
          <w:szCs w:val="28"/>
        </w:rPr>
        <w:t xml:space="preserve">профспілок журналістів, які створені на НСТУ. </w:t>
      </w:r>
    </w:p>
    <w:p w14:paraId="624DA5F3" w14:textId="77777777" w:rsidR="00266D59" w:rsidRPr="00BB275E" w:rsidRDefault="00E940D5" w:rsidP="00E940D5">
      <w:pPr>
        <w:pStyle w:val="Igor15"/>
        <w:tabs>
          <w:tab w:val="num" w:pos="0"/>
          <w:tab w:val="left" w:pos="284"/>
        </w:tabs>
        <w:ind w:right="0" w:firstLine="709"/>
        <w:rPr>
          <w:szCs w:val="28"/>
        </w:rPr>
      </w:pPr>
      <w:r w:rsidRPr="00BB275E">
        <w:rPr>
          <w:szCs w:val="28"/>
        </w:rPr>
        <w:t>1.4. Викликає зауваження запропонований механізм добору представників громадянського суспільства у Наглядовій раді НСТУ, у разі, коли кількість представників, «делегованих» Верховною Радою України є більшою. Зокрема, пропонується передбачити «залучення» Національною радою «представників профспілок журналістів, які створені на НСТУ, у кількості, що забезпечить перевищення представників від профспілок і громадських об’єднань на одну особу від представників депутатських фракцій (депутатських груп)».</w:t>
      </w:r>
    </w:p>
    <w:p w14:paraId="1448488B" w14:textId="7B8E6662" w:rsidR="00266D59" w:rsidRPr="00BB275E" w:rsidRDefault="00E940D5" w:rsidP="00266D59">
      <w:pPr>
        <w:pStyle w:val="Igor15"/>
        <w:tabs>
          <w:tab w:val="num" w:pos="0"/>
          <w:tab w:val="left" w:pos="284"/>
        </w:tabs>
        <w:ind w:right="0" w:firstLine="709"/>
        <w:rPr>
          <w:szCs w:val="28"/>
        </w:rPr>
      </w:pPr>
      <w:r w:rsidRPr="00BB275E">
        <w:rPr>
          <w:szCs w:val="28"/>
        </w:rPr>
        <w:t xml:space="preserve">По-перше, </w:t>
      </w:r>
      <w:r w:rsidR="00266D59" w:rsidRPr="00BB275E">
        <w:rPr>
          <w:szCs w:val="28"/>
        </w:rPr>
        <w:t>в</w:t>
      </w:r>
      <w:r w:rsidR="00266D59" w:rsidRPr="00BB275E">
        <w:rPr>
          <w:rStyle w:val="rvts0"/>
          <w:szCs w:val="28"/>
        </w:rPr>
        <w:t xml:space="preserve">ідповідно до чинної редакції Закону депутатські фракції і групи </w:t>
      </w:r>
      <w:r w:rsidR="00266D59" w:rsidRPr="00BB275E">
        <w:rPr>
          <w:rStyle w:val="rvts0"/>
          <w:i/>
          <w:szCs w:val="28"/>
        </w:rPr>
        <w:t>обирають</w:t>
      </w:r>
      <w:r w:rsidR="00B91108" w:rsidRPr="00B91108">
        <w:rPr>
          <w:rStyle w:val="rvts0"/>
          <w:i/>
          <w:szCs w:val="28"/>
          <w:lang w:val="ru-RU"/>
        </w:rPr>
        <w:t xml:space="preserve"> </w:t>
      </w:r>
      <w:r w:rsidR="00266D59" w:rsidRPr="00BB275E">
        <w:rPr>
          <w:rStyle w:val="rvts0"/>
          <w:szCs w:val="28"/>
        </w:rPr>
        <w:t>членів Наглядової ради НСТУ. В той же час у</w:t>
      </w:r>
      <w:r w:rsidR="00266D59" w:rsidRPr="00BB275E">
        <w:rPr>
          <w:szCs w:val="28"/>
        </w:rPr>
        <w:t xml:space="preserve"> </w:t>
      </w:r>
      <w:r w:rsidR="00612910" w:rsidRPr="00BB275E">
        <w:rPr>
          <w:szCs w:val="28"/>
        </w:rPr>
        <w:t>проекті</w:t>
      </w:r>
      <w:r w:rsidR="00266D59" w:rsidRPr="00BB275E">
        <w:rPr>
          <w:szCs w:val="28"/>
        </w:rPr>
        <w:t xml:space="preserve"> замість «обрання» </w:t>
      </w:r>
      <w:r w:rsidR="00612910" w:rsidRPr="00BB275E">
        <w:rPr>
          <w:szCs w:val="28"/>
        </w:rPr>
        <w:t xml:space="preserve">пропонується передбачити </w:t>
      </w:r>
      <w:r w:rsidR="00266D59" w:rsidRPr="00BB275E">
        <w:rPr>
          <w:szCs w:val="28"/>
        </w:rPr>
        <w:t>процедуру «</w:t>
      </w:r>
      <w:r w:rsidR="00266D59" w:rsidRPr="00BB275E">
        <w:rPr>
          <w:iCs/>
          <w:szCs w:val="28"/>
        </w:rPr>
        <w:t>делегування</w:t>
      </w:r>
      <w:r w:rsidR="00266D59" w:rsidRPr="00BB275E">
        <w:rPr>
          <w:szCs w:val="28"/>
        </w:rPr>
        <w:t>».</w:t>
      </w:r>
      <w:r w:rsidR="00612910" w:rsidRPr="00BB275E">
        <w:rPr>
          <w:szCs w:val="28"/>
        </w:rPr>
        <w:t xml:space="preserve"> </w:t>
      </w:r>
      <w:r w:rsidR="00266D59" w:rsidRPr="00BB275E">
        <w:rPr>
          <w:szCs w:val="28"/>
        </w:rPr>
        <w:t xml:space="preserve">При оцінці запропонованої новели доцільно взяти до уваги положення </w:t>
      </w:r>
      <w:r w:rsidR="00B91108" w:rsidRPr="00B91108">
        <w:rPr>
          <w:szCs w:val="28"/>
        </w:rPr>
        <w:t xml:space="preserve">                                                    </w:t>
      </w:r>
      <w:r w:rsidR="00266D59" w:rsidRPr="00BB275E">
        <w:rPr>
          <w:szCs w:val="28"/>
        </w:rPr>
        <w:t>п. 2 розділу ІІІ додатку «Керівні принципи стосовно гарантії незалежності суспільного мовлення» до Рекомендації Комітету міністрів Ради Європи державам-членам від 11.09.1996 № R(96) 10</w:t>
      </w:r>
      <w:r w:rsidR="00266D59" w:rsidRPr="00BB275E">
        <w:rPr>
          <w:rStyle w:val="af7"/>
          <w:szCs w:val="28"/>
        </w:rPr>
        <w:footnoteReference w:id="1"/>
      </w:r>
      <w:r w:rsidR="00BB275E">
        <w:rPr>
          <w:szCs w:val="28"/>
        </w:rPr>
        <w:t xml:space="preserve">, відповідно до якого </w:t>
      </w:r>
      <w:r w:rsidR="00266D59" w:rsidRPr="00BB275E">
        <w:rPr>
          <w:rStyle w:val="jlqj4b"/>
          <w:szCs w:val="28"/>
        </w:rPr>
        <w:t>правила,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які визначають статус органів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нагляду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над суспільним мовленням,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в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першу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чергу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їхній склад,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повинні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бути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сформульовані таким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чином,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щоб виключити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виникнення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можливості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політичного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>або</w:t>
      </w:r>
      <w:r w:rsidR="00266D59" w:rsidRPr="00BB275E">
        <w:rPr>
          <w:rStyle w:val="viiyi"/>
          <w:rFonts w:eastAsia="Calibri"/>
          <w:szCs w:val="28"/>
        </w:rPr>
        <w:t xml:space="preserve"> </w:t>
      </w:r>
      <w:r w:rsidR="00266D59" w:rsidRPr="00BB275E">
        <w:rPr>
          <w:rStyle w:val="jlqj4b"/>
          <w:szCs w:val="28"/>
        </w:rPr>
        <w:t xml:space="preserve">іншого втручання. Зазначені правила повинні в першу чергу гарантувати те, що члени органів нагляду призначаються </w:t>
      </w:r>
      <w:r w:rsidR="00266D59" w:rsidRPr="00BB275E">
        <w:rPr>
          <w:rStyle w:val="jlqj4b"/>
          <w:i/>
          <w:szCs w:val="28"/>
        </w:rPr>
        <w:t>відкритим та заснованим на плюралізмі способом</w:t>
      </w:r>
      <w:r w:rsidR="00266D59" w:rsidRPr="00BB275E">
        <w:rPr>
          <w:rStyle w:val="jlqj4b"/>
          <w:szCs w:val="28"/>
        </w:rPr>
        <w:t>.</w:t>
      </w:r>
      <w:r w:rsidR="00612910" w:rsidRPr="00BB275E">
        <w:rPr>
          <w:rStyle w:val="jlqj4b"/>
          <w:szCs w:val="28"/>
        </w:rPr>
        <w:t xml:space="preserve"> </w:t>
      </w:r>
      <w:r w:rsidR="00266D59" w:rsidRPr="00BB275E">
        <w:rPr>
          <w:szCs w:val="28"/>
        </w:rPr>
        <w:t xml:space="preserve">З огляду на зазначене, в контексті правового статусу Наглядової ради НСТУ, зокрема, її вирішальних повноважень в структурі управління НСТУ, чинна норма щодо </w:t>
      </w:r>
      <w:r w:rsidR="00266D59" w:rsidRPr="00BB275E">
        <w:rPr>
          <w:i/>
          <w:szCs w:val="28"/>
        </w:rPr>
        <w:t xml:space="preserve">обрання </w:t>
      </w:r>
      <w:r w:rsidR="00266D59" w:rsidRPr="00BB275E">
        <w:rPr>
          <w:szCs w:val="28"/>
        </w:rPr>
        <w:t xml:space="preserve">членів Наглядової ради НСТУ від депутатських фракцій і груп виглядає більш виваженою та демократичною. Адже процедура «обрання», по суті, передбачає вибір найоптимальнішого рішення за тією чи іншою ознакою, в той час як при процедурі «делегування» такі ознаки можуть бути нівельовані. </w:t>
      </w:r>
    </w:p>
    <w:p w14:paraId="2F6F501A" w14:textId="19B12C94" w:rsidR="00612910" w:rsidRPr="00BB275E" w:rsidRDefault="00266D59" w:rsidP="00E940D5">
      <w:pPr>
        <w:pStyle w:val="Igor15"/>
        <w:tabs>
          <w:tab w:val="num" w:pos="0"/>
          <w:tab w:val="left" w:pos="284"/>
        </w:tabs>
        <w:ind w:right="0" w:firstLine="709"/>
        <w:rPr>
          <w:szCs w:val="28"/>
        </w:rPr>
      </w:pPr>
      <w:r w:rsidRPr="00BB275E">
        <w:rPr>
          <w:szCs w:val="28"/>
        </w:rPr>
        <w:t xml:space="preserve">По-друге, </w:t>
      </w:r>
      <w:r w:rsidR="00E940D5" w:rsidRPr="00BB275E">
        <w:rPr>
          <w:szCs w:val="28"/>
        </w:rPr>
        <w:t xml:space="preserve">в </w:t>
      </w:r>
      <w:r w:rsidR="005D31BA" w:rsidRPr="00BB275E">
        <w:rPr>
          <w:szCs w:val="28"/>
        </w:rPr>
        <w:t xml:space="preserve">чинному </w:t>
      </w:r>
      <w:r w:rsidR="00E940D5" w:rsidRPr="00BB275E">
        <w:rPr>
          <w:szCs w:val="28"/>
        </w:rPr>
        <w:t>законодавстві не передбачено механізмів та повноважень Національно</w:t>
      </w:r>
      <w:r w:rsidR="005D31BA" w:rsidRPr="00BB275E">
        <w:rPr>
          <w:szCs w:val="28"/>
        </w:rPr>
        <w:t>ї</w:t>
      </w:r>
      <w:r w:rsidR="00E940D5" w:rsidRPr="00BB275E">
        <w:rPr>
          <w:szCs w:val="28"/>
        </w:rPr>
        <w:t xml:space="preserve"> ради «залучати» відповідних представників до Наглядової ради НСТУ.</w:t>
      </w:r>
    </w:p>
    <w:p w14:paraId="6CCE0134" w14:textId="580BF182" w:rsidR="00266D59" w:rsidRPr="00BB275E" w:rsidRDefault="00266D59" w:rsidP="00E940D5">
      <w:pPr>
        <w:pStyle w:val="Igor15"/>
        <w:tabs>
          <w:tab w:val="num" w:pos="0"/>
          <w:tab w:val="left" w:pos="284"/>
        </w:tabs>
        <w:ind w:right="0" w:firstLine="709"/>
        <w:rPr>
          <w:i/>
          <w:szCs w:val="28"/>
        </w:rPr>
      </w:pPr>
      <w:r w:rsidRPr="00BB275E">
        <w:rPr>
          <w:b/>
          <w:bCs/>
          <w:szCs w:val="28"/>
        </w:rPr>
        <w:t>2.</w:t>
      </w:r>
      <w:r w:rsidRPr="00BB275E">
        <w:rPr>
          <w:i/>
          <w:szCs w:val="28"/>
        </w:rPr>
        <w:t xml:space="preserve"> Щодо</w:t>
      </w:r>
      <w:r w:rsidR="00C80143" w:rsidRPr="00BB275E">
        <w:rPr>
          <w:i/>
          <w:szCs w:val="28"/>
        </w:rPr>
        <w:t xml:space="preserve"> змін до </w:t>
      </w:r>
      <w:r w:rsidRPr="00BB275E">
        <w:rPr>
          <w:i/>
          <w:szCs w:val="28"/>
        </w:rPr>
        <w:t>ч. 2 ст. 8 Закону</w:t>
      </w:r>
    </w:p>
    <w:p w14:paraId="10F902B3" w14:textId="697EC76C" w:rsidR="00266D59" w:rsidRPr="00BB275E" w:rsidRDefault="00266D59" w:rsidP="00E940D5">
      <w:pPr>
        <w:pStyle w:val="Igor15"/>
        <w:tabs>
          <w:tab w:val="num" w:pos="0"/>
          <w:tab w:val="left" w:pos="284"/>
        </w:tabs>
        <w:ind w:right="0" w:firstLine="709"/>
        <w:rPr>
          <w:szCs w:val="28"/>
        </w:rPr>
      </w:pPr>
      <w:r w:rsidRPr="00BB275E">
        <w:rPr>
          <w:szCs w:val="28"/>
        </w:rPr>
        <w:t>2.1.</w:t>
      </w:r>
      <w:r w:rsidR="00612910" w:rsidRPr="00BB275E">
        <w:rPr>
          <w:szCs w:val="28"/>
        </w:rPr>
        <w:t xml:space="preserve"> Викликає сумнів запропонований перелік ознак громадських об</w:t>
      </w:r>
      <w:r w:rsidR="00612910" w:rsidRPr="00BB275E">
        <w:rPr>
          <w:szCs w:val="28"/>
          <w:lang w:val="ru-RU"/>
        </w:rPr>
        <w:t>’</w:t>
      </w:r>
      <w:r w:rsidR="00612910" w:rsidRPr="00BB275E">
        <w:rPr>
          <w:szCs w:val="28"/>
        </w:rPr>
        <w:t>єднань, що матимуть право делегувати представників до складу Наглядової ради НСТУ. Зокрема</w:t>
      </w:r>
      <w:r w:rsidR="00803957" w:rsidRPr="00BB275E">
        <w:rPr>
          <w:szCs w:val="28"/>
        </w:rPr>
        <w:t>,</w:t>
      </w:r>
      <w:r w:rsidR="00612910" w:rsidRPr="00BB275E">
        <w:rPr>
          <w:szCs w:val="28"/>
        </w:rPr>
        <w:t xml:space="preserve"> потребує належного </w:t>
      </w:r>
      <w:r w:rsidR="00962CB8" w:rsidRPr="00BB275E">
        <w:rPr>
          <w:szCs w:val="28"/>
        </w:rPr>
        <w:t>обґрунтування</w:t>
      </w:r>
      <w:r w:rsidR="00612910" w:rsidRPr="00BB275E">
        <w:rPr>
          <w:szCs w:val="28"/>
        </w:rPr>
        <w:t xml:space="preserve"> пропозиція </w:t>
      </w:r>
      <w:r w:rsidR="00962CB8" w:rsidRPr="00BB275E">
        <w:rPr>
          <w:szCs w:val="28"/>
        </w:rPr>
        <w:t>збільшити</w:t>
      </w:r>
      <w:r w:rsidR="00612910" w:rsidRPr="00BB275E">
        <w:rPr>
          <w:szCs w:val="28"/>
        </w:rPr>
        <w:t xml:space="preserve"> </w:t>
      </w:r>
      <w:r w:rsidR="00962CB8" w:rsidRPr="00BB275E">
        <w:rPr>
          <w:szCs w:val="28"/>
        </w:rPr>
        <w:t>строк діяльності таких об’єднань з 3 (за чинною редакцією)</w:t>
      </w:r>
      <w:r w:rsidR="00A005B6" w:rsidRPr="00A005B6">
        <w:rPr>
          <w:szCs w:val="28"/>
          <w:lang w:val="ru-RU"/>
        </w:rPr>
        <w:t xml:space="preserve">                           </w:t>
      </w:r>
      <w:r w:rsidR="00962CB8" w:rsidRPr="00BB275E">
        <w:rPr>
          <w:szCs w:val="28"/>
        </w:rPr>
        <w:t xml:space="preserve"> до 5 років. </w:t>
      </w:r>
      <w:r w:rsidR="00B11421" w:rsidRPr="00BB275E">
        <w:rPr>
          <w:szCs w:val="28"/>
        </w:rPr>
        <w:t>При цьому</w:t>
      </w:r>
      <w:r w:rsidR="00962CB8" w:rsidRPr="00BB275E">
        <w:rPr>
          <w:szCs w:val="28"/>
        </w:rPr>
        <w:t>, така ознака як «підтримка іншими громадськими об</w:t>
      </w:r>
      <w:r w:rsidR="00962CB8" w:rsidRPr="00BB275E">
        <w:rPr>
          <w:szCs w:val="28"/>
          <w:lang w:val="ru-RU"/>
        </w:rPr>
        <w:t>’</w:t>
      </w:r>
      <w:r w:rsidR="00962CB8" w:rsidRPr="00BB275E">
        <w:rPr>
          <w:szCs w:val="28"/>
        </w:rPr>
        <w:t>єднаннями» позбавлена правової визначеності та ускладнюватиме подальше правозастосування.</w:t>
      </w:r>
    </w:p>
    <w:p w14:paraId="3F63C8E8" w14:textId="2447CBCF" w:rsidR="00874DE1" w:rsidRPr="00BB275E" w:rsidRDefault="00B11421" w:rsidP="00947FDB">
      <w:pPr>
        <w:pStyle w:val="Igor15"/>
        <w:tabs>
          <w:tab w:val="num" w:pos="0"/>
          <w:tab w:val="left" w:pos="284"/>
        </w:tabs>
        <w:ind w:right="0" w:firstLine="709"/>
        <w:rPr>
          <w:szCs w:val="28"/>
          <w:lang w:eastAsia="uk-UA"/>
        </w:rPr>
      </w:pPr>
      <w:r w:rsidRPr="00BB275E">
        <w:rPr>
          <w:szCs w:val="28"/>
        </w:rPr>
        <w:lastRenderedPageBreak/>
        <w:t xml:space="preserve">2.2. Не заперечуючи проти ідеї більш детальної </w:t>
      </w:r>
      <w:r w:rsidRPr="000A58FA">
        <w:rPr>
          <w:szCs w:val="28"/>
        </w:rPr>
        <w:t>регламентації вимог до громадських об’єднань – суб’єктів делегування, в той же час</w:t>
      </w:r>
      <w:r w:rsidR="00BB275E" w:rsidRPr="000A58FA">
        <w:rPr>
          <w:szCs w:val="28"/>
        </w:rPr>
        <w:t xml:space="preserve"> вважаємо, </w:t>
      </w:r>
      <w:r w:rsidR="00947FDB" w:rsidRPr="000A58FA">
        <w:rPr>
          <w:szCs w:val="28"/>
        </w:rPr>
        <w:t>що</w:t>
      </w:r>
      <w:r w:rsidRPr="000A58FA">
        <w:rPr>
          <w:szCs w:val="28"/>
        </w:rPr>
        <w:t xml:space="preserve"> пропозиці</w:t>
      </w:r>
      <w:r w:rsidR="00947FDB" w:rsidRPr="000A58FA">
        <w:rPr>
          <w:szCs w:val="28"/>
        </w:rPr>
        <w:t>ї</w:t>
      </w:r>
      <w:r w:rsidR="00684972" w:rsidRPr="000A58FA">
        <w:rPr>
          <w:szCs w:val="28"/>
        </w:rPr>
        <w:t xml:space="preserve"> подання такими об’єднаннями даних за повні п’ять років про</w:t>
      </w:r>
      <w:r w:rsidR="00874DE1" w:rsidRPr="000A58FA">
        <w:rPr>
          <w:szCs w:val="28"/>
        </w:rPr>
        <w:t xml:space="preserve">: </w:t>
      </w:r>
      <w:r w:rsidR="00947FDB" w:rsidRPr="000A58FA">
        <w:rPr>
          <w:szCs w:val="28"/>
        </w:rPr>
        <w:t xml:space="preserve"> </w:t>
      </w:r>
      <w:r w:rsidR="00947FDB" w:rsidRPr="000A58FA">
        <w:rPr>
          <w:szCs w:val="28"/>
          <w:lang w:eastAsia="uk-UA"/>
        </w:rPr>
        <w:t>«</w:t>
      </w:r>
      <w:r w:rsidR="00266D59" w:rsidRPr="000A58FA">
        <w:rPr>
          <w:szCs w:val="28"/>
          <w:lang w:eastAsia="uk-UA"/>
        </w:rPr>
        <w:t xml:space="preserve">організацію об’єднанням періодично, не рідше ніж декілька разів на рік, </w:t>
      </w:r>
      <w:r w:rsidR="00266D59" w:rsidRPr="000A58FA">
        <w:rPr>
          <w:i/>
          <w:iCs/>
          <w:szCs w:val="28"/>
          <w:lang w:eastAsia="uk-UA"/>
        </w:rPr>
        <w:t>заходів щодо вирішення</w:t>
      </w:r>
      <w:r w:rsidR="00266D59" w:rsidRPr="000A58FA">
        <w:rPr>
          <w:i/>
          <w:szCs w:val="28"/>
          <w:lang w:eastAsia="uk-UA"/>
        </w:rPr>
        <w:t xml:space="preserve"> проблемних питань</w:t>
      </w:r>
      <w:r w:rsidR="00266D59" w:rsidRPr="000A58FA">
        <w:rPr>
          <w:szCs w:val="28"/>
          <w:lang w:eastAsia="uk-UA"/>
        </w:rPr>
        <w:t xml:space="preserve"> у відповідній сфері</w:t>
      </w:r>
      <w:r w:rsidR="00947FDB" w:rsidRPr="000A58FA">
        <w:rPr>
          <w:szCs w:val="28"/>
          <w:lang w:eastAsia="uk-UA"/>
        </w:rPr>
        <w:t>»</w:t>
      </w:r>
      <w:r w:rsidR="00874DE1" w:rsidRPr="000A58FA">
        <w:rPr>
          <w:szCs w:val="28"/>
          <w:lang w:eastAsia="uk-UA"/>
        </w:rPr>
        <w:t>;</w:t>
      </w:r>
      <w:r w:rsidR="00947FDB" w:rsidRPr="000A58FA">
        <w:rPr>
          <w:szCs w:val="28"/>
          <w:lang w:eastAsia="uk-UA"/>
        </w:rPr>
        <w:t xml:space="preserve"> «</w:t>
      </w:r>
      <w:r w:rsidR="00266D59" w:rsidRPr="000A58FA">
        <w:rPr>
          <w:szCs w:val="28"/>
          <w:lang w:eastAsia="uk-UA"/>
        </w:rPr>
        <w:t xml:space="preserve">звернення об’єднання до органів державної влади, місцевого самоврядування, їх посадових і службових осіб з пропозиціями (зауваженнями), </w:t>
      </w:r>
      <w:r w:rsidR="00266D59" w:rsidRPr="000A58FA">
        <w:rPr>
          <w:iCs/>
          <w:szCs w:val="28"/>
          <w:lang w:eastAsia="uk-UA"/>
        </w:rPr>
        <w:t>заявами (клопотаннями), скаргами</w:t>
      </w:r>
      <w:r w:rsidR="00947FDB" w:rsidRPr="000A58FA">
        <w:rPr>
          <w:szCs w:val="28"/>
          <w:lang w:eastAsia="uk-UA"/>
        </w:rPr>
        <w:t>»</w:t>
      </w:r>
      <w:r w:rsidR="00874DE1" w:rsidRPr="000A58FA">
        <w:rPr>
          <w:szCs w:val="28"/>
          <w:lang w:eastAsia="uk-UA"/>
        </w:rPr>
        <w:t>;</w:t>
      </w:r>
      <w:r w:rsidR="00947FDB" w:rsidRPr="000A58FA">
        <w:rPr>
          <w:szCs w:val="28"/>
          <w:lang w:eastAsia="uk-UA"/>
        </w:rPr>
        <w:t xml:space="preserve"> «</w:t>
      </w:r>
      <w:r w:rsidR="00266D59" w:rsidRPr="000A58FA">
        <w:rPr>
          <w:szCs w:val="28"/>
          <w:lang w:eastAsia="uk-UA"/>
        </w:rPr>
        <w:t>укладені між громадськими об’єднаннями угоди про співробітництво та/або взаємодопомогу</w:t>
      </w:r>
      <w:r w:rsidR="00947FDB" w:rsidRPr="000A58FA">
        <w:rPr>
          <w:szCs w:val="28"/>
          <w:lang w:eastAsia="uk-UA"/>
        </w:rPr>
        <w:t>»</w:t>
      </w:r>
      <w:r w:rsidR="00874DE1" w:rsidRPr="000A58FA">
        <w:rPr>
          <w:szCs w:val="28"/>
          <w:lang w:eastAsia="uk-UA"/>
        </w:rPr>
        <w:t xml:space="preserve">; </w:t>
      </w:r>
      <w:r w:rsidR="00947FDB" w:rsidRPr="000A58FA">
        <w:rPr>
          <w:szCs w:val="28"/>
          <w:lang w:eastAsia="uk-UA"/>
        </w:rPr>
        <w:t>«</w:t>
      </w:r>
      <w:r w:rsidR="00266D59" w:rsidRPr="000A58FA">
        <w:rPr>
          <w:szCs w:val="28"/>
          <w:lang w:eastAsia="uk-UA"/>
        </w:rPr>
        <w:t xml:space="preserve">наявність у об’єднання відокремлених підрозділів у більшості </w:t>
      </w:r>
      <w:r w:rsidR="00266D59" w:rsidRPr="000A58FA">
        <w:rPr>
          <w:i/>
          <w:szCs w:val="28"/>
          <w:lang w:eastAsia="uk-UA"/>
        </w:rPr>
        <w:t>адміністративно-територіальних</w:t>
      </w:r>
      <w:r w:rsidR="00266D59" w:rsidRPr="00BB275E">
        <w:rPr>
          <w:i/>
          <w:szCs w:val="28"/>
          <w:lang w:eastAsia="uk-UA"/>
        </w:rPr>
        <w:t xml:space="preserve"> одиниць </w:t>
      </w:r>
      <w:r w:rsidR="00266D59" w:rsidRPr="00BB275E">
        <w:rPr>
          <w:szCs w:val="28"/>
          <w:lang w:eastAsia="uk-UA"/>
        </w:rPr>
        <w:t xml:space="preserve">України або участі у періодичних заходах об’єднання більше </w:t>
      </w:r>
      <w:r w:rsidR="00CE14FF" w:rsidRPr="00CE14FF">
        <w:rPr>
          <w:szCs w:val="28"/>
          <w:lang w:eastAsia="uk-UA"/>
        </w:rPr>
        <w:t xml:space="preserve">                            </w:t>
      </w:r>
      <w:r w:rsidR="00266D59" w:rsidRPr="00BB275E">
        <w:rPr>
          <w:szCs w:val="28"/>
          <w:lang w:eastAsia="uk-UA"/>
        </w:rPr>
        <w:t xml:space="preserve">як 100 учасників </w:t>
      </w:r>
      <w:r w:rsidR="00266D59" w:rsidRPr="00BB275E">
        <w:rPr>
          <w:i/>
          <w:szCs w:val="28"/>
          <w:lang w:eastAsia="uk-UA"/>
        </w:rPr>
        <w:t>з усіх адміністративно-територіальних одиниць</w:t>
      </w:r>
      <w:r w:rsidR="00266D59" w:rsidRPr="00BB275E">
        <w:rPr>
          <w:szCs w:val="28"/>
          <w:lang w:eastAsia="uk-UA"/>
        </w:rPr>
        <w:t xml:space="preserve"> України</w:t>
      </w:r>
      <w:r w:rsidR="00947FDB" w:rsidRPr="00BB275E">
        <w:rPr>
          <w:szCs w:val="28"/>
          <w:lang w:eastAsia="uk-UA"/>
        </w:rPr>
        <w:t>»</w:t>
      </w:r>
      <w:r w:rsidR="00874DE1" w:rsidRPr="00BB275E">
        <w:rPr>
          <w:szCs w:val="28"/>
          <w:lang w:eastAsia="uk-UA"/>
        </w:rPr>
        <w:t xml:space="preserve"> </w:t>
      </w:r>
      <w:r w:rsidR="00764036" w:rsidRPr="00BB275E">
        <w:rPr>
          <w:szCs w:val="28"/>
          <w:lang w:eastAsia="uk-UA"/>
        </w:rPr>
        <w:t>не узгоджуються з принципом правової визначеності</w:t>
      </w:r>
      <w:r w:rsidR="00874DE1" w:rsidRPr="00BB275E">
        <w:rPr>
          <w:szCs w:val="28"/>
          <w:lang w:eastAsia="uk-UA"/>
        </w:rPr>
        <w:t xml:space="preserve">. </w:t>
      </w:r>
    </w:p>
    <w:p w14:paraId="790FA043" w14:textId="7891E432" w:rsidR="00202729" w:rsidRPr="00BB275E" w:rsidRDefault="00874DE1" w:rsidP="00947FDB">
      <w:pPr>
        <w:pStyle w:val="Igor15"/>
        <w:tabs>
          <w:tab w:val="num" w:pos="0"/>
          <w:tab w:val="left" w:pos="284"/>
        </w:tabs>
        <w:ind w:right="0" w:firstLine="709"/>
        <w:rPr>
          <w:szCs w:val="28"/>
          <w:lang w:eastAsia="uk-UA"/>
        </w:rPr>
      </w:pPr>
      <w:r w:rsidRPr="00BB275E">
        <w:rPr>
          <w:szCs w:val="28"/>
          <w:lang w:eastAsia="uk-UA"/>
        </w:rPr>
        <w:t xml:space="preserve">Із запропонованої редакції новели є </w:t>
      </w:r>
      <w:r w:rsidR="00202729" w:rsidRPr="00BB275E">
        <w:rPr>
          <w:szCs w:val="28"/>
          <w:lang w:eastAsia="uk-UA"/>
        </w:rPr>
        <w:t>незрозуміл</w:t>
      </w:r>
      <w:r w:rsidRPr="00BB275E">
        <w:rPr>
          <w:szCs w:val="28"/>
          <w:lang w:eastAsia="uk-UA"/>
        </w:rPr>
        <w:t>им</w:t>
      </w:r>
      <w:r w:rsidR="00202729" w:rsidRPr="00BB275E">
        <w:rPr>
          <w:szCs w:val="28"/>
          <w:lang w:eastAsia="uk-UA"/>
        </w:rPr>
        <w:t xml:space="preserve">, </w:t>
      </w:r>
      <w:r w:rsidR="00764036" w:rsidRPr="00BB275E">
        <w:rPr>
          <w:szCs w:val="28"/>
          <w:lang w:eastAsia="uk-UA"/>
        </w:rPr>
        <w:t>за якими критеріями визначатиметься «проблематика»</w:t>
      </w:r>
      <w:r w:rsidRPr="00BB275E">
        <w:rPr>
          <w:szCs w:val="28"/>
          <w:lang w:eastAsia="uk-UA"/>
        </w:rPr>
        <w:t xml:space="preserve"> у відповідній сфері.</w:t>
      </w:r>
      <w:r w:rsidR="00202729" w:rsidRPr="00BB275E">
        <w:rPr>
          <w:szCs w:val="28"/>
          <w:lang w:eastAsia="uk-UA"/>
        </w:rPr>
        <w:t xml:space="preserve"> </w:t>
      </w:r>
      <w:r w:rsidRPr="00BB275E">
        <w:rPr>
          <w:szCs w:val="28"/>
          <w:lang w:eastAsia="uk-UA"/>
        </w:rPr>
        <w:t>Крім того, в</w:t>
      </w:r>
      <w:r w:rsidR="00202729" w:rsidRPr="00BB275E">
        <w:rPr>
          <w:szCs w:val="28"/>
          <w:lang w:eastAsia="uk-UA"/>
        </w:rPr>
        <w:t xml:space="preserve">имога щодо наявності укладених між громадськими об’єднаннями угоди про співробітництво та/або взаємодопомогу потребує додаткового обґрунтування. </w:t>
      </w:r>
      <w:r w:rsidRPr="00BB275E">
        <w:rPr>
          <w:szCs w:val="28"/>
          <w:lang w:eastAsia="uk-UA"/>
        </w:rPr>
        <w:t>Також із</w:t>
      </w:r>
      <w:r w:rsidR="00202729" w:rsidRPr="00BB275E">
        <w:rPr>
          <w:szCs w:val="28"/>
          <w:lang w:eastAsia="uk-UA"/>
        </w:rPr>
        <w:t xml:space="preserve"> запропонованої редакції незрозуміло</w:t>
      </w:r>
      <w:r w:rsidR="005560D0" w:rsidRPr="00BB275E">
        <w:rPr>
          <w:szCs w:val="28"/>
          <w:lang w:eastAsia="uk-UA"/>
        </w:rPr>
        <w:t xml:space="preserve"> які </w:t>
      </w:r>
      <w:r w:rsidR="00202729" w:rsidRPr="00BB275E">
        <w:rPr>
          <w:szCs w:val="28"/>
          <w:lang w:eastAsia="uk-UA"/>
        </w:rPr>
        <w:t xml:space="preserve">«адміністративно-територіальної одиниці України» </w:t>
      </w:r>
      <w:r w:rsidR="005560D0" w:rsidRPr="00BB275E">
        <w:rPr>
          <w:szCs w:val="28"/>
          <w:lang w:eastAsia="uk-UA"/>
        </w:rPr>
        <w:t>маються на увазі</w:t>
      </w:r>
      <w:r w:rsidR="00202729" w:rsidRPr="00BB275E">
        <w:rPr>
          <w:szCs w:val="28"/>
          <w:lang w:eastAsia="uk-UA"/>
        </w:rPr>
        <w:t>.</w:t>
      </w:r>
    </w:p>
    <w:p w14:paraId="7D2162D9" w14:textId="580E1538" w:rsidR="00E862BB" w:rsidRPr="00BB275E" w:rsidRDefault="00E930BA" w:rsidP="00E862BB">
      <w:pPr>
        <w:pStyle w:val="Igor15"/>
        <w:tabs>
          <w:tab w:val="num" w:pos="0"/>
          <w:tab w:val="left" w:pos="284"/>
        </w:tabs>
        <w:ind w:right="0" w:firstLine="709"/>
        <w:rPr>
          <w:b/>
          <w:bCs/>
          <w:szCs w:val="28"/>
        </w:rPr>
      </w:pPr>
      <w:r w:rsidRPr="00BB275E">
        <w:rPr>
          <w:b/>
          <w:bCs/>
          <w:szCs w:val="28"/>
          <w:lang w:eastAsia="uk-UA"/>
        </w:rPr>
        <w:t>3.</w:t>
      </w:r>
      <w:r w:rsidRPr="00BB275E">
        <w:rPr>
          <w:szCs w:val="28"/>
          <w:lang w:eastAsia="uk-UA"/>
        </w:rPr>
        <w:t xml:space="preserve"> </w:t>
      </w:r>
      <w:r w:rsidR="00D056E7" w:rsidRPr="00BB275E">
        <w:rPr>
          <w:szCs w:val="28"/>
        </w:rPr>
        <w:t>В</w:t>
      </w:r>
      <w:r w:rsidR="00BD56DA" w:rsidRPr="00BB275E">
        <w:rPr>
          <w:szCs w:val="28"/>
        </w:rPr>
        <w:t xml:space="preserve"> </w:t>
      </w:r>
      <w:proofErr w:type="spellStart"/>
      <w:r w:rsidR="00D056E7" w:rsidRPr="00BB275E">
        <w:rPr>
          <w:szCs w:val="28"/>
        </w:rPr>
        <w:t>абз</w:t>
      </w:r>
      <w:proofErr w:type="spellEnd"/>
      <w:r w:rsidR="00C80143" w:rsidRPr="00BB275E">
        <w:rPr>
          <w:szCs w:val="28"/>
        </w:rPr>
        <w:t>. 2</w:t>
      </w:r>
      <w:r w:rsidR="00E862BB" w:rsidRPr="00BB275E">
        <w:rPr>
          <w:szCs w:val="28"/>
        </w:rPr>
        <w:t xml:space="preserve"> </w:t>
      </w:r>
      <w:r w:rsidR="00D056E7" w:rsidRPr="00BB275E">
        <w:rPr>
          <w:szCs w:val="28"/>
        </w:rPr>
        <w:t xml:space="preserve">ч. 5 </w:t>
      </w:r>
      <w:r w:rsidR="00BD56DA" w:rsidRPr="00BB275E">
        <w:rPr>
          <w:szCs w:val="28"/>
        </w:rPr>
        <w:t xml:space="preserve">ст. 8 Закону </w:t>
      </w:r>
      <w:r w:rsidR="00522BD9" w:rsidRPr="00BB275E">
        <w:rPr>
          <w:szCs w:val="28"/>
        </w:rPr>
        <w:t xml:space="preserve">в редакції проекту </w:t>
      </w:r>
      <w:r w:rsidR="00BD56DA" w:rsidRPr="00BB275E">
        <w:rPr>
          <w:szCs w:val="28"/>
        </w:rPr>
        <w:t>пропонується передбачити</w:t>
      </w:r>
      <w:r w:rsidR="00D056E7" w:rsidRPr="00BB275E">
        <w:rPr>
          <w:szCs w:val="28"/>
        </w:rPr>
        <w:t>,</w:t>
      </w:r>
      <w:r w:rsidR="00BD56DA" w:rsidRPr="00BB275E">
        <w:rPr>
          <w:szCs w:val="28"/>
        </w:rPr>
        <w:t xml:space="preserve"> </w:t>
      </w:r>
      <w:r w:rsidR="00803957" w:rsidRPr="00BB275E">
        <w:rPr>
          <w:szCs w:val="28"/>
        </w:rPr>
        <w:t xml:space="preserve">що </w:t>
      </w:r>
      <w:r w:rsidR="00E862BB" w:rsidRPr="00BB275E">
        <w:rPr>
          <w:szCs w:val="28"/>
        </w:rPr>
        <w:t>у разі дострокового припинення повноважень члена Наглядової ради НСТУ, делегованого від депутатської фракції (депутатської групи), Національна рада України з питань телебачення і радіомовлення залучає до Наглядової ради НСТУ іншого представника цієї депутатської фракції (депутатської групи), а у разі відсутності такої депутатської фракції (депутатської групи) у поточному скликанні Верховної Ради України, залучає представника депутатської фракції (депутатської групи), які не мають представництва у  Наглядовій раді НСТУ, віддаючи перевагу опозиційній фракції.</w:t>
      </w:r>
    </w:p>
    <w:p w14:paraId="44B8AB85" w14:textId="11C37197" w:rsidR="00E862BB" w:rsidRPr="000A58FA" w:rsidRDefault="007D4BA5" w:rsidP="00E862BB">
      <w:pPr>
        <w:pStyle w:val="Igor15"/>
        <w:tabs>
          <w:tab w:val="num" w:pos="0"/>
          <w:tab w:val="left" w:pos="284"/>
        </w:tabs>
        <w:ind w:right="0" w:firstLine="709"/>
        <w:rPr>
          <w:szCs w:val="28"/>
        </w:rPr>
      </w:pPr>
      <w:r w:rsidRPr="00BB275E">
        <w:rPr>
          <w:szCs w:val="28"/>
        </w:rPr>
        <w:t xml:space="preserve">За такого підходу процедура формування частини складу Наглядової ради НСТУ </w:t>
      </w:r>
      <w:r w:rsidR="00E862BB" w:rsidRPr="00BB275E">
        <w:rPr>
          <w:szCs w:val="28"/>
        </w:rPr>
        <w:t>не гарантує</w:t>
      </w:r>
      <w:r w:rsidR="00522BD9" w:rsidRPr="00BB275E">
        <w:rPr>
          <w:szCs w:val="28"/>
        </w:rPr>
        <w:t xml:space="preserve"> участі </w:t>
      </w:r>
      <w:r w:rsidR="00E862BB" w:rsidRPr="00BB275E">
        <w:rPr>
          <w:szCs w:val="28"/>
        </w:rPr>
        <w:t xml:space="preserve">всіх </w:t>
      </w:r>
      <w:r w:rsidR="00D93F6B" w:rsidRPr="00BB275E">
        <w:rPr>
          <w:szCs w:val="28"/>
        </w:rPr>
        <w:t>діюч</w:t>
      </w:r>
      <w:r w:rsidR="00E862BB" w:rsidRPr="00BB275E">
        <w:rPr>
          <w:szCs w:val="28"/>
        </w:rPr>
        <w:t>их</w:t>
      </w:r>
      <w:r w:rsidR="00522BD9" w:rsidRPr="00BB275E">
        <w:rPr>
          <w:szCs w:val="28"/>
        </w:rPr>
        <w:t xml:space="preserve"> на </w:t>
      </w:r>
      <w:r w:rsidR="00D93F6B" w:rsidRPr="00BB275E">
        <w:rPr>
          <w:szCs w:val="28"/>
        </w:rPr>
        <w:t xml:space="preserve">цей </w:t>
      </w:r>
      <w:r w:rsidR="00522BD9" w:rsidRPr="00BB275E">
        <w:rPr>
          <w:szCs w:val="28"/>
        </w:rPr>
        <w:t>момент депутатськ</w:t>
      </w:r>
      <w:r w:rsidR="00E862BB" w:rsidRPr="00BB275E">
        <w:rPr>
          <w:szCs w:val="28"/>
        </w:rPr>
        <w:t>их</w:t>
      </w:r>
      <w:r w:rsidR="00522BD9" w:rsidRPr="00BB275E">
        <w:rPr>
          <w:szCs w:val="28"/>
        </w:rPr>
        <w:t xml:space="preserve"> фракці</w:t>
      </w:r>
      <w:r w:rsidR="00E862BB" w:rsidRPr="00BB275E">
        <w:rPr>
          <w:szCs w:val="28"/>
        </w:rPr>
        <w:t>й</w:t>
      </w:r>
      <w:r w:rsidR="00522BD9" w:rsidRPr="00BB275E">
        <w:rPr>
          <w:szCs w:val="28"/>
        </w:rPr>
        <w:t xml:space="preserve"> (</w:t>
      </w:r>
      <w:r w:rsidR="00E862BB" w:rsidRPr="00BB275E">
        <w:rPr>
          <w:szCs w:val="28"/>
        </w:rPr>
        <w:t xml:space="preserve">депутатських </w:t>
      </w:r>
      <w:r w:rsidR="00522BD9" w:rsidRPr="00BB275E">
        <w:rPr>
          <w:szCs w:val="28"/>
        </w:rPr>
        <w:t xml:space="preserve">груп), що виглядає недостатньо обґрунтованим. </w:t>
      </w:r>
      <w:r w:rsidR="00BD56DA" w:rsidRPr="00BB275E">
        <w:rPr>
          <w:szCs w:val="28"/>
        </w:rPr>
        <w:t>На думку Головного управління</w:t>
      </w:r>
      <w:r w:rsidR="0082292D" w:rsidRPr="00BB275E">
        <w:rPr>
          <w:szCs w:val="28"/>
        </w:rPr>
        <w:t>,</w:t>
      </w:r>
      <w:r w:rsidR="00BD56DA" w:rsidRPr="00BB275E">
        <w:rPr>
          <w:szCs w:val="28"/>
        </w:rPr>
        <w:t xml:space="preserve"> </w:t>
      </w:r>
      <w:r w:rsidR="00D93F6B" w:rsidRPr="00BB275E">
        <w:rPr>
          <w:szCs w:val="28"/>
        </w:rPr>
        <w:t>у</w:t>
      </w:r>
      <w:r w:rsidR="007C3EED" w:rsidRPr="00BB275E">
        <w:rPr>
          <w:szCs w:val="28"/>
        </w:rPr>
        <w:t xml:space="preserve"> зв’язку з появою необхідності перегляду частини складу Наглядової ради </w:t>
      </w:r>
      <w:r w:rsidR="007C3EED" w:rsidRPr="000A58FA">
        <w:rPr>
          <w:szCs w:val="28"/>
        </w:rPr>
        <w:t>НСТУ</w:t>
      </w:r>
      <w:r w:rsidR="00BB275E" w:rsidRPr="000A58FA">
        <w:rPr>
          <w:szCs w:val="28"/>
        </w:rPr>
        <w:t>,</w:t>
      </w:r>
      <w:r w:rsidR="007C3EED" w:rsidRPr="000A58FA">
        <w:rPr>
          <w:szCs w:val="28"/>
        </w:rPr>
        <w:t xml:space="preserve"> потребує врахування і зміна суб’єктів її формування на момент реалізації норми.</w:t>
      </w:r>
    </w:p>
    <w:p w14:paraId="2C58A145" w14:textId="4A806666" w:rsidR="00D05D6F" w:rsidRPr="000A58FA" w:rsidRDefault="00D05D6F" w:rsidP="00202534">
      <w:pPr>
        <w:pStyle w:val="a0"/>
        <w:widowControl w:val="0"/>
        <w:suppressAutoHyphens w:val="0"/>
        <w:overflowPunct w:val="0"/>
        <w:spacing w:after="0" w:line="240" w:lineRule="auto"/>
        <w:ind w:right="-2" w:firstLine="709"/>
        <w:contextualSpacing/>
        <w:jc w:val="both"/>
        <w:rPr>
          <w:color w:val="00000A"/>
          <w:szCs w:val="28"/>
        </w:rPr>
      </w:pPr>
    </w:p>
    <w:p w14:paraId="3AE532FE" w14:textId="77777777" w:rsidR="00D93F6B" w:rsidRPr="000A58FA" w:rsidRDefault="00D93F6B" w:rsidP="00202534">
      <w:pPr>
        <w:pStyle w:val="a0"/>
        <w:widowControl w:val="0"/>
        <w:suppressAutoHyphens w:val="0"/>
        <w:overflowPunct w:val="0"/>
        <w:spacing w:after="0" w:line="240" w:lineRule="auto"/>
        <w:ind w:right="-2" w:firstLine="709"/>
        <w:contextualSpacing/>
        <w:jc w:val="both"/>
        <w:rPr>
          <w:color w:val="00000A"/>
          <w:szCs w:val="28"/>
        </w:rPr>
      </w:pPr>
    </w:p>
    <w:p w14:paraId="476B8FAD" w14:textId="1A54D39F" w:rsidR="00BC10B4" w:rsidRPr="00BB275E" w:rsidRDefault="007E50B5" w:rsidP="00202534">
      <w:pPr>
        <w:tabs>
          <w:tab w:val="left" w:pos="0"/>
        </w:tabs>
        <w:ind w:right="-2" w:firstLine="709"/>
        <w:jc w:val="both"/>
        <w:rPr>
          <w:color w:val="000000" w:themeColor="text1"/>
          <w:szCs w:val="28"/>
        </w:rPr>
      </w:pPr>
      <w:r w:rsidRPr="000A58FA">
        <w:rPr>
          <w:color w:val="000000" w:themeColor="text1"/>
          <w:szCs w:val="28"/>
        </w:rPr>
        <w:t>Керівник Головного управління</w:t>
      </w:r>
      <w:r w:rsidR="00202534" w:rsidRPr="000A58FA">
        <w:rPr>
          <w:color w:val="000000" w:themeColor="text1"/>
          <w:szCs w:val="28"/>
        </w:rPr>
        <w:t xml:space="preserve">         </w:t>
      </w:r>
      <w:r w:rsidR="0082292D" w:rsidRPr="000A58FA">
        <w:rPr>
          <w:color w:val="000000" w:themeColor="text1"/>
          <w:szCs w:val="28"/>
        </w:rPr>
        <w:t xml:space="preserve">                          </w:t>
      </w:r>
      <w:r w:rsidR="00202534" w:rsidRPr="000A58FA">
        <w:rPr>
          <w:color w:val="000000" w:themeColor="text1"/>
          <w:szCs w:val="28"/>
        </w:rPr>
        <w:t xml:space="preserve">           </w:t>
      </w:r>
      <w:r w:rsidRPr="000A58FA">
        <w:rPr>
          <w:color w:val="000000" w:themeColor="text1"/>
          <w:szCs w:val="28"/>
        </w:rPr>
        <w:t xml:space="preserve">С. </w:t>
      </w:r>
      <w:proofErr w:type="spellStart"/>
      <w:r w:rsidRPr="000A58FA">
        <w:rPr>
          <w:color w:val="000000" w:themeColor="text1"/>
          <w:szCs w:val="28"/>
        </w:rPr>
        <w:t>Тихонюк</w:t>
      </w:r>
      <w:proofErr w:type="spellEnd"/>
    </w:p>
    <w:p w14:paraId="53E8C123" w14:textId="77777777" w:rsidR="00D93F6B" w:rsidRPr="00BB275E" w:rsidRDefault="00D93F6B" w:rsidP="00202534">
      <w:pPr>
        <w:tabs>
          <w:tab w:val="left" w:pos="0"/>
        </w:tabs>
        <w:ind w:right="-2" w:firstLine="709"/>
        <w:jc w:val="both"/>
        <w:rPr>
          <w:color w:val="000000" w:themeColor="text1"/>
          <w:szCs w:val="28"/>
        </w:rPr>
      </w:pPr>
      <w:bookmarkStart w:id="1" w:name="_GoBack1"/>
      <w:bookmarkEnd w:id="1"/>
    </w:p>
    <w:p w14:paraId="43474B89" w14:textId="77777777" w:rsidR="0082292D" w:rsidRPr="00BB275E" w:rsidRDefault="0082292D" w:rsidP="00202534">
      <w:pPr>
        <w:tabs>
          <w:tab w:val="left" w:pos="0"/>
        </w:tabs>
        <w:ind w:right="-2" w:firstLine="709"/>
        <w:jc w:val="both"/>
        <w:rPr>
          <w:color w:val="000000" w:themeColor="text1"/>
          <w:sz w:val="20"/>
          <w:szCs w:val="20"/>
        </w:rPr>
      </w:pPr>
    </w:p>
    <w:p w14:paraId="5EDCC942" w14:textId="16E114D4" w:rsidR="00BC10B4" w:rsidRPr="00BB275E" w:rsidRDefault="007E50B5" w:rsidP="00202534">
      <w:pPr>
        <w:tabs>
          <w:tab w:val="left" w:pos="0"/>
        </w:tabs>
        <w:ind w:right="-2" w:firstLine="709"/>
        <w:jc w:val="both"/>
        <w:rPr>
          <w:color w:val="000000" w:themeColor="text1"/>
          <w:sz w:val="20"/>
          <w:szCs w:val="20"/>
        </w:rPr>
      </w:pPr>
      <w:proofErr w:type="spellStart"/>
      <w:r w:rsidRPr="00BB275E">
        <w:rPr>
          <w:color w:val="000000" w:themeColor="text1"/>
          <w:sz w:val="20"/>
          <w:szCs w:val="20"/>
        </w:rPr>
        <w:t>Вик</w:t>
      </w:r>
      <w:proofErr w:type="spellEnd"/>
      <w:r w:rsidRPr="00BB275E">
        <w:rPr>
          <w:color w:val="000000" w:themeColor="text1"/>
          <w:sz w:val="20"/>
          <w:szCs w:val="20"/>
        </w:rPr>
        <w:t>.: О. Макаренко</w:t>
      </w:r>
    </w:p>
    <w:sectPr w:rsidR="00BC10B4" w:rsidRPr="00BB275E" w:rsidSect="000A58FA">
      <w:headerReference w:type="default" r:id="rId8"/>
      <w:headerReference w:type="first" r:id="rId9"/>
      <w:pgSz w:w="11906" w:h="16838"/>
      <w:pgMar w:top="1134" w:right="851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2066" w14:textId="77777777" w:rsidR="002D099D" w:rsidRDefault="002D099D">
      <w:r>
        <w:separator/>
      </w:r>
    </w:p>
  </w:endnote>
  <w:endnote w:type="continuationSeparator" w:id="0">
    <w:p w14:paraId="3FCB9268" w14:textId="77777777" w:rsidR="002D099D" w:rsidRDefault="002D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027E8" w14:textId="77777777" w:rsidR="002D099D" w:rsidRDefault="002D099D">
      <w:pPr>
        <w:rPr>
          <w:sz w:val="12"/>
        </w:rPr>
      </w:pPr>
      <w:r>
        <w:separator/>
      </w:r>
    </w:p>
  </w:footnote>
  <w:footnote w:type="continuationSeparator" w:id="0">
    <w:p w14:paraId="7523A551" w14:textId="77777777" w:rsidR="002D099D" w:rsidRDefault="002D099D">
      <w:pPr>
        <w:rPr>
          <w:sz w:val="12"/>
        </w:rPr>
      </w:pPr>
      <w:r>
        <w:continuationSeparator/>
      </w:r>
    </w:p>
  </w:footnote>
  <w:footnote w:id="1">
    <w:p w14:paraId="3413AD47" w14:textId="19B12C0A" w:rsidR="00266D59" w:rsidRPr="00B91108" w:rsidRDefault="00266D59" w:rsidP="00B91108">
      <w:pPr>
        <w:pStyle w:val="af3"/>
        <w:ind w:left="0" w:firstLine="0"/>
        <w:rPr>
          <w:sz w:val="18"/>
          <w:szCs w:val="18"/>
        </w:rPr>
      </w:pPr>
      <w:r w:rsidRPr="00B91108">
        <w:rPr>
          <w:rStyle w:val="af7"/>
          <w:sz w:val="18"/>
          <w:szCs w:val="18"/>
        </w:rPr>
        <w:footnoteRef/>
      </w:r>
      <w:r w:rsidR="003E3418" w:rsidRPr="00B91108">
        <w:rPr>
          <w:sz w:val="18"/>
          <w:szCs w:val="18"/>
        </w:rPr>
        <w:t xml:space="preserve"> </w:t>
      </w:r>
      <w:r w:rsidRPr="00B91108">
        <w:rPr>
          <w:sz w:val="18"/>
          <w:szCs w:val="18"/>
          <w:lang w:val="en-US"/>
        </w:rPr>
        <w:t>URL</w:t>
      </w:r>
      <w:r w:rsidRPr="00B91108">
        <w:rPr>
          <w:sz w:val="18"/>
          <w:szCs w:val="18"/>
        </w:rPr>
        <w:t>:</w:t>
      </w:r>
      <w:hyperlink r:id="rId1" w:history="1">
        <w:r w:rsidRPr="00B91108">
          <w:rPr>
            <w:rStyle w:val="af6"/>
            <w:color w:val="auto"/>
            <w:sz w:val="18"/>
            <w:szCs w:val="18"/>
            <w:u w:val="none"/>
          </w:rPr>
          <w:t>https://rm.coe.int/CoERMPublicCommonSearchServices/DisplayDCTMContent?docum</w:t>
        </w:r>
      </w:hyperlink>
      <w:r w:rsidRPr="00B91108">
        <w:rPr>
          <w:sz w:val="18"/>
          <w:szCs w:val="18"/>
        </w:rPr>
        <w:t>en</w:t>
      </w:r>
      <w:bookmarkStart w:id="0" w:name="_GoBack"/>
      <w:bookmarkEnd w:id="0"/>
      <w:r w:rsidRPr="00B91108">
        <w:rPr>
          <w:sz w:val="18"/>
          <w:szCs w:val="18"/>
        </w:rPr>
        <w:t>tId=090000168050c770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E9AE" w14:textId="2F62F2C0" w:rsidR="00BC10B4" w:rsidRDefault="007E50B5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CE14FF">
      <w:rPr>
        <w:noProof/>
      </w:rPr>
      <w:t>3</w:t>
    </w:r>
    <w:r>
      <w:fldChar w:fldCharType="end"/>
    </w:r>
  </w:p>
  <w:p w14:paraId="2CD8A3BC" w14:textId="77777777" w:rsidR="00BC10B4" w:rsidRDefault="00BC10B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7047" w14:textId="697332A2" w:rsidR="00BC10B4" w:rsidRPr="00A413FE" w:rsidRDefault="007E50B5">
    <w:pPr>
      <w:pStyle w:val="af0"/>
      <w:tabs>
        <w:tab w:val="clear" w:pos="4819"/>
        <w:tab w:val="clear" w:pos="9639"/>
        <w:tab w:val="center" w:pos="4677"/>
        <w:tab w:val="right" w:pos="10179"/>
      </w:tabs>
      <w:ind w:right="-2"/>
      <w:jc w:val="right"/>
      <w:rPr>
        <w:sz w:val="20"/>
        <w:szCs w:val="20"/>
      </w:rPr>
    </w:pPr>
    <w:r w:rsidRPr="00A413FE">
      <w:rPr>
        <w:sz w:val="20"/>
        <w:szCs w:val="20"/>
      </w:rPr>
      <w:t xml:space="preserve">До реєстр. № </w:t>
    </w:r>
    <w:r w:rsidR="00BD56DA" w:rsidRPr="00A413FE">
      <w:rPr>
        <w:sz w:val="20"/>
        <w:szCs w:val="20"/>
      </w:rPr>
      <w:t>4413</w:t>
    </w:r>
    <w:r w:rsidR="00267681">
      <w:rPr>
        <w:sz w:val="20"/>
        <w:szCs w:val="20"/>
      </w:rPr>
      <w:t>-1</w:t>
    </w:r>
    <w:r w:rsidRPr="00A413FE">
      <w:rPr>
        <w:sz w:val="20"/>
        <w:szCs w:val="20"/>
      </w:rPr>
      <w:t xml:space="preserve"> від </w:t>
    </w:r>
    <w:r w:rsidR="00267681">
      <w:rPr>
        <w:rFonts w:eastAsia="Times New Roman"/>
        <w:color w:val="000000"/>
        <w:sz w:val="20"/>
        <w:szCs w:val="20"/>
        <w:lang w:eastAsia="zh-CN"/>
      </w:rPr>
      <w:t>08</w:t>
    </w:r>
    <w:r w:rsidRPr="00A413FE">
      <w:rPr>
        <w:sz w:val="20"/>
        <w:szCs w:val="20"/>
      </w:rPr>
      <w:t>.</w:t>
    </w:r>
    <w:r w:rsidR="00BD56DA" w:rsidRPr="00A413FE">
      <w:rPr>
        <w:sz w:val="20"/>
        <w:szCs w:val="20"/>
      </w:rPr>
      <w:t>1</w:t>
    </w:r>
    <w:r w:rsidR="00267681">
      <w:rPr>
        <w:sz w:val="20"/>
        <w:szCs w:val="20"/>
      </w:rPr>
      <w:t>2</w:t>
    </w:r>
    <w:r w:rsidRPr="00A413FE">
      <w:rPr>
        <w:sz w:val="20"/>
        <w:szCs w:val="20"/>
      </w:rPr>
      <w:t>.2020</w:t>
    </w:r>
  </w:p>
  <w:p w14:paraId="01038BA4" w14:textId="0010D0C6" w:rsidR="00267681" w:rsidRPr="00267681" w:rsidRDefault="007E50B5" w:rsidP="00267681">
    <w:pPr>
      <w:pStyle w:val="af0"/>
      <w:jc w:val="right"/>
      <w:rPr>
        <w:rFonts w:eastAsia="Times New Roman"/>
        <w:color w:val="000000"/>
        <w:sz w:val="20"/>
        <w:szCs w:val="20"/>
        <w:lang w:eastAsia="zh-CN"/>
      </w:rPr>
    </w:pPr>
    <w:r w:rsidRPr="00A413FE">
      <w:rPr>
        <w:sz w:val="20"/>
        <w:szCs w:val="20"/>
      </w:rPr>
      <w:t>Н</w:t>
    </w:r>
    <w:r w:rsidR="00A70CEB" w:rsidRPr="00A413FE">
      <w:rPr>
        <w:sz w:val="20"/>
        <w:szCs w:val="20"/>
      </w:rPr>
      <w:t>ародн</w:t>
    </w:r>
    <w:r w:rsidR="00267681">
      <w:rPr>
        <w:sz w:val="20"/>
        <w:szCs w:val="20"/>
      </w:rPr>
      <w:t>ий</w:t>
    </w:r>
    <w:r w:rsidR="00A70CEB" w:rsidRPr="00A413FE">
      <w:rPr>
        <w:sz w:val="20"/>
        <w:szCs w:val="20"/>
      </w:rPr>
      <w:t xml:space="preserve"> депутат </w:t>
    </w:r>
    <w:r w:rsidRPr="00A413FE">
      <w:rPr>
        <w:sz w:val="20"/>
        <w:szCs w:val="20"/>
      </w:rPr>
      <w:t xml:space="preserve">України </w:t>
    </w:r>
    <w:r w:rsidR="00A70CEB" w:rsidRPr="00A413FE">
      <w:rPr>
        <w:sz w:val="20"/>
        <w:szCs w:val="20"/>
        <w:lang w:val="ru-RU"/>
      </w:rPr>
      <w:br/>
    </w:r>
    <w:r w:rsidR="00267681">
      <w:rPr>
        <w:sz w:val="20"/>
        <w:szCs w:val="20"/>
      </w:rPr>
      <w:t>Ю</w:t>
    </w:r>
    <w:r w:rsidRPr="00A413FE">
      <w:rPr>
        <w:sz w:val="20"/>
        <w:szCs w:val="20"/>
      </w:rPr>
      <w:t xml:space="preserve">. </w:t>
    </w:r>
    <w:r w:rsidR="00267681">
      <w:rPr>
        <w:rFonts w:eastAsia="Times New Roman"/>
        <w:color w:val="000000"/>
        <w:sz w:val="20"/>
        <w:szCs w:val="20"/>
        <w:lang w:eastAsia="zh-CN"/>
      </w:rPr>
      <w:t>Павленко</w:t>
    </w:r>
  </w:p>
  <w:p w14:paraId="7C4D5164" w14:textId="77777777" w:rsidR="00BC10B4" w:rsidRDefault="00BC10B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56E"/>
    <w:multiLevelType w:val="hybridMultilevel"/>
    <w:tmpl w:val="B3D216D8"/>
    <w:lvl w:ilvl="0" w:tplc="A5F653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666F90"/>
    <w:multiLevelType w:val="multilevel"/>
    <w:tmpl w:val="83DC0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F71A77"/>
    <w:multiLevelType w:val="multilevel"/>
    <w:tmpl w:val="129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D11CB"/>
    <w:multiLevelType w:val="multilevel"/>
    <w:tmpl w:val="AFB2CA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0836CA"/>
    <w:multiLevelType w:val="hybridMultilevel"/>
    <w:tmpl w:val="63D8D36A"/>
    <w:lvl w:ilvl="0" w:tplc="34D4036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D44752"/>
    <w:multiLevelType w:val="multilevel"/>
    <w:tmpl w:val="B7247C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4"/>
    <w:rsid w:val="00011F0A"/>
    <w:rsid w:val="00040625"/>
    <w:rsid w:val="00047ADF"/>
    <w:rsid w:val="0007078A"/>
    <w:rsid w:val="000876F1"/>
    <w:rsid w:val="000A39C8"/>
    <w:rsid w:val="000A58FA"/>
    <w:rsid w:val="000E63A3"/>
    <w:rsid w:val="000F3834"/>
    <w:rsid w:val="0010366B"/>
    <w:rsid w:val="001B639D"/>
    <w:rsid w:val="001B7C62"/>
    <w:rsid w:val="00202534"/>
    <w:rsid w:val="00202729"/>
    <w:rsid w:val="00207EFB"/>
    <w:rsid w:val="00256164"/>
    <w:rsid w:val="00260228"/>
    <w:rsid w:val="00266D59"/>
    <w:rsid w:val="00267681"/>
    <w:rsid w:val="002B1905"/>
    <w:rsid w:val="002D083D"/>
    <w:rsid w:val="002D099D"/>
    <w:rsid w:val="002E1BD6"/>
    <w:rsid w:val="002E3CF9"/>
    <w:rsid w:val="002E4168"/>
    <w:rsid w:val="0030211D"/>
    <w:rsid w:val="0035661C"/>
    <w:rsid w:val="00363206"/>
    <w:rsid w:val="00371DD7"/>
    <w:rsid w:val="00372D87"/>
    <w:rsid w:val="00386611"/>
    <w:rsid w:val="003E1312"/>
    <w:rsid w:val="003E3418"/>
    <w:rsid w:val="00416A83"/>
    <w:rsid w:val="00441BE1"/>
    <w:rsid w:val="00477BB6"/>
    <w:rsid w:val="00496054"/>
    <w:rsid w:val="004A76F0"/>
    <w:rsid w:val="004C1BE5"/>
    <w:rsid w:val="00513D5A"/>
    <w:rsid w:val="00522BD9"/>
    <w:rsid w:val="00542FF7"/>
    <w:rsid w:val="005560D0"/>
    <w:rsid w:val="0056451A"/>
    <w:rsid w:val="005A121D"/>
    <w:rsid w:val="005D31BA"/>
    <w:rsid w:val="005E1B83"/>
    <w:rsid w:val="00612910"/>
    <w:rsid w:val="006149CC"/>
    <w:rsid w:val="006644C1"/>
    <w:rsid w:val="00664DC0"/>
    <w:rsid w:val="00684972"/>
    <w:rsid w:val="006C3BC0"/>
    <w:rsid w:val="006D7644"/>
    <w:rsid w:val="006E483E"/>
    <w:rsid w:val="006E6A7F"/>
    <w:rsid w:val="006E734B"/>
    <w:rsid w:val="00725478"/>
    <w:rsid w:val="00735F35"/>
    <w:rsid w:val="00745F30"/>
    <w:rsid w:val="00750273"/>
    <w:rsid w:val="00764036"/>
    <w:rsid w:val="00783B1A"/>
    <w:rsid w:val="007A72B9"/>
    <w:rsid w:val="007C3EED"/>
    <w:rsid w:val="007D3BBE"/>
    <w:rsid w:val="007D4BA5"/>
    <w:rsid w:val="007E50B5"/>
    <w:rsid w:val="007F355D"/>
    <w:rsid w:val="007F653B"/>
    <w:rsid w:val="00803957"/>
    <w:rsid w:val="0082292D"/>
    <w:rsid w:val="00872CA1"/>
    <w:rsid w:val="00874DE1"/>
    <w:rsid w:val="008E09FF"/>
    <w:rsid w:val="008E759E"/>
    <w:rsid w:val="00947FDB"/>
    <w:rsid w:val="00962CB8"/>
    <w:rsid w:val="0096617B"/>
    <w:rsid w:val="00976877"/>
    <w:rsid w:val="009776B7"/>
    <w:rsid w:val="00982D67"/>
    <w:rsid w:val="009919F7"/>
    <w:rsid w:val="009A6075"/>
    <w:rsid w:val="00A005B6"/>
    <w:rsid w:val="00A1652B"/>
    <w:rsid w:val="00A413FE"/>
    <w:rsid w:val="00A4651A"/>
    <w:rsid w:val="00A46824"/>
    <w:rsid w:val="00A70CEB"/>
    <w:rsid w:val="00B11421"/>
    <w:rsid w:val="00B12656"/>
    <w:rsid w:val="00B145AC"/>
    <w:rsid w:val="00B34114"/>
    <w:rsid w:val="00B352CD"/>
    <w:rsid w:val="00B91108"/>
    <w:rsid w:val="00BB275E"/>
    <w:rsid w:val="00BC10B4"/>
    <w:rsid w:val="00BD0834"/>
    <w:rsid w:val="00BD56DA"/>
    <w:rsid w:val="00BE7D4E"/>
    <w:rsid w:val="00BF2994"/>
    <w:rsid w:val="00C03764"/>
    <w:rsid w:val="00C23F62"/>
    <w:rsid w:val="00C2537D"/>
    <w:rsid w:val="00C45115"/>
    <w:rsid w:val="00C80143"/>
    <w:rsid w:val="00CE14FF"/>
    <w:rsid w:val="00D03FDB"/>
    <w:rsid w:val="00D056E7"/>
    <w:rsid w:val="00D05D6F"/>
    <w:rsid w:val="00D06218"/>
    <w:rsid w:val="00D12448"/>
    <w:rsid w:val="00D15168"/>
    <w:rsid w:val="00D546DA"/>
    <w:rsid w:val="00D93F6B"/>
    <w:rsid w:val="00DA745F"/>
    <w:rsid w:val="00DD2CA2"/>
    <w:rsid w:val="00DD56AF"/>
    <w:rsid w:val="00DD636D"/>
    <w:rsid w:val="00E07180"/>
    <w:rsid w:val="00E43C2C"/>
    <w:rsid w:val="00E6150E"/>
    <w:rsid w:val="00E81121"/>
    <w:rsid w:val="00E862BB"/>
    <w:rsid w:val="00E92017"/>
    <w:rsid w:val="00E930BA"/>
    <w:rsid w:val="00E940D5"/>
    <w:rsid w:val="00EC1114"/>
    <w:rsid w:val="00ED10D2"/>
    <w:rsid w:val="00ED159E"/>
    <w:rsid w:val="00EF62D3"/>
    <w:rsid w:val="00F0071A"/>
    <w:rsid w:val="00F009BA"/>
    <w:rsid w:val="00F121E5"/>
    <w:rsid w:val="00F159B8"/>
    <w:rsid w:val="00F35AA9"/>
    <w:rsid w:val="00F47AF4"/>
    <w:rsid w:val="00F76B30"/>
    <w:rsid w:val="00F94006"/>
    <w:rsid w:val="00FD22D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1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30"/>
    <w:rPr>
      <w:rFonts w:cs="Times New Roman"/>
      <w:sz w:val="28"/>
    </w:rPr>
  </w:style>
  <w:style w:type="paragraph" w:styleId="1">
    <w:name w:val="heading 1"/>
    <w:basedOn w:val="a"/>
    <w:link w:val="10"/>
    <w:qFormat/>
    <w:rsid w:val="00D05D6F"/>
    <w:pPr>
      <w:keepNext/>
      <w:keepLines/>
      <w:spacing w:before="480" w:after="120" w:line="276" w:lineRule="auto"/>
      <w:ind w:left="432" w:hanging="432"/>
      <w:contextualSpacing/>
      <w:outlineLvl w:val="0"/>
    </w:pPr>
    <w:rPr>
      <w:rFonts w:eastAsia="Times New Roman" w:cs="Arial"/>
      <w:b/>
      <w:color w:val="000000"/>
      <w:sz w:val="48"/>
      <w:szCs w:val="4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D0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F03A4B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40" w:after="40" w:line="276" w:lineRule="auto"/>
      <w:contextualSpacing/>
      <w:outlineLvl w:val="3"/>
    </w:pPr>
    <w:rPr>
      <w:b/>
      <w:sz w:val="22"/>
      <w:lang w:eastAsia="zh-CN"/>
    </w:rPr>
  </w:style>
  <w:style w:type="paragraph" w:styleId="5">
    <w:name w:val="heading 5"/>
    <w:basedOn w:val="a"/>
    <w:link w:val="50"/>
    <w:qFormat/>
    <w:rsid w:val="00D05D6F"/>
    <w:pPr>
      <w:keepNext/>
      <w:keepLines/>
      <w:spacing w:before="220" w:after="40" w:line="276" w:lineRule="auto"/>
      <w:ind w:left="1008" w:hanging="1008"/>
      <w:contextualSpacing/>
      <w:outlineLvl w:val="4"/>
    </w:pPr>
    <w:rPr>
      <w:rFonts w:eastAsia="Times New Roman" w:cs="Arial"/>
      <w:color w:val="000000"/>
      <w:sz w:val="20"/>
      <w:lang w:eastAsia="zh-CN"/>
    </w:rPr>
  </w:style>
  <w:style w:type="paragraph" w:styleId="6">
    <w:name w:val="heading 6"/>
    <w:basedOn w:val="a"/>
    <w:link w:val="60"/>
    <w:qFormat/>
    <w:rsid w:val="00D05D6F"/>
    <w:pPr>
      <w:keepNext/>
      <w:keepLines/>
      <w:spacing w:before="200" w:after="40" w:line="276" w:lineRule="auto"/>
      <w:ind w:left="1152" w:hanging="1152"/>
      <w:contextualSpacing/>
      <w:outlineLvl w:val="5"/>
    </w:pPr>
    <w:rPr>
      <w:rFonts w:eastAsia="Times New Roman" w:cs="Arial"/>
      <w:b/>
      <w:color w:val="000000"/>
      <w:sz w:val="20"/>
      <w:szCs w:val="20"/>
      <w:lang w:eastAsia="zh-CN"/>
    </w:rPr>
  </w:style>
  <w:style w:type="paragraph" w:styleId="7">
    <w:name w:val="heading 7"/>
    <w:basedOn w:val="a1"/>
    <w:link w:val="70"/>
    <w:qFormat/>
    <w:rsid w:val="00D05D6F"/>
    <w:pPr>
      <w:keepLines/>
      <w:spacing w:before="60" w:after="60" w:line="276" w:lineRule="auto"/>
      <w:contextualSpacing/>
      <w:outlineLvl w:val="6"/>
    </w:pPr>
    <w:rPr>
      <w:rFonts w:eastAsia="Times New Roman" w:cs="Arial"/>
      <w:b/>
      <w:bCs/>
      <w:color w:val="000000"/>
      <w:sz w:val="58"/>
      <w:szCs w:val="58"/>
      <w:lang w:eastAsia="zh-CN"/>
    </w:rPr>
  </w:style>
  <w:style w:type="paragraph" w:styleId="8">
    <w:name w:val="heading 8"/>
    <w:basedOn w:val="a1"/>
    <w:link w:val="80"/>
    <w:qFormat/>
    <w:rsid w:val="00D05D6F"/>
    <w:pPr>
      <w:keepLines/>
      <w:spacing w:before="60" w:after="60" w:line="276" w:lineRule="auto"/>
      <w:contextualSpacing/>
      <w:outlineLvl w:val="7"/>
    </w:pPr>
    <w:rPr>
      <w:rFonts w:eastAsia="Times New Roman" w:cs="Arial"/>
      <w:b/>
      <w:bCs/>
      <w:i/>
      <w:iCs/>
      <w:color w:val="000000"/>
      <w:sz w:val="58"/>
      <w:szCs w:val="58"/>
      <w:lang w:eastAsia="zh-CN"/>
    </w:rPr>
  </w:style>
  <w:style w:type="paragraph" w:styleId="9">
    <w:name w:val="heading 9"/>
    <w:basedOn w:val="a1"/>
    <w:link w:val="90"/>
    <w:qFormat/>
    <w:rsid w:val="00D05D6F"/>
    <w:pPr>
      <w:keepLines/>
      <w:spacing w:before="60" w:after="60" w:line="276" w:lineRule="auto"/>
      <w:contextualSpacing/>
      <w:outlineLvl w:val="8"/>
    </w:pPr>
    <w:rPr>
      <w:rFonts w:eastAsia="Times New Roman" w:cs="Arial"/>
      <w:b/>
      <w:bCs/>
      <w:color w:val="000000"/>
      <w:sz w:val="54"/>
      <w:szCs w:val="5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ій колонтитул Знак"/>
    <w:basedOn w:val="a2"/>
    <w:uiPriority w:val="99"/>
    <w:qFormat/>
    <w:rsid w:val="00340230"/>
    <w:rPr>
      <w:rFonts w:eastAsia="Calibri" w:cs="Times New Roman"/>
    </w:rPr>
  </w:style>
  <w:style w:type="character" w:customStyle="1" w:styleId="a6">
    <w:name w:val="Нижній колонтитул Знак"/>
    <w:basedOn w:val="a2"/>
    <w:uiPriority w:val="99"/>
    <w:qFormat/>
    <w:rsid w:val="002D59CC"/>
    <w:rPr>
      <w:rFonts w:eastAsia="Calibri" w:cs="Times New Roman"/>
    </w:rPr>
  </w:style>
  <w:style w:type="character" w:customStyle="1" w:styleId="30">
    <w:name w:val="Заголовок 3 Знак"/>
    <w:basedOn w:val="a2"/>
    <w:link w:val="3"/>
    <w:uiPriority w:val="9"/>
    <w:qFormat/>
    <w:rsid w:val="00F03A4B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-">
    <w:name w:val="Интернет-ссылка"/>
    <w:basedOn w:val="a2"/>
    <w:uiPriority w:val="99"/>
    <w:semiHidden/>
    <w:unhideWhenUsed/>
    <w:rsid w:val="00D621F9"/>
    <w:rPr>
      <w:color w:val="0563C1" w:themeColor="hyperlink"/>
      <w:u w:val="single"/>
    </w:rPr>
  </w:style>
  <w:style w:type="character" w:customStyle="1" w:styleId="a7">
    <w:name w:val="Символ сноски"/>
    <w:qFormat/>
    <w:rsid w:val="00D621F9"/>
  </w:style>
  <w:style w:type="character" w:customStyle="1" w:styleId="a8">
    <w:name w:val="Привязка сноски"/>
    <w:rsid w:val="00D621F9"/>
    <w:rPr>
      <w:vertAlign w:val="superscript"/>
    </w:rPr>
  </w:style>
  <w:style w:type="character" w:customStyle="1" w:styleId="a9">
    <w:name w:val="Посещённая гиперссылка"/>
    <w:basedOn w:val="a2"/>
    <w:uiPriority w:val="99"/>
    <w:semiHidden/>
    <w:unhideWhenUsed/>
    <w:rsid w:val="00D621F9"/>
    <w:rPr>
      <w:color w:val="954F72" w:themeColor="followedHyperlink"/>
      <w:u w:val="single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1">
    <w:name w:val="Title"/>
    <w:basedOn w:val="a"/>
    <w:next w:val="a0"/>
    <w:qFormat/>
    <w:pPr>
      <w:keepNext/>
      <w:spacing w:before="240" w:after="120"/>
    </w:pPr>
    <w:rPr>
      <w:rFonts w:eastAsia="Microsoft YaHei" w:cs="Lucida Sans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c">
    <w:name w:val="List"/>
    <w:basedOn w:val="a0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340230"/>
    <w:pPr>
      <w:tabs>
        <w:tab w:val="center" w:pos="4819"/>
        <w:tab w:val="right" w:pos="9639"/>
      </w:tabs>
    </w:pPr>
  </w:style>
  <w:style w:type="paragraph" w:styleId="af1">
    <w:name w:val="footer"/>
    <w:basedOn w:val="a"/>
    <w:uiPriority w:val="99"/>
    <w:unhideWhenUsed/>
    <w:rsid w:val="002D59CC"/>
    <w:pPr>
      <w:tabs>
        <w:tab w:val="center" w:pos="4819"/>
        <w:tab w:val="right" w:pos="9639"/>
      </w:tabs>
    </w:pPr>
  </w:style>
  <w:style w:type="paragraph" w:customStyle="1" w:styleId="af2">
    <w:name w:val="Нормальний текст"/>
    <w:basedOn w:val="a"/>
    <w:qFormat/>
    <w:pPr>
      <w:spacing w:before="120"/>
      <w:ind w:firstLine="567"/>
      <w:jc w:val="both"/>
    </w:pPr>
  </w:style>
  <w:style w:type="paragraph" w:styleId="af3">
    <w:name w:val="footnote text"/>
    <w:basedOn w:val="a"/>
    <w:link w:val="af4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20">
    <w:name w:val="Заголовок 2 Знак"/>
    <w:basedOn w:val="a2"/>
    <w:link w:val="2"/>
    <w:rsid w:val="00D05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2"/>
    <w:link w:val="1"/>
    <w:rsid w:val="00D05D6F"/>
    <w:rPr>
      <w:rFonts w:eastAsia="Times New Roman" w:cs="Arial"/>
      <w:b/>
      <w:color w:val="000000"/>
      <w:sz w:val="48"/>
      <w:szCs w:val="48"/>
      <w:lang w:eastAsia="zh-CN"/>
    </w:rPr>
  </w:style>
  <w:style w:type="character" w:customStyle="1" w:styleId="50">
    <w:name w:val="Заголовок 5 Знак"/>
    <w:basedOn w:val="a2"/>
    <w:link w:val="5"/>
    <w:rsid w:val="00D05D6F"/>
    <w:rPr>
      <w:rFonts w:eastAsia="Times New Roman" w:cs="Arial"/>
      <w:color w:val="000000"/>
      <w:lang w:eastAsia="zh-CN"/>
    </w:rPr>
  </w:style>
  <w:style w:type="character" w:customStyle="1" w:styleId="60">
    <w:name w:val="Заголовок 6 Знак"/>
    <w:basedOn w:val="a2"/>
    <w:link w:val="6"/>
    <w:rsid w:val="00D05D6F"/>
    <w:rPr>
      <w:rFonts w:eastAsia="Times New Roman" w:cs="Arial"/>
      <w:b/>
      <w:color w:val="000000"/>
      <w:szCs w:val="20"/>
      <w:lang w:eastAsia="zh-CN"/>
    </w:rPr>
  </w:style>
  <w:style w:type="character" w:customStyle="1" w:styleId="70">
    <w:name w:val="Заголовок 7 Знак"/>
    <w:basedOn w:val="a2"/>
    <w:link w:val="7"/>
    <w:rsid w:val="00D05D6F"/>
    <w:rPr>
      <w:rFonts w:eastAsia="Times New Roman" w:cs="Arial"/>
      <w:b/>
      <w:bCs/>
      <w:color w:val="000000"/>
      <w:sz w:val="58"/>
      <w:szCs w:val="58"/>
      <w:lang w:eastAsia="zh-CN"/>
    </w:rPr>
  </w:style>
  <w:style w:type="character" w:customStyle="1" w:styleId="80">
    <w:name w:val="Заголовок 8 Знак"/>
    <w:basedOn w:val="a2"/>
    <w:link w:val="8"/>
    <w:rsid w:val="00D05D6F"/>
    <w:rPr>
      <w:rFonts w:eastAsia="Times New Roman" w:cs="Arial"/>
      <w:b/>
      <w:bCs/>
      <w:i/>
      <w:iCs/>
      <w:color w:val="000000"/>
      <w:sz w:val="58"/>
      <w:szCs w:val="58"/>
      <w:lang w:eastAsia="zh-CN"/>
    </w:rPr>
  </w:style>
  <w:style w:type="character" w:customStyle="1" w:styleId="90">
    <w:name w:val="Заголовок 9 Знак"/>
    <w:basedOn w:val="a2"/>
    <w:link w:val="9"/>
    <w:rsid w:val="00D05D6F"/>
    <w:rPr>
      <w:rFonts w:eastAsia="Times New Roman" w:cs="Arial"/>
      <w:b/>
      <w:bCs/>
      <w:color w:val="000000"/>
      <w:sz w:val="54"/>
      <w:szCs w:val="54"/>
      <w:lang w:eastAsia="zh-CN"/>
    </w:rPr>
  </w:style>
  <w:style w:type="paragraph" w:styleId="af5">
    <w:name w:val="List Paragraph"/>
    <w:basedOn w:val="a"/>
    <w:uiPriority w:val="34"/>
    <w:qFormat/>
    <w:rsid w:val="00D05D6F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rvts0">
    <w:name w:val="rvts0"/>
    <w:basedOn w:val="a2"/>
    <w:rsid w:val="00D05D6F"/>
  </w:style>
  <w:style w:type="character" w:customStyle="1" w:styleId="rvts23">
    <w:name w:val="rvts23"/>
    <w:basedOn w:val="a2"/>
    <w:rsid w:val="00D05D6F"/>
  </w:style>
  <w:style w:type="character" w:customStyle="1" w:styleId="rvts9">
    <w:name w:val="rvts9"/>
    <w:basedOn w:val="a2"/>
    <w:rsid w:val="00D05D6F"/>
  </w:style>
  <w:style w:type="character" w:styleId="af6">
    <w:name w:val="Hyperlink"/>
    <w:basedOn w:val="a2"/>
    <w:uiPriority w:val="99"/>
    <w:unhideWhenUsed/>
    <w:rsid w:val="00B34114"/>
    <w:rPr>
      <w:color w:val="0563C1" w:themeColor="hyperlink"/>
      <w:u w:val="single"/>
    </w:rPr>
  </w:style>
  <w:style w:type="character" w:customStyle="1" w:styleId="st42">
    <w:name w:val="st42"/>
    <w:uiPriority w:val="99"/>
    <w:rsid w:val="00B34114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st24">
    <w:name w:val="st24"/>
    <w:uiPriority w:val="99"/>
    <w:rsid w:val="00DA74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4R444p">
    <w:name w:val="С4Rн4~о4ñ4・ê[?àp"/>
    <w:basedOn w:val="a"/>
    <w:uiPriority w:val="99"/>
    <w:rsid w:val="00DD2CA2"/>
    <w:pPr>
      <w:autoSpaceDE w:val="0"/>
      <w:autoSpaceDN w:val="0"/>
      <w:adjustRightInd w:val="0"/>
    </w:pPr>
    <w:rPr>
      <w:rFonts w:eastAsiaTheme="minorEastAsia"/>
      <w:kern w:val="2"/>
      <w:szCs w:val="28"/>
      <w:lang w:eastAsia="uk-UA" w:bidi="hi-IN"/>
    </w:rPr>
  </w:style>
  <w:style w:type="character" w:styleId="af7">
    <w:name w:val="footnote reference"/>
    <w:basedOn w:val="a2"/>
    <w:uiPriority w:val="99"/>
    <w:semiHidden/>
    <w:unhideWhenUsed/>
    <w:rsid w:val="00DD2CA2"/>
    <w:rPr>
      <w:rFonts w:ascii="Times New Roman" w:hAnsi="Times New Roman" w:cs="Times New Roman" w:hint="default"/>
      <w:vertAlign w:val="superscript"/>
    </w:rPr>
  </w:style>
  <w:style w:type="paragraph" w:customStyle="1" w:styleId="3f4O3f41E3f3f3f3fr3f3f3f3fz3f1E43f43f43f41E">
    <w:name w:val="Î3f4Oñ3f4 ・1E í3f~?î3f3f?â3fr?í3f~?î3f3f?é3fz ?ò3f ・1E4 å3f?4ê3f?4ñ3f4 ・1E"/>
    <w:basedOn w:val="a"/>
    <w:uiPriority w:val="99"/>
    <w:rsid w:val="00664DC0"/>
    <w:pPr>
      <w:autoSpaceDE w:val="0"/>
      <w:autoSpaceDN w:val="0"/>
      <w:adjustRightInd w:val="0"/>
      <w:spacing w:after="140" w:line="276" w:lineRule="auto"/>
    </w:pPr>
    <w:rPr>
      <w:rFonts w:ascii="Arial" w:eastAsia="Times New Roman" w:cs="Arial"/>
      <w:sz w:val="22"/>
      <w:lang w:eastAsia="uk-UA"/>
    </w:rPr>
  </w:style>
  <w:style w:type="character" w:customStyle="1" w:styleId="4B4B4Ettuuuuyyuu">
    <w:name w:val="В4B4Bы4・?・E?ätt??åuu??ë||??åuu??í~~??èyy??åuu"/>
    <w:uiPriority w:val="99"/>
    <w:rsid w:val="00664DC0"/>
    <w:rPr>
      <w:i/>
      <w:iCs w:val="0"/>
    </w:rPr>
  </w:style>
  <w:style w:type="character" w:customStyle="1" w:styleId="af4">
    <w:name w:val="Текст виноски Знак"/>
    <w:basedOn w:val="a2"/>
    <w:link w:val="af3"/>
    <w:uiPriority w:val="99"/>
    <w:rsid w:val="00BD56DA"/>
    <w:rPr>
      <w:rFonts w:cs="Times New Roman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644C1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2"/>
    <w:link w:val="af8"/>
    <w:uiPriority w:val="99"/>
    <w:semiHidden/>
    <w:rsid w:val="006644C1"/>
    <w:rPr>
      <w:rFonts w:ascii="Segoe UI" w:hAnsi="Segoe UI" w:cs="Segoe UI"/>
      <w:sz w:val="18"/>
      <w:szCs w:val="18"/>
    </w:rPr>
  </w:style>
  <w:style w:type="paragraph" w:customStyle="1" w:styleId="Igor15">
    <w:name w:val="Стиль Igor + Перший рядок:  15 см"/>
    <w:basedOn w:val="a"/>
    <w:rsid w:val="00664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-6" w:firstLine="851"/>
      <w:jc w:val="both"/>
    </w:pPr>
    <w:rPr>
      <w:rFonts w:eastAsia="Times New Roman"/>
      <w:szCs w:val="20"/>
      <w:lang w:eastAsia="ru-RU"/>
    </w:rPr>
  </w:style>
  <w:style w:type="character" w:customStyle="1" w:styleId="viiyi">
    <w:name w:val="viiyi"/>
    <w:basedOn w:val="a2"/>
    <w:rsid w:val="00363206"/>
  </w:style>
  <w:style w:type="character" w:customStyle="1" w:styleId="jlqj4b">
    <w:name w:val="jlqj4b"/>
    <w:basedOn w:val="a2"/>
    <w:rsid w:val="00363206"/>
  </w:style>
  <w:style w:type="paragraph" w:styleId="HTML">
    <w:name w:val="HTML Preformatted"/>
    <w:basedOn w:val="a"/>
    <w:link w:val="HTML0"/>
    <w:uiPriority w:val="99"/>
    <w:semiHidden/>
    <w:unhideWhenUsed/>
    <w:rsid w:val="00363206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2"/>
    <w:link w:val="HTML"/>
    <w:uiPriority w:val="99"/>
    <w:semiHidden/>
    <w:rsid w:val="00363206"/>
    <w:rPr>
      <w:rFonts w:ascii="Consolas" w:hAnsi="Consolas" w:cs="Times New Roman"/>
      <w:szCs w:val="20"/>
    </w:rPr>
  </w:style>
  <w:style w:type="paragraph" w:customStyle="1" w:styleId="rvps2">
    <w:name w:val="rvps2"/>
    <w:basedOn w:val="a"/>
    <w:rsid w:val="002D083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37">
    <w:name w:val="rvts37"/>
    <w:basedOn w:val="a2"/>
    <w:rsid w:val="002D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CoERMPublicCommonSearchServices/DisplayDCTMContent?doc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DCC2-FD35-44AE-8B1A-6991186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5021</Words>
  <Characters>2863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2020-12-15T16:10:00Z</dcterms:created>
  <dcterms:modified xsi:type="dcterms:W3CDTF">2020-12-15T16:12:00Z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-1607714457</vt:i4>
  </property>
</Properties>
</file>