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9CC" w:rsidRDefault="00B739CC" w:rsidP="00B47707">
      <w:pPr>
        <w:spacing w:after="0" w:line="240" w:lineRule="auto"/>
        <w:jc w:val="center"/>
        <w:rPr>
          <w:rFonts w:ascii="Times New Roman" w:hAnsi="Times New Roman"/>
          <w:b/>
          <w:sz w:val="28"/>
          <w:szCs w:val="28"/>
        </w:rPr>
      </w:pPr>
    </w:p>
    <w:p w:rsidR="008E5F9D" w:rsidRDefault="008E5F9D" w:rsidP="00B47707">
      <w:pPr>
        <w:spacing w:after="0" w:line="240" w:lineRule="auto"/>
        <w:jc w:val="center"/>
        <w:rPr>
          <w:rFonts w:ascii="Times New Roman" w:hAnsi="Times New Roman"/>
          <w:b/>
          <w:sz w:val="28"/>
          <w:szCs w:val="28"/>
        </w:rPr>
      </w:pPr>
    </w:p>
    <w:p w:rsidR="008E5F9D" w:rsidRPr="00560BD8" w:rsidRDefault="008E5F9D" w:rsidP="00B47707">
      <w:pPr>
        <w:spacing w:after="0" w:line="240" w:lineRule="auto"/>
        <w:jc w:val="center"/>
        <w:rPr>
          <w:rFonts w:ascii="Times New Roman" w:hAnsi="Times New Roman"/>
          <w:b/>
          <w:sz w:val="28"/>
          <w:szCs w:val="28"/>
        </w:rPr>
      </w:pPr>
      <w:bookmarkStart w:id="0" w:name="_GoBack"/>
      <w:bookmarkEnd w:id="0"/>
    </w:p>
    <w:p w:rsidR="00B739CC" w:rsidRPr="00560BD8" w:rsidRDefault="00B739CC" w:rsidP="00B47707">
      <w:pPr>
        <w:spacing w:after="0" w:line="240" w:lineRule="auto"/>
        <w:jc w:val="center"/>
        <w:rPr>
          <w:rFonts w:ascii="Times New Roman" w:hAnsi="Times New Roman"/>
          <w:b/>
          <w:sz w:val="28"/>
          <w:szCs w:val="28"/>
        </w:rPr>
      </w:pPr>
    </w:p>
    <w:p w:rsidR="00B739CC" w:rsidRPr="00560BD8" w:rsidRDefault="00B739CC" w:rsidP="00B47707">
      <w:pPr>
        <w:spacing w:after="0" w:line="240" w:lineRule="auto"/>
        <w:jc w:val="center"/>
        <w:rPr>
          <w:rFonts w:ascii="Times New Roman" w:hAnsi="Times New Roman"/>
          <w:b/>
          <w:sz w:val="28"/>
          <w:szCs w:val="28"/>
        </w:rPr>
      </w:pPr>
    </w:p>
    <w:p w:rsidR="00B739CC" w:rsidRPr="00560BD8" w:rsidRDefault="00B739CC" w:rsidP="00B47707">
      <w:pPr>
        <w:spacing w:after="0" w:line="240" w:lineRule="auto"/>
        <w:jc w:val="center"/>
        <w:rPr>
          <w:rFonts w:ascii="Times New Roman" w:hAnsi="Times New Roman"/>
          <w:b/>
          <w:sz w:val="28"/>
          <w:szCs w:val="28"/>
        </w:rPr>
      </w:pPr>
    </w:p>
    <w:p w:rsidR="00B739CC" w:rsidRPr="00560BD8" w:rsidRDefault="00B739CC" w:rsidP="00B47707">
      <w:pPr>
        <w:spacing w:after="0" w:line="240" w:lineRule="auto"/>
        <w:jc w:val="center"/>
        <w:rPr>
          <w:rFonts w:ascii="Times New Roman" w:hAnsi="Times New Roman"/>
          <w:b/>
          <w:sz w:val="28"/>
          <w:szCs w:val="28"/>
        </w:rPr>
      </w:pPr>
    </w:p>
    <w:p w:rsidR="00B739CC" w:rsidRPr="00560BD8" w:rsidRDefault="00B739CC" w:rsidP="00B47707">
      <w:pPr>
        <w:spacing w:after="0" w:line="240" w:lineRule="auto"/>
        <w:jc w:val="center"/>
        <w:rPr>
          <w:rFonts w:ascii="Times New Roman" w:hAnsi="Times New Roman"/>
          <w:b/>
          <w:sz w:val="28"/>
          <w:szCs w:val="28"/>
        </w:rPr>
      </w:pPr>
    </w:p>
    <w:p w:rsidR="00B47707" w:rsidRPr="00560BD8" w:rsidRDefault="00B47707" w:rsidP="00B47707">
      <w:pPr>
        <w:spacing w:after="0" w:line="240" w:lineRule="auto"/>
        <w:jc w:val="center"/>
        <w:rPr>
          <w:rFonts w:ascii="Times New Roman" w:hAnsi="Times New Roman"/>
          <w:b/>
          <w:sz w:val="28"/>
          <w:szCs w:val="28"/>
        </w:rPr>
      </w:pPr>
      <w:r w:rsidRPr="00560BD8">
        <w:rPr>
          <w:rFonts w:ascii="Times New Roman" w:hAnsi="Times New Roman"/>
          <w:b/>
          <w:sz w:val="28"/>
          <w:szCs w:val="28"/>
        </w:rPr>
        <w:t>ВИСНОВОК</w:t>
      </w:r>
    </w:p>
    <w:p w:rsidR="00B47707" w:rsidRPr="00560BD8" w:rsidRDefault="00B47707" w:rsidP="00B47707">
      <w:pPr>
        <w:keepNext/>
        <w:keepLines/>
        <w:shd w:val="clear" w:color="auto" w:fill="FFFFFF"/>
        <w:spacing w:after="0" w:line="240" w:lineRule="auto"/>
        <w:jc w:val="center"/>
        <w:textAlignment w:val="baseline"/>
        <w:outlineLvl w:val="2"/>
        <w:rPr>
          <w:rFonts w:ascii="Times New Roman" w:hAnsi="Times New Roman"/>
          <w:b/>
          <w:sz w:val="28"/>
          <w:szCs w:val="28"/>
          <w:shd w:val="clear" w:color="auto" w:fill="FFFFFF"/>
        </w:rPr>
      </w:pPr>
      <w:r w:rsidRPr="00560BD8">
        <w:rPr>
          <w:rFonts w:ascii="Times New Roman" w:eastAsia="Times New Roman" w:hAnsi="Times New Roman"/>
          <w:b/>
          <w:sz w:val="28"/>
          <w:szCs w:val="28"/>
        </w:rPr>
        <w:t xml:space="preserve">на проект Закону України </w:t>
      </w:r>
      <w:r w:rsidRPr="00560BD8">
        <w:rPr>
          <w:rFonts w:ascii="Times New Roman" w:hAnsi="Times New Roman"/>
          <w:b/>
          <w:sz w:val="28"/>
          <w:szCs w:val="28"/>
        </w:rPr>
        <w:t xml:space="preserve">«Про </w:t>
      </w:r>
      <w:r w:rsidRPr="00560BD8">
        <w:rPr>
          <w:rFonts w:ascii="Times New Roman" w:hAnsi="Times New Roman"/>
          <w:b/>
          <w:sz w:val="28"/>
          <w:szCs w:val="28"/>
          <w:shd w:val="clear" w:color="auto" w:fill="FFFFFF"/>
        </w:rPr>
        <w:t>конституційну процедуру»</w:t>
      </w:r>
    </w:p>
    <w:p w:rsidR="00B47707" w:rsidRPr="00560BD8" w:rsidRDefault="00B47707" w:rsidP="00B47707">
      <w:pPr>
        <w:keepNext/>
        <w:keepLines/>
        <w:shd w:val="clear" w:color="auto" w:fill="FFFFFF"/>
        <w:spacing w:after="0" w:line="240" w:lineRule="auto"/>
        <w:jc w:val="center"/>
        <w:textAlignment w:val="baseline"/>
        <w:outlineLvl w:val="2"/>
        <w:rPr>
          <w:rFonts w:ascii="Times New Roman" w:hAnsi="Times New Roman"/>
          <w:bCs/>
          <w:sz w:val="28"/>
          <w:szCs w:val="28"/>
        </w:rPr>
      </w:pPr>
    </w:p>
    <w:p w:rsidR="00E539A5" w:rsidRPr="00560BD8" w:rsidRDefault="00B47707" w:rsidP="00B739CC">
      <w:pPr>
        <w:shd w:val="clear" w:color="auto" w:fill="FFFFFF"/>
        <w:tabs>
          <w:tab w:val="left" w:pos="0"/>
        </w:tabs>
        <w:spacing w:after="0" w:line="240" w:lineRule="auto"/>
        <w:ind w:firstLine="567"/>
        <w:jc w:val="both"/>
        <w:rPr>
          <w:rFonts w:ascii="Times New Roman" w:hAnsi="Times New Roman"/>
          <w:bCs/>
          <w:sz w:val="28"/>
          <w:szCs w:val="28"/>
        </w:rPr>
      </w:pPr>
      <w:r w:rsidRPr="00560BD8">
        <w:rPr>
          <w:rFonts w:ascii="Times New Roman" w:hAnsi="Times New Roman"/>
          <w:bCs/>
          <w:sz w:val="28"/>
          <w:szCs w:val="28"/>
        </w:rPr>
        <w:t xml:space="preserve">У Головному управлінні розглянуто поданий законопроект, </w:t>
      </w:r>
      <w:r w:rsidR="002C0A47" w:rsidRPr="00560BD8">
        <w:rPr>
          <w:rFonts w:ascii="Times New Roman" w:hAnsi="Times New Roman"/>
          <w:bCs/>
          <w:sz w:val="28"/>
          <w:szCs w:val="28"/>
        </w:rPr>
        <w:t>м</w:t>
      </w:r>
      <w:r w:rsidRPr="00560BD8">
        <w:rPr>
          <w:rFonts w:ascii="Times New Roman" w:hAnsi="Times New Roman"/>
          <w:bCs/>
          <w:sz w:val="28"/>
          <w:szCs w:val="28"/>
        </w:rPr>
        <w:t>етою</w:t>
      </w:r>
      <w:r w:rsidR="002C0A47" w:rsidRPr="00560BD8">
        <w:rPr>
          <w:rFonts w:ascii="Times New Roman" w:hAnsi="Times New Roman"/>
          <w:bCs/>
          <w:sz w:val="28"/>
          <w:szCs w:val="28"/>
        </w:rPr>
        <w:t xml:space="preserve"> якого</w:t>
      </w:r>
      <w:r w:rsidR="002B16D7" w:rsidRPr="00560BD8">
        <w:rPr>
          <w:rFonts w:ascii="Times New Roman" w:hAnsi="Times New Roman"/>
          <w:bCs/>
          <w:sz w:val="28"/>
          <w:szCs w:val="28"/>
        </w:rPr>
        <w:t xml:space="preserve"> </w:t>
      </w:r>
      <w:r w:rsidRPr="00560BD8">
        <w:rPr>
          <w:rFonts w:ascii="Times New Roman" w:hAnsi="Times New Roman"/>
          <w:bCs/>
          <w:sz w:val="28"/>
          <w:szCs w:val="28"/>
        </w:rPr>
        <w:t>є «</w:t>
      </w:r>
      <w:r w:rsidR="002C0A47" w:rsidRPr="00560BD8">
        <w:rPr>
          <w:rFonts w:ascii="Times New Roman" w:hAnsi="Times New Roman"/>
          <w:bCs/>
          <w:sz w:val="28"/>
          <w:szCs w:val="28"/>
        </w:rPr>
        <w:t>урегулювання процедурної і процесуальної діяльності КСУ в межах та обсягу, передбачених ст. 153 Конституції України</w:t>
      </w:r>
      <w:r w:rsidR="00B40831" w:rsidRPr="00560BD8">
        <w:rPr>
          <w:rFonts w:ascii="Times New Roman" w:hAnsi="Times New Roman"/>
          <w:bCs/>
          <w:sz w:val="28"/>
          <w:szCs w:val="28"/>
        </w:rPr>
        <w:t>» (п. 2 пояснювальної записки) шляхом прийняття окремого Закону України «Про конституційну процедуру».</w:t>
      </w:r>
    </w:p>
    <w:p w:rsidR="00E539A5" w:rsidRPr="00560BD8" w:rsidRDefault="00272D27" w:rsidP="00B739CC">
      <w:pPr>
        <w:shd w:val="clear" w:color="auto" w:fill="FFFFFF"/>
        <w:tabs>
          <w:tab w:val="left" w:pos="0"/>
        </w:tabs>
        <w:spacing w:after="0" w:line="240" w:lineRule="auto"/>
        <w:ind w:firstLine="567"/>
        <w:jc w:val="both"/>
        <w:rPr>
          <w:rFonts w:ascii="Times New Roman" w:hAnsi="Times New Roman"/>
          <w:bCs/>
          <w:sz w:val="28"/>
          <w:szCs w:val="28"/>
        </w:rPr>
      </w:pPr>
      <w:r w:rsidRPr="00560BD8">
        <w:rPr>
          <w:rFonts w:ascii="Times New Roman" w:hAnsi="Times New Roman"/>
          <w:bCs/>
          <w:sz w:val="28"/>
          <w:szCs w:val="28"/>
        </w:rPr>
        <w:t xml:space="preserve">Крім того, в проекті передбачено </w:t>
      </w:r>
      <w:r w:rsidR="00E539A5" w:rsidRPr="00560BD8">
        <w:rPr>
          <w:rFonts w:ascii="Times New Roman" w:hAnsi="Times New Roman"/>
          <w:bCs/>
          <w:sz w:val="28"/>
          <w:szCs w:val="28"/>
        </w:rPr>
        <w:t xml:space="preserve">внесення </w:t>
      </w:r>
      <w:r w:rsidR="001B43C8" w:rsidRPr="00560BD8">
        <w:rPr>
          <w:rFonts w:ascii="Times New Roman" w:hAnsi="Times New Roman"/>
          <w:bCs/>
          <w:sz w:val="28"/>
          <w:szCs w:val="28"/>
        </w:rPr>
        <w:t xml:space="preserve">низки </w:t>
      </w:r>
      <w:r w:rsidRPr="00560BD8">
        <w:rPr>
          <w:rFonts w:ascii="Times New Roman" w:hAnsi="Times New Roman"/>
          <w:bCs/>
          <w:sz w:val="28"/>
          <w:szCs w:val="28"/>
        </w:rPr>
        <w:t xml:space="preserve">змін до: </w:t>
      </w:r>
      <w:r w:rsidR="00E539A5" w:rsidRPr="00560BD8">
        <w:rPr>
          <w:rFonts w:ascii="Times New Roman" w:hAnsi="Times New Roman"/>
          <w:bCs/>
          <w:sz w:val="28"/>
          <w:szCs w:val="28"/>
        </w:rPr>
        <w:br/>
      </w:r>
      <w:r w:rsidRPr="00560BD8">
        <w:rPr>
          <w:rFonts w:ascii="Times New Roman" w:hAnsi="Times New Roman"/>
          <w:bCs/>
          <w:sz w:val="28"/>
          <w:szCs w:val="28"/>
        </w:rPr>
        <w:t>ст. ст. 361 та 363 Кодексу адміністративного судочинства України; ст. ст. 423 та 424 Цивільного процесуального кодексу України;</w:t>
      </w:r>
      <w:r w:rsidR="008F0ACC" w:rsidRPr="00560BD8">
        <w:rPr>
          <w:rFonts w:ascii="Times New Roman" w:hAnsi="Times New Roman"/>
          <w:bCs/>
          <w:sz w:val="28"/>
          <w:szCs w:val="28"/>
        </w:rPr>
        <w:t xml:space="preserve"> </w:t>
      </w:r>
      <w:r w:rsidRPr="00560BD8">
        <w:rPr>
          <w:rFonts w:ascii="Times New Roman" w:hAnsi="Times New Roman"/>
          <w:bCs/>
          <w:sz w:val="28"/>
          <w:szCs w:val="28"/>
        </w:rPr>
        <w:t>ст. ст. 320 та 321 Господарського процесуального кодексу</w:t>
      </w:r>
      <w:r w:rsidRPr="00560BD8">
        <w:t xml:space="preserve"> </w:t>
      </w:r>
      <w:r w:rsidRPr="00560BD8">
        <w:rPr>
          <w:rFonts w:ascii="Times New Roman" w:hAnsi="Times New Roman"/>
          <w:bCs/>
          <w:sz w:val="28"/>
          <w:szCs w:val="28"/>
        </w:rPr>
        <w:t>України;</w:t>
      </w:r>
      <w:r w:rsidR="008F0ACC" w:rsidRPr="00560BD8">
        <w:rPr>
          <w:rFonts w:ascii="Times New Roman" w:hAnsi="Times New Roman"/>
          <w:bCs/>
          <w:sz w:val="28"/>
          <w:szCs w:val="28"/>
        </w:rPr>
        <w:t xml:space="preserve"> </w:t>
      </w:r>
      <w:r w:rsidRPr="00560BD8">
        <w:rPr>
          <w:rFonts w:ascii="Times New Roman" w:hAnsi="Times New Roman"/>
          <w:bCs/>
          <w:sz w:val="28"/>
          <w:szCs w:val="28"/>
        </w:rPr>
        <w:t>ст. ст. 147, 149 та 150 Регламенту Верховної Ради України;</w:t>
      </w:r>
      <w:r w:rsidR="008F0ACC" w:rsidRPr="00560BD8">
        <w:rPr>
          <w:rFonts w:ascii="Times New Roman" w:hAnsi="Times New Roman"/>
          <w:bCs/>
          <w:sz w:val="28"/>
          <w:szCs w:val="28"/>
        </w:rPr>
        <w:t xml:space="preserve"> </w:t>
      </w:r>
      <w:r w:rsidRPr="00560BD8">
        <w:rPr>
          <w:rFonts w:ascii="Times New Roman" w:hAnsi="Times New Roman"/>
          <w:bCs/>
          <w:sz w:val="28"/>
          <w:szCs w:val="28"/>
        </w:rPr>
        <w:t xml:space="preserve">ст. ст. 3, 11, 17-19, </w:t>
      </w:r>
      <w:r w:rsidRPr="00560BD8">
        <w:rPr>
          <w:rFonts w:ascii="Times New Roman" w:hAnsi="Times New Roman"/>
          <w:bCs/>
          <w:sz w:val="28"/>
          <w:szCs w:val="28"/>
        </w:rPr>
        <w:lastRenderedPageBreak/>
        <w:t xml:space="preserve">21, 28, </w:t>
      </w:r>
      <w:r w:rsidR="00E539A5" w:rsidRPr="00560BD8">
        <w:rPr>
          <w:rFonts w:ascii="Times New Roman" w:hAnsi="Times New Roman"/>
          <w:bCs/>
          <w:sz w:val="28"/>
          <w:szCs w:val="28"/>
        </w:rPr>
        <w:t xml:space="preserve">33, 39, </w:t>
      </w:r>
      <w:r w:rsidRPr="00560BD8">
        <w:rPr>
          <w:rFonts w:ascii="Times New Roman" w:hAnsi="Times New Roman"/>
          <w:bCs/>
          <w:sz w:val="28"/>
          <w:szCs w:val="28"/>
        </w:rPr>
        <w:t>42</w:t>
      </w:r>
      <w:r w:rsidR="00E539A5" w:rsidRPr="00560BD8">
        <w:rPr>
          <w:rFonts w:ascii="Times New Roman" w:hAnsi="Times New Roman"/>
          <w:bCs/>
          <w:sz w:val="28"/>
          <w:szCs w:val="28"/>
        </w:rPr>
        <w:t>-</w:t>
      </w:r>
      <w:r w:rsidRPr="00560BD8">
        <w:rPr>
          <w:rFonts w:ascii="Times New Roman" w:hAnsi="Times New Roman"/>
          <w:bCs/>
          <w:sz w:val="28"/>
          <w:szCs w:val="28"/>
        </w:rPr>
        <w:t>44</w:t>
      </w:r>
      <w:r w:rsidR="00E539A5" w:rsidRPr="00560BD8">
        <w:t xml:space="preserve"> </w:t>
      </w:r>
      <w:r w:rsidR="00E539A5" w:rsidRPr="00560BD8">
        <w:rPr>
          <w:rFonts w:ascii="Times New Roman" w:hAnsi="Times New Roman"/>
          <w:bCs/>
          <w:sz w:val="28"/>
          <w:szCs w:val="28"/>
        </w:rPr>
        <w:t>Закону України</w:t>
      </w:r>
      <w:r w:rsidR="008F0ACC" w:rsidRPr="00560BD8">
        <w:rPr>
          <w:rFonts w:ascii="Times New Roman" w:hAnsi="Times New Roman"/>
          <w:bCs/>
          <w:sz w:val="28"/>
          <w:szCs w:val="28"/>
        </w:rPr>
        <w:t xml:space="preserve"> </w:t>
      </w:r>
      <w:r w:rsidR="00E539A5" w:rsidRPr="00560BD8">
        <w:rPr>
          <w:rFonts w:ascii="Times New Roman" w:hAnsi="Times New Roman"/>
          <w:bCs/>
          <w:sz w:val="28"/>
          <w:szCs w:val="28"/>
        </w:rPr>
        <w:t>«Про Конституційний Суд України»</w:t>
      </w:r>
      <w:r w:rsidR="00504B32" w:rsidRPr="00560BD8">
        <w:rPr>
          <w:rFonts w:ascii="Times New Roman" w:hAnsi="Times New Roman"/>
          <w:bCs/>
          <w:sz w:val="28"/>
          <w:szCs w:val="28"/>
        </w:rPr>
        <w:t xml:space="preserve"> (далі </w:t>
      </w:r>
      <w:r w:rsidR="008F0ACC" w:rsidRPr="00560BD8">
        <w:rPr>
          <w:rFonts w:ascii="Times New Roman" w:hAnsi="Times New Roman"/>
          <w:bCs/>
          <w:sz w:val="28"/>
          <w:szCs w:val="28"/>
        </w:rPr>
        <w:t>–</w:t>
      </w:r>
      <w:r w:rsidR="00504B32" w:rsidRPr="00560BD8">
        <w:rPr>
          <w:rFonts w:ascii="Times New Roman" w:hAnsi="Times New Roman"/>
          <w:bCs/>
          <w:sz w:val="28"/>
          <w:szCs w:val="28"/>
        </w:rPr>
        <w:t xml:space="preserve"> Закон)</w:t>
      </w:r>
      <w:r w:rsidR="00E539A5" w:rsidRPr="00560BD8">
        <w:rPr>
          <w:rFonts w:ascii="Times New Roman" w:hAnsi="Times New Roman"/>
          <w:bCs/>
          <w:sz w:val="28"/>
          <w:szCs w:val="28"/>
        </w:rPr>
        <w:t>.</w:t>
      </w:r>
      <w:r w:rsidR="001B43C8" w:rsidRPr="00560BD8">
        <w:rPr>
          <w:rFonts w:ascii="Times New Roman" w:hAnsi="Times New Roman"/>
          <w:bCs/>
          <w:sz w:val="28"/>
          <w:szCs w:val="28"/>
        </w:rPr>
        <w:t xml:space="preserve"> </w:t>
      </w:r>
      <w:r w:rsidR="00560BD8">
        <w:rPr>
          <w:rFonts w:ascii="Times New Roman" w:hAnsi="Times New Roman"/>
          <w:bCs/>
          <w:sz w:val="28"/>
          <w:szCs w:val="28"/>
        </w:rPr>
        <w:t xml:space="preserve">Також </w:t>
      </w:r>
      <w:r w:rsidR="001B43C8" w:rsidRPr="00560BD8">
        <w:rPr>
          <w:rFonts w:ascii="Times New Roman" w:hAnsi="Times New Roman"/>
          <w:bCs/>
          <w:sz w:val="28"/>
          <w:szCs w:val="28"/>
        </w:rPr>
        <w:t>в проекті передбачено виключення ст. ст. 6, 7, 8, 32, 35-38, 50-98</w:t>
      </w:r>
      <w:r w:rsidR="001B43C8" w:rsidRPr="00560BD8">
        <w:rPr>
          <w:rFonts w:ascii="Times New Roman" w:hAnsi="Times New Roman"/>
          <w:sz w:val="28"/>
          <w:szCs w:val="28"/>
        </w:rPr>
        <w:t xml:space="preserve"> </w:t>
      </w:r>
      <w:r w:rsidR="00504B32" w:rsidRPr="00560BD8">
        <w:rPr>
          <w:rFonts w:ascii="Times New Roman" w:hAnsi="Times New Roman"/>
          <w:sz w:val="28"/>
          <w:szCs w:val="28"/>
        </w:rPr>
        <w:t xml:space="preserve">із положень </w:t>
      </w:r>
      <w:r w:rsidR="001B43C8" w:rsidRPr="00560BD8">
        <w:rPr>
          <w:rFonts w:ascii="Times New Roman" w:hAnsi="Times New Roman"/>
          <w:bCs/>
          <w:sz w:val="28"/>
          <w:szCs w:val="28"/>
        </w:rPr>
        <w:t xml:space="preserve">Закону та доповнення його </w:t>
      </w:r>
      <w:r w:rsidR="00692792" w:rsidRPr="00560BD8">
        <w:rPr>
          <w:rFonts w:ascii="Times New Roman" w:hAnsi="Times New Roman"/>
          <w:bCs/>
          <w:sz w:val="28"/>
          <w:szCs w:val="28"/>
        </w:rPr>
        <w:t xml:space="preserve">приписів </w:t>
      </w:r>
      <w:r w:rsidR="001B43C8" w:rsidRPr="00560BD8">
        <w:rPr>
          <w:rFonts w:ascii="Times New Roman" w:hAnsi="Times New Roman"/>
          <w:bCs/>
          <w:sz w:val="28"/>
          <w:szCs w:val="28"/>
        </w:rPr>
        <w:t>ст. 21-1 «Дисциплінарна відповідальність суддів Конституційного Суду».</w:t>
      </w:r>
    </w:p>
    <w:p w:rsidR="00B47707" w:rsidRPr="00560BD8" w:rsidRDefault="00560BD8" w:rsidP="00B739CC">
      <w:pPr>
        <w:tabs>
          <w:tab w:val="left" w:pos="0"/>
          <w:tab w:val="left" w:pos="540"/>
        </w:tabs>
        <w:spacing w:after="0" w:line="240" w:lineRule="auto"/>
        <w:ind w:firstLine="567"/>
        <w:jc w:val="both"/>
        <w:rPr>
          <w:rFonts w:ascii="Times New Roman" w:eastAsia="Times New Roman" w:hAnsi="Times New Roman"/>
          <w:w w:val="101"/>
          <w:sz w:val="28"/>
          <w:szCs w:val="28"/>
          <w:lang w:eastAsia="ru-RU"/>
        </w:rPr>
      </w:pPr>
      <w:r w:rsidRPr="00560BD8">
        <w:rPr>
          <w:rFonts w:ascii="Times New Roman" w:eastAsia="Times New Roman" w:hAnsi="Times New Roman"/>
          <w:w w:val="101"/>
          <w:sz w:val="28"/>
          <w:szCs w:val="28"/>
          <w:lang w:eastAsia="ru-RU"/>
        </w:rPr>
        <w:t>Головне управління, розглянувши законопроект у стислий термін,</w:t>
      </w:r>
      <w:r w:rsidR="00B47707" w:rsidRPr="00560BD8">
        <w:rPr>
          <w:rFonts w:ascii="Times New Roman" w:eastAsia="Times New Roman" w:hAnsi="Times New Roman"/>
          <w:w w:val="101"/>
          <w:sz w:val="28"/>
          <w:szCs w:val="28"/>
          <w:lang w:eastAsia="ru-RU"/>
        </w:rPr>
        <w:t xml:space="preserve"> вважає за необхідне </w:t>
      </w:r>
      <w:r w:rsidR="00D557CF" w:rsidRPr="00560BD8">
        <w:rPr>
          <w:rFonts w:ascii="Times New Roman" w:eastAsia="Times New Roman" w:hAnsi="Times New Roman"/>
          <w:sz w:val="28"/>
          <w:szCs w:val="28"/>
          <w:lang w:eastAsia="ru-RU"/>
        </w:rPr>
        <w:t xml:space="preserve">висловити </w:t>
      </w:r>
      <w:r w:rsidRPr="00560BD8">
        <w:rPr>
          <w:rFonts w:ascii="Times New Roman" w:eastAsia="Times New Roman" w:hAnsi="Times New Roman"/>
          <w:sz w:val="28"/>
          <w:szCs w:val="28"/>
          <w:lang w:eastAsia="ru-RU"/>
        </w:rPr>
        <w:t xml:space="preserve">щодо його положень </w:t>
      </w:r>
      <w:r w:rsidR="00D557CF" w:rsidRPr="00560BD8">
        <w:rPr>
          <w:rFonts w:ascii="Times New Roman" w:eastAsia="Times New Roman" w:hAnsi="Times New Roman"/>
          <w:sz w:val="28"/>
          <w:szCs w:val="28"/>
          <w:lang w:eastAsia="ru-RU"/>
        </w:rPr>
        <w:t xml:space="preserve">наступні </w:t>
      </w:r>
      <w:r w:rsidRPr="00560BD8">
        <w:rPr>
          <w:rFonts w:ascii="Times New Roman" w:eastAsia="Times New Roman" w:hAnsi="Times New Roman"/>
          <w:sz w:val="28"/>
          <w:szCs w:val="28"/>
          <w:lang w:eastAsia="ru-RU"/>
        </w:rPr>
        <w:t xml:space="preserve">міркування та </w:t>
      </w:r>
      <w:r w:rsidR="00D557CF" w:rsidRPr="00560BD8">
        <w:rPr>
          <w:rFonts w:ascii="Times New Roman" w:eastAsia="Times New Roman" w:hAnsi="Times New Roman"/>
          <w:sz w:val="28"/>
          <w:szCs w:val="28"/>
          <w:lang w:eastAsia="ru-RU"/>
        </w:rPr>
        <w:t>зауваження</w:t>
      </w:r>
      <w:r w:rsidR="008F0ACC" w:rsidRPr="00560BD8">
        <w:rPr>
          <w:rFonts w:ascii="Times New Roman" w:eastAsia="Times New Roman" w:hAnsi="Times New Roman"/>
          <w:sz w:val="28"/>
          <w:szCs w:val="28"/>
          <w:lang w:eastAsia="ru-RU"/>
        </w:rPr>
        <w:t>.</w:t>
      </w:r>
      <w:r w:rsidR="00B47707" w:rsidRPr="00560BD8">
        <w:rPr>
          <w:rFonts w:ascii="Times New Roman" w:eastAsia="Times New Roman" w:hAnsi="Times New Roman"/>
          <w:w w:val="101"/>
          <w:sz w:val="28"/>
          <w:szCs w:val="28"/>
          <w:lang w:eastAsia="ru-RU"/>
        </w:rPr>
        <w:t xml:space="preserve"> </w:t>
      </w:r>
    </w:p>
    <w:p w:rsidR="007B5C23" w:rsidRPr="00560BD8" w:rsidRDefault="008F0ACC" w:rsidP="00B739CC">
      <w:pPr>
        <w:tabs>
          <w:tab w:val="left" w:pos="0"/>
          <w:tab w:val="left" w:pos="540"/>
        </w:tabs>
        <w:spacing w:after="0" w:line="240" w:lineRule="auto"/>
        <w:ind w:firstLine="567"/>
        <w:jc w:val="both"/>
        <w:rPr>
          <w:rFonts w:ascii="Times New Roman" w:eastAsia="Times New Roman" w:hAnsi="Times New Roman"/>
          <w:b/>
          <w:i/>
          <w:w w:val="101"/>
          <w:sz w:val="28"/>
          <w:szCs w:val="28"/>
          <w:lang w:eastAsia="ru-RU"/>
        </w:rPr>
      </w:pPr>
      <w:r w:rsidRPr="00560BD8">
        <w:rPr>
          <w:rFonts w:ascii="Times New Roman" w:eastAsia="Times New Roman" w:hAnsi="Times New Roman"/>
          <w:b/>
          <w:i/>
          <w:w w:val="101"/>
          <w:sz w:val="28"/>
          <w:szCs w:val="28"/>
          <w:lang w:eastAsia="ru-RU"/>
        </w:rPr>
        <w:t>Щ</w:t>
      </w:r>
      <w:r w:rsidR="007B5C23" w:rsidRPr="00560BD8">
        <w:rPr>
          <w:rFonts w:ascii="Times New Roman" w:eastAsia="Times New Roman" w:hAnsi="Times New Roman"/>
          <w:b/>
          <w:i/>
          <w:w w:val="101"/>
          <w:sz w:val="28"/>
          <w:szCs w:val="28"/>
          <w:lang w:eastAsia="ru-RU"/>
        </w:rPr>
        <w:t xml:space="preserve">одо </w:t>
      </w:r>
      <w:r w:rsidRPr="00560BD8">
        <w:rPr>
          <w:rFonts w:ascii="Times New Roman" w:eastAsia="Times New Roman" w:hAnsi="Times New Roman"/>
          <w:b/>
          <w:i/>
          <w:w w:val="101"/>
          <w:sz w:val="28"/>
          <w:szCs w:val="28"/>
          <w:lang w:eastAsia="ru-RU"/>
        </w:rPr>
        <w:t xml:space="preserve">основного тексту </w:t>
      </w:r>
      <w:r w:rsidR="007B5C23" w:rsidRPr="00560BD8">
        <w:rPr>
          <w:rFonts w:ascii="Times New Roman" w:eastAsia="Times New Roman" w:hAnsi="Times New Roman"/>
          <w:b/>
          <w:i/>
          <w:w w:val="101"/>
          <w:sz w:val="28"/>
          <w:szCs w:val="28"/>
          <w:lang w:eastAsia="ru-RU"/>
        </w:rPr>
        <w:t>проекту Закону України «Про конституційну процедуру»</w:t>
      </w:r>
    </w:p>
    <w:p w:rsidR="00CB763D" w:rsidRPr="00560BD8" w:rsidRDefault="00B47707"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b/>
          <w:bCs/>
          <w:sz w:val="28"/>
          <w:szCs w:val="28"/>
        </w:rPr>
        <w:t>1.</w:t>
      </w:r>
      <w:r w:rsidRPr="00560BD8">
        <w:rPr>
          <w:rFonts w:ascii="Times New Roman" w:hAnsi="Times New Roman"/>
          <w:sz w:val="28"/>
          <w:szCs w:val="28"/>
        </w:rPr>
        <w:t xml:space="preserve"> </w:t>
      </w:r>
      <w:r w:rsidR="00692792" w:rsidRPr="00560BD8">
        <w:rPr>
          <w:rFonts w:ascii="Times New Roman" w:hAnsi="Times New Roman"/>
          <w:sz w:val="28"/>
          <w:szCs w:val="28"/>
        </w:rPr>
        <w:t>П</w:t>
      </w:r>
      <w:r w:rsidR="002C0A47" w:rsidRPr="00560BD8">
        <w:rPr>
          <w:rFonts w:ascii="Times New Roman" w:hAnsi="Times New Roman"/>
          <w:sz w:val="28"/>
          <w:szCs w:val="28"/>
        </w:rPr>
        <w:t xml:space="preserve">роект </w:t>
      </w:r>
      <w:r w:rsidR="00CB763D" w:rsidRPr="00560BD8">
        <w:rPr>
          <w:rFonts w:ascii="Times New Roman" w:hAnsi="Times New Roman"/>
          <w:sz w:val="28"/>
          <w:szCs w:val="28"/>
        </w:rPr>
        <w:t xml:space="preserve">закону </w:t>
      </w:r>
      <w:r w:rsidR="002C0A47" w:rsidRPr="00560BD8">
        <w:rPr>
          <w:rFonts w:ascii="Times New Roman" w:hAnsi="Times New Roman"/>
          <w:sz w:val="28"/>
          <w:szCs w:val="28"/>
        </w:rPr>
        <w:t>складається із восьми розділів</w:t>
      </w:r>
      <w:r w:rsidR="00CB763D" w:rsidRPr="00560BD8">
        <w:rPr>
          <w:rFonts w:ascii="Times New Roman" w:hAnsi="Times New Roman"/>
          <w:sz w:val="28"/>
          <w:szCs w:val="28"/>
        </w:rPr>
        <w:t xml:space="preserve"> та </w:t>
      </w:r>
      <w:r w:rsidR="002C0A47" w:rsidRPr="00560BD8">
        <w:rPr>
          <w:rFonts w:ascii="Times New Roman" w:hAnsi="Times New Roman"/>
          <w:sz w:val="28"/>
          <w:szCs w:val="28"/>
        </w:rPr>
        <w:t>65 статей,</w:t>
      </w:r>
      <w:r w:rsidR="00692792" w:rsidRPr="00560BD8">
        <w:rPr>
          <w:rFonts w:ascii="Times New Roman" w:hAnsi="Times New Roman"/>
          <w:sz w:val="28"/>
          <w:szCs w:val="28"/>
        </w:rPr>
        <w:t xml:space="preserve"> переважна більшість яких </w:t>
      </w:r>
      <w:r w:rsidR="00CB763D" w:rsidRPr="00560BD8">
        <w:rPr>
          <w:rFonts w:ascii="Times New Roman" w:hAnsi="Times New Roman"/>
          <w:sz w:val="28"/>
          <w:szCs w:val="28"/>
        </w:rPr>
        <w:t xml:space="preserve">повністю або частково відтворює положення Закону України «Про Конституційний Суд України», які поданим проектом пропонується виключити з його тексту. </w:t>
      </w:r>
    </w:p>
    <w:p w:rsidR="00704956" w:rsidRPr="00560BD8" w:rsidRDefault="00704956"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t>Разом з тим, по</w:t>
      </w:r>
      <w:r w:rsidR="00610E59" w:rsidRPr="00560BD8">
        <w:rPr>
          <w:rFonts w:ascii="Times New Roman" w:hAnsi="Times New Roman"/>
          <w:sz w:val="28"/>
          <w:szCs w:val="28"/>
        </w:rPr>
        <w:t>даний законопроект містить чимало</w:t>
      </w:r>
      <w:r w:rsidRPr="00560BD8">
        <w:rPr>
          <w:rFonts w:ascii="Times New Roman" w:hAnsi="Times New Roman"/>
          <w:sz w:val="28"/>
          <w:szCs w:val="28"/>
        </w:rPr>
        <w:t xml:space="preserve"> новел, які стосуються різних </w:t>
      </w:r>
      <w:r w:rsidR="001141F6" w:rsidRPr="00560BD8">
        <w:rPr>
          <w:rFonts w:ascii="Times New Roman" w:hAnsi="Times New Roman"/>
          <w:sz w:val="28"/>
          <w:szCs w:val="28"/>
        </w:rPr>
        <w:t xml:space="preserve">процедурних </w:t>
      </w:r>
      <w:r w:rsidRPr="00560BD8">
        <w:rPr>
          <w:rFonts w:ascii="Times New Roman" w:hAnsi="Times New Roman"/>
          <w:sz w:val="28"/>
          <w:szCs w:val="28"/>
        </w:rPr>
        <w:t xml:space="preserve">аспектів </w:t>
      </w:r>
      <w:r w:rsidR="001141F6" w:rsidRPr="00560BD8">
        <w:rPr>
          <w:rFonts w:ascii="Times New Roman" w:hAnsi="Times New Roman"/>
          <w:sz w:val="28"/>
          <w:szCs w:val="28"/>
        </w:rPr>
        <w:t xml:space="preserve">діяльності </w:t>
      </w:r>
      <w:r w:rsidR="00896444" w:rsidRPr="00560BD8">
        <w:rPr>
          <w:rFonts w:ascii="Times New Roman" w:hAnsi="Times New Roman"/>
          <w:sz w:val="28"/>
          <w:szCs w:val="28"/>
        </w:rPr>
        <w:t>К</w:t>
      </w:r>
      <w:r w:rsidR="001141F6" w:rsidRPr="00560BD8">
        <w:rPr>
          <w:rFonts w:ascii="Times New Roman" w:hAnsi="Times New Roman"/>
          <w:sz w:val="28"/>
          <w:szCs w:val="28"/>
        </w:rPr>
        <w:t xml:space="preserve">онституційного Суду </w:t>
      </w:r>
      <w:r w:rsidR="00FC61F5" w:rsidRPr="00560BD8">
        <w:rPr>
          <w:rFonts w:ascii="Times New Roman" w:hAnsi="Times New Roman"/>
          <w:sz w:val="28"/>
          <w:szCs w:val="28"/>
        </w:rPr>
        <w:t>України</w:t>
      </w:r>
      <w:r w:rsidR="008F0ACC" w:rsidRPr="00560BD8">
        <w:rPr>
          <w:rFonts w:ascii="Times New Roman" w:hAnsi="Times New Roman"/>
          <w:sz w:val="28"/>
          <w:szCs w:val="28"/>
        </w:rPr>
        <w:t xml:space="preserve"> (далі – КСУ)</w:t>
      </w:r>
      <w:r w:rsidR="001141F6" w:rsidRPr="00560BD8">
        <w:rPr>
          <w:rFonts w:ascii="Times New Roman" w:hAnsi="Times New Roman"/>
          <w:sz w:val="28"/>
          <w:szCs w:val="28"/>
        </w:rPr>
        <w:t xml:space="preserve">. </w:t>
      </w:r>
      <w:r w:rsidR="00610E59" w:rsidRPr="00560BD8">
        <w:rPr>
          <w:rFonts w:ascii="Times New Roman" w:hAnsi="Times New Roman"/>
          <w:sz w:val="28"/>
          <w:szCs w:val="28"/>
        </w:rPr>
        <w:t xml:space="preserve">Зокрема у поданому законопроекті закріплюється поняття конституційної доктрини (ст. 3), врегульовуються особливості провадження у справах про конституційність міжнародних договорів </w:t>
      </w:r>
      <w:r w:rsidR="008F0ACC" w:rsidRPr="00560BD8">
        <w:rPr>
          <w:rFonts w:ascii="Times New Roman" w:hAnsi="Times New Roman"/>
          <w:sz w:val="28"/>
          <w:szCs w:val="28"/>
        </w:rPr>
        <w:br/>
      </w:r>
      <w:r w:rsidR="00610E59" w:rsidRPr="00560BD8">
        <w:rPr>
          <w:rFonts w:ascii="Times New Roman" w:hAnsi="Times New Roman"/>
          <w:sz w:val="28"/>
          <w:szCs w:val="28"/>
        </w:rPr>
        <w:t>(ст.</w:t>
      </w:r>
      <w:r w:rsidR="00707A8E" w:rsidRPr="00560BD8">
        <w:rPr>
          <w:rFonts w:ascii="Times New Roman" w:hAnsi="Times New Roman"/>
          <w:sz w:val="28"/>
          <w:szCs w:val="28"/>
        </w:rPr>
        <w:t xml:space="preserve"> </w:t>
      </w:r>
      <w:r w:rsidR="00610E59" w:rsidRPr="00560BD8">
        <w:rPr>
          <w:rFonts w:ascii="Times New Roman" w:hAnsi="Times New Roman"/>
          <w:sz w:val="28"/>
          <w:szCs w:val="28"/>
        </w:rPr>
        <w:t xml:space="preserve">48) та у справах з імпічменту Президента </w:t>
      </w:r>
      <w:r w:rsidR="00610E59" w:rsidRPr="00560BD8">
        <w:rPr>
          <w:rFonts w:ascii="Times New Roman" w:hAnsi="Times New Roman"/>
          <w:sz w:val="28"/>
          <w:szCs w:val="28"/>
        </w:rPr>
        <w:lastRenderedPageBreak/>
        <w:t>України (ст. 49)</w:t>
      </w:r>
      <w:r w:rsidR="00B40831" w:rsidRPr="00560BD8">
        <w:rPr>
          <w:rFonts w:ascii="Times New Roman" w:hAnsi="Times New Roman"/>
          <w:sz w:val="28"/>
          <w:szCs w:val="28"/>
        </w:rPr>
        <w:t xml:space="preserve">. </w:t>
      </w:r>
      <w:r w:rsidR="00707A8E" w:rsidRPr="00560BD8">
        <w:rPr>
          <w:rFonts w:ascii="Times New Roman" w:hAnsi="Times New Roman"/>
          <w:sz w:val="28"/>
          <w:szCs w:val="28"/>
        </w:rPr>
        <w:t>До найбільш істотних новел слід віднести впровадження</w:t>
      </w:r>
      <w:r w:rsidR="00610E59" w:rsidRPr="00560BD8">
        <w:rPr>
          <w:rFonts w:ascii="Times New Roman" w:hAnsi="Times New Roman"/>
          <w:sz w:val="28"/>
          <w:szCs w:val="28"/>
        </w:rPr>
        <w:t xml:space="preserve"> реєстр</w:t>
      </w:r>
      <w:r w:rsidR="00707A8E" w:rsidRPr="00560BD8">
        <w:rPr>
          <w:rFonts w:ascii="Times New Roman" w:hAnsi="Times New Roman"/>
          <w:sz w:val="28"/>
          <w:szCs w:val="28"/>
        </w:rPr>
        <w:t>у</w:t>
      </w:r>
      <w:r w:rsidR="00610E59" w:rsidRPr="00560BD8">
        <w:rPr>
          <w:rFonts w:ascii="Times New Roman" w:hAnsi="Times New Roman"/>
          <w:sz w:val="28"/>
          <w:szCs w:val="28"/>
        </w:rPr>
        <w:t xml:space="preserve"> актів КСУ та публічний доступ до нього (ст. 8),</w:t>
      </w:r>
      <w:r w:rsidR="00707A8E" w:rsidRPr="00560BD8">
        <w:rPr>
          <w:rFonts w:ascii="Times New Roman" w:hAnsi="Times New Roman"/>
          <w:sz w:val="28"/>
          <w:szCs w:val="28"/>
        </w:rPr>
        <w:t xml:space="preserve"> автоматизованої</w:t>
      </w:r>
      <w:r w:rsidR="00D557CF" w:rsidRPr="00560BD8">
        <w:rPr>
          <w:rFonts w:ascii="Times New Roman" w:hAnsi="Times New Roman"/>
          <w:sz w:val="28"/>
          <w:szCs w:val="28"/>
        </w:rPr>
        <w:t xml:space="preserve"> системи</w:t>
      </w:r>
      <w:r w:rsidR="00610E59" w:rsidRPr="00560BD8">
        <w:rPr>
          <w:rFonts w:ascii="Times New Roman" w:hAnsi="Times New Roman"/>
          <w:sz w:val="28"/>
          <w:szCs w:val="28"/>
        </w:rPr>
        <w:t xml:space="preserve"> докум</w:t>
      </w:r>
      <w:r w:rsidR="00D557CF" w:rsidRPr="00560BD8">
        <w:rPr>
          <w:rFonts w:ascii="Times New Roman" w:hAnsi="Times New Roman"/>
          <w:sz w:val="28"/>
          <w:szCs w:val="28"/>
        </w:rPr>
        <w:t>ентообігу КСУ та автоматизованого (випадкового</w:t>
      </w:r>
      <w:r w:rsidR="00610E59" w:rsidRPr="00560BD8">
        <w:rPr>
          <w:rFonts w:ascii="Times New Roman" w:hAnsi="Times New Roman"/>
          <w:sz w:val="28"/>
          <w:szCs w:val="28"/>
        </w:rPr>
        <w:t>) розподіл</w:t>
      </w:r>
      <w:r w:rsidR="00D557CF" w:rsidRPr="00560BD8">
        <w:rPr>
          <w:rFonts w:ascii="Times New Roman" w:hAnsi="Times New Roman"/>
          <w:sz w:val="28"/>
          <w:szCs w:val="28"/>
        </w:rPr>
        <w:t>у</w:t>
      </w:r>
      <w:r w:rsidR="00610E59" w:rsidRPr="00560BD8">
        <w:rPr>
          <w:rFonts w:ascii="Times New Roman" w:hAnsi="Times New Roman"/>
          <w:sz w:val="28"/>
          <w:szCs w:val="28"/>
        </w:rPr>
        <w:t xml:space="preserve"> справ між суддями  (ст. 9), відшкодування шкоди, завданої застосуванням актів і діями, що визнані неконституційними (ст. 64)</w:t>
      </w:r>
      <w:r w:rsidR="00707A8E" w:rsidRPr="00560BD8">
        <w:rPr>
          <w:rFonts w:ascii="Times New Roman" w:hAnsi="Times New Roman"/>
          <w:sz w:val="28"/>
          <w:szCs w:val="28"/>
        </w:rPr>
        <w:t>.</w:t>
      </w:r>
    </w:p>
    <w:p w:rsidR="009226F1" w:rsidRPr="00560BD8" w:rsidRDefault="00707A8E"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t>У законопроекті також деталізуються питання самовідводу суддів КСУ (ст. 15), дисциплінарної відповідальності суддів КСУ (нова ст. 21-1 Закону Укр</w:t>
      </w:r>
      <w:r w:rsidR="00A73DF3" w:rsidRPr="00560BD8">
        <w:rPr>
          <w:rFonts w:ascii="Times New Roman" w:hAnsi="Times New Roman"/>
          <w:sz w:val="28"/>
          <w:szCs w:val="28"/>
        </w:rPr>
        <w:t>аїни «Про Конституційний Суд</w:t>
      </w:r>
      <w:r w:rsidR="008F0ACC" w:rsidRPr="00560BD8">
        <w:rPr>
          <w:rFonts w:ascii="Times New Roman" w:hAnsi="Times New Roman"/>
          <w:sz w:val="28"/>
          <w:szCs w:val="28"/>
        </w:rPr>
        <w:t xml:space="preserve"> України</w:t>
      </w:r>
      <w:r w:rsidR="00A73DF3" w:rsidRPr="00560BD8">
        <w:rPr>
          <w:rFonts w:ascii="Times New Roman" w:hAnsi="Times New Roman"/>
          <w:sz w:val="28"/>
          <w:szCs w:val="28"/>
        </w:rPr>
        <w:t>»),</w:t>
      </w:r>
      <w:r w:rsidR="007B5C23" w:rsidRPr="00560BD8">
        <w:rPr>
          <w:rFonts w:ascii="Times New Roman" w:hAnsi="Times New Roman"/>
          <w:sz w:val="28"/>
          <w:szCs w:val="28"/>
        </w:rPr>
        <w:t xml:space="preserve"> впроваджується </w:t>
      </w:r>
      <w:r w:rsidR="00A73DF3" w:rsidRPr="00560BD8">
        <w:rPr>
          <w:rFonts w:ascii="Times New Roman" w:hAnsi="Times New Roman"/>
          <w:sz w:val="28"/>
          <w:szCs w:val="28"/>
        </w:rPr>
        <w:t>процедура о</w:t>
      </w:r>
      <w:r w:rsidR="009226F1" w:rsidRPr="00560BD8">
        <w:rPr>
          <w:rFonts w:ascii="Times New Roman" w:hAnsi="Times New Roman"/>
          <w:sz w:val="28"/>
          <w:szCs w:val="28"/>
        </w:rPr>
        <w:t>знайомлення учасників конституційного провадження з матеріалами справи</w:t>
      </w:r>
      <w:r w:rsidR="007B5C23" w:rsidRPr="00560BD8">
        <w:rPr>
          <w:rFonts w:ascii="Times New Roman" w:hAnsi="Times New Roman"/>
          <w:sz w:val="28"/>
          <w:szCs w:val="28"/>
        </w:rPr>
        <w:t xml:space="preserve"> (ст. 45), к</w:t>
      </w:r>
      <w:r w:rsidR="009226F1" w:rsidRPr="00560BD8">
        <w:rPr>
          <w:rFonts w:ascii="Times New Roman" w:hAnsi="Times New Roman"/>
          <w:sz w:val="28"/>
          <w:szCs w:val="28"/>
        </w:rPr>
        <w:t>омпенсація витрат суб’єкта права на конституційну скаргу</w:t>
      </w:r>
      <w:r w:rsidR="007B5C23" w:rsidRPr="00560BD8">
        <w:rPr>
          <w:rFonts w:ascii="Times New Roman" w:hAnsi="Times New Roman"/>
          <w:sz w:val="28"/>
          <w:szCs w:val="28"/>
        </w:rPr>
        <w:t xml:space="preserve"> (ст. 46).</w:t>
      </w:r>
    </w:p>
    <w:p w:rsidR="00B40831" w:rsidRPr="00560BD8" w:rsidRDefault="00B40831" w:rsidP="00B739CC">
      <w:pPr>
        <w:tabs>
          <w:tab w:val="left" w:pos="0"/>
        </w:tabs>
        <w:spacing w:after="0" w:line="240" w:lineRule="auto"/>
        <w:ind w:firstLine="567"/>
        <w:jc w:val="both"/>
        <w:rPr>
          <w:rFonts w:ascii="Times New Roman" w:hAnsi="Times New Roman"/>
          <w:strike/>
          <w:sz w:val="28"/>
          <w:szCs w:val="28"/>
        </w:rPr>
      </w:pPr>
      <w:r w:rsidRPr="00560BD8">
        <w:rPr>
          <w:rFonts w:ascii="Times New Roman" w:hAnsi="Times New Roman"/>
          <w:b/>
          <w:sz w:val="28"/>
          <w:szCs w:val="28"/>
        </w:rPr>
        <w:t>2.</w:t>
      </w:r>
      <w:r w:rsidR="00971EBF" w:rsidRPr="00560BD8">
        <w:rPr>
          <w:rFonts w:ascii="Times New Roman" w:hAnsi="Times New Roman"/>
          <w:sz w:val="28"/>
          <w:szCs w:val="28"/>
        </w:rPr>
        <w:t xml:space="preserve"> </w:t>
      </w:r>
      <w:r w:rsidR="00560BD8" w:rsidRPr="00560BD8">
        <w:rPr>
          <w:rFonts w:ascii="Times New Roman" w:hAnsi="Times New Roman"/>
          <w:sz w:val="28"/>
          <w:szCs w:val="28"/>
        </w:rPr>
        <w:t xml:space="preserve">Положення проекту викладені таким чином, що предмет його правового регулювання не можливо чітко відмежувати від </w:t>
      </w:r>
      <w:r w:rsidR="00AB5D9E" w:rsidRPr="00560BD8">
        <w:rPr>
          <w:rFonts w:ascii="Times New Roman" w:hAnsi="Times New Roman"/>
          <w:sz w:val="28"/>
          <w:szCs w:val="28"/>
        </w:rPr>
        <w:t>предмету</w:t>
      </w:r>
      <w:r w:rsidR="00560BD8" w:rsidRPr="00560BD8">
        <w:rPr>
          <w:rFonts w:ascii="Times New Roman" w:hAnsi="Times New Roman"/>
          <w:sz w:val="28"/>
          <w:szCs w:val="28"/>
        </w:rPr>
        <w:t xml:space="preserve"> правового</w:t>
      </w:r>
      <w:r w:rsidR="00AB5D9E" w:rsidRPr="00560BD8">
        <w:rPr>
          <w:rFonts w:ascii="Times New Roman" w:hAnsi="Times New Roman"/>
          <w:sz w:val="28"/>
          <w:szCs w:val="28"/>
        </w:rPr>
        <w:t xml:space="preserve"> регулювання З</w:t>
      </w:r>
      <w:r w:rsidR="0027039C" w:rsidRPr="00560BD8">
        <w:rPr>
          <w:rFonts w:ascii="Times New Roman" w:hAnsi="Times New Roman"/>
          <w:sz w:val="28"/>
          <w:szCs w:val="28"/>
        </w:rPr>
        <w:t>акону України «Про Конституційний Суд України». Про це, зокрема</w:t>
      </w:r>
      <w:r w:rsidR="00971EBF" w:rsidRPr="00560BD8">
        <w:rPr>
          <w:rFonts w:ascii="Times New Roman" w:hAnsi="Times New Roman"/>
          <w:sz w:val="28"/>
          <w:szCs w:val="28"/>
        </w:rPr>
        <w:t>, с</w:t>
      </w:r>
      <w:r w:rsidR="0027039C" w:rsidRPr="00560BD8">
        <w:rPr>
          <w:rFonts w:ascii="Times New Roman" w:hAnsi="Times New Roman"/>
          <w:sz w:val="28"/>
          <w:szCs w:val="28"/>
        </w:rPr>
        <w:t>відчить те, що у проекті частково відтворюються приписи Закону</w:t>
      </w:r>
      <w:r w:rsidR="008F0ACC" w:rsidRPr="00560BD8">
        <w:rPr>
          <w:rFonts w:ascii="Times New Roman" w:hAnsi="Times New Roman"/>
          <w:sz w:val="28"/>
          <w:szCs w:val="28"/>
        </w:rPr>
        <w:t xml:space="preserve"> (н</w:t>
      </w:r>
      <w:r w:rsidRPr="00560BD8">
        <w:rPr>
          <w:rFonts w:ascii="Times New Roman" w:hAnsi="Times New Roman"/>
          <w:sz w:val="28"/>
          <w:szCs w:val="28"/>
        </w:rPr>
        <w:t>априклад, положення ч. 1 ст. 1 проекту майже повністю відтворюють текст преамбули чинного Закону, а зміст ч. 1 ст. 2 дублює припис</w:t>
      </w:r>
      <w:r w:rsidR="008F0ACC" w:rsidRPr="00560BD8">
        <w:rPr>
          <w:rFonts w:ascii="Times New Roman" w:hAnsi="Times New Roman"/>
          <w:sz w:val="28"/>
          <w:szCs w:val="28"/>
        </w:rPr>
        <w:t xml:space="preserve"> </w:t>
      </w:r>
      <w:r w:rsidRPr="00560BD8">
        <w:rPr>
          <w:rFonts w:ascii="Times New Roman" w:hAnsi="Times New Roman"/>
          <w:sz w:val="28"/>
          <w:szCs w:val="28"/>
        </w:rPr>
        <w:t xml:space="preserve">ч. 1 ст. 2 Закону). </w:t>
      </w:r>
      <w:r w:rsidRPr="00560BD8">
        <w:rPr>
          <w:rFonts w:ascii="Times New Roman" w:hAnsi="Times New Roman"/>
          <w:sz w:val="28"/>
          <w:szCs w:val="28"/>
        </w:rPr>
        <w:lastRenderedPageBreak/>
        <w:t xml:space="preserve">Перший абзац ч. 5 ст. 3 зазначеної статті проекту повністю дублює припис ч. 2 ст. 92 чинного Закону. </w:t>
      </w:r>
      <w:r w:rsidR="00AB5D9E" w:rsidRPr="00560BD8">
        <w:rPr>
          <w:rFonts w:ascii="Times New Roman" w:hAnsi="Times New Roman"/>
          <w:sz w:val="28"/>
          <w:szCs w:val="28"/>
        </w:rPr>
        <w:t>А п</w:t>
      </w:r>
      <w:r w:rsidRPr="00560BD8">
        <w:rPr>
          <w:rFonts w:ascii="Times New Roman" w:hAnsi="Times New Roman"/>
          <w:sz w:val="28"/>
          <w:szCs w:val="28"/>
        </w:rPr>
        <w:t>оложення</w:t>
      </w:r>
      <w:r w:rsidR="008F0ACC" w:rsidRPr="00560BD8">
        <w:rPr>
          <w:rFonts w:ascii="Times New Roman" w:hAnsi="Times New Roman"/>
          <w:sz w:val="28"/>
          <w:szCs w:val="28"/>
        </w:rPr>
        <w:t xml:space="preserve"> </w:t>
      </w:r>
      <w:r w:rsidRPr="00560BD8">
        <w:rPr>
          <w:rFonts w:ascii="Times New Roman" w:hAnsi="Times New Roman"/>
          <w:sz w:val="28"/>
          <w:szCs w:val="28"/>
        </w:rPr>
        <w:t>ст. ст. 4-6 проекту</w:t>
      </w:r>
      <w:r w:rsidR="00AB5D9E" w:rsidRPr="00560BD8">
        <w:rPr>
          <w:rFonts w:ascii="Times New Roman" w:hAnsi="Times New Roman"/>
          <w:sz w:val="28"/>
          <w:szCs w:val="28"/>
        </w:rPr>
        <w:t>, які</w:t>
      </w:r>
      <w:r w:rsidRPr="00560BD8">
        <w:rPr>
          <w:rFonts w:ascii="Times New Roman" w:hAnsi="Times New Roman"/>
          <w:sz w:val="28"/>
          <w:szCs w:val="28"/>
        </w:rPr>
        <w:t xml:space="preserve"> внормовують питання відкритості і гласності діяльн</w:t>
      </w:r>
      <w:r w:rsidR="00AB5D9E" w:rsidRPr="00560BD8">
        <w:rPr>
          <w:rFonts w:ascii="Times New Roman" w:hAnsi="Times New Roman"/>
          <w:sz w:val="28"/>
          <w:szCs w:val="28"/>
        </w:rPr>
        <w:t>ості, повноваження, межі</w:t>
      </w:r>
      <w:r w:rsidRPr="00560BD8">
        <w:rPr>
          <w:rFonts w:ascii="Times New Roman" w:hAnsi="Times New Roman"/>
          <w:sz w:val="28"/>
          <w:szCs w:val="28"/>
        </w:rPr>
        <w:t xml:space="preserve"> повноважень </w:t>
      </w:r>
      <w:r w:rsidR="00833543" w:rsidRPr="00560BD8">
        <w:rPr>
          <w:rFonts w:ascii="Times New Roman" w:hAnsi="Times New Roman"/>
          <w:sz w:val="28"/>
          <w:szCs w:val="28"/>
        </w:rPr>
        <w:t>К</w:t>
      </w:r>
      <w:r w:rsidRPr="00560BD8">
        <w:rPr>
          <w:rFonts w:ascii="Times New Roman" w:hAnsi="Times New Roman"/>
          <w:sz w:val="28"/>
          <w:szCs w:val="28"/>
        </w:rPr>
        <w:t>С</w:t>
      </w:r>
      <w:r w:rsidR="00833543" w:rsidRPr="00560BD8">
        <w:rPr>
          <w:rFonts w:ascii="Times New Roman" w:hAnsi="Times New Roman"/>
          <w:sz w:val="28"/>
          <w:szCs w:val="28"/>
        </w:rPr>
        <w:t>У</w:t>
      </w:r>
      <w:r w:rsidRPr="00560BD8">
        <w:rPr>
          <w:rFonts w:ascii="Times New Roman" w:hAnsi="Times New Roman"/>
          <w:sz w:val="28"/>
          <w:szCs w:val="28"/>
        </w:rPr>
        <w:t>, на нашу думку</w:t>
      </w:r>
      <w:r w:rsidR="00AB5D9E" w:rsidRPr="00560BD8">
        <w:rPr>
          <w:rFonts w:ascii="Times New Roman" w:hAnsi="Times New Roman"/>
          <w:sz w:val="28"/>
          <w:szCs w:val="28"/>
        </w:rPr>
        <w:t>,</w:t>
      </w:r>
      <w:r w:rsidRPr="00560BD8">
        <w:rPr>
          <w:rFonts w:ascii="Times New Roman" w:hAnsi="Times New Roman"/>
          <w:sz w:val="28"/>
          <w:szCs w:val="28"/>
        </w:rPr>
        <w:t xml:space="preserve"> належать до норм матеріального права, та не мають безпосереднього відношення до конституційного провадження.</w:t>
      </w:r>
      <w:r w:rsidR="000616DB" w:rsidRPr="00560BD8">
        <w:rPr>
          <w:rFonts w:ascii="Times New Roman" w:hAnsi="Times New Roman"/>
          <w:sz w:val="28"/>
          <w:szCs w:val="28"/>
        </w:rPr>
        <w:t xml:space="preserve"> </w:t>
      </w:r>
      <w:r w:rsidR="00B02189" w:rsidRPr="00560BD8">
        <w:rPr>
          <w:rFonts w:ascii="Times New Roman" w:hAnsi="Times New Roman"/>
          <w:sz w:val="28"/>
          <w:szCs w:val="28"/>
          <w:lang w:val="ru-RU"/>
        </w:rPr>
        <w:t xml:space="preserve">Не </w:t>
      </w:r>
      <w:r w:rsidR="00B02189" w:rsidRPr="00560BD8">
        <w:rPr>
          <w:rFonts w:ascii="Times New Roman" w:hAnsi="Times New Roman"/>
          <w:sz w:val="28"/>
          <w:szCs w:val="28"/>
        </w:rPr>
        <w:t xml:space="preserve">є також процедурними за своїм характером положення щодо організаційної структури </w:t>
      </w:r>
      <w:r w:rsidR="00833543" w:rsidRPr="00560BD8">
        <w:rPr>
          <w:rFonts w:ascii="Times New Roman" w:hAnsi="Times New Roman"/>
          <w:sz w:val="28"/>
          <w:szCs w:val="28"/>
        </w:rPr>
        <w:t>К</w:t>
      </w:r>
      <w:r w:rsidR="00B02189" w:rsidRPr="00560BD8">
        <w:rPr>
          <w:rFonts w:ascii="Times New Roman" w:hAnsi="Times New Roman"/>
          <w:sz w:val="28"/>
          <w:szCs w:val="28"/>
        </w:rPr>
        <w:t>С</w:t>
      </w:r>
      <w:r w:rsidR="00833543" w:rsidRPr="00560BD8">
        <w:rPr>
          <w:rFonts w:ascii="Times New Roman" w:hAnsi="Times New Roman"/>
          <w:sz w:val="28"/>
          <w:szCs w:val="28"/>
        </w:rPr>
        <w:t>У</w:t>
      </w:r>
      <w:r w:rsidR="00560BD8" w:rsidRPr="00560BD8">
        <w:rPr>
          <w:rFonts w:ascii="Times New Roman" w:hAnsi="Times New Roman"/>
          <w:sz w:val="28"/>
          <w:szCs w:val="28"/>
        </w:rPr>
        <w:t xml:space="preserve"> </w:t>
      </w:r>
      <w:r w:rsidR="00B02189" w:rsidRPr="00560BD8">
        <w:rPr>
          <w:rFonts w:ascii="Times New Roman" w:hAnsi="Times New Roman"/>
          <w:sz w:val="28"/>
          <w:szCs w:val="28"/>
        </w:rPr>
        <w:t>(ст.10 проекту), тощо.</w:t>
      </w:r>
      <w:r w:rsidR="00831A48" w:rsidRPr="00560BD8">
        <w:rPr>
          <w:rFonts w:ascii="Times New Roman" w:hAnsi="Times New Roman"/>
          <w:sz w:val="28"/>
          <w:szCs w:val="28"/>
        </w:rPr>
        <w:t xml:space="preserve"> </w:t>
      </w:r>
      <w:r w:rsidR="00B02189" w:rsidRPr="00560BD8">
        <w:rPr>
          <w:rFonts w:ascii="Times New Roman" w:hAnsi="Times New Roman"/>
          <w:sz w:val="28"/>
          <w:szCs w:val="28"/>
        </w:rPr>
        <w:t xml:space="preserve">Водночас, у проекті передбачається регулювання низки питань, в тому числі процедурних за своїм характером, внутрішніми актами </w:t>
      </w:r>
      <w:r w:rsidR="00833543" w:rsidRPr="00560BD8">
        <w:rPr>
          <w:rFonts w:ascii="Times New Roman" w:hAnsi="Times New Roman"/>
          <w:sz w:val="28"/>
          <w:szCs w:val="28"/>
        </w:rPr>
        <w:t>К</w:t>
      </w:r>
      <w:r w:rsidR="00B02189" w:rsidRPr="00560BD8">
        <w:rPr>
          <w:rFonts w:ascii="Times New Roman" w:hAnsi="Times New Roman"/>
          <w:sz w:val="28"/>
          <w:szCs w:val="28"/>
        </w:rPr>
        <w:t>С</w:t>
      </w:r>
      <w:r w:rsidR="00833543" w:rsidRPr="00560BD8">
        <w:rPr>
          <w:rFonts w:ascii="Times New Roman" w:hAnsi="Times New Roman"/>
          <w:sz w:val="28"/>
          <w:szCs w:val="28"/>
        </w:rPr>
        <w:t>У</w:t>
      </w:r>
      <w:r w:rsidR="00B02189" w:rsidRPr="00560BD8">
        <w:rPr>
          <w:rFonts w:ascii="Times New Roman" w:hAnsi="Times New Roman"/>
          <w:sz w:val="28"/>
          <w:szCs w:val="28"/>
        </w:rPr>
        <w:t xml:space="preserve"> (наприклад, у ст.</w:t>
      </w:r>
      <w:r w:rsidR="008F0ACC" w:rsidRPr="00560BD8">
        <w:rPr>
          <w:rFonts w:ascii="Times New Roman" w:hAnsi="Times New Roman"/>
          <w:sz w:val="28"/>
          <w:szCs w:val="28"/>
        </w:rPr>
        <w:t xml:space="preserve"> </w:t>
      </w:r>
      <w:r w:rsidR="00B02189" w:rsidRPr="00560BD8">
        <w:rPr>
          <w:rFonts w:ascii="Times New Roman" w:hAnsi="Times New Roman"/>
          <w:sz w:val="28"/>
          <w:szCs w:val="28"/>
        </w:rPr>
        <w:t xml:space="preserve">50 проекту). </w:t>
      </w:r>
      <w:r w:rsidR="00831A48" w:rsidRPr="00560BD8">
        <w:rPr>
          <w:rFonts w:ascii="Times New Roman" w:hAnsi="Times New Roman"/>
          <w:sz w:val="28"/>
          <w:szCs w:val="28"/>
        </w:rPr>
        <w:t xml:space="preserve">За таких умов </w:t>
      </w:r>
      <w:r w:rsidR="008F0ACC" w:rsidRPr="00560BD8">
        <w:rPr>
          <w:rFonts w:ascii="Times New Roman" w:hAnsi="Times New Roman"/>
          <w:sz w:val="28"/>
          <w:szCs w:val="28"/>
        </w:rPr>
        <w:t xml:space="preserve">різні </w:t>
      </w:r>
      <w:r w:rsidR="00831A48" w:rsidRPr="00560BD8">
        <w:rPr>
          <w:rFonts w:ascii="Times New Roman" w:hAnsi="Times New Roman"/>
          <w:sz w:val="28"/>
          <w:szCs w:val="28"/>
        </w:rPr>
        <w:t>питання</w:t>
      </w:r>
      <w:r w:rsidR="008F0ACC" w:rsidRPr="00560BD8">
        <w:rPr>
          <w:rFonts w:ascii="Times New Roman" w:hAnsi="Times New Roman"/>
          <w:sz w:val="28"/>
          <w:szCs w:val="28"/>
        </w:rPr>
        <w:t xml:space="preserve"> провадження справ у</w:t>
      </w:r>
      <w:r w:rsidR="00831A48" w:rsidRPr="00560BD8">
        <w:rPr>
          <w:rFonts w:ascii="Times New Roman" w:hAnsi="Times New Roman"/>
          <w:sz w:val="28"/>
          <w:szCs w:val="28"/>
        </w:rPr>
        <w:t xml:space="preserve"> </w:t>
      </w:r>
      <w:r w:rsidR="00833543" w:rsidRPr="00560BD8">
        <w:rPr>
          <w:rFonts w:ascii="Times New Roman" w:hAnsi="Times New Roman"/>
          <w:sz w:val="28"/>
          <w:szCs w:val="28"/>
        </w:rPr>
        <w:t>К</w:t>
      </w:r>
      <w:r w:rsidR="00831A48" w:rsidRPr="00560BD8">
        <w:rPr>
          <w:rFonts w:ascii="Times New Roman" w:hAnsi="Times New Roman"/>
          <w:sz w:val="28"/>
          <w:szCs w:val="28"/>
        </w:rPr>
        <w:t>С</w:t>
      </w:r>
      <w:r w:rsidR="00833543" w:rsidRPr="00560BD8">
        <w:rPr>
          <w:rFonts w:ascii="Times New Roman" w:hAnsi="Times New Roman"/>
          <w:sz w:val="28"/>
          <w:szCs w:val="28"/>
        </w:rPr>
        <w:t>У</w:t>
      </w:r>
      <w:r w:rsidR="00831A48" w:rsidRPr="00560BD8">
        <w:rPr>
          <w:rFonts w:ascii="Times New Roman" w:hAnsi="Times New Roman"/>
          <w:sz w:val="28"/>
          <w:szCs w:val="28"/>
        </w:rPr>
        <w:t xml:space="preserve"> будуть розпорошені між різними правовими актами, що суперечить потребам систематизації законодавства та може викликати виникнення колізій правових норм та труднощі при правозастосуванні. </w:t>
      </w:r>
    </w:p>
    <w:p w:rsidR="005F5A27" w:rsidRPr="00560BD8" w:rsidRDefault="00B73157"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b/>
          <w:sz w:val="28"/>
          <w:szCs w:val="28"/>
        </w:rPr>
        <w:t>3.</w:t>
      </w:r>
      <w:r w:rsidRPr="00560BD8">
        <w:rPr>
          <w:rFonts w:ascii="Times New Roman" w:hAnsi="Times New Roman"/>
          <w:sz w:val="28"/>
          <w:szCs w:val="28"/>
        </w:rPr>
        <w:t xml:space="preserve"> Законопроектом впроваджується нове для конституційного</w:t>
      </w:r>
      <w:r w:rsidR="005F5A27" w:rsidRPr="00560BD8">
        <w:rPr>
          <w:rFonts w:ascii="Times New Roman" w:hAnsi="Times New Roman"/>
          <w:sz w:val="28"/>
          <w:szCs w:val="28"/>
        </w:rPr>
        <w:t xml:space="preserve"> судочинства</w:t>
      </w:r>
      <w:r w:rsidRPr="00560BD8">
        <w:rPr>
          <w:rFonts w:ascii="Times New Roman" w:hAnsi="Times New Roman"/>
          <w:sz w:val="28"/>
          <w:szCs w:val="28"/>
        </w:rPr>
        <w:t xml:space="preserve"> поняття «конституційна доктрина».</w:t>
      </w:r>
    </w:p>
    <w:p w:rsidR="00323619" w:rsidRPr="00560BD8" w:rsidRDefault="00B73157"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t xml:space="preserve">Відповідно до ч. 3 ст. 2 проекту «під час розгляду справ Суд керується засадою найвищої юридичної сили Конституції України і конституційною доктриною». </w:t>
      </w:r>
    </w:p>
    <w:p w:rsidR="00560BD8" w:rsidRPr="00560BD8" w:rsidRDefault="00B73157"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lastRenderedPageBreak/>
        <w:t xml:space="preserve">По-перше, </w:t>
      </w:r>
      <w:r w:rsidR="00560BD8">
        <w:rPr>
          <w:rFonts w:ascii="Times New Roman" w:hAnsi="Times New Roman"/>
          <w:sz w:val="28"/>
          <w:szCs w:val="28"/>
        </w:rPr>
        <w:t>слід зауважити</w:t>
      </w:r>
      <w:r w:rsidRPr="00560BD8">
        <w:rPr>
          <w:rFonts w:ascii="Times New Roman" w:hAnsi="Times New Roman"/>
          <w:sz w:val="28"/>
          <w:szCs w:val="28"/>
        </w:rPr>
        <w:t>, що це не єдині засади,</w:t>
      </w:r>
      <w:r w:rsidR="00114A1E" w:rsidRPr="00560BD8">
        <w:rPr>
          <w:rFonts w:ascii="Times New Roman" w:hAnsi="Times New Roman"/>
          <w:sz w:val="28"/>
          <w:szCs w:val="28"/>
        </w:rPr>
        <w:t xml:space="preserve"> якими повинен керуватись КСУ. До таких засад мають бути віднесені також закріплені у </w:t>
      </w:r>
      <w:r w:rsidR="00B739CC" w:rsidRPr="00560BD8">
        <w:rPr>
          <w:rFonts w:ascii="Times New Roman" w:hAnsi="Times New Roman"/>
          <w:sz w:val="28"/>
          <w:szCs w:val="28"/>
        </w:rPr>
        <w:br/>
      </w:r>
      <w:r w:rsidR="00114A1E" w:rsidRPr="00560BD8">
        <w:rPr>
          <w:rFonts w:ascii="Times New Roman" w:hAnsi="Times New Roman"/>
          <w:sz w:val="28"/>
          <w:szCs w:val="28"/>
        </w:rPr>
        <w:t>ст. 8 Конституції України принцип верховенства права та пряма дія конституційних норм</w:t>
      </w:r>
      <w:r w:rsidR="00323619" w:rsidRPr="00560BD8">
        <w:rPr>
          <w:rFonts w:ascii="Times New Roman" w:hAnsi="Times New Roman"/>
          <w:sz w:val="28"/>
          <w:szCs w:val="28"/>
        </w:rPr>
        <w:t>.</w:t>
      </w:r>
      <w:r w:rsidR="00560BD8" w:rsidRPr="00560BD8">
        <w:rPr>
          <w:rFonts w:ascii="Times New Roman" w:hAnsi="Times New Roman"/>
          <w:sz w:val="28"/>
          <w:szCs w:val="28"/>
        </w:rPr>
        <w:t xml:space="preserve"> </w:t>
      </w:r>
    </w:p>
    <w:p w:rsidR="005F5A27" w:rsidRPr="00560BD8" w:rsidRDefault="00323619"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t xml:space="preserve">По-друге, </w:t>
      </w:r>
      <w:r w:rsidR="00560BD8" w:rsidRPr="00560BD8">
        <w:rPr>
          <w:rFonts w:ascii="Times New Roman" w:hAnsi="Times New Roman"/>
          <w:sz w:val="28"/>
          <w:szCs w:val="28"/>
        </w:rPr>
        <w:t xml:space="preserve">приписи </w:t>
      </w:r>
      <w:r w:rsidRPr="00560BD8">
        <w:rPr>
          <w:rFonts w:ascii="Times New Roman" w:hAnsi="Times New Roman"/>
          <w:sz w:val="28"/>
          <w:szCs w:val="28"/>
        </w:rPr>
        <w:t>поняття «кон</w:t>
      </w:r>
      <w:r w:rsidR="00EB486D" w:rsidRPr="00560BD8">
        <w:rPr>
          <w:rFonts w:ascii="Times New Roman" w:hAnsi="Times New Roman"/>
          <w:sz w:val="28"/>
          <w:szCs w:val="28"/>
        </w:rPr>
        <w:t xml:space="preserve">ституційної доктрини» </w:t>
      </w:r>
      <w:r w:rsidRPr="00560BD8">
        <w:rPr>
          <w:rFonts w:ascii="Times New Roman" w:hAnsi="Times New Roman"/>
          <w:sz w:val="28"/>
          <w:szCs w:val="28"/>
        </w:rPr>
        <w:t xml:space="preserve">мають дещо суперечливий характер. Зокрема у ч. 1 ст. 3 йдеться про конституційну доктрину як «сукупність юридичних позицій </w:t>
      </w:r>
      <w:r w:rsidR="00833543" w:rsidRPr="00560BD8">
        <w:rPr>
          <w:rFonts w:ascii="Times New Roman" w:hAnsi="Times New Roman"/>
          <w:sz w:val="28"/>
          <w:szCs w:val="28"/>
        </w:rPr>
        <w:t>К</w:t>
      </w:r>
      <w:r w:rsidRPr="00560BD8">
        <w:rPr>
          <w:rFonts w:ascii="Times New Roman" w:hAnsi="Times New Roman"/>
          <w:sz w:val="28"/>
          <w:szCs w:val="28"/>
        </w:rPr>
        <w:t xml:space="preserve">онституційного </w:t>
      </w:r>
      <w:r w:rsidR="00833543" w:rsidRPr="00560BD8">
        <w:rPr>
          <w:rFonts w:ascii="Times New Roman" w:hAnsi="Times New Roman"/>
          <w:sz w:val="28"/>
          <w:szCs w:val="28"/>
        </w:rPr>
        <w:t>С</w:t>
      </w:r>
      <w:r w:rsidRPr="00560BD8">
        <w:rPr>
          <w:rFonts w:ascii="Times New Roman" w:hAnsi="Times New Roman"/>
          <w:sz w:val="28"/>
          <w:szCs w:val="28"/>
        </w:rPr>
        <w:t xml:space="preserve">уду», але одночасно «конституційну доктрину також складають загальновизнані й усталені ідеї, положення, наукові погляди, принципи права та теоретичні узагальнення щодо предмету конституційно-правового регулювання». При цьому слід звернути увагу, що </w:t>
      </w:r>
      <w:r w:rsidR="005F5A27" w:rsidRPr="00560BD8">
        <w:rPr>
          <w:rFonts w:ascii="Times New Roman" w:hAnsi="Times New Roman"/>
          <w:sz w:val="28"/>
          <w:szCs w:val="28"/>
        </w:rPr>
        <w:t xml:space="preserve">зміст поняття «юридична позиція» КСУ у законопроекті не розкривається. </w:t>
      </w:r>
    </w:p>
    <w:p w:rsidR="00833543" w:rsidRPr="00560BD8" w:rsidRDefault="005F5A27"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t>У ч. 5 ст. 3 проекту передбачено, що «р</w:t>
      </w:r>
      <w:r w:rsidR="00323619" w:rsidRPr="00560BD8">
        <w:rPr>
          <w:rFonts w:ascii="Times New Roman" w:hAnsi="Times New Roman"/>
          <w:sz w:val="28"/>
          <w:szCs w:val="28"/>
        </w:rPr>
        <w:t xml:space="preserve">озвиток, зміна і конкретизація раніше сформованої Судом конституційної доктрини не допускається, якщо це матиме наслідком зміну раніше висловленої юридичної позиції щодо обсягу і порядку виконання повноважень органами державної влади, якщо це передбачатиме звуження змісту та обсягу конституційних прав і свобод людини і громадянина чи матиме суттєвий вплив на засади поділу влади на </w:t>
      </w:r>
      <w:r w:rsidR="00323619" w:rsidRPr="00560BD8">
        <w:rPr>
          <w:rFonts w:ascii="Times New Roman" w:hAnsi="Times New Roman"/>
          <w:sz w:val="28"/>
          <w:szCs w:val="28"/>
        </w:rPr>
        <w:lastRenderedPageBreak/>
        <w:t>законодавчу, виконавчу та судову (крім випадків, коли потреба в цьому буде обґрунтована необхідністю захисту суверенітету і територіальної цілісності України, або якщо з часу висловлення попередньої правової позиції зазнало суттєвих змін відповідне нормативно-правове регулювання)</w:t>
      </w:r>
      <w:r w:rsidRPr="00560BD8">
        <w:rPr>
          <w:rFonts w:ascii="Times New Roman" w:hAnsi="Times New Roman"/>
          <w:sz w:val="28"/>
          <w:szCs w:val="28"/>
        </w:rPr>
        <w:t>»</w:t>
      </w:r>
      <w:r w:rsidR="00323619" w:rsidRPr="00560BD8">
        <w:rPr>
          <w:rFonts w:ascii="Times New Roman" w:hAnsi="Times New Roman"/>
          <w:sz w:val="28"/>
          <w:szCs w:val="28"/>
        </w:rPr>
        <w:t>.</w:t>
      </w:r>
      <w:r w:rsidRPr="00560BD8">
        <w:rPr>
          <w:rFonts w:ascii="Times New Roman" w:hAnsi="Times New Roman"/>
          <w:sz w:val="28"/>
          <w:szCs w:val="28"/>
        </w:rPr>
        <w:t xml:space="preserve"> </w:t>
      </w:r>
    </w:p>
    <w:p w:rsidR="0093796B" w:rsidRPr="00560BD8" w:rsidRDefault="00833543"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t>На нашу думку, оголошення «загальновизнаних й усталених ідей, положень, наукових поглядів, … теоретичних узагальнень» однією із засад, якими КСУ має обов’язково керуватись у своїй діяльності, є невдалою ідеєю і може привести до додаткових суперечок і дискусій навколо рішень КСУ</w:t>
      </w:r>
      <w:r w:rsidR="006639E9" w:rsidRPr="00560BD8">
        <w:rPr>
          <w:rFonts w:ascii="Times New Roman" w:hAnsi="Times New Roman"/>
          <w:sz w:val="28"/>
          <w:szCs w:val="28"/>
        </w:rPr>
        <w:t>, що</w:t>
      </w:r>
      <w:r w:rsidRPr="00560BD8">
        <w:rPr>
          <w:rFonts w:ascii="Times New Roman" w:hAnsi="Times New Roman"/>
          <w:sz w:val="28"/>
          <w:szCs w:val="28"/>
        </w:rPr>
        <w:t xml:space="preserve"> не сприятиме підвищенню їх авторитетності. КСУ має брати до уваги названі вище речі настільки, наскільки він (тобто більшість його суддів) вважатим</w:t>
      </w:r>
      <w:r w:rsidR="0093796B" w:rsidRPr="00560BD8">
        <w:rPr>
          <w:rFonts w:ascii="Times New Roman" w:hAnsi="Times New Roman"/>
          <w:sz w:val="28"/>
          <w:szCs w:val="28"/>
        </w:rPr>
        <w:t>е</w:t>
      </w:r>
      <w:r w:rsidRPr="00560BD8">
        <w:rPr>
          <w:rFonts w:ascii="Times New Roman" w:hAnsi="Times New Roman"/>
          <w:sz w:val="28"/>
          <w:szCs w:val="28"/>
        </w:rPr>
        <w:t xml:space="preserve"> їх доречними і правильними саме для тієї справи, яку</w:t>
      </w:r>
      <w:r w:rsidR="0093796B" w:rsidRPr="00560BD8">
        <w:rPr>
          <w:rFonts w:ascii="Times New Roman" w:hAnsi="Times New Roman"/>
          <w:sz w:val="28"/>
          <w:szCs w:val="28"/>
        </w:rPr>
        <w:t xml:space="preserve"> розглядає</w:t>
      </w:r>
      <w:r w:rsidRPr="00560BD8">
        <w:rPr>
          <w:rFonts w:ascii="Times New Roman" w:hAnsi="Times New Roman"/>
          <w:sz w:val="28"/>
          <w:szCs w:val="28"/>
        </w:rPr>
        <w:t xml:space="preserve"> </w:t>
      </w:r>
      <w:r w:rsidR="0093796B" w:rsidRPr="00560BD8">
        <w:rPr>
          <w:rFonts w:ascii="Times New Roman" w:hAnsi="Times New Roman"/>
          <w:sz w:val="28"/>
          <w:szCs w:val="28"/>
        </w:rPr>
        <w:t>КСУ. Слід також брати до уваги, що ані «наукові погляди» на певні питання права, ані «теоретичні узагальнення» не є завжди однозначними і незмінними, досить часто вони є не лише відмінними між собою, але й прямо протилежними.  Тому постійно траплятимуться випадки, коли КСУ в своєму рішенні спиратиметься на одні «наукові погляди» та «теоретичні узагальнення», а його будуть звинувачувати у тому, що він</w:t>
      </w:r>
      <w:r w:rsidR="006639E9" w:rsidRPr="00560BD8">
        <w:rPr>
          <w:rFonts w:ascii="Times New Roman" w:hAnsi="Times New Roman"/>
          <w:sz w:val="28"/>
          <w:szCs w:val="28"/>
        </w:rPr>
        <w:t xml:space="preserve"> у своєму рішенні</w:t>
      </w:r>
      <w:r w:rsidR="0093796B" w:rsidRPr="00560BD8">
        <w:rPr>
          <w:rFonts w:ascii="Times New Roman" w:hAnsi="Times New Roman"/>
          <w:sz w:val="28"/>
          <w:szCs w:val="28"/>
        </w:rPr>
        <w:t xml:space="preserve"> не </w:t>
      </w:r>
      <w:r w:rsidR="0093796B" w:rsidRPr="00560BD8">
        <w:rPr>
          <w:rFonts w:ascii="Times New Roman" w:hAnsi="Times New Roman"/>
          <w:sz w:val="28"/>
          <w:szCs w:val="28"/>
        </w:rPr>
        <w:lastRenderedPageBreak/>
        <w:t>врахував інші, можливо не менш авторитетні «наукові погляди» і «теоретичні узагальнення» з цього ж питання.</w:t>
      </w:r>
    </w:p>
    <w:p w:rsidR="00833543" w:rsidRPr="00560BD8" w:rsidRDefault="0093796B"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t>Так само проблематичною є й вимога про незмінність раніше сформульованих КСУ правових позицій.</w:t>
      </w:r>
      <w:r w:rsidR="006639E9" w:rsidRPr="00560BD8">
        <w:rPr>
          <w:rFonts w:ascii="Times New Roman" w:hAnsi="Times New Roman"/>
          <w:sz w:val="28"/>
          <w:szCs w:val="28"/>
        </w:rPr>
        <w:t xml:space="preserve"> По-перше, такий припис робить неможливим розвиток «конституційної доктрини» навіть тоді, коли цього нагально вимагають інтереси суспільства. По-друге, таким чином стає неможливим виправлення помилок, появи яких не можна виключати. На нашу думку, не слід взагалі регулювати нормами закону питання про те, наскільки КСУ зв’язаний своїми попередніми рішеннями і правовими позиціями, при цьому варто брати до уваги, що в інших країнах (зокрема, у Великобританії та США) суди найвищого рівня зазвичай не зв’язані попередніми рішеннями. </w:t>
      </w:r>
      <w:r w:rsidR="00833543" w:rsidRPr="00560BD8">
        <w:rPr>
          <w:rFonts w:ascii="Times New Roman" w:hAnsi="Times New Roman"/>
          <w:sz w:val="28"/>
          <w:szCs w:val="28"/>
        </w:rPr>
        <w:t xml:space="preserve"> </w:t>
      </w:r>
    </w:p>
    <w:p w:rsidR="00B72902" w:rsidRPr="00560BD8" w:rsidRDefault="005F5A27" w:rsidP="00B739CC">
      <w:pPr>
        <w:tabs>
          <w:tab w:val="left" w:pos="0"/>
        </w:tabs>
        <w:spacing w:after="0" w:line="240" w:lineRule="auto"/>
        <w:ind w:firstLine="567"/>
        <w:jc w:val="both"/>
        <w:rPr>
          <w:rFonts w:ascii="Times New Roman" w:hAnsi="Times New Roman"/>
          <w:sz w:val="28"/>
          <w:szCs w:val="28"/>
        </w:rPr>
      </w:pPr>
      <w:bookmarkStart w:id="1" w:name="n4192"/>
      <w:bookmarkEnd w:id="1"/>
      <w:r w:rsidRPr="00560BD8">
        <w:rPr>
          <w:rFonts w:ascii="Times New Roman" w:hAnsi="Times New Roman"/>
          <w:b/>
          <w:sz w:val="28"/>
          <w:szCs w:val="28"/>
        </w:rPr>
        <w:t>4.</w:t>
      </w:r>
      <w:r w:rsidRPr="00560BD8">
        <w:rPr>
          <w:rFonts w:ascii="Times New Roman" w:hAnsi="Times New Roman"/>
          <w:sz w:val="28"/>
          <w:szCs w:val="28"/>
        </w:rPr>
        <w:t xml:space="preserve"> </w:t>
      </w:r>
      <w:r w:rsidR="000E1852" w:rsidRPr="00560BD8">
        <w:rPr>
          <w:rFonts w:ascii="Times New Roman" w:hAnsi="Times New Roman"/>
          <w:sz w:val="28"/>
          <w:szCs w:val="28"/>
        </w:rPr>
        <w:t>У проекті</w:t>
      </w:r>
      <w:r w:rsidR="00B72902" w:rsidRPr="00560BD8">
        <w:rPr>
          <w:rFonts w:ascii="Times New Roman" w:hAnsi="Times New Roman"/>
          <w:sz w:val="28"/>
          <w:szCs w:val="28"/>
        </w:rPr>
        <w:t xml:space="preserve"> передбачається впровадження автоматизованої системи документообігу К</w:t>
      </w:r>
      <w:r w:rsidR="00A020AB" w:rsidRPr="00560BD8">
        <w:rPr>
          <w:rFonts w:ascii="Times New Roman" w:hAnsi="Times New Roman"/>
          <w:sz w:val="28"/>
          <w:szCs w:val="28"/>
        </w:rPr>
        <w:t>СУ</w:t>
      </w:r>
      <w:r w:rsidR="00B72902" w:rsidRPr="00560BD8">
        <w:rPr>
          <w:rFonts w:ascii="Times New Roman" w:hAnsi="Times New Roman"/>
          <w:sz w:val="28"/>
          <w:szCs w:val="28"/>
        </w:rPr>
        <w:t xml:space="preserve"> (ст. 9)</w:t>
      </w:r>
      <w:r w:rsidR="00560BD8">
        <w:rPr>
          <w:rFonts w:ascii="Times New Roman" w:hAnsi="Times New Roman"/>
          <w:sz w:val="28"/>
          <w:szCs w:val="28"/>
        </w:rPr>
        <w:t>,</w:t>
      </w:r>
      <w:r w:rsidR="00AA3F89" w:rsidRPr="00560BD8">
        <w:rPr>
          <w:rFonts w:ascii="Times New Roman" w:hAnsi="Times New Roman"/>
          <w:sz w:val="28"/>
          <w:szCs w:val="28"/>
        </w:rPr>
        <w:t xml:space="preserve"> щ</w:t>
      </w:r>
      <w:r w:rsidR="00B72902" w:rsidRPr="00560BD8">
        <w:rPr>
          <w:rFonts w:ascii="Times New Roman" w:hAnsi="Times New Roman"/>
          <w:sz w:val="28"/>
          <w:szCs w:val="28"/>
        </w:rPr>
        <w:t>о</w:t>
      </w:r>
      <w:r w:rsidR="00560BD8">
        <w:rPr>
          <w:rFonts w:ascii="Times New Roman" w:hAnsi="Times New Roman"/>
          <w:sz w:val="28"/>
          <w:szCs w:val="28"/>
        </w:rPr>
        <w:t>,</w:t>
      </w:r>
      <w:r w:rsidR="00B72902" w:rsidRPr="00560BD8">
        <w:rPr>
          <w:rFonts w:ascii="Times New Roman" w:hAnsi="Times New Roman"/>
          <w:sz w:val="28"/>
          <w:szCs w:val="28"/>
        </w:rPr>
        <w:t xml:space="preserve"> в цілому</w:t>
      </w:r>
      <w:r w:rsidR="00560BD8">
        <w:rPr>
          <w:rFonts w:ascii="Times New Roman" w:hAnsi="Times New Roman"/>
          <w:sz w:val="28"/>
          <w:szCs w:val="28"/>
        </w:rPr>
        <w:t>,</w:t>
      </w:r>
      <w:r w:rsidR="00B72902" w:rsidRPr="00560BD8">
        <w:rPr>
          <w:rFonts w:ascii="Times New Roman" w:hAnsi="Times New Roman"/>
          <w:sz w:val="28"/>
          <w:szCs w:val="28"/>
        </w:rPr>
        <w:t xml:space="preserve"> може бути оцінено позитивно. Порядок функціонування автоматизованої системи документообігу </w:t>
      </w:r>
      <w:r w:rsidR="00A020AB" w:rsidRPr="00560BD8">
        <w:rPr>
          <w:rFonts w:ascii="Times New Roman" w:hAnsi="Times New Roman"/>
          <w:sz w:val="28"/>
          <w:szCs w:val="28"/>
        </w:rPr>
        <w:t>К</w:t>
      </w:r>
      <w:r w:rsidR="00B72902" w:rsidRPr="00560BD8">
        <w:rPr>
          <w:rFonts w:ascii="Times New Roman" w:hAnsi="Times New Roman"/>
          <w:sz w:val="28"/>
          <w:szCs w:val="28"/>
        </w:rPr>
        <w:t>С</w:t>
      </w:r>
      <w:r w:rsidR="00A020AB" w:rsidRPr="00560BD8">
        <w:rPr>
          <w:rFonts w:ascii="Times New Roman" w:hAnsi="Times New Roman"/>
          <w:sz w:val="28"/>
          <w:szCs w:val="28"/>
        </w:rPr>
        <w:t>У</w:t>
      </w:r>
      <w:r w:rsidR="00B72902" w:rsidRPr="00560BD8">
        <w:rPr>
          <w:rFonts w:ascii="Times New Roman" w:hAnsi="Times New Roman"/>
          <w:sz w:val="28"/>
          <w:szCs w:val="28"/>
        </w:rPr>
        <w:t xml:space="preserve"> визначається Положенням, яке затверджується КС</w:t>
      </w:r>
      <w:r w:rsidR="00A020AB" w:rsidRPr="00560BD8">
        <w:rPr>
          <w:rFonts w:ascii="Times New Roman" w:hAnsi="Times New Roman"/>
          <w:sz w:val="28"/>
          <w:szCs w:val="28"/>
        </w:rPr>
        <w:t xml:space="preserve">У </w:t>
      </w:r>
      <w:r w:rsidR="00B72902" w:rsidRPr="00560BD8">
        <w:rPr>
          <w:rFonts w:ascii="Times New Roman" w:hAnsi="Times New Roman"/>
          <w:sz w:val="28"/>
          <w:szCs w:val="28"/>
        </w:rPr>
        <w:t>(ч. 6 ст. 9)</w:t>
      </w:r>
      <w:r w:rsidR="00A020AB" w:rsidRPr="00560BD8">
        <w:rPr>
          <w:rFonts w:ascii="Times New Roman" w:hAnsi="Times New Roman"/>
          <w:sz w:val="28"/>
          <w:szCs w:val="28"/>
        </w:rPr>
        <w:t xml:space="preserve"> і</w:t>
      </w:r>
      <w:r w:rsidR="00AA3F89" w:rsidRPr="00560BD8">
        <w:rPr>
          <w:rFonts w:ascii="Times New Roman" w:hAnsi="Times New Roman"/>
          <w:sz w:val="28"/>
          <w:szCs w:val="28"/>
        </w:rPr>
        <w:t xml:space="preserve"> має бути затверджене протягом шести місяців з дня набрання чинності цим Законом (</w:t>
      </w:r>
      <w:proofErr w:type="spellStart"/>
      <w:r w:rsidR="00AA3F89" w:rsidRPr="00560BD8">
        <w:rPr>
          <w:rFonts w:ascii="Times New Roman" w:hAnsi="Times New Roman"/>
          <w:sz w:val="28"/>
          <w:szCs w:val="28"/>
        </w:rPr>
        <w:t>підп</w:t>
      </w:r>
      <w:proofErr w:type="spellEnd"/>
      <w:r w:rsidR="00AA3F89" w:rsidRPr="00560BD8">
        <w:rPr>
          <w:rFonts w:ascii="Times New Roman" w:hAnsi="Times New Roman"/>
          <w:sz w:val="28"/>
          <w:szCs w:val="28"/>
        </w:rPr>
        <w:t xml:space="preserve">. 2 п. 5 Розділу </w:t>
      </w:r>
      <w:r w:rsidR="00AA3F89" w:rsidRPr="00560BD8">
        <w:rPr>
          <w:rFonts w:ascii="Times New Roman" w:hAnsi="Times New Roman"/>
          <w:sz w:val="28"/>
          <w:szCs w:val="28"/>
          <w:lang w:val="en-GB"/>
        </w:rPr>
        <w:t>VII</w:t>
      </w:r>
      <w:r w:rsidR="00AA3F89" w:rsidRPr="00560BD8">
        <w:rPr>
          <w:rFonts w:ascii="Times New Roman" w:hAnsi="Times New Roman"/>
          <w:sz w:val="28"/>
          <w:szCs w:val="28"/>
        </w:rPr>
        <w:t xml:space="preserve"> Прикінцеві положення).</w:t>
      </w:r>
    </w:p>
    <w:p w:rsidR="00AA3F89" w:rsidRPr="00560BD8" w:rsidRDefault="00AA3F89"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lastRenderedPageBreak/>
        <w:t>З наведених приписів випливає, що у законопроекті не визначено строків впровадження Автоматизованої системи документообігу, адже у його приписах встановлено граничні строки прийняття відповідного Положення, а не впровадження відповідної системи. З положень проекту також не зрозуміло, чи мають вміщуватись до Автоматизованої системи документообігу електронні матеріали справ, тексти рішень та інших документів по справа</w:t>
      </w:r>
      <w:r w:rsidR="00A020AB" w:rsidRPr="00560BD8">
        <w:rPr>
          <w:rFonts w:ascii="Times New Roman" w:hAnsi="Times New Roman"/>
          <w:sz w:val="28"/>
          <w:szCs w:val="28"/>
        </w:rPr>
        <w:t>х</w:t>
      </w:r>
      <w:r w:rsidRPr="00560BD8">
        <w:rPr>
          <w:rFonts w:ascii="Times New Roman" w:hAnsi="Times New Roman"/>
          <w:sz w:val="28"/>
          <w:szCs w:val="28"/>
        </w:rPr>
        <w:t>, що знаходяться у провадженні на момент запуску системи документообігу. Аналогічні по суті зауваження стосуються впровадження Реєстру актів КСУ.</w:t>
      </w:r>
    </w:p>
    <w:p w:rsidR="00B40831" w:rsidRPr="00560BD8" w:rsidRDefault="00503D74"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b/>
          <w:sz w:val="28"/>
          <w:szCs w:val="28"/>
        </w:rPr>
        <w:t>5.</w:t>
      </w:r>
      <w:r w:rsidRPr="00560BD8">
        <w:rPr>
          <w:rFonts w:ascii="Times New Roman" w:hAnsi="Times New Roman"/>
          <w:sz w:val="28"/>
          <w:szCs w:val="28"/>
        </w:rPr>
        <w:t xml:space="preserve"> </w:t>
      </w:r>
      <w:r w:rsidR="00B40831" w:rsidRPr="00560BD8">
        <w:rPr>
          <w:rFonts w:ascii="Times New Roman" w:hAnsi="Times New Roman"/>
          <w:sz w:val="28"/>
          <w:szCs w:val="28"/>
        </w:rPr>
        <w:t>Відповідно до статті 8 проекту «</w:t>
      </w:r>
      <w:r w:rsidR="00A020AB" w:rsidRPr="00560BD8">
        <w:rPr>
          <w:rFonts w:ascii="Times New Roman" w:hAnsi="Times New Roman"/>
          <w:sz w:val="28"/>
          <w:szCs w:val="28"/>
        </w:rPr>
        <w:t>а</w:t>
      </w:r>
      <w:r w:rsidR="00B40831" w:rsidRPr="00560BD8">
        <w:rPr>
          <w:rFonts w:ascii="Times New Roman" w:hAnsi="Times New Roman"/>
          <w:sz w:val="28"/>
          <w:szCs w:val="28"/>
        </w:rPr>
        <w:t xml:space="preserve">кти Суду, вказані в </w:t>
      </w:r>
      <w:r w:rsidR="00B739CC" w:rsidRPr="00560BD8">
        <w:rPr>
          <w:rFonts w:ascii="Times New Roman" w:hAnsi="Times New Roman"/>
          <w:sz w:val="28"/>
          <w:szCs w:val="28"/>
        </w:rPr>
        <w:br/>
      </w:r>
      <w:r w:rsidR="00B40831" w:rsidRPr="00560BD8">
        <w:rPr>
          <w:rFonts w:ascii="Times New Roman" w:hAnsi="Times New Roman"/>
          <w:sz w:val="28"/>
          <w:szCs w:val="28"/>
        </w:rPr>
        <w:t xml:space="preserve">статті 50 цього Закону і які пов’язані із конституційним провадженням, є відкритими та підлягають оприлюдненню в Реєстрі актів Конституційного Суду України (далі – Реєстр) в електронній формі в день їх ухвалення, крім випадків, визначених частинами четвертою-п’ятою цієї статті». В цілому підтримуючи ідею забезпечення публічного доступу до актів КСУ, вважаємо, що дотримання передбачених у проекті строків оприлюднення </w:t>
      </w:r>
      <w:r w:rsidR="00B739CC" w:rsidRPr="00560BD8">
        <w:rPr>
          <w:rFonts w:ascii="Times New Roman" w:hAnsi="Times New Roman"/>
          <w:sz w:val="28"/>
          <w:szCs w:val="28"/>
        </w:rPr>
        <w:br/>
      </w:r>
      <w:r w:rsidR="00A020AB" w:rsidRPr="00560BD8">
        <w:rPr>
          <w:rFonts w:ascii="Times New Roman" w:hAnsi="Times New Roman"/>
          <w:sz w:val="28"/>
          <w:szCs w:val="28"/>
        </w:rPr>
        <w:t>(</w:t>
      </w:r>
      <w:r w:rsidR="00B40831" w:rsidRPr="00560BD8">
        <w:rPr>
          <w:rFonts w:ascii="Times New Roman" w:hAnsi="Times New Roman"/>
          <w:sz w:val="28"/>
          <w:szCs w:val="28"/>
        </w:rPr>
        <w:t>«в день ухвалення»</w:t>
      </w:r>
      <w:r w:rsidR="00A020AB" w:rsidRPr="00560BD8">
        <w:rPr>
          <w:rFonts w:ascii="Times New Roman" w:hAnsi="Times New Roman"/>
          <w:sz w:val="28"/>
          <w:szCs w:val="28"/>
        </w:rPr>
        <w:t>)</w:t>
      </w:r>
      <w:r w:rsidR="00B6033B" w:rsidRPr="00560BD8">
        <w:rPr>
          <w:rFonts w:ascii="Times New Roman" w:hAnsi="Times New Roman"/>
          <w:sz w:val="28"/>
          <w:szCs w:val="28"/>
        </w:rPr>
        <w:t xml:space="preserve"> є</w:t>
      </w:r>
      <w:r w:rsidR="00B40831" w:rsidRPr="00560BD8">
        <w:rPr>
          <w:rFonts w:ascii="Times New Roman" w:hAnsi="Times New Roman"/>
          <w:sz w:val="28"/>
          <w:szCs w:val="28"/>
        </w:rPr>
        <w:t xml:space="preserve"> дещо проблемним з огляду на значну кількість таких актів, адже до </w:t>
      </w:r>
      <w:r w:rsidR="00B40831" w:rsidRPr="00560BD8">
        <w:rPr>
          <w:rFonts w:ascii="Times New Roman" w:hAnsi="Times New Roman"/>
          <w:sz w:val="28"/>
          <w:szCs w:val="28"/>
        </w:rPr>
        <w:lastRenderedPageBreak/>
        <w:t>них віднесено рішення, висновки, ухвали, забезпечувальні накази, постанови (ст. 50 проекту).</w:t>
      </w:r>
    </w:p>
    <w:p w:rsidR="00503D74" w:rsidRPr="00560BD8" w:rsidRDefault="00305D2F"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t xml:space="preserve">Водночас, </w:t>
      </w:r>
      <w:r w:rsidR="00B40831" w:rsidRPr="00560BD8">
        <w:rPr>
          <w:rFonts w:ascii="Times New Roman" w:hAnsi="Times New Roman"/>
          <w:sz w:val="28"/>
          <w:szCs w:val="28"/>
        </w:rPr>
        <w:t>завертаємо</w:t>
      </w:r>
      <w:r w:rsidR="00560BD8" w:rsidRPr="00560BD8">
        <w:rPr>
          <w:rFonts w:ascii="Times New Roman" w:hAnsi="Times New Roman"/>
          <w:sz w:val="28"/>
          <w:szCs w:val="28"/>
        </w:rPr>
        <w:t xml:space="preserve"> увагу на те, що відповідно до ч. 4 ст. 1 проекту </w:t>
      </w:r>
      <w:r w:rsidR="00B40831" w:rsidRPr="00560BD8">
        <w:rPr>
          <w:rFonts w:ascii="Times New Roman" w:hAnsi="Times New Roman"/>
          <w:sz w:val="28"/>
          <w:szCs w:val="28"/>
        </w:rPr>
        <w:t xml:space="preserve">«внутрішні акти Суду, прийняті на підставі частини другої цієї статті, підлягають оприлюдненню на веб-сайті Суду не пізніше дня наступного, за днем їх ухвалення Судом». </w:t>
      </w:r>
      <w:r w:rsidR="00560BD8" w:rsidRPr="00560BD8">
        <w:rPr>
          <w:rFonts w:ascii="Times New Roman" w:hAnsi="Times New Roman"/>
          <w:sz w:val="28"/>
          <w:szCs w:val="28"/>
        </w:rPr>
        <w:t xml:space="preserve">Отже, </w:t>
      </w:r>
      <w:r w:rsidR="00B40831" w:rsidRPr="00560BD8">
        <w:rPr>
          <w:rFonts w:ascii="Times New Roman" w:hAnsi="Times New Roman"/>
          <w:sz w:val="28"/>
          <w:szCs w:val="28"/>
        </w:rPr>
        <w:t>з положень законопроекту остаточно незрозуміло, чи слід оп</w:t>
      </w:r>
      <w:r w:rsidR="00560BD8" w:rsidRPr="00560BD8">
        <w:rPr>
          <w:rFonts w:ascii="Times New Roman" w:hAnsi="Times New Roman"/>
          <w:sz w:val="28"/>
          <w:szCs w:val="28"/>
        </w:rPr>
        <w:t xml:space="preserve">рилюднювати </w:t>
      </w:r>
      <w:r w:rsidR="00560BD8">
        <w:rPr>
          <w:rFonts w:ascii="Times New Roman" w:hAnsi="Times New Roman"/>
          <w:sz w:val="28"/>
          <w:szCs w:val="28"/>
        </w:rPr>
        <w:t>відповідні</w:t>
      </w:r>
      <w:r w:rsidR="00B40831" w:rsidRPr="00560BD8">
        <w:rPr>
          <w:rFonts w:ascii="Times New Roman" w:hAnsi="Times New Roman"/>
          <w:sz w:val="28"/>
          <w:szCs w:val="28"/>
        </w:rPr>
        <w:t xml:space="preserve"> акти двічі: на веб-сайті та у Реєстрі актів КСУ.</w:t>
      </w:r>
    </w:p>
    <w:p w:rsidR="009226F1" w:rsidRPr="00560BD8" w:rsidRDefault="00503D74" w:rsidP="00B739CC">
      <w:pPr>
        <w:tabs>
          <w:tab w:val="left" w:pos="0"/>
        </w:tabs>
        <w:spacing w:after="0" w:line="240" w:lineRule="auto"/>
        <w:ind w:firstLine="567"/>
        <w:jc w:val="both"/>
        <w:rPr>
          <w:rFonts w:ascii="Times New Roman" w:hAnsi="Times New Roman"/>
          <w:i/>
          <w:sz w:val="28"/>
          <w:szCs w:val="28"/>
        </w:rPr>
      </w:pPr>
      <w:r w:rsidRPr="00560BD8">
        <w:rPr>
          <w:rFonts w:ascii="Times New Roman" w:hAnsi="Times New Roman"/>
          <w:b/>
          <w:sz w:val="28"/>
          <w:szCs w:val="28"/>
        </w:rPr>
        <w:t>6.</w:t>
      </w:r>
      <w:r w:rsidRPr="00560BD8">
        <w:rPr>
          <w:rFonts w:ascii="Times New Roman" w:hAnsi="Times New Roman"/>
          <w:sz w:val="28"/>
          <w:szCs w:val="28"/>
        </w:rPr>
        <w:t xml:space="preserve"> У ч. 7 ст. 13 проекту передбачено, </w:t>
      </w:r>
      <w:r w:rsidR="00934747" w:rsidRPr="00560BD8">
        <w:rPr>
          <w:rFonts w:ascii="Times New Roman" w:hAnsi="Times New Roman"/>
          <w:sz w:val="28"/>
          <w:szCs w:val="28"/>
        </w:rPr>
        <w:t>що засідання Колегії є повноваж</w:t>
      </w:r>
      <w:r w:rsidRPr="00560BD8">
        <w:rPr>
          <w:rFonts w:ascii="Times New Roman" w:hAnsi="Times New Roman"/>
          <w:sz w:val="28"/>
          <w:szCs w:val="28"/>
        </w:rPr>
        <w:t>ним, якщо на ньому присутні більшість суддів К</w:t>
      </w:r>
      <w:r w:rsidR="00A020AB" w:rsidRPr="00560BD8">
        <w:rPr>
          <w:rFonts w:ascii="Times New Roman" w:hAnsi="Times New Roman"/>
          <w:sz w:val="28"/>
          <w:szCs w:val="28"/>
        </w:rPr>
        <w:t>СУ</w:t>
      </w:r>
      <w:r w:rsidRPr="00560BD8">
        <w:rPr>
          <w:rFonts w:ascii="Times New Roman" w:hAnsi="Times New Roman"/>
          <w:sz w:val="28"/>
          <w:szCs w:val="28"/>
        </w:rPr>
        <w:t xml:space="preserve">, які входять до її складу. При цьому встановлено, </w:t>
      </w:r>
      <w:r w:rsidRPr="00560BD8">
        <w:rPr>
          <w:rFonts w:ascii="Times New Roman" w:hAnsi="Times New Roman"/>
          <w:i/>
          <w:sz w:val="28"/>
          <w:szCs w:val="28"/>
        </w:rPr>
        <w:t xml:space="preserve">що відсутні судді мають право направляти письмові висновки з питань, які розглядаються в Колегії. </w:t>
      </w:r>
      <w:r w:rsidRPr="00560BD8">
        <w:rPr>
          <w:rFonts w:ascii="Times New Roman" w:hAnsi="Times New Roman"/>
          <w:sz w:val="28"/>
          <w:szCs w:val="28"/>
        </w:rPr>
        <w:t>Проте з положень проекту не зрозуміл</w:t>
      </w:r>
      <w:r w:rsidR="00A020AB" w:rsidRPr="00560BD8">
        <w:rPr>
          <w:rFonts w:ascii="Times New Roman" w:hAnsi="Times New Roman"/>
          <w:sz w:val="28"/>
          <w:szCs w:val="28"/>
        </w:rPr>
        <w:t>ий</w:t>
      </w:r>
      <w:r w:rsidRPr="00560BD8">
        <w:rPr>
          <w:rFonts w:ascii="Times New Roman" w:hAnsi="Times New Roman"/>
          <w:sz w:val="28"/>
          <w:szCs w:val="28"/>
        </w:rPr>
        <w:t xml:space="preserve"> </w:t>
      </w:r>
      <w:r w:rsidRPr="00560BD8">
        <w:rPr>
          <w:rFonts w:ascii="Times New Roman" w:hAnsi="Times New Roman"/>
          <w:i/>
          <w:sz w:val="28"/>
          <w:szCs w:val="28"/>
        </w:rPr>
        <w:t>статус таких висновків та юридична обов’язковість їхнього розгляду чи врахування при прийнятті рішень.</w:t>
      </w:r>
    </w:p>
    <w:p w:rsidR="00560BD8" w:rsidRPr="00560BD8" w:rsidRDefault="00EA2A07" w:rsidP="00B739CC">
      <w:pPr>
        <w:pStyle w:val="rvps2"/>
        <w:shd w:val="clear" w:color="auto" w:fill="FFFFFF"/>
        <w:tabs>
          <w:tab w:val="left" w:pos="0"/>
        </w:tabs>
        <w:spacing w:beforeAutospacing="0" w:after="0" w:afterAutospacing="0"/>
        <w:ind w:firstLine="567"/>
        <w:jc w:val="both"/>
        <w:rPr>
          <w:sz w:val="28"/>
          <w:szCs w:val="28"/>
        </w:rPr>
      </w:pPr>
      <w:r w:rsidRPr="00560BD8">
        <w:rPr>
          <w:b/>
          <w:sz w:val="28"/>
          <w:szCs w:val="28"/>
        </w:rPr>
        <w:t>7.</w:t>
      </w:r>
      <w:r w:rsidRPr="00560BD8">
        <w:rPr>
          <w:sz w:val="28"/>
          <w:szCs w:val="28"/>
        </w:rPr>
        <w:t xml:space="preserve"> </w:t>
      </w:r>
      <w:r w:rsidR="001D42C0" w:rsidRPr="00560BD8">
        <w:rPr>
          <w:sz w:val="28"/>
          <w:szCs w:val="28"/>
        </w:rPr>
        <w:t xml:space="preserve">Зміст запропонованої </w:t>
      </w:r>
      <w:r w:rsidRPr="00560BD8">
        <w:rPr>
          <w:sz w:val="28"/>
          <w:szCs w:val="28"/>
        </w:rPr>
        <w:t xml:space="preserve"> ч.</w:t>
      </w:r>
      <w:r w:rsidR="00A020AB" w:rsidRPr="00560BD8">
        <w:rPr>
          <w:sz w:val="28"/>
          <w:szCs w:val="28"/>
        </w:rPr>
        <w:t xml:space="preserve"> </w:t>
      </w:r>
      <w:r w:rsidRPr="00560BD8">
        <w:rPr>
          <w:sz w:val="28"/>
          <w:szCs w:val="28"/>
        </w:rPr>
        <w:t xml:space="preserve">1 ст. 12 проекту </w:t>
      </w:r>
      <w:r w:rsidR="001D42C0" w:rsidRPr="00560BD8">
        <w:rPr>
          <w:sz w:val="28"/>
          <w:szCs w:val="28"/>
        </w:rPr>
        <w:t xml:space="preserve">виглядає суперечливим. Адже в ній з одного боку </w:t>
      </w:r>
      <w:r w:rsidRPr="00560BD8">
        <w:rPr>
          <w:sz w:val="28"/>
          <w:szCs w:val="28"/>
        </w:rPr>
        <w:t xml:space="preserve">передбачено, що Сенат </w:t>
      </w:r>
      <w:r w:rsidRPr="00560BD8">
        <w:rPr>
          <w:i/>
          <w:sz w:val="28"/>
          <w:szCs w:val="28"/>
        </w:rPr>
        <w:t xml:space="preserve">діє </w:t>
      </w:r>
      <w:r w:rsidRPr="00560BD8">
        <w:rPr>
          <w:sz w:val="28"/>
          <w:szCs w:val="28"/>
        </w:rPr>
        <w:t>у складі дев’яти судді</w:t>
      </w:r>
      <w:r w:rsidR="001D42C0" w:rsidRPr="00560BD8">
        <w:rPr>
          <w:sz w:val="28"/>
          <w:szCs w:val="28"/>
        </w:rPr>
        <w:t>в К</w:t>
      </w:r>
      <w:r w:rsidR="00A020AB" w:rsidRPr="00560BD8">
        <w:rPr>
          <w:sz w:val="28"/>
          <w:szCs w:val="28"/>
        </w:rPr>
        <w:t>СУ</w:t>
      </w:r>
      <w:r w:rsidR="001D42C0" w:rsidRPr="00560BD8">
        <w:rPr>
          <w:sz w:val="28"/>
          <w:szCs w:val="28"/>
        </w:rPr>
        <w:t>,</w:t>
      </w:r>
      <w:r w:rsidRPr="00560BD8">
        <w:rPr>
          <w:sz w:val="28"/>
          <w:szCs w:val="28"/>
        </w:rPr>
        <w:t xml:space="preserve"> </w:t>
      </w:r>
      <w:r w:rsidR="001D42C0" w:rsidRPr="00560BD8">
        <w:rPr>
          <w:sz w:val="28"/>
          <w:szCs w:val="28"/>
        </w:rPr>
        <w:t>а</w:t>
      </w:r>
      <w:r w:rsidRPr="00560BD8">
        <w:rPr>
          <w:sz w:val="28"/>
          <w:szCs w:val="28"/>
        </w:rPr>
        <w:t xml:space="preserve">ле водночас </w:t>
      </w:r>
      <w:r w:rsidR="00560BD8" w:rsidRPr="00560BD8">
        <w:rPr>
          <w:sz w:val="28"/>
          <w:szCs w:val="28"/>
        </w:rPr>
        <w:t xml:space="preserve">у наступному абзаці </w:t>
      </w:r>
      <w:r w:rsidR="001D42C0" w:rsidRPr="00560BD8">
        <w:rPr>
          <w:sz w:val="28"/>
          <w:szCs w:val="28"/>
        </w:rPr>
        <w:t>ч.</w:t>
      </w:r>
      <w:r w:rsidR="00A020AB" w:rsidRPr="00560BD8">
        <w:rPr>
          <w:sz w:val="28"/>
          <w:szCs w:val="28"/>
        </w:rPr>
        <w:t xml:space="preserve"> </w:t>
      </w:r>
      <w:r w:rsidR="001D42C0" w:rsidRPr="00560BD8">
        <w:rPr>
          <w:sz w:val="28"/>
          <w:szCs w:val="28"/>
        </w:rPr>
        <w:t>1 цієї ж ст.</w:t>
      </w:r>
      <w:r w:rsidR="00A020AB" w:rsidRPr="00560BD8">
        <w:rPr>
          <w:sz w:val="28"/>
          <w:szCs w:val="28"/>
        </w:rPr>
        <w:t xml:space="preserve"> </w:t>
      </w:r>
      <w:r w:rsidR="001D42C0" w:rsidRPr="00560BD8">
        <w:rPr>
          <w:sz w:val="28"/>
          <w:szCs w:val="28"/>
        </w:rPr>
        <w:t xml:space="preserve">12 </w:t>
      </w:r>
      <w:proofErr w:type="spellStart"/>
      <w:r w:rsidRPr="00560BD8">
        <w:rPr>
          <w:sz w:val="28"/>
          <w:szCs w:val="28"/>
        </w:rPr>
        <w:t>уточнюється</w:t>
      </w:r>
      <w:proofErr w:type="spellEnd"/>
      <w:r w:rsidRPr="00560BD8">
        <w:rPr>
          <w:sz w:val="28"/>
          <w:szCs w:val="28"/>
        </w:rPr>
        <w:t xml:space="preserve">, що «Сенат </w:t>
      </w:r>
      <w:r w:rsidRPr="00560BD8">
        <w:rPr>
          <w:i/>
          <w:sz w:val="28"/>
          <w:szCs w:val="28"/>
        </w:rPr>
        <w:t>є повноважним</w:t>
      </w:r>
      <w:r w:rsidRPr="00560BD8">
        <w:rPr>
          <w:sz w:val="28"/>
          <w:szCs w:val="28"/>
        </w:rPr>
        <w:t xml:space="preserve"> за умови участі в ньому </w:t>
      </w:r>
      <w:r w:rsidRPr="00560BD8">
        <w:rPr>
          <w:sz w:val="28"/>
          <w:szCs w:val="28"/>
        </w:rPr>
        <w:lastRenderedPageBreak/>
        <w:t>щонайменше шести суддів Конституційного Суду»</w:t>
      </w:r>
      <w:r w:rsidR="001D42C0" w:rsidRPr="00560BD8">
        <w:rPr>
          <w:sz w:val="28"/>
          <w:szCs w:val="28"/>
        </w:rPr>
        <w:t xml:space="preserve">. </w:t>
      </w:r>
      <w:r w:rsidR="00560BD8" w:rsidRPr="00560BD8">
        <w:rPr>
          <w:sz w:val="28"/>
          <w:szCs w:val="28"/>
        </w:rPr>
        <w:t xml:space="preserve">Отже, в </w:t>
      </w:r>
      <w:proofErr w:type="spellStart"/>
      <w:r w:rsidR="00560BD8" w:rsidRPr="00560BD8">
        <w:rPr>
          <w:sz w:val="28"/>
          <w:szCs w:val="28"/>
        </w:rPr>
        <w:t>абз</w:t>
      </w:r>
      <w:proofErr w:type="spellEnd"/>
      <w:r w:rsidR="00560BD8" w:rsidRPr="00560BD8">
        <w:rPr>
          <w:sz w:val="28"/>
          <w:szCs w:val="28"/>
        </w:rPr>
        <w:t xml:space="preserve">. 1 ч. 1 ст. 12 доцільно передбачити, що до складу Сенату </w:t>
      </w:r>
      <w:r w:rsidR="00560BD8" w:rsidRPr="00560BD8">
        <w:rPr>
          <w:i/>
          <w:sz w:val="28"/>
          <w:szCs w:val="28"/>
        </w:rPr>
        <w:t>входять</w:t>
      </w:r>
      <w:r w:rsidR="00560BD8" w:rsidRPr="00560BD8">
        <w:rPr>
          <w:sz w:val="28"/>
          <w:szCs w:val="28"/>
        </w:rPr>
        <w:t xml:space="preserve"> дев’ять суддів Конституційного Суду. </w:t>
      </w:r>
    </w:p>
    <w:p w:rsidR="006E3D59" w:rsidRPr="00560BD8" w:rsidRDefault="005247FD"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b/>
          <w:sz w:val="28"/>
          <w:szCs w:val="28"/>
        </w:rPr>
        <w:t>8</w:t>
      </w:r>
      <w:r w:rsidR="00503D74" w:rsidRPr="00560BD8">
        <w:rPr>
          <w:rFonts w:ascii="Times New Roman" w:hAnsi="Times New Roman"/>
          <w:sz w:val="28"/>
          <w:szCs w:val="28"/>
        </w:rPr>
        <w:t xml:space="preserve">. </w:t>
      </w:r>
      <w:r w:rsidR="006E3D59" w:rsidRPr="00560BD8">
        <w:rPr>
          <w:rFonts w:ascii="Times New Roman" w:hAnsi="Times New Roman"/>
          <w:sz w:val="28"/>
          <w:szCs w:val="28"/>
        </w:rPr>
        <w:t>Низка зауважень виникає стосовно застосування Судом забезпечувальних заходів.</w:t>
      </w:r>
    </w:p>
    <w:p w:rsidR="00503D74" w:rsidRPr="00560BD8" w:rsidRDefault="006E3D59"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t>8.1.</w:t>
      </w:r>
      <w:r w:rsidR="00503D74" w:rsidRPr="00560BD8">
        <w:rPr>
          <w:rFonts w:ascii="Times New Roman" w:hAnsi="Times New Roman"/>
          <w:sz w:val="28"/>
          <w:szCs w:val="28"/>
        </w:rPr>
        <w:t xml:space="preserve"> У ч. 1 ст. 27 проекту п</w:t>
      </w:r>
      <w:r w:rsidR="00934747" w:rsidRPr="00560BD8">
        <w:rPr>
          <w:rFonts w:ascii="Times New Roman" w:hAnsi="Times New Roman"/>
          <w:sz w:val="28"/>
          <w:szCs w:val="28"/>
        </w:rPr>
        <w:t>ередбача</w:t>
      </w:r>
      <w:r w:rsidR="00503D74" w:rsidRPr="00560BD8">
        <w:rPr>
          <w:rFonts w:ascii="Times New Roman" w:hAnsi="Times New Roman"/>
          <w:sz w:val="28"/>
          <w:szCs w:val="28"/>
        </w:rPr>
        <w:t xml:space="preserve">ється, що при розгляді конституційної скарги Суд у виняткових випадках може вжити заходи щодо забезпечення конституційної скарги, видавши забезпечувальний наказ </w:t>
      </w:r>
      <w:r w:rsidR="00A020AB" w:rsidRPr="00560BD8">
        <w:rPr>
          <w:rFonts w:ascii="Times New Roman" w:hAnsi="Times New Roman"/>
          <w:sz w:val="28"/>
          <w:szCs w:val="28"/>
        </w:rPr>
        <w:br/>
      </w:r>
      <w:r w:rsidR="00503D74" w:rsidRPr="00560BD8">
        <w:rPr>
          <w:rFonts w:ascii="Times New Roman" w:hAnsi="Times New Roman"/>
          <w:sz w:val="28"/>
          <w:szCs w:val="28"/>
        </w:rPr>
        <w:t xml:space="preserve">(ст. 54 проекту), який є виконавчим документом. При цьому </w:t>
      </w:r>
      <w:r w:rsidR="00B739CC" w:rsidRPr="00560BD8">
        <w:rPr>
          <w:rFonts w:ascii="Times New Roman" w:hAnsi="Times New Roman"/>
          <w:sz w:val="28"/>
          <w:szCs w:val="28"/>
        </w:rPr>
        <w:br/>
      </w:r>
      <w:r w:rsidR="00503D74" w:rsidRPr="00560BD8">
        <w:rPr>
          <w:rFonts w:ascii="Times New Roman" w:hAnsi="Times New Roman"/>
          <w:sz w:val="28"/>
          <w:szCs w:val="28"/>
        </w:rPr>
        <w:t xml:space="preserve">в </w:t>
      </w:r>
      <w:proofErr w:type="spellStart"/>
      <w:r w:rsidR="00503D74" w:rsidRPr="00560BD8">
        <w:rPr>
          <w:rFonts w:ascii="Times New Roman" w:hAnsi="Times New Roman"/>
          <w:sz w:val="28"/>
          <w:szCs w:val="28"/>
        </w:rPr>
        <w:t>абз</w:t>
      </w:r>
      <w:proofErr w:type="spellEnd"/>
      <w:r w:rsidR="00503D74" w:rsidRPr="00560BD8">
        <w:rPr>
          <w:rFonts w:ascii="Times New Roman" w:hAnsi="Times New Roman"/>
          <w:sz w:val="28"/>
          <w:szCs w:val="28"/>
        </w:rPr>
        <w:t>. 2 ч. 4 ст. 27 проекту передбачено, що питання про забезпечення конституційної скарги вирішується як Великою палатою, так і Сенатом, на розгляді яких перебуває конституційна скарга.</w:t>
      </w:r>
    </w:p>
    <w:p w:rsidR="00503D74" w:rsidRPr="00560BD8" w:rsidRDefault="00503D74"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t xml:space="preserve">Необхідно звернути увагу, що на сьогодні у чинних приписах </w:t>
      </w:r>
      <w:r w:rsidRPr="00560BD8">
        <w:rPr>
          <w:rFonts w:ascii="Times New Roman" w:hAnsi="Times New Roman"/>
          <w:sz w:val="28"/>
          <w:szCs w:val="28"/>
        </w:rPr>
        <w:br/>
        <w:t>ст. 78 Закону встановлено, що при розгляді конституційної скарги лише Велика палата у виняткових випадках з власної ініціативи може видати забезпечувальний наказ. Натомість у проекті, по суті, пропонується, щоб забезпечувальний наказ став звичайним інструментом конституційного провадження, а рівень прий</w:t>
      </w:r>
      <w:r w:rsidRPr="00560BD8">
        <w:rPr>
          <w:rFonts w:ascii="Times New Roman" w:hAnsi="Times New Roman"/>
          <w:sz w:val="28"/>
          <w:szCs w:val="28"/>
        </w:rPr>
        <w:lastRenderedPageBreak/>
        <w:t>няття рішення щодо його застосування (Сенатом, тобто, шістьма суддями від імені К</w:t>
      </w:r>
      <w:r w:rsidR="00A020AB" w:rsidRPr="00560BD8">
        <w:rPr>
          <w:rFonts w:ascii="Times New Roman" w:hAnsi="Times New Roman"/>
          <w:sz w:val="28"/>
          <w:szCs w:val="28"/>
        </w:rPr>
        <w:t>СУ</w:t>
      </w:r>
      <w:r w:rsidRPr="00560BD8">
        <w:rPr>
          <w:rFonts w:ascii="Times New Roman" w:hAnsi="Times New Roman"/>
          <w:sz w:val="28"/>
          <w:szCs w:val="28"/>
        </w:rPr>
        <w:t xml:space="preserve">) знижується. </w:t>
      </w:r>
    </w:p>
    <w:p w:rsidR="009226F1" w:rsidRPr="00560BD8" w:rsidRDefault="00503D74"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t>Зазначена новела є щонайменше дискусійною, адже забезпечувальни</w:t>
      </w:r>
      <w:r w:rsidR="0015092D" w:rsidRPr="00560BD8">
        <w:rPr>
          <w:rFonts w:ascii="Times New Roman" w:hAnsi="Times New Roman"/>
          <w:sz w:val="28"/>
          <w:szCs w:val="28"/>
        </w:rPr>
        <w:t>й</w:t>
      </w:r>
      <w:r w:rsidRPr="00560BD8">
        <w:rPr>
          <w:rFonts w:ascii="Times New Roman" w:hAnsi="Times New Roman"/>
          <w:sz w:val="28"/>
          <w:szCs w:val="28"/>
        </w:rPr>
        <w:t xml:space="preserve"> наказ</w:t>
      </w:r>
      <w:r w:rsidR="0015092D" w:rsidRPr="00560BD8">
        <w:rPr>
          <w:rFonts w:ascii="Times New Roman" w:hAnsi="Times New Roman"/>
          <w:sz w:val="28"/>
          <w:szCs w:val="28"/>
        </w:rPr>
        <w:t xml:space="preserve"> не може бути звичайним і широко застосовуваним інструментом роботи КСУ</w:t>
      </w:r>
      <w:r w:rsidRPr="00560BD8">
        <w:rPr>
          <w:rFonts w:ascii="Times New Roman" w:hAnsi="Times New Roman"/>
          <w:sz w:val="28"/>
          <w:szCs w:val="28"/>
        </w:rPr>
        <w:t>.</w:t>
      </w:r>
      <w:r w:rsidR="00F456AF" w:rsidRPr="00560BD8">
        <w:rPr>
          <w:rFonts w:ascii="Times New Roman" w:hAnsi="Times New Roman"/>
          <w:sz w:val="28"/>
          <w:szCs w:val="28"/>
        </w:rPr>
        <w:t xml:space="preserve"> </w:t>
      </w:r>
    </w:p>
    <w:p w:rsidR="00495419" w:rsidRPr="00560BD8" w:rsidRDefault="006E3D59" w:rsidP="00B739CC">
      <w:pPr>
        <w:tabs>
          <w:tab w:val="left" w:pos="0"/>
        </w:tabs>
        <w:spacing w:after="0"/>
        <w:ind w:firstLine="567"/>
        <w:jc w:val="both"/>
        <w:rPr>
          <w:rFonts w:ascii="Times New Roman" w:hAnsi="Times New Roman"/>
          <w:sz w:val="28"/>
          <w:szCs w:val="28"/>
        </w:rPr>
      </w:pPr>
      <w:r w:rsidRPr="00560BD8">
        <w:rPr>
          <w:rFonts w:ascii="Times New Roman" w:hAnsi="Times New Roman"/>
          <w:sz w:val="28"/>
          <w:szCs w:val="28"/>
        </w:rPr>
        <w:t>8.2.</w:t>
      </w:r>
      <w:r w:rsidR="0015092D" w:rsidRPr="00560BD8">
        <w:rPr>
          <w:rFonts w:ascii="Times New Roman" w:hAnsi="Times New Roman"/>
          <w:sz w:val="28"/>
          <w:szCs w:val="28"/>
        </w:rPr>
        <w:t xml:space="preserve"> </w:t>
      </w:r>
      <w:r w:rsidR="00B63587" w:rsidRPr="00560BD8">
        <w:rPr>
          <w:rFonts w:ascii="Times New Roman" w:hAnsi="Times New Roman"/>
          <w:sz w:val="28"/>
          <w:szCs w:val="28"/>
        </w:rPr>
        <w:t xml:space="preserve">У </w:t>
      </w:r>
      <w:r w:rsidRPr="00560BD8">
        <w:rPr>
          <w:rFonts w:ascii="Times New Roman" w:hAnsi="Times New Roman"/>
          <w:sz w:val="28"/>
          <w:szCs w:val="28"/>
        </w:rPr>
        <w:t xml:space="preserve"> </w:t>
      </w:r>
      <w:proofErr w:type="spellStart"/>
      <w:r w:rsidR="00495419" w:rsidRPr="00560BD8">
        <w:rPr>
          <w:rFonts w:ascii="Times New Roman" w:hAnsi="Times New Roman"/>
          <w:sz w:val="28"/>
          <w:szCs w:val="28"/>
        </w:rPr>
        <w:t>абз</w:t>
      </w:r>
      <w:proofErr w:type="spellEnd"/>
      <w:r w:rsidR="00B63587" w:rsidRPr="00560BD8">
        <w:rPr>
          <w:rFonts w:ascii="Times New Roman" w:hAnsi="Times New Roman"/>
          <w:sz w:val="28"/>
          <w:szCs w:val="28"/>
        </w:rPr>
        <w:t>. 3 ч. 4 ст. 27 проекту</w:t>
      </w:r>
      <w:r w:rsidR="00495419" w:rsidRPr="00560BD8">
        <w:rPr>
          <w:rFonts w:ascii="Times New Roman" w:hAnsi="Times New Roman"/>
          <w:sz w:val="28"/>
          <w:szCs w:val="28"/>
        </w:rPr>
        <w:t xml:space="preserve"> визначено, що тимчасове забезпечення конституційної скарги, прийняте Колегією, </w:t>
      </w:r>
      <w:r w:rsidR="00495419" w:rsidRPr="00560BD8">
        <w:rPr>
          <w:rFonts w:ascii="Times New Roman" w:hAnsi="Times New Roman"/>
          <w:i/>
          <w:sz w:val="28"/>
          <w:szCs w:val="28"/>
          <w:u w:val="single"/>
        </w:rPr>
        <w:t>діє протягом одного місяця</w:t>
      </w:r>
      <w:r w:rsidR="00495419" w:rsidRPr="00560BD8">
        <w:rPr>
          <w:rFonts w:ascii="Times New Roman" w:hAnsi="Times New Roman"/>
          <w:sz w:val="28"/>
          <w:szCs w:val="28"/>
        </w:rPr>
        <w:t xml:space="preserve"> з дня прийняття забезпечувального наказу </w:t>
      </w:r>
      <w:r w:rsidR="00495419" w:rsidRPr="00560BD8">
        <w:rPr>
          <w:rFonts w:ascii="Times New Roman" w:hAnsi="Times New Roman"/>
          <w:i/>
          <w:sz w:val="28"/>
          <w:szCs w:val="28"/>
        </w:rPr>
        <w:t xml:space="preserve">та втрачає силу за </w:t>
      </w:r>
      <w:proofErr w:type="spellStart"/>
      <w:r w:rsidR="00495419" w:rsidRPr="00560BD8">
        <w:rPr>
          <w:rFonts w:ascii="Times New Roman" w:hAnsi="Times New Roman"/>
          <w:i/>
          <w:sz w:val="28"/>
          <w:szCs w:val="28"/>
        </w:rPr>
        <w:t>спливом</w:t>
      </w:r>
      <w:proofErr w:type="spellEnd"/>
      <w:r w:rsidR="00495419" w:rsidRPr="00560BD8">
        <w:rPr>
          <w:rFonts w:ascii="Times New Roman" w:hAnsi="Times New Roman"/>
          <w:i/>
          <w:sz w:val="28"/>
          <w:szCs w:val="28"/>
        </w:rPr>
        <w:t xml:space="preserve"> цього строку</w:t>
      </w:r>
      <w:r w:rsidR="00495419" w:rsidRPr="00560BD8">
        <w:rPr>
          <w:rFonts w:ascii="Times New Roman" w:hAnsi="Times New Roman"/>
          <w:sz w:val="28"/>
          <w:szCs w:val="28"/>
        </w:rPr>
        <w:t xml:space="preserve"> </w:t>
      </w:r>
      <w:r w:rsidR="00495419" w:rsidRPr="00560BD8">
        <w:rPr>
          <w:rFonts w:ascii="Times New Roman" w:hAnsi="Times New Roman"/>
          <w:i/>
          <w:sz w:val="28"/>
          <w:szCs w:val="28"/>
        </w:rPr>
        <w:t xml:space="preserve">або в разі прийняття Сенатом чи Великою палатою ухвали про відмову у забезпеченні конституційної скарги </w:t>
      </w:r>
      <w:r w:rsidR="00495419" w:rsidRPr="00560BD8">
        <w:rPr>
          <w:rFonts w:ascii="Times New Roman" w:hAnsi="Times New Roman"/>
          <w:sz w:val="28"/>
          <w:szCs w:val="28"/>
        </w:rPr>
        <w:t xml:space="preserve">(з моменту, який настане першим). Всупереч </w:t>
      </w:r>
      <w:r w:rsidR="0015092D" w:rsidRPr="00560BD8">
        <w:rPr>
          <w:rFonts w:ascii="Times New Roman" w:hAnsi="Times New Roman"/>
          <w:sz w:val="28"/>
          <w:szCs w:val="28"/>
        </w:rPr>
        <w:t>цьому</w:t>
      </w:r>
      <w:r w:rsidR="00495419" w:rsidRPr="00560BD8">
        <w:rPr>
          <w:rFonts w:ascii="Times New Roman" w:hAnsi="Times New Roman"/>
          <w:sz w:val="28"/>
          <w:szCs w:val="28"/>
        </w:rPr>
        <w:t xml:space="preserve"> у ч. 6 ст. 27 проекту передбачено, що </w:t>
      </w:r>
      <w:r w:rsidR="00495419" w:rsidRPr="00560BD8">
        <w:rPr>
          <w:rFonts w:ascii="Times New Roman" w:hAnsi="Times New Roman"/>
          <w:i/>
          <w:sz w:val="28"/>
          <w:szCs w:val="28"/>
        </w:rPr>
        <w:t>прийняття Судом рішення по справі не є підставою для втрати чинності забезпечувальним наказом</w:t>
      </w:r>
      <w:r w:rsidR="00495419" w:rsidRPr="00560BD8">
        <w:rPr>
          <w:rFonts w:ascii="Times New Roman" w:hAnsi="Times New Roman"/>
          <w:sz w:val="28"/>
          <w:szCs w:val="28"/>
        </w:rPr>
        <w:t>. Забезпечувальний наказ втрачає чинність з дня постановлення ухвали про скасування забезпечувального наказу.</w:t>
      </w:r>
    </w:p>
    <w:p w:rsidR="00495419" w:rsidRPr="00560BD8" w:rsidRDefault="006E3D59" w:rsidP="00B739CC">
      <w:pPr>
        <w:tabs>
          <w:tab w:val="left" w:pos="0"/>
        </w:tabs>
        <w:spacing w:after="0"/>
        <w:ind w:firstLine="567"/>
        <w:jc w:val="both"/>
        <w:rPr>
          <w:rFonts w:ascii="Times New Roman" w:hAnsi="Times New Roman"/>
          <w:sz w:val="28"/>
          <w:szCs w:val="28"/>
        </w:rPr>
      </w:pPr>
      <w:r w:rsidRPr="00560BD8">
        <w:rPr>
          <w:rFonts w:ascii="Times New Roman" w:hAnsi="Times New Roman"/>
          <w:sz w:val="28"/>
          <w:szCs w:val="28"/>
        </w:rPr>
        <w:t xml:space="preserve">Отже, приписи проекту стосовно терміну дії забезпечувальних наказів є суперечливими і потребують узгодження між собою. </w:t>
      </w:r>
      <w:r w:rsidR="00A26317" w:rsidRPr="00560BD8">
        <w:rPr>
          <w:rFonts w:ascii="Times New Roman" w:hAnsi="Times New Roman"/>
          <w:sz w:val="28"/>
          <w:szCs w:val="28"/>
        </w:rPr>
        <w:t>Крім того, з тексту проекту неможливо з’ясувати</w:t>
      </w:r>
      <w:r w:rsidR="0015092D" w:rsidRPr="00560BD8">
        <w:rPr>
          <w:rFonts w:ascii="Times New Roman" w:hAnsi="Times New Roman"/>
          <w:sz w:val="28"/>
          <w:szCs w:val="28"/>
        </w:rPr>
        <w:t>,</w:t>
      </w:r>
      <w:r w:rsidR="00A26317" w:rsidRPr="00560BD8">
        <w:rPr>
          <w:rFonts w:ascii="Times New Roman" w:hAnsi="Times New Roman"/>
          <w:sz w:val="28"/>
          <w:szCs w:val="28"/>
        </w:rPr>
        <w:t xml:space="preserve"> на якій </w:t>
      </w:r>
      <w:r w:rsidR="00A26317" w:rsidRPr="00560BD8">
        <w:rPr>
          <w:rFonts w:ascii="Times New Roman" w:hAnsi="Times New Roman"/>
          <w:sz w:val="28"/>
          <w:szCs w:val="28"/>
        </w:rPr>
        <w:lastRenderedPageBreak/>
        <w:t>підставі та в якому порядку має розглядатись питання про скасування забезпечувального наказу у випадку, передбаченому ч.</w:t>
      </w:r>
      <w:r w:rsidR="00B739CC" w:rsidRPr="00560BD8">
        <w:rPr>
          <w:rFonts w:ascii="Times New Roman" w:hAnsi="Times New Roman"/>
          <w:sz w:val="28"/>
          <w:szCs w:val="28"/>
        </w:rPr>
        <w:t xml:space="preserve"> </w:t>
      </w:r>
      <w:r w:rsidR="00A26317" w:rsidRPr="00560BD8">
        <w:rPr>
          <w:rFonts w:ascii="Times New Roman" w:hAnsi="Times New Roman"/>
          <w:sz w:val="28"/>
          <w:szCs w:val="28"/>
        </w:rPr>
        <w:t xml:space="preserve">6 ст. 27, адже з прийняттям </w:t>
      </w:r>
      <w:r w:rsidR="00495419" w:rsidRPr="00560BD8">
        <w:rPr>
          <w:rFonts w:ascii="Times New Roman" w:hAnsi="Times New Roman"/>
          <w:sz w:val="28"/>
          <w:szCs w:val="28"/>
        </w:rPr>
        <w:t>Суд</w:t>
      </w:r>
      <w:r w:rsidR="00A26317" w:rsidRPr="00560BD8">
        <w:rPr>
          <w:rFonts w:ascii="Times New Roman" w:hAnsi="Times New Roman"/>
          <w:sz w:val="28"/>
          <w:szCs w:val="28"/>
        </w:rPr>
        <w:t>ом</w:t>
      </w:r>
      <w:r w:rsidR="00495419" w:rsidRPr="00560BD8">
        <w:rPr>
          <w:rFonts w:ascii="Times New Roman" w:hAnsi="Times New Roman"/>
          <w:sz w:val="28"/>
          <w:szCs w:val="28"/>
        </w:rPr>
        <w:t xml:space="preserve"> </w:t>
      </w:r>
      <w:r w:rsidR="00A26317" w:rsidRPr="00560BD8">
        <w:rPr>
          <w:rFonts w:ascii="Times New Roman" w:hAnsi="Times New Roman"/>
          <w:sz w:val="28"/>
          <w:szCs w:val="28"/>
        </w:rPr>
        <w:t>рішення по справі</w:t>
      </w:r>
      <w:r w:rsidR="00495419" w:rsidRPr="00560BD8">
        <w:rPr>
          <w:rFonts w:ascii="Times New Roman" w:hAnsi="Times New Roman"/>
          <w:sz w:val="28"/>
          <w:szCs w:val="28"/>
        </w:rPr>
        <w:t xml:space="preserve"> к</w:t>
      </w:r>
      <w:r w:rsidR="00A26317" w:rsidRPr="00560BD8">
        <w:rPr>
          <w:rFonts w:ascii="Times New Roman" w:hAnsi="Times New Roman"/>
          <w:sz w:val="28"/>
          <w:szCs w:val="28"/>
        </w:rPr>
        <w:t>онституційне провадження закривається</w:t>
      </w:r>
      <w:r w:rsidR="0015092D" w:rsidRPr="00560BD8">
        <w:rPr>
          <w:rFonts w:ascii="Times New Roman" w:hAnsi="Times New Roman"/>
          <w:sz w:val="28"/>
          <w:szCs w:val="28"/>
        </w:rPr>
        <w:t>, отже,</w:t>
      </w:r>
      <w:r w:rsidR="00A26317" w:rsidRPr="00560BD8">
        <w:rPr>
          <w:rFonts w:ascii="Times New Roman" w:hAnsi="Times New Roman"/>
          <w:sz w:val="28"/>
          <w:szCs w:val="28"/>
        </w:rPr>
        <w:t xml:space="preserve"> </w:t>
      </w:r>
      <w:r w:rsidR="006324EC">
        <w:rPr>
          <w:rFonts w:ascii="Times New Roman" w:hAnsi="Times New Roman"/>
          <w:sz w:val="28"/>
          <w:szCs w:val="28"/>
        </w:rPr>
        <w:t xml:space="preserve">незрозуміло </w:t>
      </w:r>
      <w:r w:rsidR="00A26317" w:rsidRPr="00560BD8">
        <w:rPr>
          <w:rFonts w:ascii="Times New Roman" w:hAnsi="Times New Roman"/>
          <w:sz w:val="28"/>
          <w:szCs w:val="28"/>
        </w:rPr>
        <w:t>на якій підставі і за якою процедурою Суд повертатиметься до цього провадження (чи йдет</w:t>
      </w:r>
      <w:r w:rsidR="006324EC">
        <w:rPr>
          <w:rFonts w:ascii="Times New Roman" w:hAnsi="Times New Roman"/>
          <w:sz w:val="28"/>
          <w:szCs w:val="28"/>
        </w:rPr>
        <w:t>ься про інше, нове провадження)</w:t>
      </w:r>
      <w:r w:rsidR="00A26317" w:rsidRPr="00560BD8">
        <w:rPr>
          <w:rFonts w:ascii="Times New Roman" w:hAnsi="Times New Roman"/>
          <w:sz w:val="28"/>
          <w:szCs w:val="28"/>
        </w:rPr>
        <w:t>.</w:t>
      </w:r>
      <w:r w:rsidR="00495419" w:rsidRPr="00560BD8">
        <w:rPr>
          <w:rFonts w:ascii="Times New Roman" w:hAnsi="Times New Roman"/>
          <w:sz w:val="28"/>
          <w:szCs w:val="28"/>
        </w:rPr>
        <w:t xml:space="preserve"> </w:t>
      </w:r>
    </w:p>
    <w:p w:rsidR="00D80185" w:rsidRPr="00560BD8" w:rsidRDefault="00D80185" w:rsidP="00B739CC">
      <w:pPr>
        <w:tabs>
          <w:tab w:val="left" w:pos="0"/>
        </w:tabs>
        <w:spacing w:after="0" w:line="240" w:lineRule="auto"/>
        <w:ind w:firstLine="567"/>
        <w:jc w:val="both"/>
        <w:rPr>
          <w:rFonts w:ascii="Times New Roman" w:hAnsi="Times New Roman"/>
          <w:sz w:val="28"/>
          <w:szCs w:val="28"/>
          <w:lang w:val="ru-RU"/>
        </w:rPr>
      </w:pPr>
      <w:r w:rsidRPr="00560BD8">
        <w:rPr>
          <w:rFonts w:ascii="Times New Roman" w:hAnsi="Times New Roman"/>
          <w:b/>
          <w:sz w:val="28"/>
          <w:szCs w:val="28"/>
        </w:rPr>
        <w:t>9.</w:t>
      </w:r>
      <w:r w:rsidRPr="00560BD8">
        <w:rPr>
          <w:rFonts w:ascii="Times New Roman" w:hAnsi="Times New Roman"/>
          <w:sz w:val="28"/>
          <w:szCs w:val="28"/>
        </w:rPr>
        <w:t xml:space="preserve"> У ч.</w:t>
      </w:r>
      <w:r w:rsidR="00B739CC" w:rsidRPr="00560BD8">
        <w:rPr>
          <w:rFonts w:ascii="Times New Roman" w:hAnsi="Times New Roman"/>
          <w:sz w:val="28"/>
          <w:szCs w:val="28"/>
        </w:rPr>
        <w:t xml:space="preserve"> </w:t>
      </w:r>
      <w:r w:rsidRPr="00560BD8">
        <w:rPr>
          <w:rFonts w:ascii="Times New Roman" w:hAnsi="Times New Roman"/>
          <w:sz w:val="28"/>
          <w:szCs w:val="28"/>
        </w:rPr>
        <w:t xml:space="preserve">3. ст. 35 проекту передбачається, що </w:t>
      </w:r>
      <w:r w:rsidR="00B63587" w:rsidRPr="00560BD8">
        <w:rPr>
          <w:rFonts w:ascii="Times New Roman" w:hAnsi="Times New Roman"/>
          <w:sz w:val="28"/>
          <w:szCs w:val="28"/>
        </w:rPr>
        <w:t>«</w:t>
      </w:r>
      <w:r w:rsidR="00A23007" w:rsidRPr="00560BD8">
        <w:rPr>
          <w:rFonts w:ascii="Times New Roman" w:hAnsi="Times New Roman"/>
          <w:sz w:val="28"/>
          <w:szCs w:val="28"/>
        </w:rPr>
        <w:t>с</w:t>
      </w:r>
      <w:r w:rsidRPr="00560BD8">
        <w:rPr>
          <w:rFonts w:ascii="Times New Roman" w:hAnsi="Times New Roman"/>
          <w:sz w:val="28"/>
          <w:szCs w:val="28"/>
        </w:rPr>
        <w:t>уб’єкт права на конституційну скаргу разом із конституційною скаргою чи до моменту переходу Суду до закритої частини пленарного засідання може заявити мотивоване клопотання про розгляд справи в порядку усного провадження, яке розглядається Судом з постановленням ухвали</w:t>
      </w:r>
      <w:r w:rsidR="00B63587" w:rsidRPr="00560BD8">
        <w:rPr>
          <w:rFonts w:ascii="Times New Roman" w:hAnsi="Times New Roman"/>
          <w:sz w:val="28"/>
          <w:szCs w:val="28"/>
        </w:rPr>
        <w:t>»</w:t>
      </w:r>
      <w:r w:rsidRPr="00560BD8">
        <w:rPr>
          <w:rFonts w:ascii="Times New Roman" w:hAnsi="Times New Roman"/>
          <w:sz w:val="28"/>
          <w:szCs w:val="28"/>
        </w:rPr>
        <w:t xml:space="preserve">. </w:t>
      </w:r>
      <w:r w:rsidR="00A23007" w:rsidRPr="00560BD8">
        <w:rPr>
          <w:rFonts w:ascii="Times New Roman" w:hAnsi="Times New Roman"/>
          <w:sz w:val="28"/>
          <w:szCs w:val="28"/>
        </w:rPr>
        <w:t>Водночас там же міститься уточнення, що «</w:t>
      </w:r>
      <w:r w:rsidR="0015092D" w:rsidRPr="00560BD8">
        <w:rPr>
          <w:rFonts w:ascii="Times New Roman" w:hAnsi="Times New Roman"/>
          <w:sz w:val="28"/>
          <w:szCs w:val="28"/>
        </w:rPr>
        <w:t>з</w:t>
      </w:r>
      <w:r w:rsidRPr="00560BD8">
        <w:rPr>
          <w:rFonts w:ascii="Times New Roman" w:hAnsi="Times New Roman"/>
          <w:sz w:val="28"/>
          <w:szCs w:val="28"/>
        </w:rPr>
        <w:t>а відсутності такого клопотання вважається, що суб’єкт права на конституційну скаргу не бажає розгляду справи в порядку усного провадження</w:t>
      </w:r>
      <w:r w:rsidR="00A23007" w:rsidRPr="00560BD8">
        <w:rPr>
          <w:rFonts w:ascii="Times New Roman" w:hAnsi="Times New Roman"/>
          <w:sz w:val="28"/>
          <w:szCs w:val="28"/>
        </w:rPr>
        <w:t xml:space="preserve">». Зазначений припис, на наш погляд, є юридично некоректним, оскільки пропонує закріпити юридичну фікцію, в якій немає потреби. </w:t>
      </w:r>
    </w:p>
    <w:p w:rsidR="00DC0582" w:rsidRPr="00560BD8" w:rsidRDefault="003D3A76" w:rsidP="00B739CC">
      <w:pPr>
        <w:tabs>
          <w:tab w:val="left" w:pos="0"/>
          <w:tab w:val="left" w:pos="567"/>
        </w:tabs>
        <w:spacing w:after="0" w:line="240" w:lineRule="auto"/>
        <w:ind w:firstLine="567"/>
        <w:jc w:val="both"/>
        <w:rPr>
          <w:rFonts w:ascii="Times New Roman" w:hAnsi="Times New Roman"/>
          <w:sz w:val="28"/>
          <w:szCs w:val="28"/>
        </w:rPr>
      </w:pPr>
      <w:r w:rsidRPr="00560BD8">
        <w:rPr>
          <w:rFonts w:ascii="Times New Roman" w:hAnsi="Times New Roman"/>
          <w:b/>
          <w:sz w:val="28"/>
          <w:szCs w:val="28"/>
        </w:rPr>
        <w:t>10</w:t>
      </w:r>
      <w:r w:rsidR="009226F1" w:rsidRPr="00560BD8">
        <w:rPr>
          <w:rFonts w:ascii="Times New Roman" w:hAnsi="Times New Roman"/>
          <w:b/>
          <w:sz w:val="28"/>
          <w:szCs w:val="28"/>
        </w:rPr>
        <w:t>.</w:t>
      </w:r>
      <w:r w:rsidR="009226F1" w:rsidRPr="00560BD8">
        <w:rPr>
          <w:rFonts w:ascii="Times New Roman" w:hAnsi="Times New Roman"/>
          <w:sz w:val="28"/>
          <w:szCs w:val="28"/>
        </w:rPr>
        <w:t xml:space="preserve"> У ч. 7 ст. 56</w:t>
      </w:r>
      <w:r w:rsidR="00DC0582" w:rsidRPr="00560BD8">
        <w:rPr>
          <w:rFonts w:ascii="Times New Roman" w:hAnsi="Times New Roman"/>
          <w:sz w:val="28"/>
          <w:szCs w:val="28"/>
        </w:rPr>
        <w:t xml:space="preserve"> проекту міститься припис, згідно з яким</w:t>
      </w:r>
      <w:r w:rsidR="009226F1" w:rsidRPr="00560BD8">
        <w:rPr>
          <w:rFonts w:ascii="Times New Roman" w:hAnsi="Times New Roman"/>
          <w:sz w:val="28"/>
          <w:szCs w:val="28"/>
        </w:rPr>
        <w:t xml:space="preserve"> «Суд може визнати акт (його ок</w:t>
      </w:r>
      <w:r w:rsidR="009226F1" w:rsidRPr="00560BD8">
        <w:rPr>
          <w:rFonts w:ascii="Times New Roman" w:hAnsi="Times New Roman"/>
          <w:sz w:val="28"/>
          <w:szCs w:val="28"/>
        </w:rPr>
        <w:lastRenderedPageBreak/>
        <w:t>ремі положення) таким, що не відповідає Конституції України в певному аспекті (застосування його у певний спосіб, до визначеного Судом кола правовідносин чи осіб тощо) без втрати ним чинності. У такому разі акт (його окремі положення) припиняє застосовуватись тільки у визначеному Судом аспекті в порядку та строки, визначені Судом</w:t>
      </w:r>
      <w:r w:rsidR="00DC0582" w:rsidRPr="00560BD8">
        <w:rPr>
          <w:rFonts w:ascii="Times New Roman" w:hAnsi="Times New Roman"/>
          <w:sz w:val="28"/>
          <w:szCs w:val="28"/>
        </w:rPr>
        <w:t>».</w:t>
      </w:r>
    </w:p>
    <w:p w:rsidR="00DC0582" w:rsidRPr="00560BD8" w:rsidRDefault="00DC0582"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t xml:space="preserve">У зв’язку з наведеним слід зазначити, що відповідно </w:t>
      </w:r>
      <w:r w:rsidR="00B739CC" w:rsidRPr="00560BD8">
        <w:rPr>
          <w:rFonts w:ascii="Times New Roman" w:hAnsi="Times New Roman"/>
          <w:sz w:val="28"/>
          <w:szCs w:val="28"/>
        </w:rPr>
        <w:br/>
      </w:r>
      <w:r w:rsidRPr="00560BD8">
        <w:rPr>
          <w:rFonts w:ascii="Times New Roman" w:hAnsi="Times New Roman"/>
          <w:sz w:val="28"/>
          <w:szCs w:val="28"/>
        </w:rPr>
        <w:t xml:space="preserve">до ст. 152 Конституції України </w:t>
      </w:r>
      <w:r w:rsidR="009226F1" w:rsidRPr="00560BD8">
        <w:rPr>
          <w:rFonts w:ascii="Times New Roman" w:hAnsi="Times New Roman"/>
          <w:sz w:val="28"/>
          <w:szCs w:val="28"/>
        </w:rPr>
        <w:t xml:space="preserve"> </w:t>
      </w:r>
      <w:r w:rsidRPr="00560BD8">
        <w:rPr>
          <w:rFonts w:ascii="Times New Roman" w:hAnsi="Times New Roman"/>
          <w:sz w:val="28"/>
          <w:szCs w:val="28"/>
        </w:rPr>
        <w:t>«</w:t>
      </w:r>
      <w:r w:rsidR="0015092D" w:rsidRPr="00560BD8">
        <w:rPr>
          <w:rFonts w:ascii="Times New Roman" w:hAnsi="Times New Roman"/>
          <w:sz w:val="28"/>
          <w:szCs w:val="28"/>
        </w:rPr>
        <w:t>з</w:t>
      </w:r>
      <w:r w:rsidRPr="00560BD8">
        <w:rPr>
          <w:rFonts w:ascii="Times New Roman" w:hAnsi="Times New Roman"/>
          <w:sz w:val="28"/>
          <w:szCs w:val="28"/>
        </w:rPr>
        <w:t xml:space="preserve">акони та інші акти за рішенням Конституційного Суду України визнаються неконституційними </w:t>
      </w:r>
      <w:r w:rsidRPr="00560BD8">
        <w:rPr>
          <w:rFonts w:ascii="Times New Roman" w:hAnsi="Times New Roman"/>
          <w:i/>
          <w:sz w:val="28"/>
          <w:szCs w:val="28"/>
        </w:rPr>
        <w:t>повністю чи в окремій частині</w:t>
      </w:r>
      <w:r w:rsidRPr="00560BD8">
        <w:rPr>
          <w:rFonts w:ascii="Times New Roman" w:hAnsi="Times New Roman"/>
          <w:sz w:val="28"/>
          <w:szCs w:val="28"/>
        </w:rPr>
        <w:t>, якщо вони не відповідають Конституції України або якщо була порушена встановлена Конституцією України процедура їх розгляду, ухвалення або набрання ними чинності.</w:t>
      </w:r>
    </w:p>
    <w:p w:rsidR="00DC0582" w:rsidRPr="00560BD8" w:rsidRDefault="00DC0582" w:rsidP="00B739CC">
      <w:pPr>
        <w:tabs>
          <w:tab w:val="left" w:pos="0"/>
        </w:tabs>
        <w:spacing w:after="0" w:line="240" w:lineRule="auto"/>
        <w:ind w:firstLine="567"/>
        <w:jc w:val="both"/>
        <w:rPr>
          <w:rFonts w:ascii="Times New Roman" w:hAnsi="Times New Roman"/>
          <w:sz w:val="28"/>
          <w:szCs w:val="28"/>
        </w:rPr>
      </w:pPr>
      <w:bookmarkStart w:id="2" w:name="n5310"/>
      <w:bookmarkStart w:id="3" w:name="n4928"/>
      <w:bookmarkEnd w:id="2"/>
      <w:bookmarkEnd w:id="3"/>
      <w:r w:rsidRPr="00560BD8">
        <w:rPr>
          <w:rFonts w:ascii="Times New Roman" w:hAnsi="Times New Roman"/>
          <w:sz w:val="28"/>
          <w:szCs w:val="28"/>
        </w:rPr>
        <w:t>Закони, інші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rsidR="00DC0582" w:rsidRPr="00560BD8" w:rsidRDefault="00DC0582" w:rsidP="00B739CC">
      <w:pPr>
        <w:tabs>
          <w:tab w:val="left" w:pos="0"/>
        </w:tabs>
        <w:spacing w:after="0" w:line="240" w:lineRule="auto"/>
        <w:ind w:firstLine="567"/>
        <w:jc w:val="both"/>
        <w:rPr>
          <w:rFonts w:ascii="Times New Roman" w:hAnsi="Times New Roman"/>
          <w:strike/>
          <w:sz w:val="28"/>
          <w:szCs w:val="28"/>
        </w:rPr>
      </w:pPr>
      <w:r w:rsidRPr="00560BD8">
        <w:rPr>
          <w:rFonts w:ascii="Times New Roman" w:hAnsi="Times New Roman"/>
          <w:sz w:val="28"/>
          <w:szCs w:val="28"/>
        </w:rPr>
        <w:t xml:space="preserve">З наведеного припису Конституції України не випливають повноваження КСУ «визнати акт (його окремі положення) таким, що не відповідає Конституції України в певному аспекті </w:t>
      </w:r>
      <w:r w:rsidRPr="00560BD8">
        <w:rPr>
          <w:rFonts w:ascii="Times New Roman" w:hAnsi="Times New Roman"/>
          <w:sz w:val="28"/>
          <w:szCs w:val="28"/>
        </w:rPr>
        <w:lastRenderedPageBreak/>
        <w:t>(застосування його у певний спосіб, до визначеного Судом кола правовідносин чи осіб тощо) без втрати ним чинності». Тому запропонована новела викликає сумнів з точки зору її відповідності Конституції України.</w:t>
      </w:r>
    </w:p>
    <w:p w:rsidR="001C7A3E" w:rsidRPr="00560BD8" w:rsidRDefault="003D3A76"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b/>
          <w:sz w:val="28"/>
          <w:szCs w:val="28"/>
        </w:rPr>
        <w:t>11</w:t>
      </w:r>
      <w:r w:rsidR="001C7A3E" w:rsidRPr="00560BD8">
        <w:rPr>
          <w:rFonts w:ascii="Times New Roman" w:hAnsi="Times New Roman"/>
          <w:b/>
          <w:sz w:val="28"/>
          <w:szCs w:val="28"/>
        </w:rPr>
        <w:t>.</w:t>
      </w:r>
      <w:r w:rsidR="001C7A3E" w:rsidRPr="00560BD8">
        <w:rPr>
          <w:rFonts w:ascii="Times New Roman" w:hAnsi="Times New Roman"/>
          <w:sz w:val="28"/>
          <w:szCs w:val="28"/>
        </w:rPr>
        <w:t xml:space="preserve"> У положеннях ч. 2 ст. 53 проекту пропонується</w:t>
      </w:r>
      <w:r w:rsidR="00EF102D" w:rsidRPr="00560BD8">
        <w:rPr>
          <w:rFonts w:ascii="Times New Roman" w:hAnsi="Times New Roman"/>
          <w:sz w:val="28"/>
          <w:szCs w:val="28"/>
        </w:rPr>
        <w:t xml:space="preserve"> встановити</w:t>
      </w:r>
      <w:r w:rsidR="001C7A3E" w:rsidRPr="00560BD8">
        <w:rPr>
          <w:rFonts w:ascii="Times New Roman" w:hAnsi="Times New Roman"/>
          <w:sz w:val="28"/>
          <w:szCs w:val="28"/>
        </w:rPr>
        <w:t xml:space="preserve">, що </w:t>
      </w:r>
      <w:r w:rsidR="00640CCF" w:rsidRPr="00560BD8">
        <w:rPr>
          <w:rFonts w:ascii="Times New Roman" w:hAnsi="Times New Roman"/>
          <w:sz w:val="28"/>
          <w:szCs w:val="28"/>
        </w:rPr>
        <w:t>К</w:t>
      </w:r>
      <w:r w:rsidR="001C7A3E" w:rsidRPr="00560BD8">
        <w:rPr>
          <w:rFonts w:ascii="Times New Roman" w:hAnsi="Times New Roman"/>
          <w:sz w:val="28"/>
          <w:szCs w:val="28"/>
        </w:rPr>
        <w:t>С</w:t>
      </w:r>
      <w:r w:rsidR="00640CCF" w:rsidRPr="00560BD8">
        <w:rPr>
          <w:rFonts w:ascii="Times New Roman" w:hAnsi="Times New Roman"/>
          <w:sz w:val="28"/>
          <w:szCs w:val="28"/>
        </w:rPr>
        <w:t>У</w:t>
      </w:r>
      <w:r w:rsidR="001C7A3E" w:rsidRPr="00560BD8">
        <w:rPr>
          <w:rFonts w:ascii="Times New Roman" w:hAnsi="Times New Roman"/>
          <w:sz w:val="28"/>
          <w:szCs w:val="28"/>
        </w:rPr>
        <w:t xml:space="preserve"> надсилає ухвалу учаснику та залученому учаснику конституційного провадження не пізніше наступного робочого дня після її постановлення.</w:t>
      </w:r>
    </w:p>
    <w:p w:rsidR="001C7A3E" w:rsidRPr="00560BD8" w:rsidRDefault="001C7A3E" w:rsidP="00B739C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560BD8">
        <w:rPr>
          <w:rFonts w:ascii="Times New Roman" w:hAnsi="Times New Roman"/>
          <w:sz w:val="28"/>
          <w:szCs w:val="28"/>
        </w:rPr>
        <w:t>Звертаємо увагу, що, виходячи зі змісту чинних п. 4 ч. 2 ст. 44 Закону та ч. 6 ст. 55 проекту на Секретаріат К</w:t>
      </w:r>
      <w:r w:rsidR="00640CCF" w:rsidRPr="00560BD8">
        <w:rPr>
          <w:rFonts w:ascii="Times New Roman" w:hAnsi="Times New Roman"/>
          <w:sz w:val="28"/>
          <w:szCs w:val="28"/>
        </w:rPr>
        <w:t>СУ</w:t>
      </w:r>
      <w:r w:rsidRPr="00560BD8">
        <w:rPr>
          <w:rFonts w:ascii="Times New Roman" w:hAnsi="Times New Roman"/>
          <w:sz w:val="28"/>
          <w:szCs w:val="28"/>
        </w:rPr>
        <w:t xml:space="preserve"> покладено надсилання учасникам конституційних проваджень лише рішень і висновків К</w:t>
      </w:r>
      <w:r w:rsidR="00640CCF" w:rsidRPr="00560BD8">
        <w:rPr>
          <w:rFonts w:ascii="Times New Roman" w:hAnsi="Times New Roman"/>
          <w:sz w:val="28"/>
          <w:szCs w:val="28"/>
        </w:rPr>
        <w:t>СУ</w:t>
      </w:r>
      <w:r w:rsidRPr="00560BD8">
        <w:rPr>
          <w:rFonts w:ascii="Times New Roman" w:hAnsi="Times New Roman"/>
          <w:sz w:val="28"/>
          <w:szCs w:val="28"/>
        </w:rPr>
        <w:t>, а не ухвал.</w:t>
      </w:r>
      <w:r w:rsidR="00266BF6" w:rsidRPr="00560BD8">
        <w:rPr>
          <w:rFonts w:ascii="Times New Roman" w:hAnsi="Times New Roman"/>
          <w:sz w:val="28"/>
          <w:szCs w:val="28"/>
        </w:rPr>
        <w:t xml:space="preserve"> При цьому</w:t>
      </w:r>
      <w:r w:rsidR="00B9170B" w:rsidRPr="00560BD8">
        <w:rPr>
          <w:rFonts w:ascii="Times New Roman" w:hAnsi="Times New Roman"/>
          <w:sz w:val="28"/>
          <w:szCs w:val="28"/>
        </w:rPr>
        <w:t xml:space="preserve">, </w:t>
      </w:r>
      <w:r w:rsidR="00B9170B" w:rsidRPr="00560BD8">
        <w:rPr>
          <w:rFonts w:ascii="Times New Roman" w:eastAsia="Times New Roman" w:hAnsi="Times New Roman"/>
          <w:sz w:val="28"/>
          <w:szCs w:val="28"/>
          <w:lang w:eastAsia="ru-RU"/>
        </w:rPr>
        <w:t>у п. 4 ч. 2 ст. 44 Закону залишається посилання на ст. 88 Закону, яка згідно</w:t>
      </w:r>
      <w:r w:rsidR="00640CCF" w:rsidRPr="00560BD8">
        <w:rPr>
          <w:rFonts w:ascii="Times New Roman" w:eastAsia="Times New Roman" w:hAnsi="Times New Roman"/>
          <w:sz w:val="28"/>
          <w:szCs w:val="28"/>
          <w:lang w:eastAsia="ru-RU"/>
        </w:rPr>
        <w:t xml:space="preserve"> з</w:t>
      </w:r>
      <w:r w:rsidR="00B9170B" w:rsidRPr="00560BD8">
        <w:rPr>
          <w:rFonts w:ascii="Times New Roman" w:eastAsia="Times New Roman" w:hAnsi="Times New Roman"/>
          <w:sz w:val="28"/>
          <w:szCs w:val="28"/>
          <w:lang w:eastAsia="ru-RU"/>
        </w:rPr>
        <w:t xml:space="preserve"> припис</w:t>
      </w:r>
      <w:r w:rsidR="00640CCF" w:rsidRPr="00560BD8">
        <w:rPr>
          <w:rFonts w:ascii="Times New Roman" w:eastAsia="Times New Roman" w:hAnsi="Times New Roman"/>
          <w:sz w:val="28"/>
          <w:szCs w:val="28"/>
          <w:lang w:eastAsia="ru-RU"/>
        </w:rPr>
        <w:t>ами</w:t>
      </w:r>
      <w:r w:rsidR="00B9170B" w:rsidRPr="00560BD8">
        <w:rPr>
          <w:rFonts w:ascii="Times New Roman" w:eastAsia="Times New Roman" w:hAnsi="Times New Roman"/>
          <w:sz w:val="28"/>
          <w:szCs w:val="28"/>
          <w:lang w:eastAsia="ru-RU"/>
        </w:rPr>
        <w:t xml:space="preserve"> проекту виключається з тексту Закону.</w:t>
      </w:r>
    </w:p>
    <w:p w:rsidR="00B6329C" w:rsidRPr="00560BD8" w:rsidRDefault="003D3A76" w:rsidP="00B739CC">
      <w:pPr>
        <w:tabs>
          <w:tab w:val="left" w:pos="0"/>
          <w:tab w:val="left" w:pos="567"/>
        </w:tabs>
        <w:spacing w:after="0" w:line="240" w:lineRule="auto"/>
        <w:ind w:firstLine="567"/>
        <w:jc w:val="both"/>
        <w:rPr>
          <w:rFonts w:ascii="Times New Roman" w:hAnsi="Times New Roman"/>
          <w:sz w:val="28"/>
          <w:szCs w:val="28"/>
        </w:rPr>
      </w:pPr>
      <w:r w:rsidRPr="00560BD8">
        <w:rPr>
          <w:rFonts w:ascii="Times New Roman" w:hAnsi="Times New Roman"/>
          <w:b/>
          <w:sz w:val="28"/>
          <w:szCs w:val="28"/>
        </w:rPr>
        <w:t>12</w:t>
      </w:r>
      <w:r w:rsidR="00B6329C" w:rsidRPr="00560BD8">
        <w:rPr>
          <w:rFonts w:ascii="Times New Roman" w:hAnsi="Times New Roman"/>
          <w:b/>
          <w:sz w:val="28"/>
          <w:szCs w:val="28"/>
        </w:rPr>
        <w:t>.</w:t>
      </w:r>
      <w:r w:rsidR="00B6329C" w:rsidRPr="00560BD8">
        <w:rPr>
          <w:rFonts w:ascii="Times New Roman" w:hAnsi="Times New Roman"/>
          <w:sz w:val="28"/>
          <w:szCs w:val="28"/>
        </w:rPr>
        <w:t xml:space="preserve"> У положеннях ч. 2 ст. </w:t>
      </w:r>
      <w:r w:rsidR="00B6329C" w:rsidRPr="00560BD8">
        <w:rPr>
          <w:rFonts w:ascii="Times New Roman" w:hAnsi="Times New Roman"/>
          <w:sz w:val="28"/>
          <w:szCs w:val="28"/>
          <w:lang w:val="ru-RU"/>
        </w:rPr>
        <w:t xml:space="preserve">11 </w:t>
      </w:r>
      <w:r w:rsidR="00B6329C" w:rsidRPr="00560BD8">
        <w:rPr>
          <w:rFonts w:ascii="Times New Roman" w:hAnsi="Times New Roman"/>
          <w:sz w:val="28"/>
          <w:szCs w:val="28"/>
        </w:rPr>
        <w:t xml:space="preserve">вміщено перелік питань, розгляд яких віднесено до повноважень Великої палати. </w:t>
      </w:r>
      <w:r w:rsidR="005357D0" w:rsidRPr="00560BD8">
        <w:rPr>
          <w:rFonts w:ascii="Times New Roman" w:hAnsi="Times New Roman"/>
          <w:sz w:val="28"/>
          <w:szCs w:val="28"/>
        </w:rPr>
        <w:t>Порівняно з чинними приписами ст. 35 Закону у</w:t>
      </w:r>
      <w:r w:rsidR="00B6329C" w:rsidRPr="00560BD8">
        <w:rPr>
          <w:rFonts w:ascii="Times New Roman" w:hAnsi="Times New Roman"/>
          <w:sz w:val="28"/>
          <w:szCs w:val="28"/>
        </w:rPr>
        <w:t xml:space="preserve"> проекті пропонується </w:t>
      </w:r>
      <w:r w:rsidR="005357D0" w:rsidRPr="00560BD8">
        <w:rPr>
          <w:rFonts w:ascii="Times New Roman" w:hAnsi="Times New Roman"/>
          <w:sz w:val="28"/>
          <w:szCs w:val="28"/>
        </w:rPr>
        <w:t xml:space="preserve">у відповідному переліку передбачити, що </w:t>
      </w:r>
      <w:r w:rsidR="00B6329C" w:rsidRPr="00560BD8">
        <w:rPr>
          <w:rFonts w:ascii="Times New Roman" w:hAnsi="Times New Roman"/>
          <w:sz w:val="28"/>
          <w:szCs w:val="28"/>
        </w:rPr>
        <w:t>до повноважень Великої палати відносяться також: «інші повноваження</w:t>
      </w:r>
      <w:r w:rsidR="00640CCF" w:rsidRPr="00560BD8">
        <w:rPr>
          <w:rFonts w:ascii="Times New Roman" w:hAnsi="Times New Roman"/>
          <w:sz w:val="28"/>
          <w:szCs w:val="28"/>
        </w:rPr>
        <w:t>,</w:t>
      </w:r>
      <w:r w:rsidR="00B6329C" w:rsidRPr="00560BD8">
        <w:rPr>
          <w:rFonts w:ascii="Times New Roman" w:hAnsi="Times New Roman"/>
          <w:sz w:val="28"/>
          <w:szCs w:val="28"/>
        </w:rPr>
        <w:t xml:space="preserve"> передбачені Конституцією України»</w:t>
      </w:r>
      <w:r w:rsidR="00640CCF" w:rsidRPr="00560BD8">
        <w:rPr>
          <w:rFonts w:ascii="Times New Roman" w:hAnsi="Times New Roman"/>
          <w:sz w:val="28"/>
          <w:szCs w:val="28"/>
        </w:rPr>
        <w:t xml:space="preserve"> </w:t>
      </w:r>
      <w:r w:rsidR="005357D0" w:rsidRPr="00560BD8">
        <w:rPr>
          <w:rFonts w:ascii="Times New Roman" w:hAnsi="Times New Roman"/>
          <w:sz w:val="28"/>
          <w:szCs w:val="28"/>
        </w:rPr>
        <w:t>(п.</w:t>
      </w:r>
      <w:r w:rsidR="00640CCF" w:rsidRPr="00560BD8">
        <w:rPr>
          <w:rFonts w:ascii="Times New Roman" w:hAnsi="Times New Roman"/>
          <w:sz w:val="28"/>
          <w:szCs w:val="28"/>
        </w:rPr>
        <w:t xml:space="preserve"> </w:t>
      </w:r>
      <w:r w:rsidR="005357D0" w:rsidRPr="00560BD8">
        <w:rPr>
          <w:rFonts w:ascii="Times New Roman" w:hAnsi="Times New Roman"/>
          <w:sz w:val="28"/>
          <w:szCs w:val="28"/>
        </w:rPr>
        <w:t>11 ч.</w:t>
      </w:r>
      <w:r w:rsidR="00640CCF" w:rsidRPr="00560BD8">
        <w:rPr>
          <w:rFonts w:ascii="Times New Roman" w:hAnsi="Times New Roman"/>
          <w:sz w:val="28"/>
          <w:szCs w:val="28"/>
        </w:rPr>
        <w:t xml:space="preserve"> </w:t>
      </w:r>
      <w:r w:rsidR="005357D0" w:rsidRPr="00560BD8">
        <w:rPr>
          <w:rFonts w:ascii="Times New Roman" w:hAnsi="Times New Roman"/>
          <w:sz w:val="28"/>
          <w:szCs w:val="28"/>
        </w:rPr>
        <w:t>2 ст. 11 проекту)</w:t>
      </w:r>
      <w:r w:rsidR="00B6329C" w:rsidRPr="00560BD8">
        <w:rPr>
          <w:rFonts w:ascii="Times New Roman" w:hAnsi="Times New Roman"/>
          <w:sz w:val="28"/>
          <w:szCs w:val="28"/>
        </w:rPr>
        <w:t>.</w:t>
      </w:r>
      <w:r w:rsidR="005357D0" w:rsidRPr="00560BD8">
        <w:rPr>
          <w:rFonts w:ascii="Times New Roman" w:hAnsi="Times New Roman"/>
          <w:sz w:val="28"/>
          <w:szCs w:val="28"/>
        </w:rPr>
        <w:t xml:space="preserve"> </w:t>
      </w:r>
      <w:r w:rsidR="00B6329C" w:rsidRPr="00560BD8">
        <w:rPr>
          <w:rFonts w:ascii="Times New Roman" w:hAnsi="Times New Roman"/>
          <w:sz w:val="28"/>
          <w:szCs w:val="28"/>
        </w:rPr>
        <w:t xml:space="preserve">Наведений припис потребує коригування з огляду </w:t>
      </w:r>
      <w:r w:rsidR="00B6329C" w:rsidRPr="00560BD8">
        <w:rPr>
          <w:rFonts w:ascii="Times New Roman" w:hAnsi="Times New Roman"/>
          <w:sz w:val="28"/>
          <w:szCs w:val="28"/>
        </w:rPr>
        <w:lastRenderedPageBreak/>
        <w:t xml:space="preserve">на те, що Конституція України визначає повноваження КСУ, а не Великої палати. </w:t>
      </w:r>
    </w:p>
    <w:p w:rsidR="00640CCF" w:rsidRPr="00560BD8" w:rsidRDefault="003D3A76"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b/>
          <w:sz w:val="28"/>
          <w:szCs w:val="28"/>
        </w:rPr>
        <w:t>13</w:t>
      </w:r>
      <w:r w:rsidR="00EA78DC" w:rsidRPr="00560BD8">
        <w:rPr>
          <w:rFonts w:ascii="Times New Roman" w:hAnsi="Times New Roman"/>
          <w:b/>
          <w:sz w:val="28"/>
          <w:szCs w:val="28"/>
        </w:rPr>
        <w:t>.</w:t>
      </w:r>
      <w:r w:rsidR="00EA78DC" w:rsidRPr="00560BD8">
        <w:rPr>
          <w:rFonts w:ascii="Times New Roman" w:hAnsi="Times New Roman"/>
          <w:sz w:val="28"/>
          <w:szCs w:val="28"/>
        </w:rPr>
        <w:t xml:space="preserve"> У положеннях ч. 2 ст. 32 проекту передбачені винятки, коли не може бути відмовлено у відкритті конституційного провадження у справі щодо перевірки на конституційність акта, що втратив чинність. Запропонований </w:t>
      </w:r>
      <w:r w:rsidR="00E34B98" w:rsidRPr="00560BD8">
        <w:rPr>
          <w:rFonts w:ascii="Times New Roman" w:hAnsi="Times New Roman"/>
          <w:sz w:val="28"/>
          <w:szCs w:val="28"/>
        </w:rPr>
        <w:t>механізм викликає сумніви, адже</w:t>
      </w:r>
      <w:r w:rsidR="00EA78DC" w:rsidRPr="00560BD8">
        <w:rPr>
          <w:rFonts w:ascii="Times New Roman" w:hAnsi="Times New Roman"/>
          <w:sz w:val="28"/>
          <w:szCs w:val="28"/>
        </w:rPr>
        <w:t xml:space="preserve"> предмет дослідження </w:t>
      </w:r>
      <w:r w:rsidR="00640CCF" w:rsidRPr="00560BD8">
        <w:rPr>
          <w:rFonts w:ascii="Times New Roman" w:hAnsi="Times New Roman"/>
          <w:sz w:val="28"/>
          <w:szCs w:val="28"/>
        </w:rPr>
        <w:t>К</w:t>
      </w:r>
      <w:r w:rsidR="00EA78DC" w:rsidRPr="00560BD8">
        <w:rPr>
          <w:rFonts w:ascii="Times New Roman" w:hAnsi="Times New Roman"/>
          <w:sz w:val="28"/>
          <w:szCs w:val="28"/>
        </w:rPr>
        <w:t>С</w:t>
      </w:r>
      <w:r w:rsidR="00640CCF" w:rsidRPr="00560BD8">
        <w:rPr>
          <w:rFonts w:ascii="Times New Roman" w:hAnsi="Times New Roman"/>
          <w:sz w:val="28"/>
          <w:szCs w:val="28"/>
        </w:rPr>
        <w:t>У</w:t>
      </w:r>
      <w:r w:rsidR="00EA78DC" w:rsidRPr="00560BD8">
        <w:rPr>
          <w:rFonts w:ascii="Times New Roman" w:hAnsi="Times New Roman"/>
          <w:sz w:val="28"/>
          <w:szCs w:val="28"/>
        </w:rPr>
        <w:t xml:space="preserve">, його юридичні завдання у таких випадках не є чіткими і сформульовані занадто широко. Наприклад, передбачається, що </w:t>
      </w:r>
      <w:r w:rsidR="00640CCF" w:rsidRPr="00560BD8">
        <w:rPr>
          <w:rFonts w:ascii="Times New Roman" w:hAnsi="Times New Roman"/>
          <w:sz w:val="28"/>
          <w:szCs w:val="28"/>
        </w:rPr>
        <w:t>К</w:t>
      </w:r>
      <w:r w:rsidR="00EA78DC" w:rsidRPr="00560BD8">
        <w:rPr>
          <w:rFonts w:ascii="Times New Roman" w:hAnsi="Times New Roman"/>
          <w:sz w:val="28"/>
          <w:szCs w:val="28"/>
        </w:rPr>
        <w:t>С</w:t>
      </w:r>
      <w:r w:rsidR="00640CCF" w:rsidRPr="00560BD8">
        <w:rPr>
          <w:rFonts w:ascii="Times New Roman" w:hAnsi="Times New Roman"/>
          <w:sz w:val="28"/>
          <w:szCs w:val="28"/>
        </w:rPr>
        <w:t>У</w:t>
      </w:r>
      <w:r w:rsidR="00EA78DC" w:rsidRPr="00560BD8">
        <w:rPr>
          <w:rFonts w:ascii="Times New Roman" w:hAnsi="Times New Roman"/>
          <w:sz w:val="28"/>
          <w:szCs w:val="28"/>
        </w:rPr>
        <w:t xml:space="preserve"> не може відмовити у відкритті провадження щодо перевірки конституційності акту, що втратив чинність, якщо</w:t>
      </w:r>
      <w:r w:rsidR="00EA78DC" w:rsidRPr="00560BD8">
        <w:rPr>
          <w:rFonts w:ascii="Times New Roman" w:hAnsi="Times New Roman"/>
          <w:i/>
          <w:sz w:val="28"/>
          <w:szCs w:val="28"/>
        </w:rPr>
        <w:t xml:space="preserve"> «є підстави вважати, що достатньо ефективне поновлення його прав і свобод неможливе без розгляду справи Судом (зокрема у разі, якщо після втрати чинності законом (його окремими положеннями) чи внесення до нього змін не з’явились інші ефективні засоби захисту прав і свобод суб’єкта права на конституційну скаргу)</w:t>
      </w:r>
      <w:r w:rsidR="00EA78DC" w:rsidRPr="00560BD8">
        <w:rPr>
          <w:rFonts w:ascii="Times New Roman" w:hAnsi="Times New Roman"/>
          <w:sz w:val="28"/>
          <w:szCs w:val="28"/>
        </w:rPr>
        <w:t xml:space="preserve">». Наведеним, по суті, передбачається, що </w:t>
      </w:r>
      <w:r w:rsidR="00640CCF" w:rsidRPr="00560BD8">
        <w:rPr>
          <w:rFonts w:ascii="Times New Roman" w:hAnsi="Times New Roman"/>
          <w:sz w:val="28"/>
          <w:szCs w:val="28"/>
        </w:rPr>
        <w:t>К</w:t>
      </w:r>
      <w:r w:rsidR="00EA78DC" w:rsidRPr="00560BD8">
        <w:rPr>
          <w:rFonts w:ascii="Times New Roman" w:hAnsi="Times New Roman"/>
          <w:sz w:val="28"/>
          <w:szCs w:val="28"/>
        </w:rPr>
        <w:t>С</w:t>
      </w:r>
      <w:r w:rsidR="00640CCF" w:rsidRPr="00560BD8">
        <w:rPr>
          <w:rFonts w:ascii="Times New Roman" w:hAnsi="Times New Roman"/>
          <w:sz w:val="28"/>
          <w:szCs w:val="28"/>
        </w:rPr>
        <w:t>У</w:t>
      </w:r>
      <w:r w:rsidR="00EA78DC" w:rsidRPr="00560BD8">
        <w:rPr>
          <w:rFonts w:ascii="Times New Roman" w:hAnsi="Times New Roman"/>
          <w:sz w:val="28"/>
          <w:szCs w:val="28"/>
        </w:rPr>
        <w:t xml:space="preserve"> ще на стадії відкриття провадження у справі має дати оцінку положенням чинного законодавства на предмет «ефективного поновлення прав і свобод» піс</w:t>
      </w:r>
      <w:r w:rsidR="00E34B98" w:rsidRPr="00560BD8">
        <w:rPr>
          <w:rFonts w:ascii="Times New Roman" w:hAnsi="Times New Roman"/>
          <w:sz w:val="28"/>
          <w:szCs w:val="28"/>
        </w:rPr>
        <w:t xml:space="preserve">ля втрати чинності акту, що ним </w:t>
      </w:r>
      <w:r w:rsidR="00EA78DC" w:rsidRPr="00560BD8">
        <w:rPr>
          <w:rFonts w:ascii="Times New Roman" w:hAnsi="Times New Roman"/>
          <w:sz w:val="28"/>
          <w:szCs w:val="28"/>
        </w:rPr>
        <w:t xml:space="preserve">розглядається, </w:t>
      </w:r>
      <w:r w:rsidR="00640CCF" w:rsidRPr="00560BD8">
        <w:rPr>
          <w:rFonts w:ascii="Times New Roman" w:hAnsi="Times New Roman"/>
          <w:sz w:val="28"/>
          <w:szCs w:val="28"/>
        </w:rPr>
        <w:t>що об’єктивно є неможливим.</w:t>
      </w:r>
      <w:r w:rsidR="00EA78DC" w:rsidRPr="00560BD8">
        <w:rPr>
          <w:rFonts w:ascii="Times New Roman" w:hAnsi="Times New Roman"/>
          <w:sz w:val="28"/>
          <w:szCs w:val="28"/>
        </w:rPr>
        <w:t xml:space="preserve"> </w:t>
      </w:r>
    </w:p>
    <w:p w:rsidR="00EA78DC" w:rsidRPr="00560BD8" w:rsidRDefault="00EA78DC" w:rsidP="00B739CC">
      <w:pPr>
        <w:tabs>
          <w:tab w:val="left" w:pos="0"/>
        </w:tabs>
        <w:spacing w:after="0" w:line="240" w:lineRule="auto"/>
        <w:ind w:firstLine="567"/>
        <w:jc w:val="both"/>
        <w:rPr>
          <w:rFonts w:ascii="Times New Roman" w:hAnsi="Times New Roman"/>
          <w:sz w:val="28"/>
          <w:szCs w:val="28"/>
          <w:shd w:val="clear" w:color="auto" w:fill="FFFFFF"/>
        </w:rPr>
      </w:pPr>
      <w:r w:rsidRPr="00560BD8">
        <w:rPr>
          <w:rFonts w:ascii="Times New Roman" w:hAnsi="Times New Roman"/>
          <w:sz w:val="28"/>
          <w:szCs w:val="28"/>
        </w:rPr>
        <w:lastRenderedPageBreak/>
        <w:t xml:space="preserve">Крім того, </w:t>
      </w:r>
      <w:r w:rsidR="00560BD8" w:rsidRPr="00560BD8">
        <w:rPr>
          <w:rFonts w:ascii="Times New Roman" w:hAnsi="Times New Roman"/>
          <w:sz w:val="28"/>
          <w:szCs w:val="28"/>
        </w:rPr>
        <w:t>зауважимо, що в</w:t>
      </w:r>
      <w:r w:rsidRPr="00560BD8">
        <w:rPr>
          <w:rFonts w:ascii="Times New Roman" w:hAnsi="Times New Roman"/>
          <w:sz w:val="28"/>
          <w:szCs w:val="28"/>
        </w:rPr>
        <w:t>ідповідно до ч. 2 ст.152 Конституції України закони, інші акти або їх окремі положення, що визнані неконституційними,</w:t>
      </w:r>
      <w:r w:rsidRPr="00560BD8">
        <w:rPr>
          <w:rFonts w:ascii="Times New Roman" w:hAnsi="Times New Roman"/>
          <w:sz w:val="28"/>
          <w:szCs w:val="28"/>
          <w:shd w:val="clear" w:color="auto" w:fill="FFFFFF"/>
        </w:rPr>
        <w:t xml:space="preserve"> </w:t>
      </w:r>
      <w:r w:rsidRPr="00560BD8">
        <w:rPr>
          <w:rFonts w:ascii="Times New Roman" w:hAnsi="Times New Roman"/>
          <w:i/>
          <w:sz w:val="28"/>
          <w:szCs w:val="28"/>
          <w:shd w:val="clear" w:color="auto" w:fill="FFFFFF"/>
        </w:rPr>
        <w:t xml:space="preserve">втрачають чинність з дня ухвалення Конституційним Судом України рішення </w:t>
      </w:r>
      <w:r w:rsidRPr="00560BD8">
        <w:rPr>
          <w:rFonts w:ascii="Times New Roman" w:hAnsi="Times New Roman"/>
          <w:sz w:val="28"/>
          <w:szCs w:val="28"/>
          <w:shd w:val="clear" w:color="auto" w:fill="FFFFFF"/>
        </w:rPr>
        <w:t xml:space="preserve">про їх неконституційність. Виходячи з цієї конституційної норми можна дійти висновку про можливість розгляду </w:t>
      </w:r>
      <w:r w:rsidR="00640CCF" w:rsidRPr="00560BD8">
        <w:rPr>
          <w:rFonts w:ascii="Times New Roman" w:hAnsi="Times New Roman"/>
          <w:sz w:val="28"/>
          <w:szCs w:val="28"/>
          <w:shd w:val="clear" w:color="auto" w:fill="FFFFFF"/>
        </w:rPr>
        <w:t>КСУ</w:t>
      </w:r>
      <w:r w:rsidRPr="00560BD8">
        <w:rPr>
          <w:rFonts w:ascii="Times New Roman" w:hAnsi="Times New Roman"/>
          <w:sz w:val="28"/>
          <w:szCs w:val="28"/>
          <w:shd w:val="clear" w:color="auto" w:fill="FFFFFF"/>
        </w:rPr>
        <w:t xml:space="preserve"> на предмет конституційності  лише чинних законодавчих актів (їх окремих частин чи норм), адже юридичним наслідком визнання таких актів неконституційними є втрата ними чинності. Натомість запропонований механізм, за яким</w:t>
      </w:r>
      <w:r w:rsidR="00D95AD7" w:rsidRPr="00560BD8">
        <w:rPr>
          <w:rFonts w:ascii="Times New Roman" w:hAnsi="Times New Roman"/>
          <w:sz w:val="28"/>
          <w:szCs w:val="28"/>
          <w:shd w:val="clear" w:color="auto" w:fill="FFFFFF"/>
        </w:rPr>
        <w:t xml:space="preserve"> нечинні</w:t>
      </w:r>
      <w:r w:rsidRPr="00560BD8">
        <w:rPr>
          <w:rFonts w:ascii="Times New Roman" w:hAnsi="Times New Roman"/>
          <w:sz w:val="28"/>
          <w:szCs w:val="28"/>
          <w:shd w:val="clear" w:color="auto" w:fill="FFFFFF"/>
        </w:rPr>
        <w:t xml:space="preserve"> </w:t>
      </w:r>
      <w:r w:rsidRPr="00560BD8">
        <w:rPr>
          <w:rFonts w:ascii="Times New Roman" w:hAnsi="Times New Roman"/>
          <w:sz w:val="28"/>
          <w:szCs w:val="28"/>
        </w:rPr>
        <w:t xml:space="preserve">закони (або окремі їх положення) визнаються неконституційними і </w:t>
      </w:r>
      <w:r w:rsidR="00D95AD7" w:rsidRPr="00560BD8">
        <w:rPr>
          <w:rFonts w:ascii="Times New Roman" w:hAnsi="Times New Roman"/>
          <w:sz w:val="28"/>
          <w:szCs w:val="28"/>
        </w:rPr>
        <w:t>«</w:t>
      </w:r>
      <w:r w:rsidRPr="00560BD8">
        <w:rPr>
          <w:rFonts w:ascii="Times New Roman" w:hAnsi="Times New Roman"/>
          <w:sz w:val="28"/>
          <w:szCs w:val="28"/>
        </w:rPr>
        <w:t>вдруге</w:t>
      </w:r>
      <w:r w:rsidR="00D95AD7" w:rsidRPr="00560BD8">
        <w:rPr>
          <w:rFonts w:ascii="Times New Roman" w:hAnsi="Times New Roman"/>
          <w:sz w:val="28"/>
          <w:szCs w:val="28"/>
        </w:rPr>
        <w:t>»</w:t>
      </w:r>
      <w:r w:rsidRPr="00560BD8">
        <w:rPr>
          <w:rFonts w:ascii="Times New Roman" w:hAnsi="Times New Roman"/>
          <w:sz w:val="28"/>
          <w:szCs w:val="28"/>
        </w:rPr>
        <w:t xml:space="preserve"> втрачають свою чинність, виглядає алогічним. </w:t>
      </w:r>
      <w:r w:rsidRPr="00560BD8">
        <w:rPr>
          <w:rFonts w:ascii="Times New Roman" w:hAnsi="Times New Roman"/>
          <w:sz w:val="28"/>
          <w:szCs w:val="28"/>
          <w:shd w:val="clear" w:color="auto" w:fill="FFFFFF"/>
        </w:rPr>
        <w:t xml:space="preserve"> </w:t>
      </w:r>
    </w:p>
    <w:p w:rsidR="001C7A3E" w:rsidRPr="00560BD8" w:rsidRDefault="003D3A76" w:rsidP="00B739CC">
      <w:pPr>
        <w:tabs>
          <w:tab w:val="left" w:pos="0"/>
        </w:tabs>
        <w:spacing w:after="0" w:line="240" w:lineRule="auto"/>
        <w:ind w:firstLine="567"/>
        <w:jc w:val="both"/>
        <w:rPr>
          <w:rFonts w:ascii="Times New Roman" w:hAnsi="Times New Roman"/>
          <w:b/>
          <w:sz w:val="28"/>
          <w:szCs w:val="28"/>
        </w:rPr>
      </w:pPr>
      <w:r w:rsidRPr="00560BD8">
        <w:rPr>
          <w:rFonts w:ascii="Times New Roman" w:hAnsi="Times New Roman"/>
          <w:b/>
          <w:sz w:val="28"/>
          <w:szCs w:val="28"/>
        </w:rPr>
        <w:t>14</w:t>
      </w:r>
      <w:r w:rsidR="001A426A" w:rsidRPr="00560BD8">
        <w:rPr>
          <w:rFonts w:ascii="Times New Roman" w:hAnsi="Times New Roman"/>
          <w:b/>
          <w:sz w:val="28"/>
          <w:szCs w:val="28"/>
        </w:rPr>
        <w:t>.</w:t>
      </w:r>
      <w:r w:rsidR="001C7A3E" w:rsidRPr="00560BD8">
        <w:rPr>
          <w:rFonts w:ascii="Times New Roman" w:hAnsi="Times New Roman"/>
          <w:sz w:val="28"/>
          <w:szCs w:val="28"/>
        </w:rPr>
        <w:t xml:space="preserve"> У ч. 5 ст. 63 проекту передбачається, </w:t>
      </w:r>
      <w:r w:rsidR="00E34B98" w:rsidRPr="00560BD8">
        <w:rPr>
          <w:rFonts w:ascii="Times New Roman" w:hAnsi="Times New Roman"/>
          <w:sz w:val="28"/>
          <w:szCs w:val="28"/>
        </w:rPr>
        <w:t xml:space="preserve">що </w:t>
      </w:r>
      <w:r w:rsidR="001C7A3E" w:rsidRPr="00560BD8">
        <w:rPr>
          <w:rFonts w:ascii="Times New Roman" w:hAnsi="Times New Roman"/>
          <w:sz w:val="28"/>
          <w:szCs w:val="28"/>
        </w:rPr>
        <w:t>«якщо Суд визнав неконституційним закон України (його окремі положення), відновлення дії закону України (його окремих положень), що регулював відповідні суспільні відносини до набрання чинності закону (його окремих положень), який визнаний неконституційним, здійснюється Верховною Радою України відповідно до порядку, встановленого чинним законодавством України».</w:t>
      </w:r>
    </w:p>
    <w:p w:rsidR="001C7A3E" w:rsidRPr="00560BD8" w:rsidRDefault="001A426A"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lastRenderedPageBreak/>
        <w:t xml:space="preserve">Вважаємо за необхідне застерегти, </w:t>
      </w:r>
      <w:r w:rsidR="001C7A3E" w:rsidRPr="00560BD8">
        <w:rPr>
          <w:rFonts w:ascii="Times New Roman" w:hAnsi="Times New Roman"/>
          <w:sz w:val="28"/>
          <w:szCs w:val="28"/>
        </w:rPr>
        <w:t>що сама постановка питання про те</w:t>
      </w:r>
      <w:r w:rsidRPr="00560BD8">
        <w:rPr>
          <w:rFonts w:ascii="Times New Roman" w:hAnsi="Times New Roman"/>
          <w:sz w:val="28"/>
          <w:szCs w:val="28"/>
        </w:rPr>
        <w:t>, що</w:t>
      </w:r>
      <w:r w:rsidR="001C7A3E" w:rsidRPr="00560BD8">
        <w:rPr>
          <w:rFonts w:ascii="Times New Roman" w:hAnsi="Times New Roman"/>
          <w:sz w:val="28"/>
          <w:szCs w:val="28"/>
        </w:rPr>
        <w:t xml:space="preserve"> внаслідок визнання неконституційними норм певного закону має «відновлюватись дія закону, що регулював відповідні відносини», є юридично некоректною. У цьому відношенні Головне управління виходить з того, що при внесенні законодавцем змін до певного закону (у тому числі, і при викладенні всього закону у новій редакції) відбувається не лише ухвалення нової редакції відповідних норм, але й припинення дії (втрата чинності) попередньої редакції. Слід брати до уваги, що припинення дії попередніх положень закону є свідомим рішенням законодавця, адже прийняття нових положень зумовлено саме тим, що законодавець вважає положення, які діяли раніше, недосконалими. Отже, після втрати чинності нормами закону питання про «відновлення» дії попередніх норм не може поставати в принципі, а виникає необхідність нового регулювання законодавцем відповідних суспільних відносин. </w:t>
      </w:r>
    </w:p>
    <w:p w:rsidR="00E34B98" w:rsidRPr="006324EC" w:rsidRDefault="003D3A76"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b/>
          <w:sz w:val="28"/>
          <w:szCs w:val="28"/>
        </w:rPr>
        <w:t>15</w:t>
      </w:r>
      <w:r w:rsidR="007A6D6C" w:rsidRPr="00560BD8">
        <w:rPr>
          <w:rFonts w:ascii="Times New Roman" w:hAnsi="Times New Roman"/>
          <w:b/>
          <w:sz w:val="28"/>
          <w:szCs w:val="28"/>
        </w:rPr>
        <w:t>.</w:t>
      </w:r>
      <w:r w:rsidR="007A6D6C" w:rsidRPr="00560BD8">
        <w:rPr>
          <w:rFonts w:ascii="Times New Roman" w:hAnsi="Times New Roman"/>
          <w:sz w:val="28"/>
          <w:szCs w:val="28"/>
        </w:rPr>
        <w:t xml:space="preserve"> </w:t>
      </w:r>
      <w:r w:rsidR="00276506" w:rsidRPr="00560BD8">
        <w:rPr>
          <w:rFonts w:ascii="Times New Roman" w:hAnsi="Times New Roman"/>
          <w:sz w:val="28"/>
          <w:szCs w:val="28"/>
        </w:rPr>
        <w:t xml:space="preserve">У ст. 46 проекту передбачається, що </w:t>
      </w:r>
      <w:r w:rsidR="00C35C41" w:rsidRPr="00560BD8">
        <w:rPr>
          <w:rFonts w:ascii="Times New Roman" w:hAnsi="Times New Roman"/>
          <w:sz w:val="28"/>
          <w:szCs w:val="28"/>
        </w:rPr>
        <w:t>«</w:t>
      </w:r>
      <w:r w:rsidR="00D95AD7" w:rsidRPr="00560BD8">
        <w:rPr>
          <w:rFonts w:ascii="Times New Roman" w:hAnsi="Times New Roman"/>
          <w:sz w:val="28"/>
          <w:szCs w:val="28"/>
        </w:rPr>
        <w:t>с</w:t>
      </w:r>
      <w:r w:rsidR="00276506" w:rsidRPr="00560BD8">
        <w:rPr>
          <w:rFonts w:ascii="Times New Roman" w:hAnsi="Times New Roman"/>
          <w:sz w:val="28"/>
          <w:szCs w:val="28"/>
        </w:rPr>
        <w:t xml:space="preserve">уб’єкт права на конституційну скаргу, за конституційною скаргою якого постановлено рішення, </w:t>
      </w:r>
      <w:r w:rsidR="00276506" w:rsidRPr="00560BD8">
        <w:rPr>
          <w:rFonts w:ascii="Times New Roman" w:hAnsi="Times New Roman"/>
          <w:i/>
          <w:sz w:val="28"/>
          <w:szCs w:val="28"/>
        </w:rPr>
        <w:t>має право на компенсацію за рахунок державного бюджету витрат, пов’язаних із зверненням до Суду і розглядом справи в Суді</w:t>
      </w:r>
      <w:r w:rsidR="00C35C41" w:rsidRPr="00560BD8">
        <w:rPr>
          <w:rFonts w:ascii="Times New Roman" w:hAnsi="Times New Roman"/>
          <w:sz w:val="28"/>
          <w:szCs w:val="28"/>
        </w:rPr>
        <w:t>»</w:t>
      </w:r>
      <w:r w:rsidR="00276506" w:rsidRPr="00560BD8">
        <w:rPr>
          <w:rFonts w:ascii="Times New Roman" w:hAnsi="Times New Roman"/>
          <w:sz w:val="28"/>
          <w:szCs w:val="28"/>
        </w:rPr>
        <w:t>.</w:t>
      </w:r>
      <w:r w:rsidR="00C35C41" w:rsidRPr="00560BD8">
        <w:rPr>
          <w:rFonts w:ascii="Times New Roman" w:hAnsi="Times New Roman"/>
          <w:sz w:val="28"/>
          <w:szCs w:val="28"/>
        </w:rPr>
        <w:t xml:space="preserve"> </w:t>
      </w:r>
      <w:r w:rsidR="00C35C41" w:rsidRPr="00560BD8">
        <w:rPr>
          <w:rFonts w:ascii="Times New Roman" w:hAnsi="Times New Roman"/>
          <w:sz w:val="28"/>
          <w:szCs w:val="28"/>
        </w:rPr>
        <w:lastRenderedPageBreak/>
        <w:t>Крім того, «</w:t>
      </w:r>
      <w:r w:rsidR="00D95AD7" w:rsidRPr="00560BD8">
        <w:rPr>
          <w:rFonts w:ascii="Times New Roman" w:hAnsi="Times New Roman"/>
          <w:sz w:val="28"/>
          <w:szCs w:val="28"/>
        </w:rPr>
        <w:t>с</w:t>
      </w:r>
      <w:r w:rsidR="00276506" w:rsidRPr="00560BD8">
        <w:rPr>
          <w:rFonts w:ascii="Times New Roman" w:hAnsi="Times New Roman"/>
          <w:sz w:val="28"/>
          <w:szCs w:val="28"/>
        </w:rPr>
        <w:t>клад витрат, граничний їх розмір до компенсації, строки і порядок їх виплати встановлюється постановою Кабінету Міністрів України</w:t>
      </w:r>
      <w:r w:rsidR="00C35C41" w:rsidRPr="00560BD8">
        <w:rPr>
          <w:rFonts w:ascii="Times New Roman" w:hAnsi="Times New Roman"/>
          <w:sz w:val="28"/>
          <w:szCs w:val="28"/>
        </w:rPr>
        <w:t>»</w:t>
      </w:r>
      <w:r w:rsidR="00AB3209" w:rsidRPr="00560BD8">
        <w:rPr>
          <w:rFonts w:ascii="Times New Roman" w:hAnsi="Times New Roman"/>
          <w:sz w:val="28"/>
          <w:szCs w:val="28"/>
          <w:lang w:val="ru-RU"/>
        </w:rPr>
        <w:t xml:space="preserve"> </w:t>
      </w:r>
      <w:r w:rsidR="00B739CC" w:rsidRPr="00560BD8">
        <w:rPr>
          <w:rFonts w:ascii="Times New Roman" w:hAnsi="Times New Roman"/>
          <w:sz w:val="28"/>
          <w:szCs w:val="28"/>
          <w:lang w:val="ru-RU"/>
        </w:rPr>
        <w:br/>
      </w:r>
      <w:r w:rsidR="00AB3209" w:rsidRPr="00560BD8">
        <w:rPr>
          <w:rFonts w:ascii="Times New Roman" w:hAnsi="Times New Roman"/>
          <w:sz w:val="28"/>
          <w:szCs w:val="28"/>
          <w:lang w:val="ru-RU"/>
        </w:rPr>
        <w:t xml:space="preserve">(та ж </w:t>
      </w:r>
      <w:r w:rsidR="00AB3209" w:rsidRPr="00560BD8">
        <w:rPr>
          <w:rFonts w:ascii="Times New Roman" w:hAnsi="Times New Roman"/>
          <w:sz w:val="28"/>
          <w:szCs w:val="28"/>
        </w:rPr>
        <w:t>ст.</w:t>
      </w:r>
      <w:r w:rsidR="00D95AD7" w:rsidRPr="00560BD8">
        <w:rPr>
          <w:rFonts w:ascii="Times New Roman" w:hAnsi="Times New Roman"/>
          <w:sz w:val="28"/>
          <w:szCs w:val="28"/>
        </w:rPr>
        <w:t xml:space="preserve"> </w:t>
      </w:r>
      <w:r w:rsidR="00AB3209" w:rsidRPr="00560BD8">
        <w:rPr>
          <w:rFonts w:ascii="Times New Roman" w:hAnsi="Times New Roman"/>
          <w:sz w:val="28"/>
          <w:szCs w:val="28"/>
        </w:rPr>
        <w:t>46)</w:t>
      </w:r>
      <w:r w:rsidR="00276506" w:rsidRPr="00560BD8">
        <w:rPr>
          <w:rFonts w:ascii="Times New Roman" w:hAnsi="Times New Roman"/>
          <w:sz w:val="28"/>
          <w:szCs w:val="28"/>
        </w:rPr>
        <w:t>.</w:t>
      </w:r>
      <w:r w:rsidR="00C35C41" w:rsidRPr="00560BD8">
        <w:rPr>
          <w:rFonts w:ascii="Times New Roman" w:hAnsi="Times New Roman"/>
          <w:sz w:val="28"/>
          <w:szCs w:val="28"/>
        </w:rPr>
        <w:t xml:space="preserve"> Водночас у ч.</w:t>
      </w:r>
      <w:r w:rsidR="00B739CC" w:rsidRPr="00560BD8">
        <w:rPr>
          <w:rFonts w:ascii="Times New Roman" w:hAnsi="Times New Roman"/>
          <w:sz w:val="28"/>
          <w:szCs w:val="28"/>
        </w:rPr>
        <w:t xml:space="preserve"> </w:t>
      </w:r>
      <w:r w:rsidR="00C35C41" w:rsidRPr="00560BD8">
        <w:rPr>
          <w:rFonts w:ascii="Times New Roman" w:hAnsi="Times New Roman"/>
          <w:sz w:val="28"/>
          <w:szCs w:val="28"/>
        </w:rPr>
        <w:t>4 ст. 44 проекту передбачається, що «</w:t>
      </w:r>
      <w:r w:rsidR="00D95AD7" w:rsidRPr="00560BD8">
        <w:rPr>
          <w:rFonts w:ascii="Times New Roman" w:hAnsi="Times New Roman"/>
          <w:sz w:val="28"/>
          <w:szCs w:val="28"/>
        </w:rPr>
        <w:t>с</w:t>
      </w:r>
      <w:r w:rsidR="00276506" w:rsidRPr="00560BD8">
        <w:rPr>
          <w:rFonts w:ascii="Times New Roman" w:hAnsi="Times New Roman"/>
          <w:sz w:val="28"/>
          <w:szCs w:val="28"/>
        </w:rPr>
        <w:t>уб’єкт права на конституційну скаргу, яку не розглянуто в межах строків, встановлених цим Законом, має право на компенсацію за рахунок державного бюджету. Розмір компенсації, строки і порядок її виплати встановлюється постановою Кабінету Міністрів України</w:t>
      </w:r>
      <w:r w:rsidR="00C35C41" w:rsidRPr="00560BD8">
        <w:rPr>
          <w:rFonts w:ascii="Times New Roman" w:hAnsi="Times New Roman"/>
          <w:sz w:val="28"/>
          <w:szCs w:val="28"/>
        </w:rPr>
        <w:t>»</w:t>
      </w:r>
      <w:r w:rsidR="00276506" w:rsidRPr="00560BD8">
        <w:rPr>
          <w:rFonts w:ascii="Times New Roman" w:hAnsi="Times New Roman"/>
          <w:sz w:val="28"/>
          <w:szCs w:val="28"/>
        </w:rPr>
        <w:t>.</w:t>
      </w:r>
      <w:r w:rsidR="00276506" w:rsidRPr="006324EC">
        <w:rPr>
          <w:rFonts w:ascii="Times New Roman" w:hAnsi="Times New Roman"/>
          <w:sz w:val="28"/>
          <w:szCs w:val="28"/>
        </w:rPr>
        <w:t xml:space="preserve"> </w:t>
      </w:r>
    </w:p>
    <w:p w:rsidR="00560BD8" w:rsidRPr="00560BD8" w:rsidRDefault="00160DFA"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t xml:space="preserve">Вважаємо, що запропоновані новели не є достатньо обґрунтованими, адже </w:t>
      </w:r>
      <w:r w:rsidRPr="00560BD8">
        <w:rPr>
          <w:rFonts w:ascii="Times New Roman" w:hAnsi="Times New Roman"/>
          <w:i/>
          <w:sz w:val="28"/>
          <w:szCs w:val="28"/>
        </w:rPr>
        <w:t xml:space="preserve">конституційними нормами передбачається </w:t>
      </w:r>
      <w:r w:rsidR="00EC236D" w:rsidRPr="00560BD8">
        <w:rPr>
          <w:rFonts w:ascii="Times New Roman" w:hAnsi="Times New Roman"/>
          <w:i/>
          <w:sz w:val="28"/>
          <w:szCs w:val="28"/>
        </w:rPr>
        <w:t xml:space="preserve">можливість відшкодування державою </w:t>
      </w:r>
      <w:r w:rsidR="00EC236D" w:rsidRPr="00560BD8">
        <w:rPr>
          <w:rFonts w:ascii="Times New Roman" w:hAnsi="Times New Roman"/>
          <w:i/>
          <w:sz w:val="28"/>
          <w:szCs w:val="28"/>
          <w:u w:val="single"/>
        </w:rPr>
        <w:t xml:space="preserve">лише </w:t>
      </w:r>
      <w:r w:rsidR="00EC236D" w:rsidRPr="00560BD8">
        <w:rPr>
          <w:rFonts w:ascii="Times New Roman" w:hAnsi="Times New Roman"/>
          <w:i/>
          <w:sz w:val="28"/>
          <w:szCs w:val="28"/>
          <w:u w:val="single"/>
          <w:shd w:val="clear" w:color="auto" w:fill="FFFFFF"/>
        </w:rPr>
        <w:t>матеріальної чи моральної шкоди, завданої фізичним або юридичним особам актами і діями, що визнані неконституційними</w:t>
      </w:r>
      <w:r w:rsidR="00D95AD7" w:rsidRPr="00560BD8">
        <w:rPr>
          <w:rFonts w:ascii="Times New Roman" w:hAnsi="Times New Roman"/>
          <w:i/>
          <w:sz w:val="28"/>
          <w:szCs w:val="28"/>
          <w:shd w:val="clear" w:color="auto" w:fill="FFFFFF"/>
        </w:rPr>
        <w:t xml:space="preserve"> </w:t>
      </w:r>
      <w:r w:rsidR="00EC236D" w:rsidRPr="00560BD8">
        <w:rPr>
          <w:rFonts w:ascii="Times New Roman" w:hAnsi="Times New Roman"/>
          <w:sz w:val="28"/>
          <w:szCs w:val="28"/>
          <w:shd w:val="clear" w:color="auto" w:fill="FFFFFF"/>
        </w:rPr>
        <w:t xml:space="preserve">(ч. 3 ст. 152 Конституції України). </w:t>
      </w:r>
      <w:r w:rsidR="00560BD8" w:rsidRPr="00560BD8">
        <w:rPr>
          <w:rFonts w:ascii="Times New Roman" w:hAnsi="Times New Roman"/>
          <w:sz w:val="28"/>
          <w:szCs w:val="28"/>
          <w:shd w:val="clear" w:color="auto" w:fill="FFFFFF"/>
        </w:rPr>
        <w:t xml:space="preserve">Отже, держава </w:t>
      </w:r>
      <w:r w:rsidR="00560BD8" w:rsidRPr="00560BD8">
        <w:rPr>
          <w:rFonts w:ascii="Times New Roman" w:hAnsi="Times New Roman"/>
          <w:sz w:val="28"/>
          <w:szCs w:val="28"/>
        </w:rPr>
        <w:t>повинна не «</w:t>
      </w:r>
      <w:proofErr w:type="spellStart"/>
      <w:r w:rsidR="00560BD8" w:rsidRPr="00560BD8">
        <w:rPr>
          <w:rFonts w:ascii="Times New Roman" w:hAnsi="Times New Roman"/>
          <w:sz w:val="28"/>
          <w:szCs w:val="28"/>
        </w:rPr>
        <w:t>компенсовувати</w:t>
      </w:r>
      <w:proofErr w:type="spellEnd"/>
      <w:r w:rsidR="00560BD8" w:rsidRPr="00560BD8">
        <w:rPr>
          <w:rFonts w:ascii="Times New Roman" w:hAnsi="Times New Roman"/>
          <w:sz w:val="28"/>
          <w:szCs w:val="28"/>
        </w:rPr>
        <w:t>» витрати заявників, пов’язані з їх зверненням до КСУ, а відшкодовувати матеріальну чи моральну шкоду, завдану їм актами і діями, що визнані неконституційними.</w:t>
      </w:r>
    </w:p>
    <w:p w:rsidR="004A6EF1" w:rsidRPr="00560BD8" w:rsidRDefault="003D3A76"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b/>
          <w:sz w:val="28"/>
          <w:szCs w:val="28"/>
          <w:shd w:val="clear" w:color="auto" w:fill="FFFFFF"/>
        </w:rPr>
        <w:t>16</w:t>
      </w:r>
      <w:r w:rsidR="004A6EF1" w:rsidRPr="00560BD8">
        <w:rPr>
          <w:rFonts w:ascii="Times New Roman" w:hAnsi="Times New Roman"/>
          <w:b/>
          <w:sz w:val="28"/>
          <w:szCs w:val="28"/>
          <w:shd w:val="clear" w:color="auto" w:fill="FFFFFF"/>
        </w:rPr>
        <w:t>.</w:t>
      </w:r>
      <w:r w:rsidR="004A6EF1" w:rsidRPr="00560BD8">
        <w:rPr>
          <w:rFonts w:ascii="Times New Roman" w:hAnsi="Times New Roman"/>
          <w:sz w:val="28"/>
          <w:szCs w:val="28"/>
          <w:shd w:val="clear" w:color="auto" w:fill="FFFFFF"/>
        </w:rPr>
        <w:t xml:space="preserve"> </w:t>
      </w:r>
      <w:r w:rsidR="004A6EF1" w:rsidRPr="00560BD8">
        <w:rPr>
          <w:rFonts w:ascii="Times New Roman" w:hAnsi="Times New Roman"/>
          <w:sz w:val="28"/>
          <w:szCs w:val="28"/>
        </w:rPr>
        <w:t xml:space="preserve">У ст. 48 проекту містяться положення щодо особливостей провадження у справах щодо відповідності Конституції України чинних міжнародних договорів України або тих </w:t>
      </w:r>
      <w:r w:rsidR="004A6EF1" w:rsidRPr="00560BD8">
        <w:rPr>
          <w:rFonts w:ascii="Times New Roman" w:hAnsi="Times New Roman"/>
          <w:sz w:val="28"/>
          <w:szCs w:val="28"/>
        </w:rPr>
        <w:lastRenderedPageBreak/>
        <w:t xml:space="preserve">міжнародних договорів, що вносяться до Верховної Ради України для надання згоди на їх обов’язковість. При цьому, у ч. 2 ст. 48 проекту зазначено, що у разі надання висновків про невідповідність міжнародного договору Конституції України Конституційний Суд України </w:t>
      </w:r>
      <w:r w:rsidR="004A6EF1" w:rsidRPr="00560BD8">
        <w:rPr>
          <w:rFonts w:ascii="Times New Roman" w:hAnsi="Times New Roman"/>
          <w:i/>
          <w:sz w:val="28"/>
          <w:szCs w:val="28"/>
          <w:u w:val="single"/>
        </w:rPr>
        <w:t>у цьому ж провадженні</w:t>
      </w:r>
      <w:r w:rsidR="004A6EF1" w:rsidRPr="00560BD8">
        <w:rPr>
          <w:rFonts w:ascii="Times New Roman" w:hAnsi="Times New Roman"/>
          <w:sz w:val="28"/>
          <w:szCs w:val="28"/>
        </w:rPr>
        <w:t xml:space="preserve"> </w:t>
      </w:r>
      <w:r w:rsidR="004A6EF1" w:rsidRPr="00560BD8">
        <w:rPr>
          <w:rFonts w:ascii="Times New Roman" w:hAnsi="Times New Roman"/>
          <w:i/>
          <w:sz w:val="28"/>
          <w:szCs w:val="28"/>
        </w:rPr>
        <w:t xml:space="preserve">вирішує </w:t>
      </w:r>
      <w:r w:rsidR="004A6EF1" w:rsidRPr="00560BD8">
        <w:rPr>
          <w:rFonts w:ascii="Times New Roman" w:hAnsi="Times New Roman"/>
          <w:i/>
          <w:sz w:val="28"/>
          <w:szCs w:val="28"/>
          <w:u w:val="single"/>
        </w:rPr>
        <w:t>також</w:t>
      </w:r>
      <w:r w:rsidR="004A6EF1" w:rsidRPr="00560BD8">
        <w:rPr>
          <w:rFonts w:ascii="Times New Roman" w:hAnsi="Times New Roman"/>
          <w:i/>
          <w:sz w:val="28"/>
          <w:szCs w:val="28"/>
        </w:rPr>
        <w:t xml:space="preserve"> питання</w:t>
      </w:r>
      <w:r w:rsidR="004A6EF1" w:rsidRPr="00560BD8">
        <w:rPr>
          <w:rFonts w:ascii="Times New Roman" w:hAnsi="Times New Roman"/>
          <w:sz w:val="28"/>
          <w:szCs w:val="28"/>
        </w:rPr>
        <w:t xml:space="preserve"> </w:t>
      </w:r>
      <w:r w:rsidR="004A6EF1" w:rsidRPr="00560BD8">
        <w:rPr>
          <w:rFonts w:ascii="Times New Roman" w:hAnsi="Times New Roman"/>
          <w:i/>
          <w:sz w:val="28"/>
          <w:szCs w:val="28"/>
        </w:rPr>
        <w:t>щодо неконституційності цього договору чи його окремих частин</w:t>
      </w:r>
      <w:r w:rsidR="004A6EF1" w:rsidRPr="00560BD8">
        <w:rPr>
          <w:rFonts w:ascii="Times New Roman" w:hAnsi="Times New Roman"/>
          <w:sz w:val="28"/>
          <w:szCs w:val="28"/>
        </w:rPr>
        <w:t>. На нашу думку, наведені положення проекту потребують уточнення. Адже не є зрозумілим</w:t>
      </w:r>
      <w:r w:rsidR="00D95AD7" w:rsidRPr="00560BD8">
        <w:rPr>
          <w:rFonts w:ascii="Times New Roman" w:hAnsi="Times New Roman"/>
          <w:sz w:val="28"/>
          <w:szCs w:val="28"/>
        </w:rPr>
        <w:t>,</w:t>
      </w:r>
      <w:r w:rsidR="004A6EF1" w:rsidRPr="00560BD8">
        <w:rPr>
          <w:rFonts w:ascii="Times New Roman" w:hAnsi="Times New Roman"/>
          <w:sz w:val="28"/>
          <w:szCs w:val="28"/>
        </w:rPr>
        <w:t xml:space="preserve"> які ще питання може вирішувати Конституційний Суд України у </w:t>
      </w:r>
      <w:r w:rsidR="00D95AD7" w:rsidRPr="00560BD8">
        <w:rPr>
          <w:rFonts w:ascii="Times New Roman" w:hAnsi="Times New Roman"/>
          <w:sz w:val="28"/>
          <w:szCs w:val="28"/>
        </w:rPr>
        <w:t xml:space="preserve">відповідному </w:t>
      </w:r>
      <w:r w:rsidR="004A6EF1" w:rsidRPr="00560BD8">
        <w:rPr>
          <w:rFonts w:ascii="Times New Roman" w:hAnsi="Times New Roman"/>
          <w:sz w:val="28"/>
          <w:szCs w:val="28"/>
        </w:rPr>
        <w:t xml:space="preserve">конституційному проваджені, окрім питань конституційності </w:t>
      </w:r>
      <w:r w:rsidR="00D95AD7" w:rsidRPr="00560BD8">
        <w:rPr>
          <w:rFonts w:ascii="Times New Roman" w:hAnsi="Times New Roman"/>
          <w:sz w:val="28"/>
          <w:szCs w:val="28"/>
        </w:rPr>
        <w:t>міжнародного</w:t>
      </w:r>
      <w:r w:rsidR="004A6EF1" w:rsidRPr="00560BD8">
        <w:rPr>
          <w:rFonts w:ascii="Times New Roman" w:hAnsi="Times New Roman"/>
          <w:sz w:val="28"/>
          <w:szCs w:val="28"/>
        </w:rPr>
        <w:t xml:space="preserve"> договору чи його окремих частин.</w:t>
      </w:r>
    </w:p>
    <w:p w:rsidR="004A6EF1" w:rsidRPr="00560BD8" w:rsidRDefault="004A6EF1"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t>Не є також зрозумілим</w:t>
      </w:r>
      <w:r w:rsidR="00D95AD7" w:rsidRPr="00560BD8">
        <w:rPr>
          <w:rFonts w:ascii="Times New Roman" w:hAnsi="Times New Roman"/>
          <w:sz w:val="28"/>
          <w:szCs w:val="28"/>
        </w:rPr>
        <w:t>,</w:t>
      </w:r>
      <w:r w:rsidRPr="00560BD8">
        <w:rPr>
          <w:rFonts w:ascii="Times New Roman" w:hAnsi="Times New Roman"/>
          <w:sz w:val="28"/>
          <w:szCs w:val="28"/>
        </w:rPr>
        <w:t xml:space="preserve"> про які «правові акти» (окрім чинних міжнародних договорів України та міжнародних договорів України, що вносяться до Верховної Ради України для надання згоди на їх обов’язковість) йдеться у ч.</w:t>
      </w:r>
      <w:r w:rsidR="00D95AD7" w:rsidRPr="00560BD8">
        <w:rPr>
          <w:rFonts w:ascii="Times New Roman" w:hAnsi="Times New Roman"/>
          <w:sz w:val="28"/>
          <w:szCs w:val="28"/>
        </w:rPr>
        <w:t xml:space="preserve"> </w:t>
      </w:r>
      <w:r w:rsidRPr="00560BD8">
        <w:rPr>
          <w:rFonts w:ascii="Times New Roman" w:hAnsi="Times New Roman"/>
          <w:sz w:val="28"/>
          <w:szCs w:val="28"/>
        </w:rPr>
        <w:t>3 ст. 48 з посиланням на ч.</w:t>
      </w:r>
      <w:r w:rsidR="00D95AD7" w:rsidRPr="00560BD8">
        <w:rPr>
          <w:rFonts w:ascii="Times New Roman" w:hAnsi="Times New Roman"/>
          <w:sz w:val="28"/>
          <w:szCs w:val="28"/>
        </w:rPr>
        <w:t xml:space="preserve"> </w:t>
      </w:r>
      <w:r w:rsidRPr="00560BD8">
        <w:rPr>
          <w:rFonts w:ascii="Times New Roman" w:hAnsi="Times New Roman"/>
          <w:sz w:val="28"/>
          <w:szCs w:val="28"/>
        </w:rPr>
        <w:t>1 ст.</w:t>
      </w:r>
      <w:r w:rsidR="00D95AD7" w:rsidRPr="00560BD8">
        <w:rPr>
          <w:rFonts w:ascii="Times New Roman" w:hAnsi="Times New Roman"/>
          <w:sz w:val="28"/>
          <w:szCs w:val="28"/>
        </w:rPr>
        <w:t xml:space="preserve"> </w:t>
      </w:r>
      <w:r w:rsidRPr="00560BD8">
        <w:rPr>
          <w:rFonts w:ascii="Times New Roman" w:hAnsi="Times New Roman"/>
          <w:sz w:val="28"/>
          <w:szCs w:val="28"/>
        </w:rPr>
        <w:t>48, хоча у ч.</w:t>
      </w:r>
      <w:r w:rsidR="00D95AD7" w:rsidRPr="00560BD8">
        <w:rPr>
          <w:rFonts w:ascii="Times New Roman" w:hAnsi="Times New Roman"/>
          <w:sz w:val="28"/>
          <w:szCs w:val="28"/>
        </w:rPr>
        <w:t xml:space="preserve"> </w:t>
      </w:r>
      <w:r w:rsidRPr="00560BD8">
        <w:rPr>
          <w:rFonts w:ascii="Times New Roman" w:hAnsi="Times New Roman"/>
          <w:sz w:val="28"/>
          <w:szCs w:val="28"/>
        </w:rPr>
        <w:t xml:space="preserve">1 ст. 48 йдеться лише про відповідні міжнародні договори. </w:t>
      </w:r>
    </w:p>
    <w:p w:rsidR="005700EE" w:rsidRPr="00560BD8" w:rsidRDefault="003D3A76"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b/>
          <w:sz w:val="28"/>
          <w:szCs w:val="28"/>
        </w:rPr>
        <w:t>17</w:t>
      </w:r>
      <w:r w:rsidR="005700EE" w:rsidRPr="00560BD8">
        <w:rPr>
          <w:rFonts w:ascii="Times New Roman" w:hAnsi="Times New Roman"/>
          <w:b/>
          <w:sz w:val="28"/>
          <w:szCs w:val="28"/>
        </w:rPr>
        <w:t>.</w:t>
      </w:r>
      <w:r w:rsidR="005700EE" w:rsidRPr="00560BD8">
        <w:rPr>
          <w:rFonts w:ascii="Times New Roman" w:hAnsi="Times New Roman"/>
          <w:sz w:val="28"/>
          <w:szCs w:val="28"/>
        </w:rPr>
        <w:t xml:space="preserve"> </w:t>
      </w:r>
      <w:r w:rsidR="00127F44" w:rsidRPr="00560BD8">
        <w:rPr>
          <w:rFonts w:ascii="Times New Roman" w:hAnsi="Times New Roman"/>
          <w:sz w:val="28"/>
          <w:szCs w:val="28"/>
        </w:rPr>
        <w:t xml:space="preserve">Потребує доопрацювання </w:t>
      </w:r>
      <w:r w:rsidR="005700EE" w:rsidRPr="00560BD8">
        <w:rPr>
          <w:rFonts w:ascii="Times New Roman" w:hAnsi="Times New Roman"/>
          <w:sz w:val="28"/>
          <w:szCs w:val="28"/>
        </w:rPr>
        <w:t>ч. 3 ст. 49</w:t>
      </w:r>
      <w:r w:rsidR="00127F44" w:rsidRPr="00560BD8">
        <w:rPr>
          <w:rFonts w:ascii="Times New Roman" w:hAnsi="Times New Roman"/>
          <w:sz w:val="28"/>
          <w:szCs w:val="28"/>
        </w:rPr>
        <w:t>, де</w:t>
      </w:r>
      <w:r w:rsidR="005700EE" w:rsidRPr="00560BD8">
        <w:rPr>
          <w:rFonts w:ascii="Times New Roman" w:hAnsi="Times New Roman"/>
          <w:sz w:val="28"/>
          <w:szCs w:val="28"/>
        </w:rPr>
        <w:t xml:space="preserve"> передбачено, що «відставка </w:t>
      </w:r>
      <w:r w:rsidR="005700EE" w:rsidRPr="00560BD8">
        <w:rPr>
          <w:rFonts w:ascii="Times New Roman" w:hAnsi="Times New Roman"/>
          <w:i/>
          <w:sz w:val="28"/>
          <w:szCs w:val="28"/>
        </w:rPr>
        <w:t>за власним бажанням</w:t>
      </w:r>
      <w:r w:rsidR="005700EE" w:rsidRPr="00560BD8">
        <w:rPr>
          <w:rFonts w:ascii="Times New Roman" w:hAnsi="Times New Roman"/>
          <w:sz w:val="28"/>
          <w:szCs w:val="28"/>
        </w:rPr>
        <w:t xml:space="preserve"> Президента України, </w:t>
      </w:r>
      <w:r w:rsidR="005700EE" w:rsidRPr="00560BD8">
        <w:rPr>
          <w:rFonts w:ascii="Times New Roman" w:hAnsi="Times New Roman"/>
          <w:i/>
          <w:sz w:val="28"/>
          <w:szCs w:val="28"/>
          <w:u w:val="single"/>
        </w:rPr>
        <w:t>якому пред’явлено звинувачення</w:t>
      </w:r>
      <w:r w:rsidR="005700EE" w:rsidRPr="00560BD8">
        <w:rPr>
          <w:rFonts w:ascii="Times New Roman" w:hAnsi="Times New Roman"/>
          <w:sz w:val="28"/>
          <w:szCs w:val="28"/>
        </w:rPr>
        <w:t xml:space="preserve">, є підставою для закриття конституційного провадження у справі. У такому разі </w:t>
      </w:r>
      <w:r w:rsidR="005700EE" w:rsidRPr="00560BD8">
        <w:rPr>
          <w:rFonts w:ascii="Times New Roman" w:hAnsi="Times New Roman"/>
          <w:sz w:val="28"/>
          <w:szCs w:val="28"/>
        </w:rPr>
        <w:lastRenderedPageBreak/>
        <w:t>притягнення цієї особи до відповідальності здійснюється у загальному порядку».</w:t>
      </w:r>
      <w:r w:rsidR="00127F44" w:rsidRPr="00560BD8">
        <w:rPr>
          <w:rFonts w:ascii="Times New Roman" w:hAnsi="Times New Roman"/>
          <w:sz w:val="28"/>
          <w:szCs w:val="28"/>
        </w:rPr>
        <w:t xml:space="preserve"> Однак, </w:t>
      </w:r>
      <w:r w:rsidR="00D95AD7" w:rsidRPr="00560BD8">
        <w:rPr>
          <w:rFonts w:ascii="Times New Roman" w:hAnsi="Times New Roman"/>
          <w:sz w:val="28"/>
          <w:szCs w:val="28"/>
        </w:rPr>
        <w:t>у Конституції</w:t>
      </w:r>
      <w:r w:rsidR="005700EE" w:rsidRPr="00560BD8">
        <w:rPr>
          <w:rFonts w:ascii="Times New Roman" w:hAnsi="Times New Roman"/>
          <w:sz w:val="28"/>
          <w:szCs w:val="28"/>
        </w:rPr>
        <w:t xml:space="preserve"> України не передбачено </w:t>
      </w:r>
      <w:r w:rsidR="00E34B98" w:rsidRPr="00560BD8">
        <w:rPr>
          <w:rFonts w:ascii="Times New Roman" w:hAnsi="Times New Roman"/>
          <w:sz w:val="28"/>
          <w:szCs w:val="28"/>
        </w:rPr>
        <w:t xml:space="preserve">такої </w:t>
      </w:r>
      <w:r w:rsidR="005700EE" w:rsidRPr="00560BD8">
        <w:rPr>
          <w:rFonts w:ascii="Times New Roman" w:hAnsi="Times New Roman"/>
          <w:sz w:val="28"/>
          <w:szCs w:val="28"/>
        </w:rPr>
        <w:t>підстави для відставки Президента</w:t>
      </w:r>
      <w:r w:rsidR="00127F44" w:rsidRPr="00560BD8">
        <w:rPr>
          <w:rFonts w:ascii="Times New Roman" w:hAnsi="Times New Roman"/>
          <w:sz w:val="28"/>
          <w:szCs w:val="28"/>
        </w:rPr>
        <w:t xml:space="preserve"> України, як «власне бажання». В</w:t>
      </w:r>
      <w:r w:rsidR="005700EE" w:rsidRPr="00560BD8">
        <w:rPr>
          <w:rFonts w:ascii="Times New Roman" w:hAnsi="Times New Roman"/>
          <w:sz w:val="28"/>
          <w:szCs w:val="28"/>
        </w:rPr>
        <w:t xml:space="preserve">ідповідно до ст. 109 Конституції України відставка Президента України набуває чинності з моменту проголошення </w:t>
      </w:r>
      <w:r w:rsidR="005700EE" w:rsidRPr="00560BD8">
        <w:rPr>
          <w:rFonts w:ascii="Times New Roman" w:hAnsi="Times New Roman"/>
          <w:i/>
          <w:sz w:val="28"/>
          <w:szCs w:val="28"/>
        </w:rPr>
        <w:t>ним особисто заяви про відставку</w:t>
      </w:r>
      <w:r w:rsidR="005700EE" w:rsidRPr="00560BD8">
        <w:rPr>
          <w:rFonts w:ascii="Times New Roman" w:hAnsi="Times New Roman"/>
          <w:sz w:val="28"/>
          <w:szCs w:val="28"/>
        </w:rPr>
        <w:t xml:space="preserve"> на засіданні Верховної Ради України. Тобто в Основному Законі України мова йде про особисту заяву, а не про власне бажання.</w:t>
      </w:r>
    </w:p>
    <w:p w:rsidR="005700EE" w:rsidRPr="00560BD8" w:rsidRDefault="005700EE"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t xml:space="preserve">Водночас звертаємо увагу, що </w:t>
      </w:r>
      <w:r w:rsidR="00127F44" w:rsidRPr="00560BD8">
        <w:rPr>
          <w:rFonts w:ascii="Times New Roman" w:hAnsi="Times New Roman"/>
          <w:sz w:val="28"/>
          <w:szCs w:val="28"/>
        </w:rPr>
        <w:t xml:space="preserve">у </w:t>
      </w:r>
      <w:r w:rsidRPr="00560BD8">
        <w:rPr>
          <w:rFonts w:ascii="Times New Roman" w:hAnsi="Times New Roman"/>
          <w:sz w:val="28"/>
          <w:szCs w:val="28"/>
        </w:rPr>
        <w:t>ч</w:t>
      </w:r>
      <w:r w:rsidR="00127F44" w:rsidRPr="00560BD8">
        <w:rPr>
          <w:rFonts w:ascii="Times New Roman" w:hAnsi="Times New Roman"/>
          <w:sz w:val="28"/>
          <w:szCs w:val="28"/>
        </w:rPr>
        <w:t>. 5 ст. 111 Конституції України не йдеться про «</w:t>
      </w:r>
      <w:r w:rsidRPr="00560BD8">
        <w:rPr>
          <w:rFonts w:ascii="Times New Roman" w:hAnsi="Times New Roman"/>
          <w:sz w:val="28"/>
          <w:szCs w:val="28"/>
        </w:rPr>
        <w:t>пред</w:t>
      </w:r>
      <w:r w:rsidR="00127F44" w:rsidRPr="00560BD8">
        <w:rPr>
          <w:rFonts w:ascii="Times New Roman" w:hAnsi="Times New Roman"/>
          <w:sz w:val="28"/>
          <w:szCs w:val="28"/>
        </w:rPr>
        <w:t>’явлення</w:t>
      </w:r>
      <w:r w:rsidRPr="00560BD8">
        <w:rPr>
          <w:rFonts w:ascii="Times New Roman" w:hAnsi="Times New Roman"/>
          <w:sz w:val="28"/>
          <w:szCs w:val="28"/>
        </w:rPr>
        <w:t xml:space="preserve"> звинувачення</w:t>
      </w:r>
      <w:r w:rsidR="00127F44" w:rsidRPr="00560BD8">
        <w:rPr>
          <w:rFonts w:ascii="Times New Roman" w:hAnsi="Times New Roman"/>
          <w:sz w:val="28"/>
          <w:szCs w:val="28"/>
        </w:rPr>
        <w:t xml:space="preserve">» Президенту України. Натомість зазначеною конституційною нормою </w:t>
      </w:r>
      <w:r w:rsidRPr="00560BD8">
        <w:rPr>
          <w:rFonts w:ascii="Times New Roman" w:hAnsi="Times New Roman"/>
          <w:sz w:val="28"/>
          <w:szCs w:val="28"/>
        </w:rPr>
        <w:t xml:space="preserve"> </w:t>
      </w:r>
      <w:r w:rsidR="00127F44" w:rsidRPr="00560BD8">
        <w:rPr>
          <w:rFonts w:ascii="Times New Roman" w:hAnsi="Times New Roman"/>
          <w:sz w:val="28"/>
          <w:szCs w:val="28"/>
        </w:rPr>
        <w:t xml:space="preserve">передбачено, що </w:t>
      </w:r>
      <w:r w:rsidRPr="00560BD8">
        <w:rPr>
          <w:rFonts w:ascii="Times New Roman" w:hAnsi="Times New Roman"/>
          <w:sz w:val="28"/>
          <w:szCs w:val="28"/>
        </w:rPr>
        <w:t xml:space="preserve">Верховна Рада України, за наявності підстав, не менш як двома третинами від її конституційного складу </w:t>
      </w:r>
      <w:r w:rsidRPr="00560BD8">
        <w:rPr>
          <w:rFonts w:ascii="Times New Roman" w:hAnsi="Times New Roman"/>
          <w:i/>
          <w:sz w:val="28"/>
          <w:szCs w:val="28"/>
          <w:u w:val="single"/>
        </w:rPr>
        <w:t>приймає рішення про звинувачення</w:t>
      </w:r>
      <w:r w:rsidRPr="00560BD8">
        <w:rPr>
          <w:rFonts w:ascii="Times New Roman" w:hAnsi="Times New Roman"/>
          <w:sz w:val="28"/>
          <w:szCs w:val="28"/>
        </w:rPr>
        <w:t xml:space="preserve"> Президента України. </w:t>
      </w:r>
    </w:p>
    <w:p w:rsidR="003F3A09" w:rsidRPr="00560BD8" w:rsidRDefault="005700EE"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t xml:space="preserve">Крім того, </w:t>
      </w:r>
      <w:r w:rsidR="003F3A09" w:rsidRPr="00560BD8">
        <w:rPr>
          <w:rFonts w:ascii="Times New Roman" w:hAnsi="Times New Roman"/>
          <w:sz w:val="28"/>
          <w:szCs w:val="28"/>
        </w:rPr>
        <w:t>припис ч.</w:t>
      </w:r>
      <w:r w:rsidR="009344E5" w:rsidRPr="00560BD8">
        <w:rPr>
          <w:rFonts w:ascii="Times New Roman" w:hAnsi="Times New Roman"/>
          <w:sz w:val="28"/>
          <w:szCs w:val="28"/>
        </w:rPr>
        <w:t xml:space="preserve"> </w:t>
      </w:r>
      <w:r w:rsidR="003F3A09" w:rsidRPr="00560BD8">
        <w:rPr>
          <w:rFonts w:ascii="Times New Roman" w:hAnsi="Times New Roman"/>
          <w:sz w:val="28"/>
          <w:szCs w:val="28"/>
        </w:rPr>
        <w:t>3 ст. 49 проекту про те, що у разі «відставки за власним бажанням» Президентом України «притягнення цієї особи до відповідальності здійснюється у загальному порядку»</w:t>
      </w:r>
      <w:r w:rsidR="009344E5" w:rsidRPr="00560BD8">
        <w:rPr>
          <w:rFonts w:ascii="Times New Roman" w:hAnsi="Times New Roman"/>
          <w:sz w:val="28"/>
          <w:szCs w:val="28"/>
        </w:rPr>
        <w:t>,</w:t>
      </w:r>
      <w:r w:rsidR="003F3A09" w:rsidRPr="00560BD8">
        <w:rPr>
          <w:rFonts w:ascii="Times New Roman" w:hAnsi="Times New Roman"/>
          <w:sz w:val="28"/>
          <w:szCs w:val="28"/>
        </w:rPr>
        <w:t xml:space="preserve"> не є процедурною нормою і її вміщення в текст</w:t>
      </w:r>
      <w:r w:rsidR="00CA65B1" w:rsidRPr="00560BD8">
        <w:rPr>
          <w:rFonts w:ascii="Times New Roman" w:hAnsi="Times New Roman"/>
          <w:sz w:val="28"/>
          <w:szCs w:val="28"/>
        </w:rPr>
        <w:t xml:space="preserve"> даного законопроекту є зайвим.</w:t>
      </w:r>
    </w:p>
    <w:p w:rsidR="00560BD8" w:rsidRPr="00560BD8" w:rsidRDefault="00CA65B1"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b/>
          <w:sz w:val="28"/>
          <w:szCs w:val="28"/>
        </w:rPr>
        <w:t>18.</w:t>
      </w:r>
      <w:r w:rsidRPr="00560BD8">
        <w:rPr>
          <w:rFonts w:ascii="Times New Roman" w:hAnsi="Times New Roman"/>
          <w:sz w:val="28"/>
          <w:szCs w:val="28"/>
        </w:rPr>
        <w:t xml:space="preserve"> </w:t>
      </w:r>
      <w:r w:rsidR="009344E5" w:rsidRPr="00560BD8">
        <w:rPr>
          <w:rFonts w:ascii="Times New Roman" w:hAnsi="Times New Roman"/>
          <w:sz w:val="28"/>
          <w:szCs w:val="28"/>
        </w:rPr>
        <w:t>На нашу думку</w:t>
      </w:r>
      <w:r w:rsidRPr="00560BD8">
        <w:rPr>
          <w:rFonts w:ascii="Times New Roman" w:hAnsi="Times New Roman"/>
          <w:sz w:val="28"/>
          <w:szCs w:val="28"/>
        </w:rPr>
        <w:t xml:space="preserve">, даний законопроект повинен передбачати також запобіжні механізми </w:t>
      </w:r>
      <w:r w:rsidR="009344E5" w:rsidRPr="00560BD8">
        <w:rPr>
          <w:rFonts w:ascii="Times New Roman" w:hAnsi="Times New Roman"/>
          <w:sz w:val="28"/>
          <w:szCs w:val="28"/>
        </w:rPr>
        <w:t xml:space="preserve">щодо </w:t>
      </w:r>
      <w:r w:rsidRPr="00560BD8">
        <w:rPr>
          <w:rFonts w:ascii="Times New Roman" w:hAnsi="Times New Roman"/>
          <w:sz w:val="28"/>
          <w:szCs w:val="28"/>
        </w:rPr>
        <w:t xml:space="preserve">розгляду </w:t>
      </w:r>
      <w:r w:rsidR="009344E5" w:rsidRPr="00560BD8">
        <w:rPr>
          <w:rFonts w:ascii="Times New Roman" w:hAnsi="Times New Roman"/>
          <w:sz w:val="28"/>
          <w:szCs w:val="28"/>
        </w:rPr>
        <w:t>К</w:t>
      </w:r>
      <w:r w:rsidRPr="00560BD8">
        <w:rPr>
          <w:rFonts w:ascii="Times New Roman" w:hAnsi="Times New Roman"/>
          <w:sz w:val="28"/>
          <w:szCs w:val="28"/>
        </w:rPr>
        <w:t>С</w:t>
      </w:r>
      <w:r w:rsidR="009344E5" w:rsidRPr="00560BD8">
        <w:rPr>
          <w:rFonts w:ascii="Times New Roman" w:hAnsi="Times New Roman"/>
          <w:sz w:val="28"/>
          <w:szCs w:val="28"/>
        </w:rPr>
        <w:t>У</w:t>
      </w:r>
      <w:r w:rsidRPr="00560BD8">
        <w:rPr>
          <w:rFonts w:ascii="Times New Roman" w:hAnsi="Times New Roman"/>
          <w:sz w:val="28"/>
          <w:szCs w:val="28"/>
        </w:rPr>
        <w:t xml:space="preserve"> справ, що містять </w:t>
      </w:r>
      <w:r w:rsidR="00973E1C" w:rsidRPr="00560BD8">
        <w:rPr>
          <w:rFonts w:ascii="Times New Roman" w:hAnsi="Times New Roman"/>
          <w:sz w:val="28"/>
          <w:szCs w:val="28"/>
        </w:rPr>
        <w:t xml:space="preserve">ситуації </w:t>
      </w:r>
      <w:r w:rsidR="00973E1C" w:rsidRPr="00560BD8">
        <w:rPr>
          <w:rFonts w:ascii="Times New Roman" w:hAnsi="Times New Roman"/>
          <w:sz w:val="28"/>
          <w:szCs w:val="28"/>
        </w:rPr>
        <w:lastRenderedPageBreak/>
        <w:t xml:space="preserve">реального </w:t>
      </w:r>
      <w:r w:rsidRPr="00560BD8">
        <w:rPr>
          <w:rFonts w:ascii="Times New Roman" w:hAnsi="Times New Roman"/>
          <w:sz w:val="28"/>
          <w:szCs w:val="28"/>
        </w:rPr>
        <w:t>конфлікт</w:t>
      </w:r>
      <w:r w:rsidR="00973E1C" w:rsidRPr="00560BD8">
        <w:rPr>
          <w:rFonts w:ascii="Times New Roman" w:hAnsi="Times New Roman"/>
          <w:sz w:val="28"/>
          <w:szCs w:val="28"/>
        </w:rPr>
        <w:t>у</w:t>
      </w:r>
      <w:r w:rsidRPr="00560BD8">
        <w:rPr>
          <w:rFonts w:ascii="Times New Roman" w:hAnsi="Times New Roman"/>
          <w:sz w:val="28"/>
          <w:szCs w:val="28"/>
        </w:rPr>
        <w:t xml:space="preserve"> інтересів</w:t>
      </w:r>
      <w:r w:rsidR="00F20C58" w:rsidRPr="00560BD8">
        <w:rPr>
          <w:rFonts w:ascii="Times New Roman" w:hAnsi="Times New Roman"/>
          <w:sz w:val="28"/>
          <w:szCs w:val="28"/>
        </w:rPr>
        <w:t xml:space="preserve"> суддів КСУ</w:t>
      </w:r>
      <w:r w:rsidR="00560BD8" w:rsidRPr="00560BD8">
        <w:rPr>
          <w:rFonts w:ascii="Times New Roman" w:hAnsi="Times New Roman"/>
          <w:sz w:val="28"/>
          <w:szCs w:val="28"/>
        </w:rPr>
        <w:t xml:space="preserve"> (зокрема, справи про конституційність Закону України «Про Конституційний Суд України», його окремих частин чи змін до нього, а також будь-які справи про конституційність законів чи їх окремих частин, якщо ці закони (їх частини) визначають права, обов’язки або відповідальність суддів КСУ)</w:t>
      </w:r>
      <w:r w:rsidR="00973E1C" w:rsidRPr="00560BD8">
        <w:rPr>
          <w:rFonts w:ascii="Times New Roman" w:hAnsi="Times New Roman"/>
          <w:sz w:val="28"/>
          <w:szCs w:val="28"/>
        </w:rPr>
        <w:t>, а тому впливають на об’єктивність та упередженість їх оцінок та дій.</w:t>
      </w:r>
      <w:r w:rsidR="009344E5" w:rsidRPr="00560BD8">
        <w:rPr>
          <w:rFonts w:ascii="Times New Roman" w:hAnsi="Times New Roman"/>
          <w:sz w:val="28"/>
          <w:szCs w:val="28"/>
        </w:rPr>
        <w:t xml:space="preserve"> </w:t>
      </w:r>
    </w:p>
    <w:p w:rsidR="00B739CC" w:rsidRPr="00560BD8" w:rsidRDefault="00B739CC" w:rsidP="00B739CC">
      <w:pPr>
        <w:tabs>
          <w:tab w:val="left" w:pos="0"/>
        </w:tabs>
        <w:spacing w:after="0" w:line="240" w:lineRule="auto"/>
        <w:ind w:firstLine="567"/>
        <w:jc w:val="center"/>
        <w:rPr>
          <w:rFonts w:ascii="Times New Roman" w:hAnsi="Times New Roman"/>
          <w:i/>
          <w:sz w:val="28"/>
          <w:szCs w:val="28"/>
        </w:rPr>
      </w:pPr>
    </w:p>
    <w:p w:rsidR="00BD6392" w:rsidRPr="00560BD8" w:rsidRDefault="0002004A" w:rsidP="00B739CC">
      <w:pPr>
        <w:tabs>
          <w:tab w:val="left" w:pos="0"/>
        </w:tabs>
        <w:spacing w:after="0" w:line="240" w:lineRule="auto"/>
        <w:ind w:firstLine="567"/>
        <w:jc w:val="center"/>
        <w:rPr>
          <w:rFonts w:ascii="Times New Roman" w:hAnsi="Times New Roman"/>
          <w:i/>
          <w:sz w:val="28"/>
          <w:szCs w:val="28"/>
        </w:rPr>
      </w:pPr>
      <w:r w:rsidRPr="00560BD8">
        <w:rPr>
          <w:rFonts w:ascii="Times New Roman" w:hAnsi="Times New Roman"/>
          <w:b/>
          <w:i/>
          <w:sz w:val="28"/>
          <w:szCs w:val="28"/>
        </w:rPr>
        <w:t>Щ</w:t>
      </w:r>
      <w:r w:rsidR="00E47C98" w:rsidRPr="00560BD8">
        <w:rPr>
          <w:rFonts w:ascii="Times New Roman" w:hAnsi="Times New Roman"/>
          <w:b/>
          <w:i/>
          <w:sz w:val="28"/>
          <w:szCs w:val="28"/>
        </w:rPr>
        <w:t xml:space="preserve">одо змін </w:t>
      </w:r>
      <w:r w:rsidR="002B1DD4" w:rsidRPr="00560BD8">
        <w:rPr>
          <w:rFonts w:ascii="Times New Roman" w:hAnsi="Times New Roman"/>
          <w:b/>
          <w:i/>
          <w:sz w:val="28"/>
          <w:szCs w:val="28"/>
        </w:rPr>
        <w:t>до кодексів України</w:t>
      </w:r>
    </w:p>
    <w:p w:rsidR="00BD6392" w:rsidRPr="00560BD8" w:rsidRDefault="003D3A76"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b/>
          <w:sz w:val="28"/>
          <w:szCs w:val="28"/>
        </w:rPr>
        <w:t>1.</w:t>
      </w:r>
      <w:r w:rsidRPr="00560BD8">
        <w:rPr>
          <w:rFonts w:ascii="Times New Roman" w:hAnsi="Times New Roman"/>
          <w:sz w:val="28"/>
          <w:szCs w:val="28"/>
        </w:rPr>
        <w:t xml:space="preserve"> </w:t>
      </w:r>
      <w:r w:rsidR="00BD6392" w:rsidRPr="00560BD8">
        <w:rPr>
          <w:rFonts w:ascii="Times New Roman" w:hAnsi="Times New Roman"/>
          <w:sz w:val="28"/>
          <w:szCs w:val="28"/>
        </w:rPr>
        <w:t>Певні зауваження викликають запропоновані у проекті зміни до Кодексу адміністративного судочинства України (далі – КАСУ).</w:t>
      </w:r>
    </w:p>
    <w:p w:rsidR="00BD6392" w:rsidRPr="00560BD8" w:rsidRDefault="00BD6392"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t>Змінами до п. 1 ч. 5 ст. 361 КАСУ дозволяється перегляд судових рішень у зв’язку з виключними обставинами у випадку встановлення Конституційним Судом України неконституційності (конституційності) закону, іншого правового акта чи їх окремого положення, застосованого (не застосованого) судом при вирішенні справи, незалежно від того, чи виконане рішення суду. З цим варто погодитися.</w:t>
      </w:r>
    </w:p>
    <w:p w:rsidR="00BD6392" w:rsidRPr="00560BD8" w:rsidRDefault="00BD6392"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t>У той же час у законопроекті (зміни до п. 1 ч. 2 ст. 363 КАСУ) пропонується встановити, що з урахуванням положень ч. 1 цієї статті за</w:t>
      </w:r>
      <w:r w:rsidRPr="00560BD8">
        <w:rPr>
          <w:rFonts w:ascii="Times New Roman" w:hAnsi="Times New Roman"/>
          <w:sz w:val="28"/>
          <w:szCs w:val="28"/>
        </w:rPr>
        <w:lastRenderedPageBreak/>
        <w:t>ява про перегляд судового рішення за нововиявленими або виключними обставинами може бути подана з підстав, визначених</w:t>
      </w:r>
      <w:r w:rsidR="0002004A" w:rsidRPr="00560BD8">
        <w:rPr>
          <w:rFonts w:ascii="Times New Roman" w:hAnsi="Times New Roman"/>
          <w:sz w:val="28"/>
          <w:szCs w:val="28"/>
        </w:rPr>
        <w:t xml:space="preserve"> </w:t>
      </w:r>
      <w:r w:rsidRPr="00560BD8">
        <w:rPr>
          <w:rFonts w:ascii="Times New Roman" w:hAnsi="Times New Roman"/>
          <w:sz w:val="28"/>
          <w:szCs w:val="28"/>
        </w:rPr>
        <w:t xml:space="preserve">п. 1 ч. 2 та п. 1 ч. 5 </w:t>
      </w:r>
      <w:r w:rsidR="0002004A" w:rsidRPr="00560BD8">
        <w:rPr>
          <w:rFonts w:ascii="Times New Roman" w:hAnsi="Times New Roman"/>
          <w:sz w:val="28"/>
          <w:szCs w:val="28"/>
        </w:rPr>
        <w:br/>
      </w:r>
      <w:r w:rsidRPr="00560BD8">
        <w:rPr>
          <w:rFonts w:ascii="Times New Roman" w:hAnsi="Times New Roman"/>
          <w:sz w:val="28"/>
          <w:szCs w:val="28"/>
        </w:rPr>
        <w:t>ст. 361 цього Кодексу, не пізніше трьох років з дня набрання таким судовим рішенням законної сили. Тобто, встановлена Конституційним Судом України неконституційність (конституційність) закону, іншого правового акта чи їх окремого положення, застосованого (не застосованого) судом при вирішенні справи, буде підставою для перегляду судових рішень у зв’язку з виключними обставинами лише протягом трьох років з дня набрання таким судовим рішенням законної сили.</w:t>
      </w:r>
    </w:p>
    <w:p w:rsidR="00BD6392" w:rsidRPr="00560BD8" w:rsidRDefault="00BD6392"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t xml:space="preserve">На відміну від запропонованого, відповідно до чинного </w:t>
      </w:r>
      <w:r w:rsidR="00E47C98" w:rsidRPr="00560BD8">
        <w:rPr>
          <w:rFonts w:ascii="Times New Roman" w:hAnsi="Times New Roman"/>
          <w:sz w:val="28"/>
          <w:szCs w:val="28"/>
        </w:rPr>
        <w:br/>
      </w:r>
      <w:r w:rsidRPr="00560BD8">
        <w:rPr>
          <w:rFonts w:ascii="Times New Roman" w:hAnsi="Times New Roman"/>
          <w:sz w:val="28"/>
          <w:szCs w:val="28"/>
        </w:rPr>
        <w:t xml:space="preserve">п. 2 ч. 2 ст. 363 КАСУ заява про перегляд судового рішення за виключними обставинами може бути подана з підстав, визначених, зокрема, </w:t>
      </w:r>
      <w:r w:rsidR="00E47C98" w:rsidRPr="00560BD8">
        <w:rPr>
          <w:rFonts w:ascii="Times New Roman" w:hAnsi="Times New Roman"/>
          <w:sz w:val="28"/>
          <w:szCs w:val="28"/>
        </w:rPr>
        <w:br/>
      </w:r>
      <w:r w:rsidRPr="00560BD8">
        <w:rPr>
          <w:rFonts w:ascii="Times New Roman" w:hAnsi="Times New Roman"/>
          <w:sz w:val="28"/>
          <w:szCs w:val="28"/>
        </w:rPr>
        <w:t>ч. 5 ст. 361 цього Кодексу,  не пізніше десяти років з дня набрання таким судовим рішенням законної сили.</w:t>
      </w:r>
    </w:p>
    <w:p w:rsidR="00BD6392" w:rsidRPr="00560BD8" w:rsidRDefault="00BD6392"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t xml:space="preserve">Таким чином, у разі прийняття запропонованих  проектом змін строк, протягом якого може бути подана заява про перегляд судового рішення за виключними обставинами з підстав, </w:t>
      </w:r>
      <w:r w:rsidRPr="00560BD8">
        <w:rPr>
          <w:rFonts w:ascii="Times New Roman" w:hAnsi="Times New Roman"/>
          <w:sz w:val="28"/>
          <w:szCs w:val="28"/>
        </w:rPr>
        <w:lastRenderedPageBreak/>
        <w:t>передбачених п. 1 ч. 5 ст. 361 КАСУ, зменшиться з десяти до трьох років.</w:t>
      </w:r>
    </w:p>
    <w:p w:rsidR="00BD6392" w:rsidRPr="00560BD8" w:rsidRDefault="00560BD8"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t>З цього приводу вар</w:t>
      </w:r>
      <w:r w:rsidR="00BD6392" w:rsidRPr="00560BD8">
        <w:rPr>
          <w:rFonts w:ascii="Times New Roman" w:hAnsi="Times New Roman"/>
          <w:sz w:val="28"/>
          <w:szCs w:val="28"/>
        </w:rPr>
        <w:t xml:space="preserve">то зауважити, що </w:t>
      </w:r>
      <w:r w:rsidRPr="00560BD8">
        <w:rPr>
          <w:rFonts w:ascii="Times New Roman" w:hAnsi="Times New Roman"/>
          <w:sz w:val="28"/>
          <w:szCs w:val="28"/>
        </w:rPr>
        <w:t>відповідно до</w:t>
      </w:r>
      <w:r w:rsidR="00BD6392" w:rsidRPr="00560BD8">
        <w:rPr>
          <w:rFonts w:ascii="Times New Roman" w:hAnsi="Times New Roman"/>
          <w:sz w:val="28"/>
          <w:szCs w:val="28"/>
        </w:rPr>
        <w:t xml:space="preserve"> ч. 3 ст. 22 Конституції України</w:t>
      </w:r>
      <w:r w:rsidRPr="00560BD8">
        <w:rPr>
          <w:rFonts w:ascii="Times New Roman" w:hAnsi="Times New Roman"/>
          <w:sz w:val="28"/>
          <w:szCs w:val="28"/>
        </w:rPr>
        <w:t xml:space="preserve"> </w:t>
      </w:r>
      <w:r w:rsidR="00BD6392" w:rsidRPr="00560BD8">
        <w:rPr>
          <w:rFonts w:ascii="Times New Roman" w:hAnsi="Times New Roman"/>
          <w:sz w:val="28"/>
          <w:szCs w:val="28"/>
        </w:rPr>
        <w:t xml:space="preserve">при прийнятті нових законів або внесенні змін до чинних законів не допускається звуження змісту та обсягу існуючих прав і свобод. </w:t>
      </w:r>
    </w:p>
    <w:p w:rsidR="00BD6392" w:rsidRPr="00560BD8" w:rsidRDefault="00560BD8"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sz w:val="28"/>
          <w:szCs w:val="28"/>
        </w:rPr>
        <w:t>Крім того,</w:t>
      </w:r>
      <w:r w:rsidR="00BD6392" w:rsidRPr="00560BD8">
        <w:rPr>
          <w:rFonts w:ascii="Times New Roman" w:hAnsi="Times New Roman"/>
          <w:sz w:val="28"/>
          <w:szCs w:val="28"/>
        </w:rPr>
        <w:t xml:space="preserve"> у пояснювальній записці до законопроекту відсутнє обґрунтування необхідності скорочення строку, протягом якого можливим є подання заяви про перегляд судового рішення за виключними обставинами з підстав, визначених п. 1 ч. 5 ст. 361 КАСУ. Зокрема, не зазначено, яку легітимну мету переслідують запропоновані зміни; в чому полягає суспільна необхідність, якою вони обумовлені</w:t>
      </w:r>
      <w:r w:rsidR="0002004A" w:rsidRPr="00560BD8">
        <w:rPr>
          <w:rFonts w:ascii="Times New Roman" w:hAnsi="Times New Roman"/>
          <w:sz w:val="28"/>
          <w:szCs w:val="28"/>
        </w:rPr>
        <w:t>,</w:t>
      </w:r>
      <w:r w:rsidR="00BD6392" w:rsidRPr="00560BD8">
        <w:rPr>
          <w:rFonts w:ascii="Times New Roman" w:hAnsi="Times New Roman"/>
          <w:sz w:val="28"/>
          <w:szCs w:val="28"/>
        </w:rPr>
        <w:t xml:space="preserve"> тощо.</w:t>
      </w:r>
    </w:p>
    <w:p w:rsidR="00E34B98" w:rsidRPr="00560BD8" w:rsidRDefault="001B6542" w:rsidP="00B739CC">
      <w:pPr>
        <w:tabs>
          <w:tab w:val="left" w:pos="0"/>
        </w:tabs>
        <w:spacing w:after="0" w:line="240" w:lineRule="auto"/>
        <w:ind w:firstLine="567"/>
        <w:jc w:val="both"/>
        <w:rPr>
          <w:rFonts w:ascii="Times New Roman" w:hAnsi="Times New Roman"/>
          <w:sz w:val="28"/>
          <w:szCs w:val="28"/>
        </w:rPr>
      </w:pPr>
      <w:r w:rsidRPr="00560BD8">
        <w:rPr>
          <w:rFonts w:ascii="Times New Roman" w:hAnsi="Times New Roman"/>
          <w:b/>
          <w:sz w:val="28"/>
          <w:szCs w:val="28"/>
        </w:rPr>
        <w:t>2.</w:t>
      </w:r>
      <w:r w:rsidRPr="00560BD8">
        <w:rPr>
          <w:rFonts w:ascii="Times New Roman" w:hAnsi="Times New Roman"/>
          <w:sz w:val="28"/>
          <w:szCs w:val="28"/>
        </w:rPr>
        <w:t xml:space="preserve"> </w:t>
      </w:r>
      <w:r w:rsidR="00BD6392" w:rsidRPr="00560BD8">
        <w:rPr>
          <w:rFonts w:ascii="Times New Roman" w:hAnsi="Times New Roman"/>
          <w:sz w:val="28"/>
          <w:szCs w:val="28"/>
        </w:rPr>
        <w:t>Зауваження щодо змін до КАСУ стосуються й запропонованих у проекті змін до Цивільного процесуального кодексу України та Господарського п</w:t>
      </w:r>
      <w:r w:rsidR="005655C5" w:rsidRPr="00560BD8">
        <w:rPr>
          <w:rFonts w:ascii="Times New Roman" w:hAnsi="Times New Roman"/>
          <w:sz w:val="28"/>
          <w:szCs w:val="28"/>
        </w:rPr>
        <w:t>роцесуального кодексу України</w:t>
      </w:r>
      <w:r w:rsidR="00B739CC" w:rsidRPr="00560BD8">
        <w:rPr>
          <w:rFonts w:ascii="Times New Roman" w:hAnsi="Times New Roman"/>
          <w:sz w:val="28"/>
          <w:szCs w:val="28"/>
        </w:rPr>
        <w:t>.</w:t>
      </w:r>
      <w:r w:rsidR="005655C5" w:rsidRPr="00560BD8">
        <w:rPr>
          <w:rFonts w:ascii="Times New Roman" w:hAnsi="Times New Roman"/>
          <w:sz w:val="28"/>
          <w:szCs w:val="28"/>
        </w:rPr>
        <w:t xml:space="preserve"> </w:t>
      </w:r>
    </w:p>
    <w:p w:rsidR="0002004A" w:rsidRPr="00560BD8" w:rsidRDefault="0002004A" w:rsidP="00B739CC">
      <w:pPr>
        <w:tabs>
          <w:tab w:val="left" w:pos="0"/>
        </w:tabs>
        <w:spacing w:after="0" w:line="240" w:lineRule="auto"/>
        <w:ind w:firstLine="567"/>
        <w:jc w:val="both"/>
        <w:rPr>
          <w:rFonts w:ascii="Times New Roman" w:hAnsi="Times New Roman"/>
          <w:b/>
          <w:i/>
          <w:sz w:val="28"/>
          <w:szCs w:val="28"/>
        </w:rPr>
      </w:pPr>
    </w:p>
    <w:p w:rsidR="00E41BCD" w:rsidRPr="00560BD8" w:rsidRDefault="009201A0" w:rsidP="00B739C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i/>
          <w:sz w:val="28"/>
          <w:szCs w:val="28"/>
          <w:lang w:eastAsia="ru-RU"/>
        </w:rPr>
      </w:pPr>
      <w:r w:rsidRPr="00560BD8">
        <w:rPr>
          <w:rFonts w:ascii="Times New Roman" w:eastAsia="Times New Roman" w:hAnsi="Times New Roman"/>
          <w:b/>
          <w:i/>
          <w:sz w:val="28"/>
          <w:szCs w:val="28"/>
          <w:lang w:eastAsia="ru-RU"/>
        </w:rPr>
        <w:t>Щ</w:t>
      </w:r>
      <w:r w:rsidR="00E47C98" w:rsidRPr="00560BD8">
        <w:rPr>
          <w:rFonts w:ascii="Times New Roman" w:eastAsia="Times New Roman" w:hAnsi="Times New Roman"/>
          <w:b/>
          <w:i/>
          <w:sz w:val="28"/>
          <w:szCs w:val="28"/>
          <w:lang w:eastAsia="ru-RU"/>
        </w:rPr>
        <w:t>одо змін до Закону України «П</w:t>
      </w:r>
      <w:r w:rsidR="00DA29AE" w:rsidRPr="00560BD8">
        <w:rPr>
          <w:rFonts w:ascii="Times New Roman" w:eastAsia="Times New Roman" w:hAnsi="Times New Roman"/>
          <w:b/>
          <w:i/>
          <w:sz w:val="28"/>
          <w:szCs w:val="28"/>
          <w:lang w:eastAsia="ru-RU"/>
        </w:rPr>
        <w:t>р</w:t>
      </w:r>
      <w:r w:rsidR="00E47C98" w:rsidRPr="00560BD8">
        <w:rPr>
          <w:rFonts w:ascii="Times New Roman" w:eastAsia="Times New Roman" w:hAnsi="Times New Roman"/>
          <w:b/>
          <w:i/>
          <w:sz w:val="28"/>
          <w:szCs w:val="28"/>
          <w:lang w:eastAsia="ru-RU"/>
        </w:rPr>
        <w:t>о Конституційний Суд України»</w:t>
      </w:r>
    </w:p>
    <w:p w:rsidR="00CB6789" w:rsidRPr="00560BD8" w:rsidRDefault="005A6BF0" w:rsidP="00B739C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8"/>
          <w:szCs w:val="28"/>
          <w:lang w:eastAsia="ru-RU"/>
        </w:rPr>
      </w:pPr>
      <w:r w:rsidRPr="00560BD8">
        <w:rPr>
          <w:rFonts w:ascii="Times New Roman" w:eastAsia="Times New Roman" w:hAnsi="Times New Roman"/>
          <w:b/>
          <w:sz w:val="28"/>
          <w:szCs w:val="28"/>
          <w:lang w:eastAsia="ru-RU"/>
        </w:rPr>
        <w:t>1.</w:t>
      </w:r>
      <w:r w:rsidRPr="00560BD8">
        <w:rPr>
          <w:rFonts w:ascii="Times New Roman" w:eastAsia="Times New Roman" w:hAnsi="Times New Roman"/>
          <w:i/>
          <w:sz w:val="28"/>
          <w:szCs w:val="28"/>
          <w:lang w:eastAsia="ru-RU"/>
        </w:rPr>
        <w:t xml:space="preserve"> </w:t>
      </w:r>
      <w:r w:rsidR="00CB6789" w:rsidRPr="00560BD8">
        <w:rPr>
          <w:rFonts w:ascii="Times New Roman" w:eastAsia="Times New Roman" w:hAnsi="Times New Roman"/>
          <w:sz w:val="28"/>
          <w:szCs w:val="28"/>
          <w:lang w:eastAsia="ru-RU"/>
        </w:rPr>
        <w:t xml:space="preserve">У положеннях ч. 2 ст. 21-1 передбачено, що суддя Конституційного Суду України може бути притягнутий до дисциплінарної відповідальності не пізніше трьох років з дня вчинення </w:t>
      </w:r>
      <w:r w:rsidR="00CB6789" w:rsidRPr="00560BD8">
        <w:rPr>
          <w:rFonts w:ascii="Times New Roman" w:eastAsia="Times New Roman" w:hAnsi="Times New Roman"/>
          <w:sz w:val="28"/>
          <w:szCs w:val="28"/>
          <w:lang w:eastAsia="ru-RU"/>
        </w:rPr>
        <w:lastRenderedPageBreak/>
        <w:t>дії чи бездіяльності, вказан</w:t>
      </w:r>
      <w:r w:rsidR="009201A0" w:rsidRPr="00560BD8">
        <w:rPr>
          <w:rFonts w:ascii="Times New Roman" w:eastAsia="Times New Roman" w:hAnsi="Times New Roman"/>
          <w:sz w:val="28"/>
          <w:szCs w:val="28"/>
          <w:lang w:eastAsia="ru-RU"/>
        </w:rPr>
        <w:t>ої</w:t>
      </w:r>
      <w:r w:rsidR="00CB6789" w:rsidRPr="00560BD8">
        <w:rPr>
          <w:rFonts w:ascii="Times New Roman" w:eastAsia="Times New Roman" w:hAnsi="Times New Roman"/>
          <w:sz w:val="28"/>
          <w:szCs w:val="28"/>
          <w:lang w:eastAsia="ru-RU"/>
        </w:rPr>
        <w:t xml:space="preserve"> </w:t>
      </w:r>
      <w:r w:rsidR="007463D0" w:rsidRPr="00560BD8">
        <w:rPr>
          <w:rFonts w:ascii="Times New Roman" w:eastAsia="Times New Roman" w:hAnsi="Times New Roman"/>
          <w:sz w:val="28"/>
          <w:szCs w:val="28"/>
          <w:lang w:eastAsia="ru-RU"/>
        </w:rPr>
        <w:br/>
      </w:r>
      <w:r w:rsidR="00CB6789" w:rsidRPr="00560BD8">
        <w:rPr>
          <w:rFonts w:ascii="Times New Roman" w:eastAsia="Times New Roman" w:hAnsi="Times New Roman"/>
          <w:sz w:val="28"/>
          <w:szCs w:val="28"/>
          <w:lang w:eastAsia="ru-RU"/>
        </w:rPr>
        <w:t>в ч. 1 ст. 21-1 Закону.</w:t>
      </w:r>
    </w:p>
    <w:p w:rsidR="00E41BCD" w:rsidRPr="00560BD8" w:rsidRDefault="001C2174" w:rsidP="00B739C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560BD8">
        <w:rPr>
          <w:rFonts w:ascii="Times New Roman" w:eastAsia="Times New Roman" w:hAnsi="Times New Roman"/>
          <w:sz w:val="28"/>
          <w:szCs w:val="28"/>
          <w:lang w:eastAsia="ru-RU"/>
        </w:rPr>
        <w:t>Вважаємо, що пропоновані терміни притягнення до відповідально</w:t>
      </w:r>
      <w:r w:rsidR="00C114EF" w:rsidRPr="00560BD8">
        <w:rPr>
          <w:rFonts w:ascii="Times New Roman" w:eastAsia="Times New Roman" w:hAnsi="Times New Roman"/>
          <w:sz w:val="28"/>
          <w:szCs w:val="28"/>
          <w:lang w:eastAsia="ru-RU"/>
        </w:rPr>
        <w:t xml:space="preserve">сті є надмірно тривалими, адже, </w:t>
      </w:r>
      <w:r w:rsidR="009201A0" w:rsidRPr="00560BD8">
        <w:rPr>
          <w:rFonts w:ascii="Times New Roman" w:eastAsia="Times New Roman" w:hAnsi="Times New Roman"/>
          <w:sz w:val="28"/>
          <w:szCs w:val="28"/>
          <w:lang w:eastAsia="ru-RU"/>
        </w:rPr>
        <w:t>наприклад</w:t>
      </w:r>
      <w:r w:rsidR="00C114EF" w:rsidRPr="00560BD8">
        <w:rPr>
          <w:rFonts w:ascii="Times New Roman" w:eastAsia="Times New Roman" w:hAnsi="Times New Roman"/>
          <w:sz w:val="28"/>
          <w:szCs w:val="28"/>
          <w:lang w:eastAsia="ru-RU"/>
        </w:rPr>
        <w:t>,</w:t>
      </w:r>
      <w:r w:rsidRPr="00560BD8">
        <w:rPr>
          <w:rFonts w:ascii="Times New Roman" w:eastAsia="Times New Roman" w:hAnsi="Times New Roman"/>
          <w:sz w:val="28"/>
          <w:szCs w:val="28"/>
          <w:lang w:eastAsia="ru-RU"/>
        </w:rPr>
        <w:t xml:space="preserve"> з</w:t>
      </w:r>
      <w:r w:rsidR="00CB6789" w:rsidRPr="00560BD8">
        <w:rPr>
          <w:rFonts w:ascii="Times New Roman" w:eastAsia="Times New Roman" w:hAnsi="Times New Roman"/>
          <w:sz w:val="28"/>
          <w:szCs w:val="28"/>
          <w:lang w:eastAsia="ru-RU"/>
        </w:rPr>
        <w:t xml:space="preserve">гідно із приписами </w:t>
      </w:r>
      <w:r w:rsidR="007463D0" w:rsidRPr="00560BD8">
        <w:rPr>
          <w:rFonts w:ascii="Times New Roman" w:eastAsia="Times New Roman" w:hAnsi="Times New Roman"/>
          <w:sz w:val="28"/>
          <w:szCs w:val="28"/>
          <w:lang w:eastAsia="ru-RU"/>
        </w:rPr>
        <w:br/>
      </w:r>
      <w:r w:rsidRPr="00560BD8">
        <w:rPr>
          <w:rFonts w:ascii="Times New Roman" w:eastAsia="Times New Roman" w:hAnsi="Times New Roman"/>
          <w:sz w:val="28"/>
          <w:szCs w:val="28"/>
          <w:lang w:eastAsia="ru-RU"/>
        </w:rPr>
        <w:t xml:space="preserve">ст. 148 Кодексу законів про працю України </w:t>
      </w:r>
      <w:r w:rsidR="00CB6789" w:rsidRPr="00560BD8">
        <w:rPr>
          <w:rFonts w:ascii="Times New Roman" w:eastAsia="Times New Roman" w:hAnsi="Times New Roman"/>
          <w:sz w:val="28"/>
          <w:szCs w:val="28"/>
          <w:lang w:eastAsia="ru-RU"/>
        </w:rPr>
        <w:t>дисципл</w:t>
      </w:r>
      <w:r w:rsidR="00E41BCD" w:rsidRPr="00560BD8">
        <w:rPr>
          <w:rFonts w:ascii="Times New Roman" w:eastAsia="Times New Roman" w:hAnsi="Times New Roman"/>
          <w:sz w:val="28"/>
          <w:szCs w:val="28"/>
          <w:lang w:eastAsia="ru-RU"/>
        </w:rPr>
        <w:t>інарне стягнення застосовується</w:t>
      </w:r>
      <w:r w:rsidR="00CB6789" w:rsidRPr="00560BD8">
        <w:rPr>
          <w:rFonts w:ascii="Times New Roman" w:eastAsia="Times New Roman" w:hAnsi="Times New Roman"/>
          <w:sz w:val="28"/>
          <w:szCs w:val="28"/>
          <w:lang w:eastAsia="ru-RU"/>
        </w:rPr>
        <w:t xml:space="preserve"> безпосередньо за виявленням проступку, але не пізніше одного місяця з дня його виявлення, не рахуючи часу звільнення працівника від роботи у зв'язку з тимчасовою непрацездатністю або перебування його у відпустці. Крім того, дисциплінарне стягнення не може бути накладене пізніше шести місяців з дня вчинення проступку.</w:t>
      </w:r>
    </w:p>
    <w:p w:rsidR="00E47C98" w:rsidRPr="00560BD8" w:rsidRDefault="005A6BF0" w:rsidP="00B739C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560BD8">
        <w:rPr>
          <w:rFonts w:ascii="Times New Roman" w:eastAsia="Times New Roman" w:hAnsi="Times New Roman"/>
          <w:b/>
          <w:sz w:val="28"/>
          <w:szCs w:val="28"/>
          <w:lang w:eastAsia="ru-RU"/>
        </w:rPr>
        <w:t>2.</w:t>
      </w:r>
      <w:r w:rsidRPr="00560BD8">
        <w:rPr>
          <w:rFonts w:ascii="Times New Roman" w:eastAsia="Times New Roman" w:hAnsi="Times New Roman"/>
          <w:sz w:val="28"/>
          <w:szCs w:val="28"/>
          <w:lang w:eastAsia="ru-RU"/>
        </w:rPr>
        <w:t xml:space="preserve"> </w:t>
      </w:r>
      <w:r w:rsidR="00E47C98" w:rsidRPr="00560BD8">
        <w:rPr>
          <w:rFonts w:ascii="Times New Roman" w:eastAsia="Times New Roman" w:hAnsi="Times New Roman"/>
          <w:sz w:val="28"/>
          <w:szCs w:val="28"/>
          <w:lang w:eastAsia="ru-RU"/>
        </w:rPr>
        <w:t xml:space="preserve">У новій ч. 2 ст. 28 Закону пропонується встановити, що всім суддям Конституційного Суду України щорічна оплачувана відпустка повної тривалості надається одночасно. </w:t>
      </w:r>
    </w:p>
    <w:p w:rsidR="00E47C98" w:rsidRPr="00560BD8" w:rsidRDefault="00E47C98" w:rsidP="00B739C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560BD8">
        <w:rPr>
          <w:rFonts w:ascii="Times New Roman" w:eastAsia="Times New Roman" w:hAnsi="Times New Roman"/>
          <w:sz w:val="28"/>
          <w:szCs w:val="28"/>
          <w:lang w:eastAsia="ru-RU"/>
        </w:rPr>
        <w:t>Запропоновані новели, по-перше, не узгоджуються зі змістом</w:t>
      </w:r>
      <w:r w:rsidR="0050759B" w:rsidRPr="00560BD8">
        <w:rPr>
          <w:rFonts w:ascii="Times New Roman" w:eastAsia="Times New Roman" w:hAnsi="Times New Roman"/>
          <w:sz w:val="28"/>
          <w:szCs w:val="28"/>
          <w:lang w:eastAsia="ru-RU"/>
        </w:rPr>
        <w:br/>
      </w:r>
      <w:r w:rsidRPr="00560BD8">
        <w:rPr>
          <w:rFonts w:ascii="Times New Roman" w:eastAsia="Times New Roman" w:hAnsi="Times New Roman"/>
          <w:sz w:val="28"/>
          <w:szCs w:val="28"/>
          <w:lang w:eastAsia="ru-RU"/>
        </w:rPr>
        <w:t xml:space="preserve"> ст. 10 Закону України «Про відпустки», де встановлюється, що при складанні графіків відпусток ураховуються інтереси виробництва, особисті інтереси працівників та можливості д</w:t>
      </w:r>
      <w:r w:rsidR="0050759B" w:rsidRPr="00560BD8">
        <w:rPr>
          <w:rFonts w:ascii="Times New Roman" w:eastAsia="Times New Roman" w:hAnsi="Times New Roman"/>
          <w:sz w:val="28"/>
          <w:szCs w:val="28"/>
          <w:lang w:eastAsia="ru-RU"/>
        </w:rPr>
        <w:t xml:space="preserve">ля їх відпочинку, а конкретний </w:t>
      </w:r>
      <w:r w:rsidRPr="00560BD8">
        <w:rPr>
          <w:rFonts w:ascii="Times New Roman" w:eastAsia="Times New Roman" w:hAnsi="Times New Roman"/>
          <w:sz w:val="28"/>
          <w:szCs w:val="28"/>
          <w:lang w:eastAsia="ru-RU"/>
        </w:rPr>
        <w:t xml:space="preserve">період надання щорічних відпусток у межах, установлених графіком, узгоджується між працівником і власником або уповноваженим ним органом. Крім </w:t>
      </w:r>
      <w:r w:rsidRPr="00560BD8">
        <w:rPr>
          <w:rFonts w:ascii="Times New Roman" w:eastAsia="Times New Roman" w:hAnsi="Times New Roman"/>
          <w:sz w:val="28"/>
          <w:szCs w:val="28"/>
          <w:lang w:eastAsia="ru-RU"/>
        </w:rPr>
        <w:lastRenderedPageBreak/>
        <w:t xml:space="preserve">того, введення імперативного припису щодо надання суддям Конституційного Суду України щорічної оплачуваної відпустки лише повної тривалості </w:t>
      </w:r>
      <w:r w:rsidR="0050759B" w:rsidRPr="00560BD8">
        <w:rPr>
          <w:rFonts w:ascii="Times New Roman" w:eastAsia="Times New Roman" w:hAnsi="Times New Roman"/>
          <w:sz w:val="28"/>
          <w:szCs w:val="28"/>
          <w:lang w:eastAsia="ru-RU"/>
        </w:rPr>
        <w:br/>
      </w:r>
      <w:r w:rsidRPr="00560BD8">
        <w:rPr>
          <w:rFonts w:ascii="Times New Roman" w:eastAsia="Times New Roman" w:hAnsi="Times New Roman"/>
          <w:sz w:val="28"/>
          <w:szCs w:val="28"/>
          <w:lang w:eastAsia="ru-RU"/>
        </w:rPr>
        <w:t>(30 робочих днів) не відповідатиме змісту ст. 8 Конвенції Міжнародної організації праці № 132 (переглянутої) 1970 року про оплачувані відпустки та положенням ст. 12 Закону України «Про відпустки», згідно з якими щорічна відпустка може бути поділена на частини.</w:t>
      </w:r>
    </w:p>
    <w:p w:rsidR="00E47C98" w:rsidRPr="00560BD8" w:rsidRDefault="00E47C98" w:rsidP="00B739C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560BD8">
        <w:rPr>
          <w:rFonts w:ascii="Times New Roman" w:eastAsia="Times New Roman" w:hAnsi="Times New Roman"/>
          <w:sz w:val="28"/>
          <w:szCs w:val="28"/>
          <w:lang w:eastAsia="ru-RU"/>
        </w:rPr>
        <w:t xml:space="preserve">По-друге, прийняття пропонованих новел </w:t>
      </w:r>
      <w:r w:rsidR="00D9237B" w:rsidRPr="00560BD8">
        <w:rPr>
          <w:rFonts w:ascii="Times New Roman" w:eastAsia="Times New Roman" w:hAnsi="Times New Roman"/>
          <w:sz w:val="28"/>
          <w:szCs w:val="28"/>
          <w:lang w:eastAsia="ru-RU"/>
        </w:rPr>
        <w:t>може негативно вплинути на ефективність</w:t>
      </w:r>
      <w:r w:rsidRPr="00560BD8">
        <w:rPr>
          <w:rFonts w:ascii="Times New Roman" w:eastAsia="Times New Roman" w:hAnsi="Times New Roman"/>
          <w:sz w:val="28"/>
          <w:szCs w:val="28"/>
          <w:lang w:eastAsia="ru-RU"/>
        </w:rPr>
        <w:t xml:space="preserve"> функціонування органу конституційної юрисдикції. Адже строки конституційного провадження чітко визначені в Законі, а у разі надання всім суддям Конституційного Суду України одночасної щорічної оплачуваної відпустки тривалістю 30 робочих днів виникає ймовірність порушення строків конституційних проваджень, які відповідно до припису </w:t>
      </w:r>
      <w:r w:rsidR="00DA29AE" w:rsidRPr="00560BD8">
        <w:rPr>
          <w:rFonts w:ascii="Times New Roman" w:eastAsia="Times New Roman" w:hAnsi="Times New Roman"/>
          <w:sz w:val="28"/>
          <w:szCs w:val="28"/>
          <w:lang w:eastAsia="ru-RU"/>
        </w:rPr>
        <w:t xml:space="preserve">чинної </w:t>
      </w:r>
      <w:r w:rsidRPr="00560BD8">
        <w:rPr>
          <w:rFonts w:ascii="Times New Roman" w:eastAsia="Times New Roman" w:hAnsi="Times New Roman"/>
          <w:sz w:val="28"/>
          <w:szCs w:val="28"/>
          <w:lang w:eastAsia="ru-RU"/>
        </w:rPr>
        <w:t>ч. 3 ст. 75 Закону</w:t>
      </w:r>
      <w:r w:rsidR="00DA29AE" w:rsidRPr="00560BD8">
        <w:rPr>
          <w:rFonts w:ascii="Times New Roman" w:eastAsia="Times New Roman" w:hAnsi="Times New Roman"/>
          <w:sz w:val="28"/>
          <w:szCs w:val="28"/>
          <w:lang w:eastAsia="ru-RU"/>
        </w:rPr>
        <w:t xml:space="preserve"> (ч. 3. ст. 44 проекту),</w:t>
      </w:r>
      <w:r w:rsidRPr="00560BD8">
        <w:rPr>
          <w:rFonts w:ascii="Times New Roman" w:eastAsia="Times New Roman" w:hAnsi="Times New Roman"/>
          <w:sz w:val="28"/>
          <w:szCs w:val="28"/>
          <w:lang w:eastAsia="ru-RU"/>
        </w:rPr>
        <w:t xml:space="preserve"> не можуть перевищувати один календарний місяць (про надання висновку щодо відповідності законопроекту про внесення змін до Конституції України вимогам </w:t>
      </w:r>
      <w:r w:rsidR="009201A0" w:rsidRPr="00560BD8">
        <w:rPr>
          <w:rFonts w:ascii="Times New Roman" w:eastAsia="Times New Roman" w:hAnsi="Times New Roman"/>
          <w:sz w:val="28"/>
          <w:szCs w:val="28"/>
          <w:lang w:eastAsia="ru-RU"/>
        </w:rPr>
        <w:br/>
      </w:r>
      <w:r w:rsidRPr="00560BD8">
        <w:rPr>
          <w:rFonts w:ascii="Times New Roman" w:eastAsia="Times New Roman" w:hAnsi="Times New Roman"/>
          <w:sz w:val="28"/>
          <w:szCs w:val="28"/>
          <w:lang w:eastAsia="ru-RU"/>
        </w:rPr>
        <w:t>ст. ст. 157 і 158 Конституції України, за зверненням Президента України щодо конституційності актів Кабінету Міністрів України від</w:t>
      </w:r>
      <w:r w:rsidRPr="00560BD8">
        <w:rPr>
          <w:rFonts w:ascii="Times New Roman" w:eastAsia="Times New Roman" w:hAnsi="Times New Roman"/>
          <w:sz w:val="28"/>
          <w:szCs w:val="28"/>
          <w:lang w:eastAsia="ru-RU"/>
        </w:rPr>
        <w:lastRenderedPageBreak/>
        <w:t xml:space="preserve">повідно до п. 15 ч. 1 ст. 106 Конституції України, а також щодо яких Сенат, Велика палата визнали конституційне провадження невідкладним). </w:t>
      </w:r>
    </w:p>
    <w:p w:rsidR="00DA29AE" w:rsidRPr="00560BD8" w:rsidRDefault="00E47C98" w:rsidP="00B739C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560BD8">
        <w:rPr>
          <w:rFonts w:ascii="Times New Roman" w:eastAsia="Times New Roman" w:hAnsi="Times New Roman"/>
          <w:sz w:val="28"/>
          <w:szCs w:val="28"/>
          <w:lang w:eastAsia="ru-RU"/>
        </w:rPr>
        <w:t>Крім того, надання одночасно всім суддям К</w:t>
      </w:r>
      <w:r w:rsidR="009201A0" w:rsidRPr="00560BD8">
        <w:rPr>
          <w:rFonts w:ascii="Times New Roman" w:eastAsia="Times New Roman" w:hAnsi="Times New Roman"/>
          <w:sz w:val="28"/>
          <w:szCs w:val="28"/>
          <w:lang w:eastAsia="ru-RU"/>
        </w:rPr>
        <w:t>СУ</w:t>
      </w:r>
      <w:r w:rsidRPr="00560BD8">
        <w:rPr>
          <w:rFonts w:ascii="Times New Roman" w:eastAsia="Times New Roman" w:hAnsi="Times New Roman"/>
          <w:sz w:val="28"/>
          <w:szCs w:val="28"/>
          <w:lang w:eastAsia="ru-RU"/>
        </w:rPr>
        <w:t xml:space="preserve"> щорічної оплачуваної відпустки повної тривалості матиме наслідком необхідність по суті безальтернативного надання в той самий період відпусток для наукових консультантів і помічників суддів </w:t>
      </w:r>
      <w:r w:rsidR="009201A0" w:rsidRPr="00560BD8">
        <w:rPr>
          <w:rFonts w:ascii="Times New Roman" w:eastAsia="Times New Roman" w:hAnsi="Times New Roman"/>
          <w:sz w:val="28"/>
          <w:szCs w:val="28"/>
          <w:lang w:eastAsia="ru-RU"/>
        </w:rPr>
        <w:t>КСУ</w:t>
      </w:r>
      <w:r w:rsidRPr="00560BD8">
        <w:rPr>
          <w:rFonts w:ascii="Times New Roman" w:eastAsia="Times New Roman" w:hAnsi="Times New Roman"/>
          <w:sz w:val="28"/>
          <w:szCs w:val="28"/>
          <w:lang w:eastAsia="ru-RU"/>
        </w:rPr>
        <w:t>, що буде порушенням т</w:t>
      </w:r>
      <w:r w:rsidR="00DA29AE" w:rsidRPr="00560BD8">
        <w:rPr>
          <w:rFonts w:ascii="Times New Roman" w:eastAsia="Times New Roman" w:hAnsi="Times New Roman"/>
          <w:sz w:val="28"/>
          <w:szCs w:val="28"/>
          <w:lang w:eastAsia="ru-RU"/>
        </w:rPr>
        <w:t>рудових прав і цих працівників.</w:t>
      </w:r>
    </w:p>
    <w:p w:rsidR="00E41BCD" w:rsidRPr="00560BD8" w:rsidRDefault="007463D0" w:rsidP="00B739C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560BD8">
        <w:rPr>
          <w:rFonts w:ascii="Times New Roman" w:eastAsia="Times New Roman" w:hAnsi="Times New Roman"/>
          <w:b/>
          <w:sz w:val="28"/>
          <w:szCs w:val="28"/>
          <w:lang w:eastAsia="ru-RU"/>
        </w:rPr>
        <w:t>3</w:t>
      </w:r>
      <w:r w:rsidR="00D9237B" w:rsidRPr="00560BD8">
        <w:rPr>
          <w:rFonts w:ascii="Times New Roman" w:eastAsia="Times New Roman" w:hAnsi="Times New Roman"/>
          <w:b/>
          <w:sz w:val="28"/>
          <w:szCs w:val="28"/>
          <w:lang w:eastAsia="ru-RU"/>
        </w:rPr>
        <w:t>.</w:t>
      </w:r>
      <w:r w:rsidR="00D9237B" w:rsidRPr="00560BD8">
        <w:rPr>
          <w:rFonts w:ascii="Times New Roman" w:eastAsia="Times New Roman" w:hAnsi="Times New Roman"/>
          <w:i/>
          <w:sz w:val="28"/>
          <w:szCs w:val="28"/>
          <w:lang w:eastAsia="ru-RU"/>
        </w:rPr>
        <w:t xml:space="preserve"> </w:t>
      </w:r>
      <w:r w:rsidR="003400F0" w:rsidRPr="00560BD8">
        <w:rPr>
          <w:rFonts w:ascii="Times New Roman" w:eastAsia="Times New Roman" w:hAnsi="Times New Roman"/>
          <w:sz w:val="28"/>
          <w:szCs w:val="28"/>
          <w:lang w:eastAsia="ru-RU"/>
        </w:rPr>
        <w:t>У положеннях п. 5 Пояснювальної записки до проекту зазначено,</w:t>
      </w:r>
      <w:r w:rsidR="002D7385" w:rsidRPr="00560BD8">
        <w:rPr>
          <w:rFonts w:ascii="Times New Roman" w:eastAsia="Times New Roman" w:hAnsi="Times New Roman"/>
          <w:sz w:val="28"/>
          <w:szCs w:val="28"/>
          <w:lang w:eastAsia="ru-RU"/>
        </w:rPr>
        <w:t xml:space="preserve"> що</w:t>
      </w:r>
      <w:r w:rsidR="003400F0" w:rsidRPr="00560BD8">
        <w:rPr>
          <w:rFonts w:ascii="Times New Roman" w:eastAsia="Times New Roman" w:hAnsi="Times New Roman"/>
          <w:sz w:val="28"/>
          <w:szCs w:val="28"/>
          <w:lang w:eastAsia="ru-RU"/>
        </w:rPr>
        <w:t xml:space="preserve"> «</w:t>
      </w:r>
      <w:r w:rsidR="009201A0" w:rsidRPr="00560BD8">
        <w:rPr>
          <w:rFonts w:ascii="Times New Roman" w:eastAsia="Times New Roman" w:hAnsi="Times New Roman"/>
          <w:sz w:val="28"/>
          <w:szCs w:val="28"/>
          <w:lang w:eastAsia="ru-RU"/>
        </w:rPr>
        <w:t>п</w:t>
      </w:r>
      <w:r w:rsidR="003400F0" w:rsidRPr="00560BD8">
        <w:rPr>
          <w:rFonts w:ascii="Times New Roman" w:eastAsia="Times New Roman" w:hAnsi="Times New Roman"/>
          <w:sz w:val="28"/>
          <w:szCs w:val="28"/>
          <w:lang w:eastAsia="ru-RU"/>
        </w:rPr>
        <w:t>рийняття законопроекту не потребує додаткових витрат з Державного бюджету України на момент його прийняття».</w:t>
      </w:r>
      <w:r w:rsidR="00560BD8" w:rsidRPr="00560BD8">
        <w:rPr>
          <w:rFonts w:ascii="Times New Roman" w:eastAsia="Times New Roman" w:hAnsi="Times New Roman"/>
          <w:sz w:val="28"/>
          <w:szCs w:val="28"/>
          <w:lang w:eastAsia="ru-RU"/>
        </w:rPr>
        <w:t xml:space="preserve"> Разом з тим,</w:t>
      </w:r>
      <w:r w:rsidR="003400F0" w:rsidRPr="00560BD8">
        <w:rPr>
          <w:rFonts w:ascii="Times New Roman" w:eastAsia="Times New Roman" w:hAnsi="Times New Roman"/>
          <w:sz w:val="28"/>
          <w:szCs w:val="28"/>
          <w:lang w:eastAsia="ru-RU"/>
        </w:rPr>
        <w:t xml:space="preserve"> виходячи із положень ст. ст. </w:t>
      </w:r>
      <w:r w:rsidR="002D7385" w:rsidRPr="00560BD8">
        <w:rPr>
          <w:rFonts w:ascii="Times New Roman" w:eastAsia="Times New Roman" w:hAnsi="Times New Roman"/>
          <w:sz w:val="28"/>
          <w:szCs w:val="28"/>
          <w:lang w:eastAsia="ru-RU"/>
        </w:rPr>
        <w:t>8 та 9 проекту</w:t>
      </w:r>
      <w:r w:rsidR="009201A0" w:rsidRPr="00560BD8">
        <w:rPr>
          <w:rFonts w:ascii="Times New Roman" w:eastAsia="Times New Roman" w:hAnsi="Times New Roman"/>
          <w:sz w:val="28"/>
          <w:szCs w:val="28"/>
          <w:lang w:eastAsia="ru-RU"/>
        </w:rPr>
        <w:t>,</w:t>
      </w:r>
      <w:r w:rsidR="002D7385" w:rsidRPr="00560BD8">
        <w:rPr>
          <w:rFonts w:ascii="Times New Roman" w:eastAsia="Times New Roman" w:hAnsi="Times New Roman"/>
          <w:sz w:val="28"/>
          <w:szCs w:val="28"/>
          <w:lang w:eastAsia="ru-RU"/>
        </w:rPr>
        <w:t xml:space="preserve"> за якими передбачається запровадження Реєстру актів К</w:t>
      </w:r>
      <w:r w:rsidR="009201A0" w:rsidRPr="00560BD8">
        <w:rPr>
          <w:rFonts w:ascii="Times New Roman" w:eastAsia="Times New Roman" w:hAnsi="Times New Roman"/>
          <w:sz w:val="28"/>
          <w:szCs w:val="28"/>
          <w:lang w:eastAsia="ru-RU"/>
        </w:rPr>
        <w:t>СУ</w:t>
      </w:r>
      <w:r w:rsidR="002D7385" w:rsidRPr="00560BD8">
        <w:rPr>
          <w:rFonts w:ascii="Times New Roman" w:eastAsia="Times New Roman" w:hAnsi="Times New Roman"/>
          <w:sz w:val="28"/>
          <w:szCs w:val="28"/>
          <w:lang w:eastAsia="ru-RU"/>
        </w:rPr>
        <w:t xml:space="preserve"> та Автоматизованої системи документообігу К</w:t>
      </w:r>
      <w:r w:rsidR="009201A0" w:rsidRPr="00560BD8">
        <w:rPr>
          <w:rFonts w:ascii="Times New Roman" w:eastAsia="Times New Roman" w:hAnsi="Times New Roman"/>
          <w:sz w:val="28"/>
          <w:szCs w:val="28"/>
          <w:lang w:eastAsia="ru-RU"/>
        </w:rPr>
        <w:t>СУ</w:t>
      </w:r>
      <w:r w:rsidR="002D7385" w:rsidRPr="00560BD8">
        <w:rPr>
          <w:rFonts w:ascii="Times New Roman" w:eastAsia="Times New Roman" w:hAnsi="Times New Roman"/>
          <w:sz w:val="28"/>
          <w:szCs w:val="28"/>
          <w:lang w:eastAsia="ru-RU"/>
        </w:rPr>
        <w:t xml:space="preserve">, вважаємо, що прийняття проекту матиме вплив </w:t>
      </w:r>
      <w:r w:rsidR="00560BD8" w:rsidRPr="00560BD8">
        <w:rPr>
          <w:rFonts w:ascii="Times New Roman" w:eastAsia="Times New Roman" w:hAnsi="Times New Roman"/>
          <w:sz w:val="28"/>
          <w:szCs w:val="28"/>
          <w:lang w:eastAsia="ru-RU"/>
        </w:rPr>
        <w:t xml:space="preserve">на показники державного бюджету, що, відповідно до </w:t>
      </w:r>
      <w:r w:rsidR="002D7385" w:rsidRPr="00560BD8">
        <w:rPr>
          <w:rFonts w:ascii="Times New Roman" w:eastAsia="Times New Roman" w:hAnsi="Times New Roman"/>
          <w:sz w:val="28"/>
          <w:szCs w:val="28"/>
          <w:lang w:eastAsia="ru-RU"/>
        </w:rPr>
        <w:t>ч. 3 ст. 91 Регламенту Верховної Ради України</w:t>
      </w:r>
      <w:r w:rsidR="00560BD8" w:rsidRPr="00560BD8">
        <w:rPr>
          <w:rFonts w:ascii="Times New Roman" w:eastAsia="Times New Roman" w:hAnsi="Times New Roman"/>
          <w:sz w:val="28"/>
          <w:szCs w:val="28"/>
          <w:lang w:eastAsia="ru-RU"/>
        </w:rPr>
        <w:t>, потребує відповідного  фінансово-економічного обґрунтування.</w:t>
      </w:r>
    </w:p>
    <w:p w:rsidR="002D7385" w:rsidRPr="00560BD8" w:rsidRDefault="002D7385" w:rsidP="00B739CC">
      <w:pPr>
        <w:tabs>
          <w:tab w:val="left" w:pos="0"/>
        </w:tabs>
        <w:spacing w:after="0" w:line="240" w:lineRule="auto"/>
        <w:ind w:firstLine="567"/>
        <w:jc w:val="both"/>
        <w:rPr>
          <w:rFonts w:ascii="Times New Roman" w:eastAsia="Times New Roman" w:hAnsi="Times New Roman"/>
          <w:sz w:val="28"/>
          <w:szCs w:val="28"/>
          <w:lang w:eastAsia="ru-RU"/>
        </w:rPr>
      </w:pPr>
    </w:p>
    <w:p w:rsidR="00BD6392" w:rsidRPr="00560BD8" w:rsidRDefault="00BD6392" w:rsidP="00B739CC">
      <w:pPr>
        <w:tabs>
          <w:tab w:val="left" w:pos="0"/>
        </w:tabs>
        <w:spacing w:after="0" w:line="240" w:lineRule="auto"/>
        <w:ind w:firstLine="567"/>
        <w:jc w:val="both"/>
        <w:rPr>
          <w:rFonts w:ascii="Times New Roman" w:eastAsia="Times New Roman" w:hAnsi="Times New Roman"/>
          <w:sz w:val="28"/>
          <w:szCs w:val="28"/>
          <w:lang w:eastAsia="ru-RU"/>
        </w:rPr>
      </w:pPr>
    </w:p>
    <w:p w:rsidR="00703CC7" w:rsidRPr="00560BD8" w:rsidRDefault="00703CC7" w:rsidP="00B739CC">
      <w:pPr>
        <w:tabs>
          <w:tab w:val="left" w:pos="0"/>
        </w:tabs>
        <w:spacing w:after="0"/>
        <w:ind w:firstLine="567"/>
        <w:rPr>
          <w:rFonts w:ascii="Times New Roman" w:eastAsia="Times New Roman" w:hAnsi="Times New Roman"/>
          <w:sz w:val="28"/>
          <w:szCs w:val="28"/>
          <w:lang w:eastAsia="ru-RU"/>
        </w:rPr>
      </w:pPr>
    </w:p>
    <w:p w:rsidR="00BD6392" w:rsidRPr="00560BD8" w:rsidRDefault="00BD6392" w:rsidP="00B739CC">
      <w:pPr>
        <w:tabs>
          <w:tab w:val="left" w:pos="0"/>
        </w:tabs>
        <w:spacing w:after="0"/>
        <w:ind w:firstLine="567"/>
        <w:rPr>
          <w:rFonts w:ascii="Times New Roman" w:eastAsia="Times New Roman" w:hAnsi="Times New Roman"/>
          <w:sz w:val="24"/>
          <w:szCs w:val="24"/>
          <w:lang w:eastAsia="ru-RU"/>
        </w:rPr>
      </w:pPr>
      <w:r w:rsidRPr="00560BD8">
        <w:rPr>
          <w:rFonts w:ascii="Times New Roman" w:eastAsia="Times New Roman" w:hAnsi="Times New Roman"/>
          <w:sz w:val="28"/>
          <w:szCs w:val="28"/>
          <w:lang w:eastAsia="ru-RU"/>
        </w:rPr>
        <w:lastRenderedPageBreak/>
        <w:t>Керівник Головного управління</w:t>
      </w:r>
      <w:r w:rsidRPr="00560BD8">
        <w:rPr>
          <w:rFonts w:ascii="Times New Roman" w:eastAsia="Times New Roman" w:hAnsi="Times New Roman"/>
          <w:sz w:val="28"/>
          <w:szCs w:val="28"/>
          <w:lang w:eastAsia="ru-RU"/>
        </w:rPr>
        <w:tab/>
      </w:r>
      <w:r w:rsidRPr="00560BD8">
        <w:rPr>
          <w:rFonts w:ascii="Times New Roman" w:eastAsia="Times New Roman" w:hAnsi="Times New Roman"/>
          <w:sz w:val="28"/>
          <w:szCs w:val="28"/>
          <w:lang w:eastAsia="ru-RU"/>
        </w:rPr>
        <w:tab/>
      </w:r>
      <w:r w:rsidRPr="00560BD8">
        <w:rPr>
          <w:rFonts w:ascii="Times New Roman" w:eastAsia="Times New Roman" w:hAnsi="Times New Roman"/>
          <w:sz w:val="28"/>
          <w:szCs w:val="28"/>
          <w:lang w:eastAsia="ru-RU"/>
        </w:rPr>
        <w:tab/>
      </w:r>
      <w:r w:rsidRPr="00560BD8">
        <w:rPr>
          <w:rFonts w:ascii="Times New Roman" w:eastAsia="Times New Roman" w:hAnsi="Times New Roman"/>
          <w:sz w:val="28"/>
          <w:szCs w:val="28"/>
          <w:lang w:eastAsia="ru-RU"/>
        </w:rPr>
        <w:tab/>
      </w:r>
      <w:r w:rsidRPr="00560BD8">
        <w:rPr>
          <w:rFonts w:ascii="Times New Roman" w:eastAsia="Times New Roman" w:hAnsi="Times New Roman"/>
          <w:sz w:val="28"/>
          <w:szCs w:val="28"/>
          <w:lang w:eastAsia="ru-RU"/>
        </w:rPr>
        <w:tab/>
        <w:t>С. Тихонюк</w:t>
      </w:r>
    </w:p>
    <w:p w:rsidR="00BD6392" w:rsidRPr="00560BD8" w:rsidRDefault="00BD6392" w:rsidP="00B739CC">
      <w:pPr>
        <w:tabs>
          <w:tab w:val="left" w:pos="0"/>
        </w:tabs>
        <w:spacing w:after="0"/>
        <w:ind w:firstLine="567"/>
        <w:rPr>
          <w:rFonts w:ascii="Times New Roman" w:eastAsia="Times New Roman" w:hAnsi="Times New Roman"/>
          <w:sz w:val="24"/>
          <w:szCs w:val="24"/>
          <w:lang w:eastAsia="ru-RU"/>
        </w:rPr>
      </w:pPr>
    </w:p>
    <w:p w:rsidR="00BD6392" w:rsidRPr="00560BD8" w:rsidRDefault="00BD6392" w:rsidP="00B739CC">
      <w:pPr>
        <w:tabs>
          <w:tab w:val="left" w:pos="0"/>
        </w:tabs>
        <w:spacing w:after="0"/>
        <w:ind w:firstLine="567"/>
        <w:rPr>
          <w:rFonts w:ascii="Times New Roman" w:eastAsia="Times New Roman" w:hAnsi="Times New Roman"/>
          <w:sz w:val="24"/>
          <w:szCs w:val="24"/>
          <w:lang w:eastAsia="ru-RU"/>
        </w:rPr>
      </w:pPr>
    </w:p>
    <w:p w:rsidR="001D2E11" w:rsidRPr="00560BD8" w:rsidRDefault="00BD6392" w:rsidP="007463D0">
      <w:pPr>
        <w:tabs>
          <w:tab w:val="left" w:pos="0"/>
        </w:tabs>
        <w:spacing w:after="0"/>
        <w:ind w:firstLine="567"/>
        <w:rPr>
          <w:sz w:val="24"/>
          <w:szCs w:val="24"/>
        </w:rPr>
      </w:pPr>
      <w:proofErr w:type="spellStart"/>
      <w:r w:rsidRPr="00560BD8">
        <w:rPr>
          <w:rFonts w:ascii="Times New Roman" w:eastAsia="Times New Roman" w:hAnsi="Times New Roman"/>
          <w:sz w:val="24"/>
          <w:szCs w:val="24"/>
          <w:lang w:eastAsia="ru-RU"/>
        </w:rPr>
        <w:t>Вик</w:t>
      </w:r>
      <w:proofErr w:type="spellEnd"/>
      <w:r w:rsidRPr="00560BD8">
        <w:rPr>
          <w:rFonts w:ascii="Times New Roman" w:eastAsia="Times New Roman" w:hAnsi="Times New Roman"/>
          <w:sz w:val="24"/>
          <w:szCs w:val="24"/>
          <w:lang w:eastAsia="ru-RU"/>
        </w:rPr>
        <w:t>. О. Карпенко</w:t>
      </w:r>
      <w:r w:rsidR="00DA29AE" w:rsidRPr="00560BD8">
        <w:rPr>
          <w:rFonts w:ascii="Times New Roman" w:eastAsia="Times New Roman" w:hAnsi="Times New Roman"/>
          <w:sz w:val="24"/>
          <w:szCs w:val="24"/>
          <w:lang w:eastAsia="ru-RU"/>
        </w:rPr>
        <w:t xml:space="preserve">, О. Мельник, В. Попович, І. </w:t>
      </w:r>
      <w:proofErr w:type="spellStart"/>
      <w:r w:rsidR="00DA29AE" w:rsidRPr="00560BD8">
        <w:rPr>
          <w:rFonts w:ascii="Times New Roman" w:eastAsia="Times New Roman" w:hAnsi="Times New Roman"/>
          <w:sz w:val="24"/>
          <w:szCs w:val="24"/>
          <w:lang w:eastAsia="ru-RU"/>
        </w:rPr>
        <w:t>Кунець</w:t>
      </w:r>
      <w:proofErr w:type="spellEnd"/>
    </w:p>
    <w:sectPr w:rsidR="001D2E11" w:rsidRPr="00560BD8" w:rsidSect="007463D0">
      <w:headerReference w:type="default" r:id="rId6"/>
      <w:headerReference w:type="first" r:id="rId7"/>
      <w:pgSz w:w="11906" w:h="16838"/>
      <w:pgMar w:top="1134" w:right="99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84" w:rsidRDefault="002B6684" w:rsidP="00B47707">
      <w:pPr>
        <w:spacing w:after="0" w:line="240" w:lineRule="auto"/>
      </w:pPr>
      <w:r>
        <w:separator/>
      </w:r>
    </w:p>
  </w:endnote>
  <w:endnote w:type="continuationSeparator" w:id="0">
    <w:p w:rsidR="002B6684" w:rsidRDefault="002B6684" w:rsidP="00B4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84" w:rsidRDefault="002B6684" w:rsidP="00B47707">
      <w:pPr>
        <w:spacing w:after="0" w:line="240" w:lineRule="auto"/>
      </w:pPr>
      <w:r>
        <w:separator/>
      </w:r>
    </w:p>
  </w:footnote>
  <w:footnote w:type="continuationSeparator" w:id="0">
    <w:p w:rsidR="002B6684" w:rsidRDefault="002B6684" w:rsidP="00B47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CD" w:rsidRPr="00C1207E" w:rsidRDefault="00E41BCD">
    <w:pPr>
      <w:pStyle w:val="a3"/>
      <w:jc w:val="right"/>
      <w:rPr>
        <w:rFonts w:ascii="Times New Roman" w:hAnsi="Times New Roman"/>
        <w:sz w:val="28"/>
        <w:szCs w:val="28"/>
      </w:rPr>
    </w:pPr>
    <w:r w:rsidRPr="00C1207E">
      <w:rPr>
        <w:rFonts w:ascii="Times New Roman" w:hAnsi="Times New Roman"/>
        <w:sz w:val="28"/>
        <w:szCs w:val="28"/>
      </w:rPr>
      <w:fldChar w:fldCharType="begin"/>
    </w:r>
    <w:r w:rsidRPr="00C1207E">
      <w:rPr>
        <w:rFonts w:ascii="Times New Roman" w:hAnsi="Times New Roman"/>
        <w:sz w:val="28"/>
        <w:szCs w:val="28"/>
      </w:rPr>
      <w:instrText>PAGE   \* MERGEFORMAT</w:instrText>
    </w:r>
    <w:r w:rsidRPr="00C1207E">
      <w:rPr>
        <w:rFonts w:ascii="Times New Roman" w:hAnsi="Times New Roman"/>
        <w:sz w:val="28"/>
        <w:szCs w:val="28"/>
      </w:rPr>
      <w:fldChar w:fldCharType="separate"/>
    </w:r>
    <w:r w:rsidR="008E5F9D">
      <w:rPr>
        <w:rFonts w:ascii="Times New Roman" w:hAnsi="Times New Roman"/>
        <w:noProof/>
        <w:sz w:val="28"/>
        <w:szCs w:val="28"/>
      </w:rPr>
      <w:t>2</w:t>
    </w:r>
    <w:r w:rsidRPr="00C1207E">
      <w:rPr>
        <w:rFonts w:ascii="Times New Roman" w:hAnsi="Times New Roman"/>
        <w:sz w:val="28"/>
        <w:szCs w:val="28"/>
      </w:rPr>
      <w:fldChar w:fldCharType="end"/>
    </w:r>
  </w:p>
  <w:p w:rsidR="00E41BCD" w:rsidRPr="009574E9" w:rsidRDefault="00E41BCD" w:rsidP="00FA7D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CD" w:rsidRPr="00560BD8" w:rsidRDefault="00E41BCD" w:rsidP="00FA7D73">
    <w:pPr>
      <w:tabs>
        <w:tab w:val="center" w:pos="4819"/>
        <w:tab w:val="right" w:pos="9639"/>
      </w:tabs>
      <w:spacing w:after="0" w:line="240" w:lineRule="auto"/>
      <w:ind w:left="6096"/>
      <w:jc w:val="right"/>
      <w:rPr>
        <w:rFonts w:ascii="Times New Roman" w:hAnsi="Times New Roman"/>
        <w:sz w:val="20"/>
        <w:szCs w:val="20"/>
      </w:rPr>
    </w:pPr>
    <w:r w:rsidRPr="00560BD8">
      <w:rPr>
        <w:rFonts w:ascii="Times New Roman" w:hAnsi="Times New Roman"/>
        <w:sz w:val="20"/>
        <w:szCs w:val="20"/>
      </w:rPr>
      <w:t>До реєстр. № 4533 від 21.12.2020</w:t>
    </w:r>
  </w:p>
  <w:p w:rsidR="00E41BCD" w:rsidRPr="00560BD8" w:rsidRDefault="00E41BCD" w:rsidP="00FA7D73">
    <w:pPr>
      <w:tabs>
        <w:tab w:val="center" w:pos="4819"/>
        <w:tab w:val="right" w:pos="9639"/>
      </w:tabs>
      <w:spacing w:after="0" w:line="240" w:lineRule="auto"/>
      <w:ind w:left="6096"/>
      <w:jc w:val="right"/>
      <w:rPr>
        <w:rFonts w:ascii="Times New Roman" w:hAnsi="Times New Roman"/>
        <w:sz w:val="20"/>
        <w:szCs w:val="20"/>
      </w:rPr>
    </w:pPr>
    <w:r w:rsidRPr="00560BD8">
      <w:rPr>
        <w:rFonts w:ascii="Times New Roman" w:hAnsi="Times New Roman"/>
        <w:sz w:val="20"/>
        <w:szCs w:val="20"/>
      </w:rPr>
      <w:t>Народні депутати України</w:t>
    </w:r>
  </w:p>
  <w:p w:rsidR="00E41BCD" w:rsidRPr="00560BD8" w:rsidRDefault="00E41BCD" w:rsidP="00FA7D73">
    <w:pPr>
      <w:spacing w:after="0"/>
      <w:jc w:val="right"/>
      <w:rPr>
        <w:rFonts w:ascii="Times New Roman" w:hAnsi="Times New Roman"/>
        <w:sz w:val="20"/>
        <w:szCs w:val="20"/>
      </w:rPr>
    </w:pPr>
    <w:r w:rsidRPr="00560BD8">
      <w:rPr>
        <w:rFonts w:ascii="Times New Roman" w:hAnsi="Times New Roman"/>
        <w:sz w:val="20"/>
        <w:szCs w:val="20"/>
      </w:rPr>
      <w:t>Д. Монастирський та інші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07"/>
    <w:rsid w:val="00006803"/>
    <w:rsid w:val="0002004A"/>
    <w:rsid w:val="0003618A"/>
    <w:rsid w:val="00043849"/>
    <w:rsid w:val="00044E70"/>
    <w:rsid w:val="00056481"/>
    <w:rsid w:val="00057E9C"/>
    <w:rsid w:val="000616DB"/>
    <w:rsid w:val="00073509"/>
    <w:rsid w:val="000819FE"/>
    <w:rsid w:val="00096490"/>
    <w:rsid w:val="000C0543"/>
    <w:rsid w:val="000E1852"/>
    <w:rsid w:val="000E2B66"/>
    <w:rsid w:val="00100379"/>
    <w:rsid w:val="00100B57"/>
    <w:rsid w:val="00113339"/>
    <w:rsid w:val="001141F6"/>
    <w:rsid w:val="00114A1E"/>
    <w:rsid w:val="00121B9F"/>
    <w:rsid w:val="00122F72"/>
    <w:rsid w:val="00127F44"/>
    <w:rsid w:val="00130656"/>
    <w:rsid w:val="00131D47"/>
    <w:rsid w:val="0015092D"/>
    <w:rsid w:val="00160DFA"/>
    <w:rsid w:val="00175BA2"/>
    <w:rsid w:val="001A0F86"/>
    <w:rsid w:val="001A426A"/>
    <w:rsid w:val="001B43C8"/>
    <w:rsid w:val="001B6542"/>
    <w:rsid w:val="001C2174"/>
    <w:rsid w:val="001C7A3E"/>
    <w:rsid w:val="001D2E11"/>
    <w:rsid w:val="001D42C0"/>
    <w:rsid w:val="001F2660"/>
    <w:rsid w:val="00210702"/>
    <w:rsid w:val="00222989"/>
    <w:rsid w:val="00223905"/>
    <w:rsid w:val="00246E8E"/>
    <w:rsid w:val="00266BF6"/>
    <w:rsid w:val="0027039C"/>
    <w:rsid w:val="00270F5E"/>
    <w:rsid w:val="00272D27"/>
    <w:rsid w:val="00276506"/>
    <w:rsid w:val="002870C6"/>
    <w:rsid w:val="002A7891"/>
    <w:rsid w:val="002B16D7"/>
    <w:rsid w:val="002B1DD4"/>
    <w:rsid w:val="002B6684"/>
    <w:rsid w:val="002C0A47"/>
    <w:rsid w:val="002D66E3"/>
    <w:rsid w:val="002D7385"/>
    <w:rsid w:val="002E1BCF"/>
    <w:rsid w:val="002F7AE9"/>
    <w:rsid w:val="00305D2F"/>
    <w:rsid w:val="00323619"/>
    <w:rsid w:val="00324237"/>
    <w:rsid w:val="003400F0"/>
    <w:rsid w:val="00350F37"/>
    <w:rsid w:val="00351BCD"/>
    <w:rsid w:val="00363A73"/>
    <w:rsid w:val="003B06D1"/>
    <w:rsid w:val="003B3203"/>
    <w:rsid w:val="003B4851"/>
    <w:rsid w:val="003C6B2D"/>
    <w:rsid w:val="003D3A76"/>
    <w:rsid w:val="003E0204"/>
    <w:rsid w:val="003F3A09"/>
    <w:rsid w:val="0040605C"/>
    <w:rsid w:val="0041613C"/>
    <w:rsid w:val="00417A37"/>
    <w:rsid w:val="00446324"/>
    <w:rsid w:val="004469EA"/>
    <w:rsid w:val="00454936"/>
    <w:rsid w:val="004601E3"/>
    <w:rsid w:val="00461368"/>
    <w:rsid w:val="00461604"/>
    <w:rsid w:val="004766AF"/>
    <w:rsid w:val="00495419"/>
    <w:rsid w:val="004968A7"/>
    <w:rsid w:val="004A6EF1"/>
    <w:rsid w:val="004B3694"/>
    <w:rsid w:val="004D248D"/>
    <w:rsid w:val="004D6EE5"/>
    <w:rsid w:val="004D7589"/>
    <w:rsid w:val="004E76AC"/>
    <w:rsid w:val="004F15D3"/>
    <w:rsid w:val="004F50B3"/>
    <w:rsid w:val="00503D74"/>
    <w:rsid w:val="00504B32"/>
    <w:rsid w:val="0050759B"/>
    <w:rsid w:val="005247FD"/>
    <w:rsid w:val="00524C46"/>
    <w:rsid w:val="00524F53"/>
    <w:rsid w:val="005357D0"/>
    <w:rsid w:val="00560BD8"/>
    <w:rsid w:val="005655C5"/>
    <w:rsid w:val="005700EE"/>
    <w:rsid w:val="00573ACC"/>
    <w:rsid w:val="00586749"/>
    <w:rsid w:val="005A6BF0"/>
    <w:rsid w:val="005F5A27"/>
    <w:rsid w:val="00610E59"/>
    <w:rsid w:val="006324EC"/>
    <w:rsid w:val="00640CCF"/>
    <w:rsid w:val="00642BFE"/>
    <w:rsid w:val="00643156"/>
    <w:rsid w:val="006639E9"/>
    <w:rsid w:val="006836F3"/>
    <w:rsid w:val="00685CDA"/>
    <w:rsid w:val="00690DDC"/>
    <w:rsid w:val="00692792"/>
    <w:rsid w:val="006E3D59"/>
    <w:rsid w:val="006E5716"/>
    <w:rsid w:val="00703CC7"/>
    <w:rsid w:val="00704956"/>
    <w:rsid w:val="00707A8E"/>
    <w:rsid w:val="00710F9A"/>
    <w:rsid w:val="00720148"/>
    <w:rsid w:val="007314B7"/>
    <w:rsid w:val="00740A15"/>
    <w:rsid w:val="00741AED"/>
    <w:rsid w:val="007463D0"/>
    <w:rsid w:val="007A3BC4"/>
    <w:rsid w:val="007A5332"/>
    <w:rsid w:val="007A6D6C"/>
    <w:rsid w:val="007B3DAC"/>
    <w:rsid w:val="007B5C23"/>
    <w:rsid w:val="007D3F96"/>
    <w:rsid w:val="007D40D7"/>
    <w:rsid w:val="00813935"/>
    <w:rsid w:val="00815C63"/>
    <w:rsid w:val="00820397"/>
    <w:rsid w:val="00831A48"/>
    <w:rsid w:val="00833543"/>
    <w:rsid w:val="0084342B"/>
    <w:rsid w:val="00851F15"/>
    <w:rsid w:val="008803C9"/>
    <w:rsid w:val="00896444"/>
    <w:rsid w:val="0089792D"/>
    <w:rsid w:val="008A4CBF"/>
    <w:rsid w:val="008B5EE5"/>
    <w:rsid w:val="008C78D5"/>
    <w:rsid w:val="008E5F9D"/>
    <w:rsid w:val="008E7DD4"/>
    <w:rsid w:val="008F0ACC"/>
    <w:rsid w:val="009157CF"/>
    <w:rsid w:val="009201A0"/>
    <w:rsid w:val="009226F1"/>
    <w:rsid w:val="009344E5"/>
    <w:rsid w:val="00934747"/>
    <w:rsid w:val="0093796B"/>
    <w:rsid w:val="009410C6"/>
    <w:rsid w:val="00971EBF"/>
    <w:rsid w:val="009729BF"/>
    <w:rsid w:val="00973E1C"/>
    <w:rsid w:val="00990993"/>
    <w:rsid w:val="009B3AB2"/>
    <w:rsid w:val="009F28D4"/>
    <w:rsid w:val="009F2DA8"/>
    <w:rsid w:val="00A020AB"/>
    <w:rsid w:val="00A143DE"/>
    <w:rsid w:val="00A152BF"/>
    <w:rsid w:val="00A23007"/>
    <w:rsid w:val="00A25A03"/>
    <w:rsid w:val="00A26317"/>
    <w:rsid w:val="00A265B3"/>
    <w:rsid w:val="00A27122"/>
    <w:rsid w:val="00A32A3C"/>
    <w:rsid w:val="00A3757D"/>
    <w:rsid w:val="00A505BA"/>
    <w:rsid w:val="00A534E0"/>
    <w:rsid w:val="00A60324"/>
    <w:rsid w:val="00A65369"/>
    <w:rsid w:val="00A73DF3"/>
    <w:rsid w:val="00A86EBE"/>
    <w:rsid w:val="00A903FA"/>
    <w:rsid w:val="00A97268"/>
    <w:rsid w:val="00AA008F"/>
    <w:rsid w:val="00AA3F89"/>
    <w:rsid w:val="00AB3209"/>
    <w:rsid w:val="00AB5D9E"/>
    <w:rsid w:val="00B02189"/>
    <w:rsid w:val="00B02B33"/>
    <w:rsid w:val="00B05AF4"/>
    <w:rsid w:val="00B14DCC"/>
    <w:rsid w:val="00B15275"/>
    <w:rsid w:val="00B40831"/>
    <w:rsid w:val="00B47707"/>
    <w:rsid w:val="00B5101F"/>
    <w:rsid w:val="00B6033B"/>
    <w:rsid w:val="00B6329C"/>
    <w:rsid w:val="00B63587"/>
    <w:rsid w:val="00B72902"/>
    <w:rsid w:val="00B73157"/>
    <w:rsid w:val="00B739CC"/>
    <w:rsid w:val="00B9170B"/>
    <w:rsid w:val="00B91C5D"/>
    <w:rsid w:val="00B9428F"/>
    <w:rsid w:val="00BA47B1"/>
    <w:rsid w:val="00BC4939"/>
    <w:rsid w:val="00BD6392"/>
    <w:rsid w:val="00C07BA9"/>
    <w:rsid w:val="00C114EF"/>
    <w:rsid w:val="00C13F25"/>
    <w:rsid w:val="00C1638C"/>
    <w:rsid w:val="00C3450C"/>
    <w:rsid w:val="00C35C41"/>
    <w:rsid w:val="00C43CE7"/>
    <w:rsid w:val="00C60FB3"/>
    <w:rsid w:val="00C656A0"/>
    <w:rsid w:val="00CA65B1"/>
    <w:rsid w:val="00CB2B0B"/>
    <w:rsid w:val="00CB6789"/>
    <w:rsid w:val="00CB763D"/>
    <w:rsid w:val="00CD5B39"/>
    <w:rsid w:val="00CE5E74"/>
    <w:rsid w:val="00CF415B"/>
    <w:rsid w:val="00D24E67"/>
    <w:rsid w:val="00D34E3A"/>
    <w:rsid w:val="00D417AC"/>
    <w:rsid w:val="00D54D6B"/>
    <w:rsid w:val="00D557CF"/>
    <w:rsid w:val="00D7320A"/>
    <w:rsid w:val="00D80185"/>
    <w:rsid w:val="00D90F3C"/>
    <w:rsid w:val="00D9237B"/>
    <w:rsid w:val="00D95AD7"/>
    <w:rsid w:val="00DA29AE"/>
    <w:rsid w:val="00DB7582"/>
    <w:rsid w:val="00DC0582"/>
    <w:rsid w:val="00DC7B0B"/>
    <w:rsid w:val="00E11434"/>
    <w:rsid w:val="00E1702C"/>
    <w:rsid w:val="00E34B98"/>
    <w:rsid w:val="00E41BCD"/>
    <w:rsid w:val="00E47C98"/>
    <w:rsid w:val="00E539A5"/>
    <w:rsid w:val="00E74EF2"/>
    <w:rsid w:val="00E75F14"/>
    <w:rsid w:val="00EA2A07"/>
    <w:rsid w:val="00EA78DC"/>
    <w:rsid w:val="00EB486D"/>
    <w:rsid w:val="00EB48B7"/>
    <w:rsid w:val="00EC236D"/>
    <w:rsid w:val="00EE307F"/>
    <w:rsid w:val="00EF102D"/>
    <w:rsid w:val="00F01FBA"/>
    <w:rsid w:val="00F11110"/>
    <w:rsid w:val="00F20C58"/>
    <w:rsid w:val="00F31174"/>
    <w:rsid w:val="00F438A9"/>
    <w:rsid w:val="00F456AF"/>
    <w:rsid w:val="00F678A8"/>
    <w:rsid w:val="00F71583"/>
    <w:rsid w:val="00FA7D73"/>
    <w:rsid w:val="00FB199B"/>
    <w:rsid w:val="00FC61F5"/>
    <w:rsid w:val="00FF3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1899"/>
  <w15:docId w15:val="{AB849613-A33D-4D7E-AEB2-2E92C3A5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70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B47707"/>
  </w:style>
  <w:style w:type="paragraph" w:styleId="a5">
    <w:name w:val="footnote text"/>
    <w:basedOn w:val="a"/>
    <w:link w:val="a6"/>
    <w:uiPriority w:val="99"/>
    <w:semiHidden/>
    <w:unhideWhenUsed/>
    <w:rsid w:val="00B47707"/>
    <w:rPr>
      <w:sz w:val="20"/>
      <w:szCs w:val="20"/>
    </w:rPr>
  </w:style>
  <w:style w:type="character" w:customStyle="1" w:styleId="a6">
    <w:name w:val="Текст виноски Знак"/>
    <w:link w:val="a5"/>
    <w:uiPriority w:val="99"/>
    <w:semiHidden/>
    <w:rsid w:val="00B47707"/>
    <w:rPr>
      <w:rFonts w:ascii="Calibri" w:eastAsia="Calibri" w:hAnsi="Calibri" w:cs="Times New Roman"/>
      <w:sz w:val="20"/>
      <w:szCs w:val="20"/>
    </w:rPr>
  </w:style>
  <w:style w:type="character" w:styleId="a7">
    <w:name w:val="footnote reference"/>
    <w:semiHidden/>
    <w:unhideWhenUsed/>
    <w:rsid w:val="00B47707"/>
    <w:rPr>
      <w:vertAlign w:val="superscript"/>
    </w:rPr>
  </w:style>
  <w:style w:type="paragraph" w:styleId="a8">
    <w:name w:val="footer"/>
    <w:basedOn w:val="a"/>
    <w:link w:val="a9"/>
    <w:uiPriority w:val="99"/>
    <w:unhideWhenUsed/>
    <w:rsid w:val="00B47707"/>
    <w:pPr>
      <w:tabs>
        <w:tab w:val="center" w:pos="4819"/>
        <w:tab w:val="right" w:pos="9639"/>
      </w:tabs>
      <w:spacing w:after="0" w:line="240" w:lineRule="auto"/>
    </w:pPr>
  </w:style>
  <w:style w:type="character" w:customStyle="1" w:styleId="a9">
    <w:name w:val="Нижній колонтитул Знак"/>
    <w:basedOn w:val="a0"/>
    <w:link w:val="a8"/>
    <w:uiPriority w:val="99"/>
    <w:rsid w:val="00B47707"/>
  </w:style>
  <w:style w:type="character" w:styleId="aa">
    <w:name w:val="Hyperlink"/>
    <w:uiPriority w:val="99"/>
    <w:unhideWhenUsed/>
    <w:rsid w:val="00DC0582"/>
    <w:rPr>
      <w:color w:val="0563C1"/>
      <w:u w:val="single"/>
    </w:rPr>
  </w:style>
  <w:style w:type="paragraph" w:customStyle="1" w:styleId="rvps2">
    <w:name w:val="rvps2"/>
    <w:basedOn w:val="a"/>
    <w:qFormat/>
    <w:rsid w:val="00B5101F"/>
    <w:pPr>
      <w:spacing w:beforeAutospacing="1" w:afterAutospacing="1" w:line="240" w:lineRule="auto"/>
    </w:pPr>
    <w:rPr>
      <w:rFonts w:ascii="Times New Roman" w:eastAsia="Times New Roman" w:hAnsi="Times New Roman"/>
      <w:sz w:val="24"/>
      <w:szCs w:val="24"/>
      <w:lang w:eastAsia="uk-UA"/>
    </w:rPr>
  </w:style>
  <w:style w:type="paragraph" w:styleId="ab">
    <w:name w:val="Balloon Text"/>
    <w:basedOn w:val="a"/>
    <w:link w:val="ac"/>
    <w:uiPriority w:val="99"/>
    <w:semiHidden/>
    <w:unhideWhenUsed/>
    <w:rsid w:val="00A265B3"/>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A265B3"/>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46172">
      <w:bodyDiv w:val="1"/>
      <w:marLeft w:val="0"/>
      <w:marRight w:val="0"/>
      <w:marTop w:val="0"/>
      <w:marBottom w:val="0"/>
      <w:divBdr>
        <w:top w:val="none" w:sz="0" w:space="0" w:color="auto"/>
        <w:left w:val="none" w:sz="0" w:space="0" w:color="auto"/>
        <w:bottom w:val="none" w:sz="0" w:space="0" w:color="auto"/>
        <w:right w:val="none" w:sz="0" w:space="0" w:color="auto"/>
      </w:divBdr>
    </w:div>
    <w:div w:id="850264600">
      <w:bodyDiv w:val="1"/>
      <w:marLeft w:val="0"/>
      <w:marRight w:val="0"/>
      <w:marTop w:val="0"/>
      <w:marBottom w:val="0"/>
      <w:divBdr>
        <w:top w:val="none" w:sz="0" w:space="0" w:color="auto"/>
        <w:left w:val="none" w:sz="0" w:space="0" w:color="auto"/>
        <w:bottom w:val="none" w:sz="0" w:space="0" w:color="auto"/>
        <w:right w:val="none" w:sz="0" w:space="0" w:color="auto"/>
      </w:divBdr>
    </w:div>
    <w:div w:id="897866107">
      <w:bodyDiv w:val="1"/>
      <w:marLeft w:val="0"/>
      <w:marRight w:val="0"/>
      <w:marTop w:val="0"/>
      <w:marBottom w:val="0"/>
      <w:divBdr>
        <w:top w:val="none" w:sz="0" w:space="0" w:color="auto"/>
        <w:left w:val="none" w:sz="0" w:space="0" w:color="auto"/>
        <w:bottom w:val="none" w:sz="0" w:space="0" w:color="auto"/>
        <w:right w:val="none" w:sz="0" w:space="0" w:color="auto"/>
      </w:divBdr>
    </w:div>
    <w:div w:id="1770546403">
      <w:bodyDiv w:val="1"/>
      <w:marLeft w:val="0"/>
      <w:marRight w:val="0"/>
      <w:marTop w:val="0"/>
      <w:marBottom w:val="0"/>
      <w:divBdr>
        <w:top w:val="none" w:sz="0" w:space="0" w:color="auto"/>
        <w:left w:val="none" w:sz="0" w:space="0" w:color="auto"/>
        <w:bottom w:val="none" w:sz="0" w:space="0" w:color="auto"/>
        <w:right w:val="none" w:sz="0" w:space="0" w:color="auto"/>
      </w:divBdr>
    </w:div>
    <w:div w:id="204612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18356</Words>
  <Characters>10464</Characters>
  <Application>Microsoft Office Word</Application>
  <DocSecurity>0</DocSecurity>
  <Lines>87</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Лопотуха Інна Григорівна</cp:lastModifiedBy>
  <cp:revision>5</cp:revision>
  <cp:lastPrinted>2021-01-26T18:36:00Z</cp:lastPrinted>
  <dcterms:created xsi:type="dcterms:W3CDTF">2021-01-26T18:35:00Z</dcterms:created>
  <dcterms:modified xsi:type="dcterms:W3CDTF">2021-01-26T18:46:00Z</dcterms:modified>
</cp:coreProperties>
</file>