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9"/>
      </w:tblGrid>
      <w:tr w:rsidR="00572794" w:rsidRPr="00572794" w:rsidTr="00572794">
        <w:trPr>
          <w:trHeight w:val="240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72794" w:rsidRPr="00572794" w:rsidRDefault="00DE1122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margin-left:260.65pt;margin-top:2.45pt;width:36.3pt;height:50.15pt;z-index:1;visibility:visible;mso-wrap-distance-top:28.35pt;mso-position-horizontal-relative:margin">
                  <v:imagedata r:id="rId6" o:title=""/>
                  <w10:wrap type="square" anchorx="margin"/>
                </v:shape>
              </w:pict>
            </w: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 w:rsidRPr="00572794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572794" w:rsidRPr="00572794" w:rsidRDefault="00572794" w:rsidP="00572794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572794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572794" w:rsidRPr="00572794" w:rsidRDefault="00572794" w:rsidP="00572794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572794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A70615" w:rsidRPr="00A70615" w:rsidRDefault="00A70615" w:rsidP="00A70615">
      <w:pPr>
        <w:rPr>
          <w:vanish/>
        </w:rPr>
      </w:pPr>
    </w:p>
    <w:tbl>
      <w:tblPr>
        <w:tblW w:w="11887" w:type="dxa"/>
        <w:tblInd w:w="-1262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262"/>
        <w:gridCol w:w="11341"/>
        <w:gridCol w:w="284"/>
      </w:tblGrid>
      <w:tr w:rsidR="00A70615" w:rsidRPr="00572794" w:rsidTr="00A70615">
        <w:trPr>
          <w:trHeight w:val="78"/>
        </w:trPr>
        <w:tc>
          <w:tcPr>
            <w:tcW w:w="262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1" w:type="dxa"/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D55956" w:rsidRDefault="00FC0092" w:rsidP="00D55956">
      <w:pPr>
        <w:outlineLvl w:val="0"/>
        <w:rPr>
          <w:bCs/>
          <w:i/>
          <w:iCs/>
          <w:szCs w:val="28"/>
        </w:rPr>
      </w:pPr>
      <w:r w:rsidRPr="00D55956">
        <w:rPr>
          <w:bCs/>
          <w:i/>
          <w:iCs/>
          <w:szCs w:val="28"/>
        </w:rPr>
        <w:t>До розгляду законопроекту</w:t>
      </w:r>
    </w:p>
    <w:p w:rsidR="00AD7F7E" w:rsidRDefault="00AD7F7E" w:rsidP="00D55956">
      <w:pPr>
        <w:outlineLvl w:val="0"/>
        <w:rPr>
          <w:bCs/>
          <w:i/>
          <w:szCs w:val="28"/>
        </w:rPr>
      </w:pPr>
      <w:r w:rsidRPr="00D55956">
        <w:rPr>
          <w:bCs/>
          <w:i/>
          <w:szCs w:val="28"/>
        </w:rPr>
        <w:t>реєстр. №</w:t>
      </w:r>
      <w:r w:rsidR="00C1287E">
        <w:rPr>
          <w:bCs/>
          <w:i/>
          <w:szCs w:val="28"/>
        </w:rPr>
        <w:t>4</w:t>
      </w:r>
      <w:r w:rsidR="005C6938">
        <w:rPr>
          <w:bCs/>
          <w:i/>
          <w:szCs w:val="28"/>
        </w:rPr>
        <w:t>5</w:t>
      </w:r>
      <w:r w:rsidR="00B5195F">
        <w:rPr>
          <w:bCs/>
          <w:i/>
          <w:szCs w:val="28"/>
        </w:rPr>
        <w:t>41</w:t>
      </w:r>
    </w:p>
    <w:p w:rsidR="004E39A7" w:rsidRDefault="004E39A7" w:rsidP="00D55956">
      <w:pPr>
        <w:outlineLvl w:val="0"/>
        <w:rPr>
          <w:bCs/>
          <w:i/>
          <w:szCs w:val="28"/>
        </w:rPr>
      </w:pPr>
    </w:p>
    <w:p w:rsidR="000B1256" w:rsidRPr="009530C2" w:rsidRDefault="000B1256" w:rsidP="00D73BAD">
      <w:pPr>
        <w:widowControl w:val="0"/>
        <w:ind w:firstLine="851"/>
        <w:jc w:val="both"/>
      </w:pPr>
      <w:r w:rsidRPr="009530C2">
        <w:t>Комітет Верховної Ради України з питань бюджету на своєму засіданні</w:t>
      </w:r>
      <w:r w:rsidR="005A1383" w:rsidRPr="009530C2">
        <w:t xml:space="preserve">  </w:t>
      </w:r>
      <w:r w:rsidRPr="009530C2">
        <w:t xml:space="preserve"> </w:t>
      </w:r>
      <w:r w:rsidR="005C6938">
        <w:t xml:space="preserve"> </w:t>
      </w:r>
      <w:r w:rsidR="00D73BAD">
        <w:t>3 березня</w:t>
      </w:r>
      <w:r w:rsidR="005F7D8B" w:rsidRPr="009530C2">
        <w:t xml:space="preserve"> 202</w:t>
      </w:r>
      <w:r w:rsidR="002B51AC">
        <w:t>1</w:t>
      </w:r>
      <w:r w:rsidR="005F7D8B" w:rsidRPr="009530C2">
        <w:t xml:space="preserve"> року (</w:t>
      </w:r>
      <w:r w:rsidRPr="009530C2">
        <w:t>протокол №</w:t>
      </w:r>
      <w:r w:rsidR="00975B05">
        <w:t>7</w:t>
      </w:r>
      <w:r w:rsidR="00D73BAD">
        <w:t>9</w:t>
      </w:r>
      <w:r w:rsidR="005C6938">
        <w:t xml:space="preserve"> </w:t>
      </w:r>
      <w:r w:rsidRPr="009530C2">
        <w:t xml:space="preserve">) </w:t>
      </w:r>
      <w:r w:rsidRPr="009530C2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9530C2">
        <w:t xml:space="preserve">проект Закону </w:t>
      </w:r>
      <w:r w:rsidR="00B5195F" w:rsidRPr="00FB1893">
        <w:rPr>
          <w:szCs w:val="28"/>
        </w:rPr>
        <w:t xml:space="preserve">про </w:t>
      </w:r>
      <w:r w:rsidR="00B5195F" w:rsidRPr="00B5195F">
        <w:rPr>
          <w:bCs/>
          <w:color w:val="000000"/>
          <w:szCs w:val="28"/>
        </w:rPr>
        <w:t>внесення змін до Кодексу України про адміністративні правопорушення щодо відповідальності за правопорушення у сфері насінництва та розсадництва, а також у сфері додержання заходів біологічної і генетичної безпеки щодо сільськогосподарських рослин</w:t>
      </w:r>
      <w:r w:rsidR="00B5195F" w:rsidRPr="00FB1893">
        <w:rPr>
          <w:szCs w:val="28"/>
        </w:rPr>
        <w:t xml:space="preserve"> (реєстр. № 4</w:t>
      </w:r>
      <w:r w:rsidR="00B5195F" w:rsidRPr="006D537D">
        <w:rPr>
          <w:szCs w:val="28"/>
        </w:rPr>
        <w:t>541</w:t>
      </w:r>
      <w:r w:rsidR="00B5195F">
        <w:rPr>
          <w:szCs w:val="28"/>
        </w:rPr>
        <w:t xml:space="preserve"> </w:t>
      </w:r>
      <w:r w:rsidR="00B5195F" w:rsidRPr="00FB1893">
        <w:rPr>
          <w:szCs w:val="28"/>
        </w:rPr>
        <w:t>від </w:t>
      </w:r>
      <w:r w:rsidR="00B5195F" w:rsidRPr="006D537D">
        <w:rPr>
          <w:szCs w:val="28"/>
        </w:rPr>
        <w:t>24</w:t>
      </w:r>
      <w:r w:rsidR="00B5195F" w:rsidRPr="00FB1893">
        <w:rPr>
          <w:szCs w:val="28"/>
        </w:rPr>
        <w:t>.1</w:t>
      </w:r>
      <w:r w:rsidR="00B5195F" w:rsidRPr="006D537D">
        <w:rPr>
          <w:szCs w:val="28"/>
        </w:rPr>
        <w:t>2</w:t>
      </w:r>
      <w:r w:rsidR="00B5195F" w:rsidRPr="00FB1893">
        <w:rPr>
          <w:szCs w:val="28"/>
        </w:rPr>
        <w:t>.2020), поданий</w:t>
      </w:r>
      <w:r w:rsidR="00B5195F" w:rsidRPr="006D537D">
        <w:rPr>
          <w:szCs w:val="28"/>
        </w:rPr>
        <w:t xml:space="preserve"> </w:t>
      </w:r>
      <w:r w:rsidR="00B5195F">
        <w:rPr>
          <w:szCs w:val="28"/>
        </w:rPr>
        <w:t>Кабінетом міністрів України,</w:t>
      </w:r>
      <w:r w:rsidR="009530C2" w:rsidRPr="009530C2">
        <w:rPr>
          <w:szCs w:val="28"/>
        </w:rPr>
        <w:t xml:space="preserve"> </w:t>
      </w:r>
      <w:r w:rsidRPr="009530C2">
        <w:t>і повідомляє наступне.</w:t>
      </w:r>
    </w:p>
    <w:p w:rsidR="00F21692" w:rsidRPr="00F21692" w:rsidRDefault="00F21692" w:rsidP="00F21692">
      <w:pPr>
        <w:ind w:firstLine="851"/>
        <w:jc w:val="both"/>
        <w:rPr>
          <w:rStyle w:val="ac"/>
          <w:b w:val="0"/>
        </w:rPr>
      </w:pPr>
      <w:r w:rsidRPr="00F21692">
        <w:rPr>
          <w:rStyle w:val="ac"/>
          <w:b w:val="0"/>
        </w:rPr>
        <w:t>Законопроектом пропонується:</w:t>
      </w:r>
    </w:p>
    <w:p w:rsidR="00F21692" w:rsidRPr="00AF4B97" w:rsidRDefault="00F21692" w:rsidP="00F21692">
      <w:pPr>
        <w:ind w:firstLine="851"/>
        <w:jc w:val="both"/>
      </w:pPr>
      <w:r w:rsidRPr="00AF4B97">
        <w:t xml:space="preserve">посилити адміністративну відповідальність за порушення вимог ведення насінництва та розсадництва шляхом збільшення штрафів </w:t>
      </w:r>
      <w:r>
        <w:t xml:space="preserve">встановивши їх у розмірі від </w:t>
      </w:r>
      <w:r w:rsidRPr="00AF4B97">
        <w:t xml:space="preserve">двохсот до трьохсот неоподатковуваних мінімумів доходів громадян </w:t>
      </w:r>
      <w:r>
        <w:t>на громадян</w:t>
      </w:r>
      <w:r w:rsidRPr="00AF4B97">
        <w:t xml:space="preserve"> та від трьохсот до п’ятисот неоподатковуваних мінімумів доходів громадян </w:t>
      </w:r>
      <w:r>
        <w:t>на</w:t>
      </w:r>
      <w:r w:rsidRPr="00AF4B97">
        <w:t xml:space="preserve"> посадових осіб /</w:t>
      </w:r>
      <w:r w:rsidRPr="008E78DE">
        <w:rPr>
          <w:i/>
        </w:rPr>
        <w:t xml:space="preserve">виходячи із розміру встановленого на даний час неоподатковуваного мінімуму доходів громадян 17 грн, розмір штрафів становитиме </w:t>
      </w:r>
      <w:r>
        <w:rPr>
          <w:i/>
        </w:rPr>
        <w:t xml:space="preserve">від </w:t>
      </w:r>
      <w:r w:rsidRPr="008E78DE">
        <w:rPr>
          <w:i/>
        </w:rPr>
        <w:t>3</w:t>
      </w:r>
      <w:r>
        <w:rPr>
          <w:i/>
        </w:rPr>
        <w:t> </w:t>
      </w:r>
      <w:r w:rsidRPr="008E78DE">
        <w:rPr>
          <w:i/>
        </w:rPr>
        <w:t>400</w:t>
      </w:r>
      <w:r>
        <w:rPr>
          <w:i/>
        </w:rPr>
        <w:t xml:space="preserve"> до</w:t>
      </w:r>
      <w:r w:rsidRPr="008E78DE">
        <w:rPr>
          <w:i/>
        </w:rPr>
        <w:t xml:space="preserve"> 8 500 грн./</w:t>
      </w:r>
      <w:r>
        <w:rPr>
          <w:i/>
        </w:rPr>
        <w:t>;</w:t>
      </w:r>
    </w:p>
    <w:p w:rsidR="00F21692" w:rsidRPr="00AF4B97" w:rsidRDefault="00F21692" w:rsidP="00F21692">
      <w:pPr>
        <w:ind w:firstLine="851"/>
        <w:jc w:val="both"/>
      </w:pPr>
      <w:r w:rsidRPr="00AF4B97">
        <w:t>встановити адміністративну відповідальність за:</w:t>
      </w:r>
    </w:p>
    <w:p w:rsidR="00F21692" w:rsidRPr="008E78DE" w:rsidRDefault="00F21692" w:rsidP="00F21692">
      <w:pPr>
        <w:ind w:firstLine="851"/>
        <w:jc w:val="both"/>
        <w:rPr>
          <w:i/>
        </w:rPr>
      </w:pPr>
      <w:r w:rsidRPr="00AF4B97">
        <w:t xml:space="preserve">порушення заходів біологічної і генетичної безпеки щодо сільськогосподарських рослин  у вигляді штрафу у розмірі від двохсот до трьохсот неоподатковуваних мінімумів доходів громадян </w:t>
      </w:r>
      <w:r>
        <w:t>на</w:t>
      </w:r>
      <w:r w:rsidRPr="00AF4B97">
        <w:t xml:space="preserve"> громадян та від трьохсот до п’ятисот неоподатковуваних мінімумів доходів громадян </w:t>
      </w:r>
      <w:r>
        <w:t>на</w:t>
      </w:r>
      <w:r w:rsidRPr="00AF4B97">
        <w:t xml:space="preserve"> посадових осіб </w:t>
      </w:r>
      <w:r w:rsidRPr="008E78DE">
        <w:rPr>
          <w:i/>
        </w:rPr>
        <w:t>/від 3 400 до 8 500 гривень /</w:t>
      </w:r>
      <w:r>
        <w:rPr>
          <w:i/>
        </w:rPr>
        <w:t>;</w:t>
      </w:r>
    </w:p>
    <w:p w:rsidR="00F21692" w:rsidRPr="00AF4B97" w:rsidRDefault="00F21692" w:rsidP="00F21692">
      <w:pPr>
        <w:ind w:firstLine="851"/>
        <w:jc w:val="both"/>
      </w:pPr>
      <w:r w:rsidRPr="00AF4B97">
        <w:t>невиконання законних вимог посадових осіб за додержанням заходів біологічної і генетичної безпеки щодо сільськогосподарських рослин</w:t>
      </w:r>
      <w:r>
        <w:t>,</w:t>
      </w:r>
      <w:r w:rsidRPr="00AF4B97">
        <w:t xml:space="preserve"> </w:t>
      </w:r>
      <w:r w:rsidRPr="00BB7468">
        <w:rPr>
          <w:color w:val="000000"/>
          <w:szCs w:val="28"/>
        </w:rPr>
        <w:t>у сфері насінництва та розсадництва</w:t>
      </w:r>
      <w:r>
        <w:rPr>
          <w:color w:val="000000"/>
          <w:szCs w:val="28"/>
        </w:rPr>
        <w:t xml:space="preserve"> </w:t>
      </w:r>
      <w:r w:rsidRPr="00AF4B97">
        <w:t xml:space="preserve">у вигляді штрафу у розмірі від п’ятисот до однієї тисячі неоподатковуваних мінімумів доходів громадян </w:t>
      </w:r>
      <w:r>
        <w:t>на</w:t>
      </w:r>
      <w:r w:rsidRPr="00AF4B97">
        <w:t xml:space="preserve"> громадян та від однієї до двох тисяч неоподатковуваних мінімумів доходів громадян </w:t>
      </w:r>
      <w:r>
        <w:t>на</w:t>
      </w:r>
      <w:r w:rsidRPr="00AF4B97">
        <w:t xml:space="preserve"> посадових осіб </w:t>
      </w:r>
      <w:r w:rsidRPr="00907ABC">
        <w:rPr>
          <w:i/>
        </w:rPr>
        <w:t>/від 8 500 до 34 000 гривень /.</w:t>
      </w:r>
    </w:p>
    <w:p w:rsidR="00F21692" w:rsidRDefault="00F21692" w:rsidP="00F21692">
      <w:pPr>
        <w:pStyle w:val="Default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 разі виявлення визначених у законопроекті правопорушень</w:t>
      </w:r>
      <w:r w:rsidRPr="0086758D">
        <w:rPr>
          <w:spacing w:val="-1"/>
          <w:sz w:val="28"/>
          <w:szCs w:val="28"/>
        </w:rPr>
        <w:t xml:space="preserve"> реалізація </w:t>
      </w:r>
      <w:r>
        <w:rPr>
          <w:spacing w:val="-1"/>
          <w:sz w:val="28"/>
          <w:szCs w:val="28"/>
        </w:rPr>
        <w:t xml:space="preserve">його </w:t>
      </w:r>
      <w:r w:rsidRPr="0086758D">
        <w:rPr>
          <w:spacing w:val="-1"/>
          <w:sz w:val="28"/>
          <w:szCs w:val="28"/>
        </w:rPr>
        <w:t xml:space="preserve">положень може призвести </w:t>
      </w:r>
      <w:r w:rsidRPr="0086758D">
        <w:rPr>
          <w:sz w:val="28"/>
          <w:szCs w:val="28"/>
        </w:rPr>
        <w:t xml:space="preserve">до збільшення </w:t>
      </w:r>
      <w:r w:rsidRPr="0086758D">
        <w:rPr>
          <w:spacing w:val="-1"/>
          <w:sz w:val="28"/>
          <w:szCs w:val="28"/>
        </w:rPr>
        <w:t>доходів державного бюджет</w:t>
      </w:r>
      <w:r>
        <w:rPr>
          <w:spacing w:val="-1"/>
          <w:sz w:val="28"/>
          <w:szCs w:val="28"/>
        </w:rPr>
        <w:t>у</w:t>
      </w:r>
      <w:r w:rsidRPr="0086758D">
        <w:rPr>
          <w:spacing w:val="-1"/>
          <w:sz w:val="28"/>
          <w:szCs w:val="28"/>
        </w:rPr>
        <w:t xml:space="preserve"> </w:t>
      </w:r>
      <w:r w:rsidRPr="0086758D">
        <w:rPr>
          <w:bCs/>
          <w:sz w:val="28"/>
          <w:szCs w:val="28"/>
        </w:rPr>
        <w:t>від сплати штрафних санкцій, оскільки такі надходження відповідно до положень стат</w:t>
      </w:r>
      <w:r>
        <w:rPr>
          <w:bCs/>
          <w:sz w:val="28"/>
          <w:szCs w:val="28"/>
        </w:rPr>
        <w:t xml:space="preserve">ті </w:t>
      </w:r>
      <w:r w:rsidRPr="0086758D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</w:t>
      </w:r>
      <w:r w:rsidRPr="0086758D">
        <w:rPr>
          <w:bCs/>
          <w:sz w:val="28"/>
          <w:szCs w:val="28"/>
        </w:rPr>
        <w:t>Бюджетного кодексу України віднесено до доходів загального фонду державного бюджет</w:t>
      </w:r>
      <w:r>
        <w:rPr>
          <w:bCs/>
          <w:sz w:val="28"/>
          <w:szCs w:val="28"/>
        </w:rPr>
        <w:t>у</w:t>
      </w:r>
      <w:r w:rsidRPr="0086758D">
        <w:rPr>
          <w:bCs/>
          <w:sz w:val="28"/>
          <w:szCs w:val="28"/>
        </w:rPr>
        <w:t>.</w:t>
      </w:r>
      <w:r w:rsidRPr="0086758D">
        <w:rPr>
          <w:sz w:val="28"/>
          <w:szCs w:val="28"/>
        </w:rPr>
        <w:t xml:space="preserve"> </w:t>
      </w:r>
    </w:p>
    <w:p w:rsidR="00F21692" w:rsidRPr="00124598" w:rsidRDefault="00F21692" w:rsidP="00F21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8"/>
        </w:rPr>
      </w:pPr>
      <w:r w:rsidRPr="00F844BE">
        <w:rPr>
          <w:szCs w:val="28"/>
        </w:rPr>
        <w:lastRenderedPageBreak/>
        <w:t>Міністерств</w:t>
      </w:r>
      <w:r>
        <w:rPr>
          <w:szCs w:val="28"/>
        </w:rPr>
        <w:t>о</w:t>
      </w:r>
      <w:r w:rsidRPr="00F844BE">
        <w:rPr>
          <w:szCs w:val="28"/>
        </w:rPr>
        <w:t xml:space="preserve"> фінансів</w:t>
      </w:r>
      <w:r>
        <w:rPr>
          <w:szCs w:val="28"/>
        </w:rPr>
        <w:t xml:space="preserve"> України, зазначаючи у експертному висновку до даного законопроекту про таке, зауважує, що обсяг надходжень від </w:t>
      </w:r>
      <w:r w:rsidRPr="00CC6BC4">
        <w:rPr>
          <w:szCs w:val="28"/>
        </w:rPr>
        <w:t xml:space="preserve">нарахованих штрафів буде залежати від дотримання суб’єктами господарювання вимог законодавства у сферах </w:t>
      </w:r>
      <w:r w:rsidRPr="00CC6BC4">
        <w:rPr>
          <w:bCs/>
          <w:szCs w:val="28"/>
        </w:rPr>
        <w:t>насінництва та розсадництва, охорони прав на сорти рослин, додержання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системах.</w:t>
      </w:r>
      <w:r>
        <w:rPr>
          <w:szCs w:val="28"/>
        </w:rPr>
        <w:t xml:space="preserve"> </w:t>
      </w:r>
    </w:p>
    <w:p w:rsidR="00F21692" w:rsidRPr="008220D8" w:rsidRDefault="00F21692" w:rsidP="00F21692">
      <w:pPr>
        <w:ind w:firstLine="851"/>
        <w:jc w:val="both"/>
        <w:rPr>
          <w:bCs/>
        </w:rPr>
      </w:pPr>
      <w:r w:rsidRPr="008220D8">
        <w:rPr>
          <w:bCs/>
        </w:rPr>
        <w:t xml:space="preserve">Тому, відповідно до вимог частини першої статті 27 Бюджетного кодексу України та частини третьої статті 91 Регламенту Верховної Ради України до законопроекту належало надати фінансово-економічне обґрунтування (включаючи відповідні розрахунки). </w:t>
      </w:r>
    </w:p>
    <w:p w:rsidR="00B5195F" w:rsidRPr="00713D2B" w:rsidRDefault="00692CA2" w:rsidP="00B5195F">
      <w:pPr>
        <w:ind w:firstLine="851"/>
        <w:jc w:val="both"/>
        <w:rPr>
          <w:szCs w:val="28"/>
        </w:rPr>
      </w:pPr>
      <w:r w:rsidRPr="00085FD2">
        <w:rPr>
          <w:szCs w:val="28"/>
        </w:rPr>
        <w:t xml:space="preserve">За наслідками розгляду Комітет ухвалив рішення, що </w:t>
      </w:r>
      <w:r>
        <w:t>п</w:t>
      </w:r>
      <w:r w:rsidRPr="00B32517">
        <w:t xml:space="preserve">роект Закону </w:t>
      </w:r>
      <w:r w:rsidR="00B5195F">
        <w:rPr>
          <w:szCs w:val="28"/>
        </w:rPr>
        <w:t xml:space="preserve">про </w:t>
      </w:r>
      <w:r w:rsidR="00B5195F" w:rsidRPr="00B5195F">
        <w:rPr>
          <w:bCs/>
          <w:color w:val="000000"/>
          <w:szCs w:val="28"/>
        </w:rPr>
        <w:t>внесення змін до Кодексу України про адміністративні правопорушення щодо відповідальності за правопорушення у сфері насінництва та розсадництва, а також у сфері додержання заходів біологічної і генетичної безпеки щодо сільськогосподарських рослин</w:t>
      </w:r>
      <w:r w:rsidR="00B5195F" w:rsidRPr="00FB1893">
        <w:rPr>
          <w:szCs w:val="28"/>
        </w:rPr>
        <w:t xml:space="preserve"> (реєстр. № 4</w:t>
      </w:r>
      <w:r w:rsidR="00B5195F" w:rsidRPr="004E6335">
        <w:rPr>
          <w:szCs w:val="28"/>
        </w:rPr>
        <w:t>5</w:t>
      </w:r>
      <w:r w:rsidR="00DE1122">
        <w:rPr>
          <w:szCs w:val="28"/>
        </w:rPr>
        <w:t>4</w:t>
      </w:r>
      <w:bookmarkStart w:id="0" w:name="_GoBack"/>
      <w:bookmarkEnd w:id="0"/>
      <w:r w:rsidR="00B5195F" w:rsidRPr="004E6335">
        <w:rPr>
          <w:szCs w:val="28"/>
        </w:rPr>
        <w:t>1</w:t>
      </w:r>
      <w:r w:rsidR="00B5195F" w:rsidRPr="00FB1893">
        <w:rPr>
          <w:szCs w:val="28"/>
        </w:rPr>
        <w:t xml:space="preserve"> від </w:t>
      </w:r>
      <w:r w:rsidR="00B5195F">
        <w:rPr>
          <w:szCs w:val="28"/>
        </w:rPr>
        <w:t>24</w:t>
      </w:r>
      <w:r w:rsidR="00B5195F" w:rsidRPr="00FB1893">
        <w:rPr>
          <w:szCs w:val="28"/>
        </w:rPr>
        <w:t>.1</w:t>
      </w:r>
      <w:r w:rsidR="00B5195F" w:rsidRPr="004E6335">
        <w:rPr>
          <w:szCs w:val="28"/>
        </w:rPr>
        <w:t>2</w:t>
      </w:r>
      <w:r w:rsidR="00B5195F" w:rsidRPr="00FB1893">
        <w:rPr>
          <w:szCs w:val="28"/>
        </w:rPr>
        <w:t>.2020), подан</w:t>
      </w:r>
      <w:r w:rsidR="00B5195F">
        <w:rPr>
          <w:szCs w:val="28"/>
        </w:rPr>
        <w:t xml:space="preserve">ий Кабінетом міністрів України, </w:t>
      </w:r>
      <w:r w:rsidR="00B5195F">
        <w:t>є таким, що</w:t>
      </w:r>
      <w:r w:rsidR="00B5195F" w:rsidRPr="007E7543">
        <w:t xml:space="preserve"> </w:t>
      </w:r>
      <w:r w:rsidR="00B5195F" w:rsidRPr="00332097">
        <w:t xml:space="preserve">має опосередкований </w:t>
      </w:r>
      <w:r w:rsidR="00B5195F" w:rsidRPr="00332097">
        <w:rPr>
          <w:color w:val="000000"/>
        </w:rPr>
        <w:t>вплив на показники бюджет</w:t>
      </w:r>
      <w:r w:rsidR="00B5195F">
        <w:rPr>
          <w:color w:val="000000"/>
          <w:lang w:val="ru-RU"/>
        </w:rPr>
        <w:t>у</w:t>
      </w:r>
      <w:r w:rsidR="00B5195F" w:rsidRPr="00332097">
        <w:rPr>
          <w:color w:val="000000"/>
        </w:rPr>
        <w:t xml:space="preserve"> </w:t>
      </w:r>
      <w:r w:rsidR="00B5195F">
        <w:t xml:space="preserve">(може призвести до збільшення доходів державного бюджету </w:t>
      </w:r>
      <w:r w:rsidR="00B5195F" w:rsidRPr="00555D15">
        <w:t>залежно від виявлених правопорушень</w:t>
      </w:r>
      <w:r w:rsidR="00B5195F" w:rsidRPr="00332097">
        <w:t>)</w:t>
      </w:r>
      <w:r w:rsidR="00B5195F" w:rsidRPr="007E7543">
        <w:t>. У разі прийняття відповідного закону він може набирати чинності згідно із законодавством.</w:t>
      </w:r>
    </w:p>
    <w:p w:rsidR="005C6938" w:rsidRDefault="005C6938" w:rsidP="00D73BAD">
      <w:pPr>
        <w:ind w:firstLine="851"/>
        <w:jc w:val="both"/>
      </w:pPr>
    </w:p>
    <w:p w:rsidR="00003B38" w:rsidRDefault="00003B38" w:rsidP="00003B38">
      <w:pPr>
        <w:pStyle w:val="ab"/>
        <w:ind w:left="0" w:firstLine="851"/>
        <w:jc w:val="both"/>
      </w:pPr>
    </w:p>
    <w:p w:rsidR="005C6938" w:rsidRPr="00713D2B" w:rsidRDefault="005C6938" w:rsidP="00CC6ED9">
      <w:pPr>
        <w:ind w:firstLine="851"/>
        <w:jc w:val="both"/>
      </w:pPr>
    </w:p>
    <w:p w:rsidR="003E0121" w:rsidRDefault="003E0121" w:rsidP="00CC6ED9">
      <w:pPr>
        <w:ind w:firstLine="851"/>
        <w:jc w:val="both"/>
        <w:rPr>
          <w:szCs w:val="28"/>
        </w:rPr>
      </w:pPr>
    </w:p>
    <w:p w:rsidR="00C1287E" w:rsidRDefault="00C1287E" w:rsidP="00C1287E">
      <w:pPr>
        <w:ind w:firstLine="851"/>
        <w:jc w:val="both"/>
        <w:rPr>
          <w:szCs w:val="28"/>
        </w:rPr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</w:t>
      </w:r>
      <w:r w:rsidRPr="005A1383">
        <w:rPr>
          <w:szCs w:val="28"/>
          <w:lang w:val="uk-UA"/>
        </w:rPr>
        <w:tab/>
      </w:r>
      <w:r w:rsidR="008F1E7A">
        <w:rPr>
          <w:szCs w:val="28"/>
          <w:lang w:val="uk-UA"/>
        </w:rPr>
        <w:t xml:space="preserve">    </w:t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8F1E7A">
        <w:rPr>
          <w:szCs w:val="28"/>
          <w:lang w:val="uk-UA"/>
        </w:rPr>
        <w:t xml:space="preserve">   </w:t>
      </w:r>
      <w:r w:rsidR="003E0121">
        <w:rPr>
          <w:szCs w:val="28"/>
          <w:lang w:val="uk-UA"/>
        </w:rPr>
        <w:t xml:space="preserve"> </w:t>
      </w:r>
      <w:r w:rsidR="005C6938">
        <w:rPr>
          <w:szCs w:val="28"/>
          <w:lang w:val="uk-UA"/>
        </w:rPr>
        <w:t xml:space="preserve">   </w:t>
      </w:r>
      <w:r w:rsidR="003E0121">
        <w:rPr>
          <w:szCs w:val="28"/>
          <w:lang w:val="uk-UA"/>
        </w:rPr>
        <w:t xml:space="preserve">  </w:t>
      </w:r>
      <w:r w:rsidR="008F1E7A">
        <w:rPr>
          <w:szCs w:val="28"/>
          <w:lang w:val="uk-UA"/>
        </w:rPr>
        <w:t xml:space="preserve"> </w:t>
      </w:r>
      <w:r w:rsidR="00A86719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p w:rsidR="000142D1" w:rsidRPr="003524F9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p w:rsidR="000142D1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sectPr w:rsidR="000142D1" w:rsidSect="001C2E11">
      <w:pgSz w:w="11906" w:h="16838" w:code="9"/>
      <w:pgMar w:top="851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005"/>
    <w:multiLevelType w:val="hybridMultilevel"/>
    <w:tmpl w:val="7D56B3D2"/>
    <w:lvl w:ilvl="0" w:tplc="600C115C">
      <w:numFmt w:val="bullet"/>
      <w:lvlText w:val="-"/>
      <w:lvlJc w:val="left"/>
      <w:pPr>
        <w:ind w:left="1211" w:hanging="360"/>
      </w:pPr>
      <w:rPr>
        <w:rFonts w:ascii="TimesNewRomanPSMT" w:eastAsia="Times New Roman" w:hAnsi="TimesNewRomanPSMT" w:cs="TimesNewRomanPSMT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" w15:restartNumberingAfterBreak="0">
    <w:nsid w:val="54FA4B35"/>
    <w:multiLevelType w:val="hybridMultilevel"/>
    <w:tmpl w:val="7C2E75DA"/>
    <w:lvl w:ilvl="0" w:tplc="BE0A2EE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6A74660"/>
    <w:multiLevelType w:val="hybridMultilevel"/>
    <w:tmpl w:val="7F488C6E"/>
    <w:lvl w:ilvl="0" w:tplc="A0CC5B0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03B38"/>
    <w:rsid w:val="000142D1"/>
    <w:rsid w:val="00014777"/>
    <w:rsid w:val="000372AB"/>
    <w:rsid w:val="000437EF"/>
    <w:rsid w:val="0006753C"/>
    <w:rsid w:val="000823AA"/>
    <w:rsid w:val="00083585"/>
    <w:rsid w:val="00085B97"/>
    <w:rsid w:val="00093AC2"/>
    <w:rsid w:val="000B1256"/>
    <w:rsid w:val="001011E7"/>
    <w:rsid w:val="00104D25"/>
    <w:rsid w:val="00123317"/>
    <w:rsid w:val="001533F2"/>
    <w:rsid w:val="001B272A"/>
    <w:rsid w:val="001C2E11"/>
    <w:rsid w:val="001D786D"/>
    <w:rsid w:val="001E1741"/>
    <w:rsid w:val="00206F3A"/>
    <w:rsid w:val="00234ED3"/>
    <w:rsid w:val="0026601C"/>
    <w:rsid w:val="002719D1"/>
    <w:rsid w:val="0029754C"/>
    <w:rsid w:val="002B4952"/>
    <w:rsid w:val="002B51AC"/>
    <w:rsid w:val="002C6DF0"/>
    <w:rsid w:val="002F55EB"/>
    <w:rsid w:val="0033692C"/>
    <w:rsid w:val="003524F9"/>
    <w:rsid w:val="003854DB"/>
    <w:rsid w:val="003A40D2"/>
    <w:rsid w:val="003E0121"/>
    <w:rsid w:val="00427005"/>
    <w:rsid w:val="004B2919"/>
    <w:rsid w:val="004B2F6D"/>
    <w:rsid w:val="004E1843"/>
    <w:rsid w:val="004E39A7"/>
    <w:rsid w:val="0051391F"/>
    <w:rsid w:val="005220D6"/>
    <w:rsid w:val="00522C1F"/>
    <w:rsid w:val="00530D3F"/>
    <w:rsid w:val="00532624"/>
    <w:rsid w:val="00572794"/>
    <w:rsid w:val="00596FA1"/>
    <w:rsid w:val="005A1383"/>
    <w:rsid w:val="005C66FB"/>
    <w:rsid w:val="005C6938"/>
    <w:rsid w:val="005E4E55"/>
    <w:rsid w:val="005E563F"/>
    <w:rsid w:val="005F7D8B"/>
    <w:rsid w:val="00606310"/>
    <w:rsid w:val="00611E36"/>
    <w:rsid w:val="00624CF1"/>
    <w:rsid w:val="00644D7E"/>
    <w:rsid w:val="006907C5"/>
    <w:rsid w:val="00692CA2"/>
    <w:rsid w:val="006947ED"/>
    <w:rsid w:val="006C6340"/>
    <w:rsid w:val="006F7CB5"/>
    <w:rsid w:val="0075183E"/>
    <w:rsid w:val="0076218B"/>
    <w:rsid w:val="007721B8"/>
    <w:rsid w:val="00774677"/>
    <w:rsid w:val="007C423A"/>
    <w:rsid w:val="00804B7E"/>
    <w:rsid w:val="008B1A59"/>
    <w:rsid w:val="008F1E7A"/>
    <w:rsid w:val="009019F3"/>
    <w:rsid w:val="00912A8B"/>
    <w:rsid w:val="00935DEE"/>
    <w:rsid w:val="009530C2"/>
    <w:rsid w:val="00975B05"/>
    <w:rsid w:val="00976183"/>
    <w:rsid w:val="009A0731"/>
    <w:rsid w:val="009E32E9"/>
    <w:rsid w:val="00A036B0"/>
    <w:rsid w:val="00A17719"/>
    <w:rsid w:val="00A70615"/>
    <w:rsid w:val="00A86719"/>
    <w:rsid w:val="00A93A7A"/>
    <w:rsid w:val="00A9511E"/>
    <w:rsid w:val="00AD7F7E"/>
    <w:rsid w:val="00B04D15"/>
    <w:rsid w:val="00B1230D"/>
    <w:rsid w:val="00B5195F"/>
    <w:rsid w:val="00B54339"/>
    <w:rsid w:val="00B94ECA"/>
    <w:rsid w:val="00C011D8"/>
    <w:rsid w:val="00C06F20"/>
    <w:rsid w:val="00C1287E"/>
    <w:rsid w:val="00C21CB3"/>
    <w:rsid w:val="00C34529"/>
    <w:rsid w:val="00C61108"/>
    <w:rsid w:val="00C76B24"/>
    <w:rsid w:val="00CC6ED9"/>
    <w:rsid w:val="00D010A1"/>
    <w:rsid w:val="00D011E3"/>
    <w:rsid w:val="00D05422"/>
    <w:rsid w:val="00D120A2"/>
    <w:rsid w:val="00D34A5A"/>
    <w:rsid w:val="00D452F8"/>
    <w:rsid w:val="00D55956"/>
    <w:rsid w:val="00D63367"/>
    <w:rsid w:val="00D64A58"/>
    <w:rsid w:val="00D67786"/>
    <w:rsid w:val="00D73BAD"/>
    <w:rsid w:val="00DE1122"/>
    <w:rsid w:val="00DE1E2F"/>
    <w:rsid w:val="00DE4D73"/>
    <w:rsid w:val="00DF6233"/>
    <w:rsid w:val="00E05541"/>
    <w:rsid w:val="00E34B58"/>
    <w:rsid w:val="00E40DBA"/>
    <w:rsid w:val="00ED301D"/>
    <w:rsid w:val="00ED692D"/>
    <w:rsid w:val="00EF0550"/>
    <w:rsid w:val="00EF3B7B"/>
    <w:rsid w:val="00F07759"/>
    <w:rsid w:val="00F12E3D"/>
    <w:rsid w:val="00F21692"/>
    <w:rsid w:val="00F50906"/>
    <w:rsid w:val="00F64670"/>
    <w:rsid w:val="00F74040"/>
    <w:rsid w:val="00F77C54"/>
    <w:rsid w:val="00FA0E90"/>
    <w:rsid w:val="00FB3BD5"/>
    <w:rsid w:val="00FC0092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3D6959"/>
  <w15:chartTrackingRefBased/>
  <w15:docId w15:val="{62734D33-3DA5-47B7-86C9-42E708C7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57279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D64A58"/>
    <w:rPr>
      <w:rFonts w:cs="Times New Roman"/>
    </w:rPr>
  </w:style>
  <w:style w:type="character" w:styleId="aa">
    <w:name w:val="Intense Emphasis"/>
    <w:uiPriority w:val="21"/>
    <w:qFormat/>
    <w:rsid w:val="00C1287E"/>
    <w:rPr>
      <w:rFonts w:ascii="Times New Roman" w:hAnsi="Times New Roman" w:cs="Times New Roman" w:hint="default"/>
      <w:i/>
      <w:iCs/>
      <w:color w:val="5B9BD5"/>
    </w:rPr>
  </w:style>
  <w:style w:type="character" w:customStyle="1" w:styleId="rvts0">
    <w:name w:val="rvts0"/>
    <w:rsid w:val="00C1287E"/>
    <w:rPr>
      <w:rFonts w:eastAsia="Times New Roman"/>
    </w:rPr>
  </w:style>
  <w:style w:type="paragraph" w:styleId="ab">
    <w:name w:val="List Paragraph"/>
    <w:basedOn w:val="a"/>
    <w:uiPriority w:val="34"/>
    <w:qFormat/>
    <w:rsid w:val="00CC6ED9"/>
    <w:pPr>
      <w:ind w:left="720"/>
      <w:contextualSpacing/>
    </w:pPr>
    <w:rPr>
      <w:rFonts w:eastAsia="Times New Roman"/>
    </w:rPr>
  </w:style>
  <w:style w:type="character" w:styleId="ac">
    <w:name w:val="Strong"/>
    <w:uiPriority w:val="99"/>
    <w:qFormat/>
    <w:rsid w:val="00B5195F"/>
    <w:rPr>
      <w:rFonts w:cs="Times New Roman"/>
      <w:b/>
    </w:rPr>
  </w:style>
  <w:style w:type="paragraph" w:customStyle="1" w:styleId="Default">
    <w:name w:val="Default"/>
    <w:rsid w:val="00B519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46D3-C3B9-4A00-AC1B-D77C4E43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розгляду законопроекту</vt:lpstr>
      <vt:lpstr>реєстр. №4556-1</vt:lpstr>
      <vt:lpstr/>
    </vt:vector>
  </TitlesOfParts>
  <Company>VR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5</cp:revision>
  <cp:lastPrinted>2021-01-29T09:11:00Z</cp:lastPrinted>
  <dcterms:created xsi:type="dcterms:W3CDTF">2021-03-02T06:39:00Z</dcterms:created>
  <dcterms:modified xsi:type="dcterms:W3CDTF">2021-03-03T07:49:00Z</dcterms:modified>
</cp:coreProperties>
</file>