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6104E" w14:textId="77777777" w:rsidR="00DE5106" w:rsidRPr="000A0262" w:rsidRDefault="00DE5106" w:rsidP="0069472F">
      <w:pPr>
        <w:pStyle w:val="Style6"/>
        <w:widowControl/>
        <w:spacing w:line="240" w:lineRule="auto"/>
        <w:ind w:left="5670"/>
        <w:jc w:val="right"/>
        <w:rPr>
          <w:rStyle w:val="FontStyle18"/>
          <w:spacing w:val="0"/>
          <w:sz w:val="28"/>
          <w:szCs w:val="28"/>
        </w:rPr>
      </w:pPr>
      <w:bookmarkStart w:id="0" w:name="_GoBack"/>
      <w:bookmarkEnd w:id="0"/>
      <w:r w:rsidRPr="000A0262">
        <w:rPr>
          <w:rStyle w:val="FontStyle18"/>
          <w:spacing w:val="0"/>
          <w:sz w:val="28"/>
          <w:szCs w:val="28"/>
        </w:rPr>
        <w:t>ПРОЕКТ</w:t>
      </w:r>
    </w:p>
    <w:p w14:paraId="391C6497" w14:textId="77777777" w:rsidR="00DE5106" w:rsidRPr="000A0262" w:rsidRDefault="00266D9C" w:rsidP="0069472F">
      <w:pPr>
        <w:pStyle w:val="Style6"/>
        <w:widowControl/>
        <w:spacing w:line="240" w:lineRule="auto"/>
        <w:ind w:left="3969"/>
        <w:jc w:val="right"/>
        <w:rPr>
          <w:rStyle w:val="FontStyle18"/>
          <w:spacing w:val="0"/>
          <w:sz w:val="28"/>
          <w:szCs w:val="28"/>
        </w:rPr>
      </w:pPr>
      <w:r w:rsidRPr="000A0262">
        <w:rPr>
          <w:rStyle w:val="FontStyle18"/>
          <w:spacing w:val="0"/>
          <w:sz w:val="28"/>
          <w:szCs w:val="28"/>
        </w:rPr>
        <w:t xml:space="preserve">вноситься народними </w:t>
      </w:r>
      <w:r w:rsidR="00AC067E" w:rsidRPr="000A0262">
        <w:rPr>
          <w:rStyle w:val="FontStyle18"/>
          <w:spacing w:val="0"/>
          <w:sz w:val="28"/>
          <w:szCs w:val="28"/>
        </w:rPr>
        <w:t>д</w:t>
      </w:r>
      <w:r w:rsidRPr="000A0262">
        <w:rPr>
          <w:rStyle w:val="FontStyle18"/>
          <w:spacing w:val="0"/>
          <w:sz w:val="28"/>
          <w:szCs w:val="28"/>
        </w:rPr>
        <w:t>епутатами України</w:t>
      </w:r>
    </w:p>
    <w:p w14:paraId="114BD00C" w14:textId="77777777" w:rsidR="0066560E" w:rsidRPr="000A0262" w:rsidRDefault="0066560E" w:rsidP="00BF4CAD">
      <w:pPr>
        <w:rPr>
          <w:b/>
          <w:sz w:val="28"/>
          <w:szCs w:val="28"/>
          <w:shd w:val="clear" w:color="auto" w:fill="FFFFFF"/>
        </w:rPr>
      </w:pPr>
    </w:p>
    <w:p w14:paraId="24791203" w14:textId="77777777" w:rsidR="0066560E" w:rsidRPr="000A0262" w:rsidRDefault="0066560E" w:rsidP="0069472F">
      <w:pPr>
        <w:jc w:val="center"/>
        <w:rPr>
          <w:b/>
          <w:sz w:val="28"/>
          <w:szCs w:val="28"/>
          <w:shd w:val="clear" w:color="auto" w:fill="FFFFFF"/>
        </w:rPr>
      </w:pPr>
    </w:p>
    <w:p w14:paraId="53B4B2AA" w14:textId="77777777" w:rsidR="0066560E" w:rsidRPr="000A0262" w:rsidRDefault="0066560E" w:rsidP="0069472F">
      <w:pPr>
        <w:jc w:val="center"/>
        <w:rPr>
          <w:b/>
          <w:sz w:val="28"/>
          <w:szCs w:val="28"/>
          <w:shd w:val="clear" w:color="auto" w:fill="FFFFFF"/>
        </w:rPr>
      </w:pPr>
    </w:p>
    <w:p w14:paraId="5636F8BA" w14:textId="77777777" w:rsidR="0066560E" w:rsidRPr="000A0262" w:rsidRDefault="0066560E" w:rsidP="0069472F">
      <w:pPr>
        <w:jc w:val="center"/>
        <w:rPr>
          <w:b/>
          <w:sz w:val="28"/>
          <w:szCs w:val="28"/>
          <w:shd w:val="clear" w:color="auto" w:fill="FFFFFF"/>
        </w:rPr>
      </w:pPr>
    </w:p>
    <w:p w14:paraId="15F0D0AA" w14:textId="77777777" w:rsidR="0066560E" w:rsidRPr="000A0262" w:rsidRDefault="0066560E" w:rsidP="0069472F">
      <w:pPr>
        <w:jc w:val="center"/>
        <w:rPr>
          <w:b/>
          <w:sz w:val="28"/>
          <w:szCs w:val="28"/>
          <w:shd w:val="clear" w:color="auto" w:fill="FFFFFF"/>
        </w:rPr>
      </w:pPr>
    </w:p>
    <w:p w14:paraId="5281BC1C" w14:textId="77777777" w:rsidR="0066560E" w:rsidRPr="000A0262" w:rsidRDefault="0066560E" w:rsidP="0069472F">
      <w:pPr>
        <w:jc w:val="center"/>
        <w:rPr>
          <w:b/>
          <w:sz w:val="28"/>
          <w:szCs w:val="28"/>
          <w:shd w:val="clear" w:color="auto" w:fill="FFFFFF"/>
        </w:rPr>
      </w:pPr>
    </w:p>
    <w:p w14:paraId="561A5A68" w14:textId="77777777" w:rsidR="0066560E" w:rsidRPr="000A0262" w:rsidRDefault="0066560E" w:rsidP="0069472F">
      <w:pPr>
        <w:jc w:val="center"/>
        <w:rPr>
          <w:b/>
          <w:sz w:val="28"/>
          <w:szCs w:val="28"/>
          <w:shd w:val="clear" w:color="auto" w:fill="FFFFFF"/>
        </w:rPr>
      </w:pPr>
    </w:p>
    <w:p w14:paraId="4C0B389F" w14:textId="77777777" w:rsidR="0066560E" w:rsidRPr="000A0262" w:rsidRDefault="0066560E" w:rsidP="0069472F">
      <w:pPr>
        <w:jc w:val="center"/>
        <w:rPr>
          <w:b/>
          <w:sz w:val="28"/>
          <w:szCs w:val="28"/>
          <w:shd w:val="clear" w:color="auto" w:fill="FFFFFF"/>
        </w:rPr>
      </w:pPr>
    </w:p>
    <w:p w14:paraId="65881ABB" w14:textId="77777777" w:rsidR="0066560E" w:rsidRPr="000A0262" w:rsidRDefault="0066560E" w:rsidP="0069472F">
      <w:pPr>
        <w:jc w:val="center"/>
        <w:rPr>
          <w:b/>
          <w:sz w:val="28"/>
          <w:szCs w:val="28"/>
          <w:shd w:val="clear" w:color="auto" w:fill="FFFFFF"/>
        </w:rPr>
      </w:pPr>
    </w:p>
    <w:p w14:paraId="31765226" w14:textId="77777777" w:rsidR="0066560E" w:rsidRPr="000A0262" w:rsidRDefault="0066560E" w:rsidP="0069472F">
      <w:pPr>
        <w:jc w:val="center"/>
        <w:rPr>
          <w:b/>
          <w:sz w:val="28"/>
          <w:szCs w:val="28"/>
          <w:shd w:val="clear" w:color="auto" w:fill="FFFFFF"/>
        </w:rPr>
      </w:pPr>
    </w:p>
    <w:p w14:paraId="233A49F5" w14:textId="77777777" w:rsidR="0066560E" w:rsidRPr="000A0262" w:rsidRDefault="0066560E" w:rsidP="0069472F">
      <w:pPr>
        <w:jc w:val="center"/>
        <w:rPr>
          <w:b/>
          <w:sz w:val="28"/>
          <w:szCs w:val="28"/>
          <w:shd w:val="clear" w:color="auto" w:fill="FFFFFF"/>
        </w:rPr>
      </w:pPr>
    </w:p>
    <w:p w14:paraId="0E3400CB" w14:textId="77777777" w:rsidR="006408B0" w:rsidRPr="000A0262" w:rsidRDefault="006408B0" w:rsidP="0069472F">
      <w:pPr>
        <w:jc w:val="center"/>
        <w:rPr>
          <w:b/>
          <w:sz w:val="28"/>
          <w:szCs w:val="28"/>
          <w:shd w:val="clear" w:color="auto" w:fill="FFFFFF"/>
        </w:rPr>
      </w:pPr>
      <w:r w:rsidRPr="000A0262">
        <w:rPr>
          <w:b/>
          <w:sz w:val="28"/>
          <w:szCs w:val="28"/>
          <w:shd w:val="clear" w:color="auto" w:fill="FFFFFF"/>
        </w:rPr>
        <w:t>ЗАКОН УКРАЇНИ</w:t>
      </w:r>
    </w:p>
    <w:p w14:paraId="7C0F157A" w14:textId="77777777" w:rsidR="00727B49" w:rsidRPr="000A0262" w:rsidRDefault="00727B49" w:rsidP="00AE5CF7">
      <w:pPr>
        <w:jc w:val="center"/>
        <w:rPr>
          <w:b/>
          <w:sz w:val="28"/>
          <w:szCs w:val="28"/>
          <w:shd w:val="clear" w:color="auto" w:fill="FFFFFF"/>
        </w:rPr>
      </w:pPr>
    </w:p>
    <w:p w14:paraId="4752D59D" w14:textId="3D869455" w:rsidR="000A0262" w:rsidRPr="00B0745F" w:rsidRDefault="000A0262" w:rsidP="000A0262">
      <w:pPr>
        <w:pStyle w:val="Style6"/>
        <w:widowControl/>
        <w:jc w:val="center"/>
        <w:rPr>
          <w:rStyle w:val="FontStyle14"/>
          <w:b w:val="0"/>
          <w:spacing w:val="0"/>
          <w:sz w:val="28"/>
          <w:szCs w:val="28"/>
        </w:rPr>
      </w:pPr>
      <w:r w:rsidRPr="00B0745F">
        <w:rPr>
          <w:rStyle w:val="FontStyle14"/>
          <w:b w:val="0"/>
          <w:spacing w:val="0"/>
          <w:sz w:val="28"/>
          <w:szCs w:val="28"/>
        </w:rPr>
        <w:t>Про внесення змін до деяких законодавчих актів України щодо регулювання обігу конопель в медичних цілях, науково-технічній діяльності та промисловості</w:t>
      </w:r>
    </w:p>
    <w:p w14:paraId="4FD9B5CF" w14:textId="77777777" w:rsidR="000A0262" w:rsidRPr="000A0262" w:rsidRDefault="000A0262" w:rsidP="000A0262">
      <w:pPr>
        <w:pStyle w:val="Style6"/>
        <w:widowControl/>
        <w:jc w:val="center"/>
        <w:rPr>
          <w:rStyle w:val="FontStyle14"/>
          <w:spacing w:val="0"/>
          <w:sz w:val="28"/>
          <w:szCs w:val="28"/>
        </w:rPr>
      </w:pPr>
    </w:p>
    <w:p w14:paraId="50865FD7" w14:textId="77777777" w:rsidR="003D6C1C" w:rsidRPr="000A0262" w:rsidRDefault="003D6C1C" w:rsidP="003D6C1C">
      <w:pPr>
        <w:pStyle w:val="Style6"/>
        <w:widowControl/>
        <w:spacing w:line="240" w:lineRule="auto"/>
        <w:jc w:val="center"/>
        <w:rPr>
          <w:rStyle w:val="FontStyle18"/>
          <w:spacing w:val="0"/>
          <w:sz w:val="28"/>
          <w:szCs w:val="28"/>
        </w:rPr>
      </w:pPr>
    </w:p>
    <w:p w14:paraId="4E17A55A" w14:textId="77777777" w:rsidR="00DE5106" w:rsidRPr="000A0262" w:rsidRDefault="00DE5106" w:rsidP="00FC700B">
      <w:pPr>
        <w:pStyle w:val="Style6"/>
        <w:widowControl/>
        <w:spacing w:before="120" w:line="240" w:lineRule="auto"/>
        <w:ind w:firstLine="720"/>
        <w:rPr>
          <w:rStyle w:val="FontStyle14"/>
          <w:spacing w:val="0"/>
          <w:sz w:val="28"/>
          <w:szCs w:val="28"/>
        </w:rPr>
      </w:pPr>
      <w:bookmarkStart w:id="1" w:name="_Hlk16502744"/>
      <w:r w:rsidRPr="000A0262">
        <w:rPr>
          <w:rStyle w:val="FontStyle18"/>
          <w:spacing w:val="0"/>
          <w:sz w:val="28"/>
          <w:szCs w:val="28"/>
        </w:rPr>
        <w:t xml:space="preserve">Верховна Рада України </w:t>
      </w:r>
      <w:r w:rsidRPr="000A0262">
        <w:rPr>
          <w:rStyle w:val="FontStyle14"/>
          <w:b w:val="0"/>
          <w:spacing w:val="20"/>
          <w:sz w:val="28"/>
          <w:szCs w:val="28"/>
        </w:rPr>
        <w:t>постановляє</w:t>
      </w:r>
      <w:r w:rsidRPr="000A0262">
        <w:rPr>
          <w:rStyle w:val="FontStyle14"/>
          <w:spacing w:val="0"/>
          <w:sz w:val="28"/>
          <w:szCs w:val="28"/>
        </w:rPr>
        <w:t>:</w:t>
      </w:r>
    </w:p>
    <w:p w14:paraId="7C2F5D43" w14:textId="77777777" w:rsidR="00657DEB" w:rsidRPr="000A0262" w:rsidRDefault="00353435" w:rsidP="00FC700B">
      <w:pPr>
        <w:pStyle w:val="Style5"/>
        <w:widowControl/>
        <w:spacing w:before="120" w:line="240" w:lineRule="auto"/>
        <w:ind w:firstLine="720"/>
        <w:jc w:val="both"/>
        <w:rPr>
          <w:rStyle w:val="FontStyle18"/>
          <w:spacing w:val="0"/>
          <w:sz w:val="28"/>
          <w:szCs w:val="28"/>
        </w:rPr>
      </w:pPr>
      <w:r w:rsidRPr="000A0262">
        <w:rPr>
          <w:rStyle w:val="FontStyle18"/>
          <w:spacing w:val="0"/>
          <w:sz w:val="28"/>
          <w:szCs w:val="28"/>
        </w:rPr>
        <w:t>І</w:t>
      </w:r>
      <w:r w:rsidR="00BA6D37" w:rsidRPr="000A0262">
        <w:rPr>
          <w:rStyle w:val="FontStyle18"/>
          <w:spacing w:val="0"/>
          <w:sz w:val="28"/>
          <w:szCs w:val="28"/>
        </w:rPr>
        <w:t xml:space="preserve">. </w:t>
      </w:r>
      <w:r w:rsidR="00657DEB" w:rsidRPr="000A0262">
        <w:rPr>
          <w:rStyle w:val="FontStyle18"/>
          <w:spacing w:val="0"/>
          <w:sz w:val="28"/>
          <w:szCs w:val="28"/>
        </w:rPr>
        <w:t>Внести зміни до таких законодавчих актів України:</w:t>
      </w:r>
    </w:p>
    <w:bookmarkEnd w:id="1"/>
    <w:p w14:paraId="1365670F" w14:textId="533D8A1F" w:rsidR="00B0745F" w:rsidRDefault="00AC2C0A" w:rsidP="004D16CB">
      <w:pPr>
        <w:pStyle w:val="Style5"/>
        <w:widowControl/>
        <w:numPr>
          <w:ilvl w:val="0"/>
          <w:numId w:val="9"/>
        </w:numPr>
        <w:tabs>
          <w:tab w:val="left" w:pos="1134"/>
        </w:tabs>
        <w:spacing w:before="120" w:line="240" w:lineRule="auto"/>
        <w:ind w:left="0" w:firstLine="709"/>
        <w:jc w:val="both"/>
        <w:rPr>
          <w:rStyle w:val="FontStyle18"/>
          <w:spacing w:val="0"/>
          <w:sz w:val="28"/>
          <w:szCs w:val="28"/>
        </w:rPr>
      </w:pPr>
      <w:r w:rsidRPr="000A0262">
        <w:rPr>
          <w:rStyle w:val="FontStyle18"/>
          <w:spacing w:val="0"/>
          <w:sz w:val="28"/>
          <w:szCs w:val="28"/>
        </w:rPr>
        <w:t xml:space="preserve">У </w:t>
      </w:r>
      <w:r w:rsidR="00B0745F">
        <w:rPr>
          <w:rStyle w:val="FontStyle18"/>
          <w:spacing w:val="0"/>
          <w:sz w:val="28"/>
          <w:szCs w:val="28"/>
        </w:rPr>
        <w:t>Законі</w:t>
      </w:r>
      <w:r w:rsidR="00CE044A" w:rsidRPr="000A0262">
        <w:rPr>
          <w:rStyle w:val="FontStyle18"/>
          <w:spacing w:val="0"/>
          <w:sz w:val="28"/>
          <w:szCs w:val="28"/>
        </w:rPr>
        <w:t xml:space="preserve"> України "Основи законодавства України про охорону здоров'я" (Відомості Верховної Ради України, 1993, N 4, ст. 19)</w:t>
      </w:r>
      <w:r w:rsidR="00B0745F">
        <w:rPr>
          <w:rStyle w:val="FontStyle18"/>
          <w:spacing w:val="0"/>
          <w:sz w:val="28"/>
          <w:szCs w:val="28"/>
        </w:rPr>
        <w:t>:</w:t>
      </w:r>
    </w:p>
    <w:p w14:paraId="4019BEF0" w14:textId="49343739" w:rsidR="00AC2C0A" w:rsidRPr="000A0262" w:rsidRDefault="00B0745F" w:rsidP="00B0745F">
      <w:pPr>
        <w:pStyle w:val="Style5"/>
        <w:widowControl/>
        <w:numPr>
          <w:ilvl w:val="0"/>
          <w:numId w:val="23"/>
        </w:numPr>
        <w:tabs>
          <w:tab w:val="left" w:pos="1134"/>
        </w:tabs>
        <w:spacing w:before="120" w:line="240" w:lineRule="auto"/>
        <w:jc w:val="both"/>
        <w:rPr>
          <w:rStyle w:val="FontStyle18"/>
          <w:spacing w:val="0"/>
          <w:sz w:val="28"/>
          <w:szCs w:val="28"/>
        </w:rPr>
      </w:pPr>
      <w:r>
        <w:rPr>
          <w:rStyle w:val="FontStyle18"/>
          <w:spacing w:val="0"/>
          <w:sz w:val="28"/>
          <w:szCs w:val="28"/>
        </w:rPr>
        <w:t xml:space="preserve">у </w:t>
      </w:r>
      <w:r w:rsidRPr="000A0262">
        <w:rPr>
          <w:rStyle w:val="FontStyle18"/>
          <w:spacing w:val="0"/>
          <w:sz w:val="28"/>
          <w:szCs w:val="28"/>
        </w:rPr>
        <w:t>частині першій статті 6</w:t>
      </w:r>
      <w:r w:rsidR="00AC2C0A" w:rsidRPr="000A0262">
        <w:rPr>
          <w:rStyle w:val="FontStyle18"/>
          <w:spacing w:val="0"/>
          <w:sz w:val="28"/>
          <w:szCs w:val="28"/>
        </w:rPr>
        <w:t>:</w:t>
      </w:r>
    </w:p>
    <w:p w14:paraId="36BED0BC" w14:textId="0BCE4D67" w:rsidR="00CE044A" w:rsidRPr="000A0262" w:rsidRDefault="00B0745F" w:rsidP="00AC2C0A">
      <w:pPr>
        <w:pStyle w:val="Style5"/>
        <w:widowControl/>
        <w:tabs>
          <w:tab w:val="left" w:pos="1134"/>
        </w:tabs>
        <w:spacing w:before="120" w:line="240" w:lineRule="auto"/>
        <w:ind w:left="709" w:firstLine="0"/>
        <w:jc w:val="both"/>
        <w:rPr>
          <w:rStyle w:val="FontStyle18"/>
          <w:spacing w:val="0"/>
          <w:sz w:val="28"/>
          <w:szCs w:val="28"/>
        </w:rPr>
      </w:pPr>
      <w:r>
        <w:rPr>
          <w:rStyle w:val="FontStyle18"/>
          <w:spacing w:val="0"/>
          <w:sz w:val="28"/>
          <w:szCs w:val="28"/>
        </w:rPr>
        <w:t>пункт "д" викласти в</w:t>
      </w:r>
      <w:r w:rsidR="00AC2C0A" w:rsidRPr="000A0262">
        <w:rPr>
          <w:rStyle w:val="FontStyle18"/>
          <w:spacing w:val="0"/>
          <w:sz w:val="28"/>
          <w:szCs w:val="28"/>
        </w:rPr>
        <w:t xml:space="preserve"> такій редакції</w:t>
      </w:r>
      <w:r w:rsidR="00CE044A" w:rsidRPr="000A0262">
        <w:rPr>
          <w:rStyle w:val="FontStyle18"/>
          <w:spacing w:val="0"/>
          <w:sz w:val="28"/>
          <w:szCs w:val="28"/>
        </w:rPr>
        <w:t>:</w:t>
      </w:r>
    </w:p>
    <w:p w14:paraId="515A8414" w14:textId="49DA456A" w:rsidR="00AC2C0A" w:rsidRPr="000A0262" w:rsidRDefault="00AC2C0A" w:rsidP="007B0FB3">
      <w:pPr>
        <w:pStyle w:val="Style5"/>
        <w:widowControl/>
        <w:tabs>
          <w:tab w:val="left" w:pos="1134"/>
        </w:tabs>
        <w:spacing w:before="120" w:line="240" w:lineRule="auto"/>
        <w:jc w:val="both"/>
        <w:rPr>
          <w:rStyle w:val="FontStyle18"/>
          <w:spacing w:val="0"/>
          <w:sz w:val="28"/>
          <w:szCs w:val="28"/>
        </w:rPr>
      </w:pPr>
      <w:r w:rsidRPr="000A0262">
        <w:rPr>
          <w:rStyle w:val="FontStyle18"/>
          <w:spacing w:val="0"/>
          <w:sz w:val="28"/>
          <w:szCs w:val="28"/>
        </w:rPr>
        <w:t>"</w:t>
      </w:r>
      <w:r w:rsidR="00E063AA" w:rsidRPr="000A0262">
        <w:rPr>
          <w:rStyle w:val="FontStyle18"/>
          <w:spacing w:val="0"/>
          <w:sz w:val="28"/>
          <w:szCs w:val="28"/>
        </w:rPr>
        <w:t xml:space="preserve">д) </w:t>
      </w:r>
      <w:r w:rsidR="001C7E93" w:rsidRPr="000A0262">
        <w:rPr>
          <w:rStyle w:val="FontStyle18"/>
          <w:spacing w:val="0"/>
          <w:sz w:val="28"/>
          <w:szCs w:val="28"/>
        </w:rPr>
        <w:t>кваліфіковану медичну допомогу, включаючи вільний вибір закладу охорони здоров'я і лікаря, методів лікування відповідно до його рекомендацій, а також доступ до необхідних лікарських засобів</w:t>
      </w:r>
      <w:r w:rsidRPr="000A0262">
        <w:rPr>
          <w:rStyle w:val="FontStyle18"/>
          <w:spacing w:val="0"/>
          <w:sz w:val="28"/>
          <w:szCs w:val="28"/>
        </w:rPr>
        <w:t>";</w:t>
      </w:r>
    </w:p>
    <w:p w14:paraId="1889CD8F" w14:textId="77777777" w:rsidR="00AC2C0A" w:rsidRPr="000A0262" w:rsidRDefault="007B0FB3" w:rsidP="00AC2C0A">
      <w:pPr>
        <w:pStyle w:val="Style5"/>
        <w:widowControl/>
        <w:tabs>
          <w:tab w:val="left" w:pos="1134"/>
        </w:tabs>
        <w:spacing w:before="120" w:line="240" w:lineRule="auto"/>
        <w:ind w:left="709" w:firstLine="0"/>
        <w:jc w:val="both"/>
        <w:rPr>
          <w:rStyle w:val="FontStyle18"/>
          <w:spacing w:val="0"/>
          <w:sz w:val="28"/>
          <w:szCs w:val="28"/>
        </w:rPr>
      </w:pPr>
      <w:r w:rsidRPr="000A0262">
        <w:rPr>
          <w:rStyle w:val="FontStyle18"/>
          <w:spacing w:val="0"/>
          <w:sz w:val="28"/>
          <w:szCs w:val="28"/>
        </w:rPr>
        <w:t>доповнити новим пунктом "м" такого змісту:</w:t>
      </w:r>
    </w:p>
    <w:p w14:paraId="7A3F016A" w14:textId="04EF46E3" w:rsidR="000E262A" w:rsidRPr="000A0262" w:rsidRDefault="00CE044A" w:rsidP="005951FA">
      <w:pPr>
        <w:pStyle w:val="Style5"/>
        <w:widowControl/>
        <w:tabs>
          <w:tab w:val="left" w:pos="1134"/>
        </w:tabs>
        <w:spacing w:before="120" w:line="240" w:lineRule="auto"/>
        <w:jc w:val="both"/>
        <w:rPr>
          <w:rStyle w:val="FontStyle18"/>
          <w:spacing w:val="0"/>
          <w:sz w:val="28"/>
          <w:szCs w:val="28"/>
        </w:rPr>
      </w:pPr>
      <w:r w:rsidRPr="000A0262">
        <w:rPr>
          <w:rStyle w:val="FontStyle18"/>
          <w:spacing w:val="0"/>
          <w:sz w:val="28"/>
          <w:szCs w:val="28"/>
        </w:rPr>
        <w:t>"</w:t>
      </w:r>
      <w:r w:rsidR="00E422F2" w:rsidRPr="000A0262">
        <w:rPr>
          <w:rStyle w:val="FontStyle18"/>
          <w:spacing w:val="0"/>
          <w:sz w:val="28"/>
          <w:szCs w:val="28"/>
        </w:rPr>
        <w:t>м) застосування наркотичних засобів, психотропних речовин, прекурсорів та рослин, які містять наркотичні речовини та психотропні засоби, дозволених до використання у медичній практиці, у пор</w:t>
      </w:r>
      <w:r w:rsidR="00DA2DE6" w:rsidRPr="000A0262">
        <w:rPr>
          <w:rStyle w:val="FontStyle18"/>
          <w:spacing w:val="0"/>
          <w:sz w:val="28"/>
          <w:szCs w:val="28"/>
        </w:rPr>
        <w:t>ядку, визначеному законом</w:t>
      </w:r>
      <w:r w:rsidR="00E422F2" w:rsidRPr="000A0262">
        <w:rPr>
          <w:rStyle w:val="FontStyle18"/>
          <w:spacing w:val="0"/>
          <w:sz w:val="28"/>
          <w:szCs w:val="28"/>
        </w:rPr>
        <w:t>, з метою належного забезпечення прав пацієнтів на охорону здоров’я</w:t>
      </w:r>
      <w:r w:rsidRPr="000A0262">
        <w:rPr>
          <w:rStyle w:val="FontStyle18"/>
          <w:spacing w:val="0"/>
          <w:sz w:val="28"/>
          <w:szCs w:val="28"/>
        </w:rPr>
        <w:t>".</w:t>
      </w:r>
    </w:p>
    <w:p w14:paraId="5E26366B" w14:textId="77777777" w:rsidR="004F75F3" w:rsidRPr="000A0262" w:rsidRDefault="00840FFA" w:rsidP="009044D0">
      <w:pPr>
        <w:pStyle w:val="Style5"/>
        <w:widowControl/>
        <w:numPr>
          <w:ilvl w:val="0"/>
          <w:numId w:val="9"/>
        </w:numPr>
        <w:tabs>
          <w:tab w:val="left" w:pos="1134"/>
        </w:tabs>
        <w:spacing w:before="120" w:line="240" w:lineRule="auto"/>
        <w:ind w:left="0" w:firstLine="709"/>
        <w:jc w:val="both"/>
        <w:rPr>
          <w:rStyle w:val="FontStyle18"/>
          <w:spacing w:val="0"/>
          <w:sz w:val="28"/>
          <w:szCs w:val="28"/>
        </w:rPr>
      </w:pPr>
      <w:r w:rsidRPr="000A0262">
        <w:rPr>
          <w:rStyle w:val="FontStyle18"/>
          <w:spacing w:val="0"/>
          <w:sz w:val="28"/>
          <w:szCs w:val="28"/>
        </w:rPr>
        <w:t>У Законі України "Про наркотичні засоби, психотропні речовини і прекурсори" (Відомості Верховної Ради України, 1995, N 10, ст. 60)</w:t>
      </w:r>
      <w:r w:rsidR="00EA1469" w:rsidRPr="000A0262">
        <w:rPr>
          <w:rStyle w:val="FontStyle18"/>
          <w:spacing w:val="0"/>
          <w:sz w:val="28"/>
          <w:szCs w:val="28"/>
        </w:rPr>
        <w:t>:</w:t>
      </w:r>
    </w:p>
    <w:p w14:paraId="7B028AE6" w14:textId="77777777" w:rsidR="004755E0" w:rsidRPr="000A0262" w:rsidRDefault="00F64FB0" w:rsidP="00FC700B">
      <w:pPr>
        <w:pStyle w:val="Style5"/>
        <w:widowControl/>
        <w:numPr>
          <w:ilvl w:val="0"/>
          <w:numId w:val="13"/>
        </w:numPr>
        <w:tabs>
          <w:tab w:val="left" w:pos="1134"/>
        </w:tabs>
        <w:spacing w:before="120" w:line="240" w:lineRule="auto"/>
        <w:ind w:left="0" w:firstLine="709"/>
        <w:jc w:val="both"/>
        <w:rPr>
          <w:rStyle w:val="FontStyle18"/>
          <w:spacing w:val="0"/>
          <w:sz w:val="28"/>
          <w:szCs w:val="28"/>
        </w:rPr>
      </w:pPr>
      <w:r w:rsidRPr="000A0262">
        <w:rPr>
          <w:rStyle w:val="FontStyle18"/>
          <w:spacing w:val="0"/>
          <w:sz w:val="28"/>
          <w:szCs w:val="28"/>
        </w:rPr>
        <w:t xml:space="preserve">у </w:t>
      </w:r>
      <w:r w:rsidR="004755E0" w:rsidRPr="000A0262">
        <w:rPr>
          <w:rStyle w:val="FontStyle18"/>
          <w:spacing w:val="0"/>
          <w:sz w:val="28"/>
          <w:szCs w:val="28"/>
        </w:rPr>
        <w:t>статті 1:</w:t>
      </w:r>
    </w:p>
    <w:p w14:paraId="2B978634" w14:textId="77777777" w:rsidR="00F959A5" w:rsidRPr="000A0262" w:rsidRDefault="00F959A5"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а) у частині першій:</w:t>
      </w:r>
    </w:p>
    <w:p w14:paraId="057DAF3F" w14:textId="7676B5E2" w:rsidR="00A76E97" w:rsidRPr="000A0262" w:rsidRDefault="00A76E97"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абзац шостий викласти в такій редакції:</w:t>
      </w:r>
    </w:p>
    <w:p w14:paraId="4F9A8896" w14:textId="77101B79" w:rsidR="00A76E97" w:rsidRPr="000A0262" w:rsidRDefault="00A76E97"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lastRenderedPageBreak/>
        <w:t>“використання наркотичних засобів, психотропних речовин і прекурсорів - застосування наркотичних засобів, психотропних речовин, прекурсорів наркотичних засобів і психотропних речовин у виробництві, виготовленні,  науковій та науково-технічній діяльності, медичній практиці, при розробленні наркотичних засобів і психотропних речовин, проведенні відповідних експертиз, передбачених цим Законом”;</w:t>
      </w:r>
    </w:p>
    <w:p w14:paraId="6F043B0D" w14:textId="77777777" w:rsidR="004D4934" w:rsidRPr="000A0262" w:rsidRDefault="004D4934"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після абзацу десятого доповнити новим абзацом такого змісту:</w:t>
      </w:r>
    </w:p>
    <w:p w14:paraId="105A4A7A" w14:textId="3C3679B7" w:rsidR="00EF6541" w:rsidRDefault="004D4934" w:rsidP="00A46F1A">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 xml:space="preserve">"лікарські  коноплі –  </w:t>
      </w:r>
      <w:r w:rsidR="00A76E97" w:rsidRPr="000A0262">
        <w:rPr>
          <w:rStyle w:val="FontStyle18"/>
          <w:spacing w:val="0"/>
          <w:sz w:val="28"/>
          <w:szCs w:val="28"/>
        </w:rPr>
        <w:t>сорти рослин роду коноплі (Cannabis), вміст тетрагідроканабінолу у висушеній соломі яких перевищує 1 відсоток</w:t>
      </w:r>
      <w:r w:rsidRPr="000A0262">
        <w:rPr>
          <w:rStyle w:val="FontStyle18"/>
          <w:spacing w:val="0"/>
          <w:sz w:val="28"/>
          <w:szCs w:val="28"/>
        </w:rPr>
        <w:t>"</w:t>
      </w:r>
    </w:p>
    <w:p w14:paraId="1526CD43" w14:textId="75B1AC93" w:rsidR="001D4FB7" w:rsidRPr="001D4FB7" w:rsidRDefault="001D4FB7" w:rsidP="00A46F1A">
      <w:pPr>
        <w:pStyle w:val="Style5"/>
        <w:widowControl/>
        <w:tabs>
          <w:tab w:val="left" w:pos="1134"/>
        </w:tabs>
        <w:spacing w:before="120" w:line="240" w:lineRule="auto"/>
        <w:ind w:firstLine="709"/>
        <w:jc w:val="both"/>
        <w:rPr>
          <w:rStyle w:val="FontStyle18"/>
          <w:spacing w:val="0"/>
          <w:sz w:val="28"/>
          <w:szCs w:val="28"/>
        </w:rPr>
      </w:pPr>
      <w:r>
        <w:rPr>
          <w:rStyle w:val="FontStyle18"/>
          <w:spacing w:val="0"/>
          <w:sz w:val="28"/>
          <w:szCs w:val="28"/>
        </w:rPr>
        <w:t>абзаци десятий – двадцять перший вважати відповідно абзацами одинадцятим – двадцять другим;</w:t>
      </w:r>
    </w:p>
    <w:p w14:paraId="77F11518" w14:textId="77777777" w:rsidR="00A76E97" w:rsidRPr="000A0262" w:rsidRDefault="00A76E97"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абзац дванадцятий викласти в такій редакції:</w:t>
      </w:r>
    </w:p>
    <w:p w14:paraId="72E7DB65" w14:textId="78E31474" w:rsidR="00C04BB2" w:rsidRPr="000A0262" w:rsidRDefault="00A76E97"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“ліцензійні умови - перелік організаційних, кваліфікаційних та інших спеціальних вимог до діяльності з обігу наркотичних засобів, психотропних речовин і прекурсорів, що визначаються цим Законом, та ліцензійних умов, які затверджуються згідно із Законом України "Про ліцензування видів господарської діяльності" і виконання яких є обов'язковим для суб'єктів господарювання, що отримали ліцензії на здійснення відповідної діяльності з обігу наркотичних засобів, психотропних речовин і прекурсорів;”</w:t>
      </w:r>
      <w:r w:rsidR="00F64FB0" w:rsidRPr="000A0262">
        <w:rPr>
          <w:rStyle w:val="FontStyle18"/>
          <w:spacing w:val="0"/>
          <w:sz w:val="28"/>
          <w:szCs w:val="28"/>
        </w:rPr>
        <w:t xml:space="preserve"> </w:t>
      </w:r>
    </w:p>
    <w:p w14:paraId="43D8B0EB" w14:textId="626D21E8" w:rsidR="003E5527" w:rsidRPr="000A0262" w:rsidRDefault="000134A5"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абзац сімнадцятий викласти в</w:t>
      </w:r>
      <w:r w:rsidR="003B166E" w:rsidRPr="000A0262">
        <w:rPr>
          <w:rStyle w:val="FontStyle18"/>
          <w:spacing w:val="0"/>
          <w:sz w:val="28"/>
          <w:szCs w:val="28"/>
        </w:rPr>
        <w:t xml:space="preserve"> такій редакції:</w:t>
      </w:r>
    </w:p>
    <w:p w14:paraId="1E3F51AA" w14:textId="4490CECF" w:rsidR="00F123E2" w:rsidRPr="000A0262" w:rsidRDefault="00F123E2"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“препарат - суміш речовин у будь-якому фізичному стані, що містить один чи декілька наркотичних засобів, та (або) психотропних речовин, та (або) прекурсорів, та (або) рослин, що включені до Переліку, чи одержаних із них речовин, і обіг яких регулюється цим Законом”;</w:t>
      </w:r>
    </w:p>
    <w:p w14:paraId="2F9BA9D7" w14:textId="0FBAB127" w:rsidR="000D59B2" w:rsidRPr="000A0262" w:rsidRDefault="009D1F95"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п</w:t>
      </w:r>
      <w:r w:rsidR="000D59B2" w:rsidRPr="000A0262">
        <w:rPr>
          <w:rStyle w:val="FontStyle18"/>
          <w:spacing w:val="0"/>
          <w:sz w:val="28"/>
          <w:szCs w:val="28"/>
        </w:rPr>
        <w:t>ісля абзацу вісімнадцятого доповн</w:t>
      </w:r>
      <w:r w:rsidR="00F123E2" w:rsidRPr="000A0262">
        <w:rPr>
          <w:rStyle w:val="FontStyle18"/>
          <w:spacing w:val="0"/>
          <w:sz w:val="28"/>
          <w:szCs w:val="28"/>
        </w:rPr>
        <w:t>ити новим абзацом такого змісту</w:t>
      </w:r>
      <w:r w:rsidR="000134A5" w:rsidRPr="000A0262">
        <w:rPr>
          <w:rStyle w:val="FontStyle18"/>
          <w:spacing w:val="0"/>
          <w:sz w:val="28"/>
          <w:szCs w:val="28"/>
        </w:rPr>
        <w:t>:</w:t>
      </w:r>
    </w:p>
    <w:p w14:paraId="10E83421" w14:textId="24B9F739" w:rsidR="001D4FB7" w:rsidRDefault="000D59B2" w:rsidP="001D4FB7">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w:t>
      </w:r>
      <w:r w:rsidR="00950E49" w:rsidRPr="000A0262">
        <w:rPr>
          <w:rStyle w:val="FontStyle18"/>
          <w:spacing w:val="0"/>
          <w:sz w:val="28"/>
          <w:szCs w:val="28"/>
        </w:rPr>
        <w:t>промислові коноплі – сорти рослин роду коноплі (Cannabis), вміст тетрагідроканабінолу у висушеній соломі яких не перевищує 1 відсоток</w:t>
      </w:r>
      <w:r w:rsidR="001D4FB7">
        <w:rPr>
          <w:rStyle w:val="FontStyle18"/>
          <w:spacing w:val="0"/>
          <w:sz w:val="28"/>
          <w:szCs w:val="28"/>
        </w:rPr>
        <w:t>"</w:t>
      </w:r>
    </w:p>
    <w:p w14:paraId="190660BD" w14:textId="25A85C23" w:rsidR="001D4FB7" w:rsidRPr="001D4FB7" w:rsidRDefault="001D4FB7" w:rsidP="001D4FB7">
      <w:pPr>
        <w:pStyle w:val="Style5"/>
        <w:widowControl/>
        <w:tabs>
          <w:tab w:val="left" w:pos="1134"/>
        </w:tabs>
        <w:spacing w:before="120" w:line="240" w:lineRule="auto"/>
        <w:ind w:firstLine="709"/>
        <w:jc w:val="both"/>
        <w:rPr>
          <w:rStyle w:val="FontStyle18"/>
          <w:spacing w:val="0"/>
          <w:sz w:val="28"/>
          <w:szCs w:val="28"/>
        </w:rPr>
      </w:pPr>
      <w:r>
        <w:rPr>
          <w:rStyle w:val="FontStyle18"/>
          <w:spacing w:val="0"/>
          <w:sz w:val="28"/>
          <w:szCs w:val="28"/>
        </w:rPr>
        <w:t>абзаци дев</w:t>
      </w:r>
      <w:r>
        <w:rPr>
          <w:rStyle w:val="FontStyle18"/>
          <w:spacing w:val="0"/>
          <w:sz w:val="28"/>
          <w:szCs w:val="28"/>
          <w:lang w:val="en-US"/>
        </w:rPr>
        <w:t>’</w:t>
      </w:r>
      <w:r>
        <w:rPr>
          <w:rStyle w:val="FontStyle18"/>
          <w:spacing w:val="0"/>
          <w:sz w:val="28"/>
          <w:szCs w:val="28"/>
        </w:rPr>
        <w:t>ятнадцятий – двадцять перший вважати відповідно абзацами двадцятим – двадцять другим;</w:t>
      </w:r>
    </w:p>
    <w:p w14:paraId="0B641E02" w14:textId="063396D3" w:rsidR="00F959A5" w:rsidRPr="000A0262" w:rsidRDefault="00F959A5"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 xml:space="preserve">б) </w:t>
      </w:r>
      <w:r w:rsidR="00FB3BE6" w:rsidRPr="000A0262">
        <w:rPr>
          <w:rStyle w:val="FontStyle18"/>
          <w:spacing w:val="0"/>
          <w:sz w:val="28"/>
          <w:szCs w:val="28"/>
        </w:rPr>
        <w:t xml:space="preserve">доповнити </w:t>
      </w:r>
      <w:r w:rsidR="000134A5" w:rsidRPr="000A0262">
        <w:rPr>
          <w:rStyle w:val="FontStyle18"/>
          <w:spacing w:val="0"/>
          <w:sz w:val="28"/>
          <w:szCs w:val="28"/>
        </w:rPr>
        <w:t xml:space="preserve">новою </w:t>
      </w:r>
      <w:r w:rsidR="00FB3BE6" w:rsidRPr="000A0262">
        <w:rPr>
          <w:rStyle w:val="FontStyle18"/>
          <w:spacing w:val="0"/>
          <w:sz w:val="28"/>
          <w:szCs w:val="28"/>
        </w:rPr>
        <w:t>частиною такого змісту:</w:t>
      </w:r>
    </w:p>
    <w:p w14:paraId="1ADFEEC0" w14:textId="05E358DB" w:rsidR="00FB3BE6" w:rsidRPr="000A0262" w:rsidRDefault="00FB3BE6" w:rsidP="004755E0">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w:t>
      </w:r>
      <w:r w:rsidR="00950E49" w:rsidRPr="000A0262">
        <w:rPr>
          <w:rStyle w:val="FontStyle18"/>
          <w:spacing w:val="0"/>
          <w:sz w:val="28"/>
          <w:szCs w:val="28"/>
        </w:rPr>
        <w:t>Для цілей цієї статті вміст тетрагідроканабінолу у рослинах роду коноплі (Cannabis) підтверджується описом сорту рослин, внесених до Державного реєстру сортів рослин, придатних для поширення в Україні, або встановлюється випробувальною лабораторією, що здійснює діяльність відповідно до законодавства про технічні регламенти та оцінку відповідності, або іншою юридичною особою, що має ліцензію на проведення експертиз наркотичних засобів, психотропних речовин і прекурсорів</w:t>
      </w:r>
      <w:r w:rsidRPr="000A0262">
        <w:rPr>
          <w:rStyle w:val="FontStyle18"/>
          <w:spacing w:val="0"/>
          <w:sz w:val="28"/>
          <w:szCs w:val="28"/>
        </w:rPr>
        <w:t>";</w:t>
      </w:r>
    </w:p>
    <w:p w14:paraId="1BD6F2D1" w14:textId="77777777" w:rsidR="00EA1469" w:rsidRPr="000A0262" w:rsidRDefault="00F64FB0" w:rsidP="00FC700B">
      <w:pPr>
        <w:pStyle w:val="Style5"/>
        <w:widowControl/>
        <w:numPr>
          <w:ilvl w:val="0"/>
          <w:numId w:val="13"/>
        </w:numPr>
        <w:tabs>
          <w:tab w:val="left" w:pos="1134"/>
        </w:tabs>
        <w:spacing w:before="120" w:line="240" w:lineRule="auto"/>
        <w:ind w:left="0" w:firstLine="709"/>
        <w:jc w:val="both"/>
        <w:rPr>
          <w:rStyle w:val="FontStyle18"/>
          <w:spacing w:val="0"/>
          <w:sz w:val="28"/>
          <w:szCs w:val="28"/>
        </w:rPr>
      </w:pPr>
      <w:r w:rsidRPr="000A0262">
        <w:rPr>
          <w:rStyle w:val="FontStyle18"/>
          <w:spacing w:val="0"/>
          <w:sz w:val="28"/>
          <w:szCs w:val="28"/>
        </w:rPr>
        <w:t xml:space="preserve"> </w:t>
      </w:r>
      <w:r w:rsidR="00AA29C2" w:rsidRPr="000A0262">
        <w:rPr>
          <w:rStyle w:val="FontStyle18"/>
          <w:spacing w:val="0"/>
          <w:sz w:val="28"/>
          <w:szCs w:val="28"/>
        </w:rPr>
        <w:t>у статті 2:</w:t>
      </w:r>
    </w:p>
    <w:p w14:paraId="2EB1DCBB" w14:textId="162B0793" w:rsidR="00F64AB1" w:rsidRPr="000A0262" w:rsidRDefault="00F64AB1"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 xml:space="preserve">абзац </w:t>
      </w:r>
      <w:r w:rsidR="007B4D24" w:rsidRPr="000A0262">
        <w:rPr>
          <w:rStyle w:val="FontStyle18"/>
          <w:spacing w:val="0"/>
          <w:sz w:val="28"/>
          <w:szCs w:val="28"/>
        </w:rPr>
        <w:t>другий частини першої</w:t>
      </w:r>
      <w:r w:rsidRPr="000A0262">
        <w:rPr>
          <w:rStyle w:val="FontStyle18"/>
          <w:spacing w:val="0"/>
          <w:sz w:val="28"/>
          <w:szCs w:val="28"/>
        </w:rPr>
        <w:t xml:space="preserve"> викласти в такій редакції: </w:t>
      </w:r>
    </w:p>
    <w:p w14:paraId="786DB4EB" w14:textId="443EA971" w:rsidR="00F64AB1" w:rsidRPr="000A0262" w:rsidRDefault="00F64AB1"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lastRenderedPageBreak/>
        <w:t>“таблиця I містить наркотичні засоби, у тому числі рослини, і психотропні речовини, включені до списків N 1, N 2 та N 3, обіг яких на території України заборонено, за винятком їх обігу лише в цілях та на підставах, передбачених цим Законом. Положення цього Закону, які врегульовують обіг наркотичних засобів та психотропних речовин, що включені до списку N 1 і N 2 таблиці І, стосуються виключно канабісу, смоли канабісу, екстрактів і настойок канабісу, тетрагідроканнабінолу”</w:t>
      </w:r>
    </w:p>
    <w:p w14:paraId="1DE59CEA" w14:textId="2FF7EF9D" w:rsidR="004A14A6" w:rsidRPr="000A0262" w:rsidRDefault="000134A5"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в абзацах</w:t>
      </w:r>
      <w:r w:rsidR="0042479A" w:rsidRPr="000A0262">
        <w:rPr>
          <w:rStyle w:val="FontStyle18"/>
          <w:spacing w:val="0"/>
          <w:sz w:val="28"/>
          <w:szCs w:val="28"/>
        </w:rPr>
        <w:t xml:space="preserve"> </w:t>
      </w:r>
      <w:r w:rsidRPr="000A0262">
        <w:rPr>
          <w:rStyle w:val="FontStyle18"/>
          <w:spacing w:val="0"/>
          <w:sz w:val="28"/>
          <w:szCs w:val="28"/>
        </w:rPr>
        <w:t>шостому</w:t>
      </w:r>
      <w:r w:rsidR="0042479A" w:rsidRPr="000A0262">
        <w:rPr>
          <w:rStyle w:val="FontStyle18"/>
          <w:spacing w:val="0"/>
          <w:sz w:val="28"/>
          <w:szCs w:val="28"/>
        </w:rPr>
        <w:t xml:space="preserve"> та </w:t>
      </w:r>
      <w:r w:rsidRPr="000A0262">
        <w:rPr>
          <w:rStyle w:val="FontStyle18"/>
          <w:spacing w:val="0"/>
          <w:sz w:val="28"/>
          <w:szCs w:val="28"/>
        </w:rPr>
        <w:t>сьомому</w:t>
      </w:r>
      <w:r w:rsidR="007B4D24" w:rsidRPr="000A0262">
        <w:rPr>
          <w:rStyle w:val="FontStyle18"/>
          <w:spacing w:val="0"/>
          <w:sz w:val="28"/>
          <w:szCs w:val="28"/>
        </w:rPr>
        <w:t xml:space="preserve"> частини першої</w:t>
      </w:r>
      <w:r w:rsidR="0042479A" w:rsidRPr="000A0262">
        <w:rPr>
          <w:rStyle w:val="FontStyle18"/>
          <w:spacing w:val="0"/>
          <w:sz w:val="28"/>
          <w:szCs w:val="28"/>
        </w:rPr>
        <w:t xml:space="preserve"> </w:t>
      </w:r>
      <w:r w:rsidR="008A5773" w:rsidRPr="000A0262">
        <w:rPr>
          <w:rStyle w:val="FontStyle18"/>
          <w:spacing w:val="0"/>
          <w:sz w:val="28"/>
          <w:szCs w:val="28"/>
        </w:rPr>
        <w:t>після слова "таблиць" доповнити знаками "І,";</w:t>
      </w:r>
    </w:p>
    <w:p w14:paraId="24A5DE36" w14:textId="3618364D" w:rsidR="00F64AB1" w:rsidRPr="000A0262" w:rsidRDefault="00F64AB1"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 xml:space="preserve">перше речення абзацу </w:t>
      </w:r>
      <w:r w:rsidR="007B4D24" w:rsidRPr="000A0262">
        <w:rPr>
          <w:rStyle w:val="FontStyle18"/>
          <w:spacing w:val="0"/>
          <w:sz w:val="28"/>
          <w:szCs w:val="28"/>
        </w:rPr>
        <w:t>восьмого частини першої</w:t>
      </w:r>
      <w:r w:rsidRPr="000A0262">
        <w:rPr>
          <w:rStyle w:val="FontStyle18"/>
          <w:spacing w:val="0"/>
          <w:sz w:val="28"/>
          <w:szCs w:val="28"/>
        </w:rPr>
        <w:t xml:space="preserve"> викласти в такій редакції:</w:t>
      </w:r>
    </w:p>
    <w:p w14:paraId="564D859B" w14:textId="7ACF551E" w:rsidR="00F64AB1" w:rsidRPr="000A0262" w:rsidRDefault="00F64AB1"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 xml:space="preserve">“Щодо препаратів, що містять малі кількості наркотичних засобів, психотропних речовин, включених до таблиць II і III Переліку, та (або) прекурсорів, включених до таблиці IV Переліку, а також лікарських конопель чи отриманих із них речовин, щодо яких немає ризику зловживання, або такий ризик незначний, і з яких зазначені засоби чи речовини не можна вилучити легкодоступними способами в кількості, за якої можливе зловживання, можуть </w:t>
      </w:r>
      <w:r w:rsidR="000134A5" w:rsidRPr="000A0262">
        <w:rPr>
          <w:rStyle w:val="FontStyle18"/>
          <w:spacing w:val="0"/>
          <w:sz w:val="28"/>
          <w:szCs w:val="28"/>
        </w:rPr>
        <w:t>не застосовуватися</w:t>
      </w:r>
      <w:r w:rsidRPr="000A0262">
        <w:rPr>
          <w:rStyle w:val="FontStyle18"/>
          <w:spacing w:val="0"/>
          <w:sz w:val="28"/>
          <w:szCs w:val="28"/>
        </w:rPr>
        <w:t xml:space="preserve"> </w:t>
      </w:r>
      <w:r w:rsidR="000134A5" w:rsidRPr="000A0262">
        <w:rPr>
          <w:rStyle w:val="FontStyle18"/>
          <w:spacing w:val="0"/>
          <w:sz w:val="28"/>
          <w:szCs w:val="28"/>
        </w:rPr>
        <w:t>деякі заходи</w:t>
      </w:r>
      <w:r w:rsidRPr="000A0262">
        <w:rPr>
          <w:rStyle w:val="FontStyle18"/>
          <w:spacing w:val="0"/>
          <w:sz w:val="28"/>
          <w:szCs w:val="28"/>
        </w:rPr>
        <w:t xml:space="preserve"> контролю”;</w:t>
      </w:r>
    </w:p>
    <w:p w14:paraId="770BC3DD" w14:textId="47DC76F8" w:rsidR="009B1A90" w:rsidRPr="000A0262" w:rsidRDefault="00E65D5A"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 xml:space="preserve">доповнити </w:t>
      </w:r>
      <w:r w:rsidR="007B4D24" w:rsidRPr="000A0262">
        <w:rPr>
          <w:rStyle w:val="FontStyle18"/>
          <w:spacing w:val="0"/>
          <w:sz w:val="28"/>
          <w:szCs w:val="28"/>
        </w:rPr>
        <w:t>новою</w:t>
      </w:r>
      <w:r w:rsidR="00C559AA" w:rsidRPr="000A0262">
        <w:rPr>
          <w:rStyle w:val="FontStyle18"/>
          <w:spacing w:val="0"/>
          <w:sz w:val="28"/>
          <w:szCs w:val="28"/>
        </w:rPr>
        <w:t xml:space="preserve"> </w:t>
      </w:r>
      <w:r w:rsidR="007B4D24" w:rsidRPr="000A0262">
        <w:rPr>
          <w:rStyle w:val="FontStyle18"/>
          <w:spacing w:val="0"/>
          <w:sz w:val="28"/>
          <w:szCs w:val="28"/>
        </w:rPr>
        <w:t>частиною</w:t>
      </w:r>
      <w:r w:rsidR="00C559AA" w:rsidRPr="000A0262">
        <w:rPr>
          <w:rStyle w:val="FontStyle18"/>
          <w:spacing w:val="0"/>
          <w:sz w:val="28"/>
          <w:szCs w:val="28"/>
        </w:rPr>
        <w:t xml:space="preserve"> </w:t>
      </w:r>
      <w:r w:rsidRPr="000A0262">
        <w:rPr>
          <w:rStyle w:val="FontStyle18"/>
          <w:spacing w:val="0"/>
          <w:sz w:val="28"/>
          <w:szCs w:val="28"/>
        </w:rPr>
        <w:t>такого змісту:</w:t>
      </w:r>
    </w:p>
    <w:p w14:paraId="1965E3C5" w14:textId="473B4A95" w:rsidR="00E65D5A" w:rsidRPr="000A0262" w:rsidRDefault="00E65D5A" w:rsidP="00D956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w:t>
      </w:r>
      <w:r w:rsidR="00F64AB1" w:rsidRPr="000A0262">
        <w:rPr>
          <w:rStyle w:val="FontStyle18"/>
          <w:spacing w:val="0"/>
          <w:sz w:val="28"/>
          <w:szCs w:val="28"/>
        </w:rPr>
        <w:t>До наркотичних засобів, психотропних речовин та прекурсорів не належать товари, які вироблені (виготовлені) з рослин роду коноплі (Cannabis), продукти переробки таких рослин, якщо вміст тетрагідроканабінолу у сухій масі таких товарів чи продуктів переробки не перевищує обмеження, встановлені цим Законом для промислових конопель</w:t>
      </w:r>
      <w:r w:rsidRPr="000A0262">
        <w:rPr>
          <w:rStyle w:val="FontStyle18"/>
          <w:spacing w:val="0"/>
          <w:sz w:val="28"/>
          <w:szCs w:val="28"/>
        </w:rPr>
        <w:t>";</w:t>
      </w:r>
    </w:p>
    <w:p w14:paraId="74DFBCC7" w14:textId="52C33DD7" w:rsidR="00AA29C2" w:rsidRPr="000A0262" w:rsidRDefault="00B20745" w:rsidP="00FC700B">
      <w:pPr>
        <w:pStyle w:val="Style5"/>
        <w:widowControl/>
        <w:numPr>
          <w:ilvl w:val="0"/>
          <w:numId w:val="13"/>
        </w:numPr>
        <w:tabs>
          <w:tab w:val="left" w:pos="1134"/>
        </w:tabs>
        <w:spacing w:before="120" w:line="240" w:lineRule="auto"/>
        <w:jc w:val="both"/>
        <w:rPr>
          <w:rStyle w:val="FontStyle18"/>
          <w:spacing w:val="0"/>
          <w:sz w:val="28"/>
          <w:szCs w:val="28"/>
        </w:rPr>
      </w:pPr>
      <w:r w:rsidRPr="000A0262">
        <w:rPr>
          <w:rStyle w:val="FontStyle18"/>
          <w:spacing w:val="0"/>
          <w:sz w:val="28"/>
          <w:szCs w:val="28"/>
        </w:rPr>
        <w:t>статтю 4 доповнити новим абзацом</w:t>
      </w:r>
      <w:r w:rsidR="005B7694" w:rsidRPr="000A0262">
        <w:rPr>
          <w:rStyle w:val="FontStyle18"/>
          <w:spacing w:val="0"/>
          <w:sz w:val="28"/>
          <w:szCs w:val="28"/>
        </w:rPr>
        <w:t xml:space="preserve"> такого змісту:</w:t>
      </w:r>
    </w:p>
    <w:p w14:paraId="465A11AF" w14:textId="7F716FBF" w:rsidR="001C4E05" w:rsidRPr="000A0262" w:rsidRDefault="005B7694" w:rsidP="001C4E05">
      <w:pPr>
        <w:pStyle w:val="Style5"/>
        <w:widowControl/>
        <w:spacing w:before="120"/>
        <w:ind w:firstLine="709"/>
        <w:jc w:val="both"/>
        <w:rPr>
          <w:rStyle w:val="FontStyle18"/>
          <w:spacing w:val="0"/>
          <w:sz w:val="28"/>
          <w:szCs w:val="28"/>
        </w:rPr>
      </w:pPr>
      <w:r w:rsidRPr="000A0262">
        <w:rPr>
          <w:rStyle w:val="FontStyle18"/>
          <w:spacing w:val="0"/>
          <w:sz w:val="28"/>
          <w:szCs w:val="28"/>
        </w:rPr>
        <w:t>"</w:t>
      </w:r>
      <w:r w:rsidR="00B20745" w:rsidRPr="000A0262">
        <w:rPr>
          <w:sz w:val="28"/>
        </w:rPr>
        <w:t>с</w:t>
      </w:r>
      <w:r w:rsidR="00B20745" w:rsidRPr="000A0262">
        <w:rPr>
          <w:rStyle w:val="FontStyle18"/>
          <w:spacing w:val="0"/>
          <w:sz w:val="28"/>
          <w:szCs w:val="28"/>
        </w:rPr>
        <w:t>творення належних умов для провадження господарської діяльності, пов’язаної з культивуванням та обігом лікарських та промислових конопель та вироблених (виготовлених) із них препаратів, із метою їх використання в медичній практиці, науково-технічній діяльності та промисловості”</w:t>
      </w:r>
      <w:r w:rsidR="001C4E05" w:rsidRPr="000A0262">
        <w:rPr>
          <w:rStyle w:val="FontStyle18"/>
          <w:spacing w:val="0"/>
          <w:sz w:val="28"/>
          <w:szCs w:val="28"/>
        </w:rPr>
        <w:t>;</w:t>
      </w:r>
    </w:p>
    <w:p w14:paraId="2DD28649" w14:textId="3DD90180" w:rsidR="00994A49" w:rsidRPr="000A0262" w:rsidRDefault="00994A49" w:rsidP="00994A49">
      <w:pPr>
        <w:pStyle w:val="Style5"/>
        <w:widowControl/>
        <w:numPr>
          <w:ilvl w:val="0"/>
          <w:numId w:val="13"/>
        </w:numPr>
        <w:spacing w:before="120" w:line="240" w:lineRule="auto"/>
        <w:jc w:val="both"/>
        <w:rPr>
          <w:rStyle w:val="FontStyle18"/>
          <w:spacing w:val="0"/>
          <w:sz w:val="28"/>
          <w:szCs w:val="28"/>
        </w:rPr>
      </w:pPr>
      <w:r w:rsidRPr="000A0262">
        <w:rPr>
          <w:rStyle w:val="FontStyle18"/>
          <w:spacing w:val="0"/>
          <w:sz w:val="28"/>
          <w:szCs w:val="28"/>
        </w:rPr>
        <w:t>у статті 6:</w:t>
      </w:r>
    </w:p>
    <w:p w14:paraId="7838D9A8" w14:textId="10C2CF93" w:rsidR="00B20745" w:rsidRPr="000A0262" w:rsidRDefault="00B20745" w:rsidP="00AE1282">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абзац</w:t>
      </w:r>
      <w:r w:rsidR="00AE1282" w:rsidRPr="000A0262">
        <w:rPr>
          <w:rStyle w:val="FontStyle18"/>
          <w:spacing w:val="0"/>
          <w:sz w:val="28"/>
          <w:szCs w:val="28"/>
        </w:rPr>
        <w:t xml:space="preserve"> </w:t>
      </w:r>
      <w:r w:rsidR="00BF5BAC" w:rsidRPr="000A0262">
        <w:rPr>
          <w:rStyle w:val="FontStyle18"/>
          <w:spacing w:val="0"/>
          <w:sz w:val="28"/>
          <w:szCs w:val="28"/>
        </w:rPr>
        <w:t>сімнадцятий</w:t>
      </w:r>
      <w:r w:rsidRPr="000A0262">
        <w:rPr>
          <w:rStyle w:val="FontStyle18"/>
          <w:spacing w:val="0"/>
          <w:sz w:val="28"/>
          <w:szCs w:val="28"/>
        </w:rPr>
        <w:t xml:space="preserve"> викласти в такій редакції:</w:t>
      </w:r>
    </w:p>
    <w:p w14:paraId="00767969" w14:textId="79C3392E" w:rsidR="00AE1282" w:rsidRPr="000A0262" w:rsidRDefault="00B20745" w:rsidP="00AE1282">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“здійснення контролю за розробкою нових наркотичних засобів, психотропних речовин у цілях, передбачених цим Законом”</w:t>
      </w:r>
      <w:r w:rsidR="00AE1282" w:rsidRPr="000A0262">
        <w:rPr>
          <w:rStyle w:val="FontStyle18"/>
          <w:spacing w:val="0"/>
          <w:sz w:val="28"/>
          <w:szCs w:val="28"/>
        </w:rPr>
        <w:t>;</w:t>
      </w:r>
    </w:p>
    <w:p w14:paraId="7BAB7078" w14:textId="528F8DD5" w:rsidR="00B20745" w:rsidRPr="000A0262" w:rsidRDefault="00AE1282" w:rsidP="00AE1282">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 xml:space="preserve">абзац </w:t>
      </w:r>
      <w:r w:rsidR="00BF5BAC" w:rsidRPr="000A0262">
        <w:rPr>
          <w:rStyle w:val="FontStyle18"/>
          <w:spacing w:val="0"/>
          <w:sz w:val="28"/>
          <w:szCs w:val="28"/>
        </w:rPr>
        <w:t>дев</w:t>
      </w:r>
      <w:r w:rsidR="00BF5BAC" w:rsidRPr="000A0262">
        <w:rPr>
          <w:rStyle w:val="FontStyle18"/>
          <w:spacing w:val="0"/>
          <w:sz w:val="28"/>
          <w:szCs w:val="28"/>
          <w:lang w:val="en-US"/>
        </w:rPr>
        <w:t>’</w:t>
      </w:r>
      <w:r w:rsidR="00BF5BAC" w:rsidRPr="000A0262">
        <w:rPr>
          <w:rStyle w:val="FontStyle18"/>
          <w:spacing w:val="0"/>
          <w:sz w:val="28"/>
          <w:szCs w:val="28"/>
        </w:rPr>
        <w:t>ятнадцятий</w:t>
      </w:r>
      <w:r w:rsidR="00B20745" w:rsidRPr="000A0262">
        <w:rPr>
          <w:rStyle w:val="FontStyle18"/>
          <w:spacing w:val="0"/>
          <w:sz w:val="28"/>
          <w:szCs w:val="28"/>
        </w:rPr>
        <w:t xml:space="preserve"> викласти в такій редакції:</w:t>
      </w:r>
    </w:p>
    <w:p w14:paraId="5FB922C6" w14:textId="1F7871B3" w:rsidR="00B20745" w:rsidRPr="000A0262" w:rsidRDefault="00B20745" w:rsidP="00B20745">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“надання дозволів на використання обладнання та приміщень, призначених для здійснення діяльності у сфері обігу наркотичних засобів, психотропних речовин і прекурсорів, у випадках, визначених цим Законом</w:t>
      </w:r>
      <w:r w:rsidR="00132356" w:rsidRPr="000A0262">
        <w:rPr>
          <w:rStyle w:val="FontStyle18"/>
          <w:spacing w:val="0"/>
          <w:sz w:val="28"/>
          <w:szCs w:val="28"/>
        </w:rPr>
        <w:t>”</w:t>
      </w:r>
      <w:r w:rsidRPr="000A0262">
        <w:rPr>
          <w:rStyle w:val="FontStyle18"/>
          <w:spacing w:val="0"/>
          <w:sz w:val="28"/>
          <w:szCs w:val="28"/>
        </w:rPr>
        <w:t>;</w:t>
      </w:r>
    </w:p>
    <w:p w14:paraId="4A32C394" w14:textId="77613F4A" w:rsidR="00E20599" w:rsidRPr="000A0262" w:rsidRDefault="00E52AAC" w:rsidP="00683E0F">
      <w:pPr>
        <w:pStyle w:val="Style5"/>
        <w:widowControl/>
        <w:numPr>
          <w:ilvl w:val="0"/>
          <w:numId w:val="13"/>
        </w:numPr>
        <w:spacing w:before="120" w:line="240" w:lineRule="auto"/>
        <w:jc w:val="both"/>
        <w:rPr>
          <w:rStyle w:val="FontStyle18"/>
          <w:spacing w:val="0"/>
          <w:sz w:val="28"/>
          <w:szCs w:val="28"/>
        </w:rPr>
      </w:pPr>
      <w:r w:rsidRPr="000A0262">
        <w:rPr>
          <w:rStyle w:val="FontStyle18"/>
          <w:spacing w:val="0"/>
          <w:sz w:val="28"/>
          <w:szCs w:val="28"/>
        </w:rPr>
        <w:t>у статті 7:</w:t>
      </w:r>
    </w:p>
    <w:p w14:paraId="1885E3B4" w14:textId="3EB247BE" w:rsidR="0060345D" w:rsidRPr="000A0262" w:rsidRDefault="00017216"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 xml:space="preserve">частину другу </w:t>
      </w:r>
      <w:r w:rsidR="00132356" w:rsidRPr="000A0262">
        <w:rPr>
          <w:rStyle w:val="FontStyle18"/>
          <w:spacing w:val="0"/>
          <w:sz w:val="28"/>
          <w:szCs w:val="28"/>
        </w:rPr>
        <w:t xml:space="preserve">викласти в </w:t>
      </w:r>
      <w:r w:rsidR="0060345D" w:rsidRPr="000A0262">
        <w:rPr>
          <w:rStyle w:val="FontStyle18"/>
          <w:spacing w:val="0"/>
          <w:sz w:val="28"/>
          <w:szCs w:val="28"/>
        </w:rPr>
        <w:t>такій редакції:</w:t>
      </w:r>
    </w:p>
    <w:p w14:paraId="637D292F" w14:textId="4957E14B" w:rsidR="00E52AAC" w:rsidRPr="000A0262" w:rsidRDefault="0060345D" w:rsidP="00A6219E">
      <w:pPr>
        <w:pStyle w:val="Style5"/>
        <w:widowControl/>
        <w:spacing w:before="120"/>
        <w:ind w:firstLine="709"/>
        <w:jc w:val="both"/>
        <w:rPr>
          <w:rStyle w:val="FontStyle18"/>
          <w:spacing w:val="0"/>
          <w:sz w:val="28"/>
          <w:szCs w:val="28"/>
        </w:rPr>
      </w:pPr>
      <w:r w:rsidRPr="000A0262">
        <w:rPr>
          <w:rStyle w:val="FontStyle18"/>
          <w:spacing w:val="0"/>
          <w:sz w:val="28"/>
          <w:szCs w:val="28"/>
        </w:rPr>
        <w:lastRenderedPageBreak/>
        <w:t>"</w:t>
      </w:r>
      <w:r w:rsidR="00683E0F" w:rsidRPr="000A0262">
        <w:rPr>
          <w:rStyle w:val="FontStyle18"/>
          <w:spacing w:val="0"/>
          <w:sz w:val="28"/>
          <w:szCs w:val="28"/>
        </w:rPr>
        <w:t>Діяльність з обігу наркотичних засобів, психотропних речовин і рослин, включених до таблиці I Переліку, на території України забороняється, за винятком діяльності з обігу таких наркотичних засобів, психотропних речовин і рослин в цілях, на підставах і з урахуванням обмежень, передбачених цим Законом</w:t>
      </w:r>
      <w:r w:rsidRPr="000A0262">
        <w:rPr>
          <w:rStyle w:val="FontStyle18"/>
          <w:spacing w:val="0"/>
          <w:sz w:val="28"/>
          <w:szCs w:val="28"/>
        </w:rPr>
        <w:t>"</w:t>
      </w:r>
      <w:r w:rsidR="00017216" w:rsidRPr="000A0262">
        <w:rPr>
          <w:rStyle w:val="FontStyle18"/>
          <w:spacing w:val="0"/>
          <w:sz w:val="28"/>
          <w:szCs w:val="28"/>
        </w:rPr>
        <w:t>;</w:t>
      </w:r>
    </w:p>
    <w:p w14:paraId="53A1E423" w14:textId="699DDCFC" w:rsidR="003378A7" w:rsidRPr="000A0262" w:rsidRDefault="003378A7" w:rsidP="003378A7">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у частині третій </w:t>
      </w:r>
      <w:r w:rsidR="00A6219E" w:rsidRPr="000A0262">
        <w:rPr>
          <w:rStyle w:val="FontStyle18"/>
          <w:spacing w:val="0"/>
          <w:sz w:val="28"/>
          <w:szCs w:val="28"/>
        </w:rPr>
        <w:t xml:space="preserve">після </w:t>
      </w:r>
      <w:r w:rsidRPr="000A0262">
        <w:rPr>
          <w:rStyle w:val="FontStyle18"/>
          <w:spacing w:val="0"/>
          <w:sz w:val="28"/>
          <w:szCs w:val="28"/>
        </w:rPr>
        <w:t xml:space="preserve">слова "таблиць" </w:t>
      </w:r>
      <w:r w:rsidR="00683E0F" w:rsidRPr="000A0262">
        <w:rPr>
          <w:rStyle w:val="FontStyle18"/>
          <w:spacing w:val="0"/>
          <w:sz w:val="28"/>
          <w:szCs w:val="28"/>
        </w:rPr>
        <w:t>доповнити знаком</w:t>
      </w:r>
      <w:r w:rsidRPr="000A0262">
        <w:rPr>
          <w:rStyle w:val="FontStyle18"/>
          <w:spacing w:val="0"/>
          <w:sz w:val="28"/>
          <w:szCs w:val="28"/>
        </w:rPr>
        <w:t xml:space="preserve"> "І,";</w:t>
      </w:r>
    </w:p>
    <w:p w14:paraId="04B9FA6B" w14:textId="2A9488ED" w:rsidR="00017216" w:rsidRPr="000A0262" w:rsidRDefault="005E60C5"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 xml:space="preserve">у частині </w:t>
      </w:r>
      <w:r w:rsidR="001E317A" w:rsidRPr="000A0262">
        <w:rPr>
          <w:rStyle w:val="FontStyle18"/>
          <w:spacing w:val="0"/>
          <w:sz w:val="28"/>
          <w:szCs w:val="28"/>
        </w:rPr>
        <w:t>сьомій</w:t>
      </w:r>
      <w:r w:rsidRPr="000A0262">
        <w:rPr>
          <w:rStyle w:val="FontStyle18"/>
          <w:spacing w:val="0"/>
          <w:sz w:val="28"/>
          <w:szCs w:val="28"/>
        </w:rPr>
        <w:t xml:space="preserve"> слово "певних" виключити;</w:t>
      </w:r>
    </w:p>
    <w:p w14:paraId="6DC89D54" w14:textId="2989B6FE" w:rsidR="005E60C5" w:rsidRPr="000A0262" w:rsidRDefault="005E60C5" w:rsidP="00FC700B">
      <w:pPr>
        <w:pStyle w:val="Style5"/>
        <w:widowControl/>
        <w:numPr>
          <w:ilvl w:val="0"/>
          <w:numId w:val="13"/>
        </w:numPr>
        <w:spacing w:before="120" w:line="240" w:lineRule="auto"/>
        <w:jc w:val="both"/>
        <w:rPr>
          <w:rStyle w:val="FontStyle18"/>
          <w:spacing w:val="0"/>
          <w:sz w:val="28"/>
          <w:szCs w:val="28"/>
        </w:rPr>
      </w:pPr>
      <w:r w:rsidRPr="000A0262">
        <w:rPr>
          <w:rStyle w:val="FontStyle18"/>
          <w:spacing w:val="0"/>
          <w:sz w:val="28"/>
          <w:szCs w:val="28"/>
        </w:rPr>
        <w:t>статт</w:t>
      </w:r>
      <w:r w:rsidR="00683E0F" w:rsidRPr="000A0262">
        <w:rPr>
          <w:rStyle w:val="FontStyle18"/>
          <w:spacing w:val="0"/>
          <w:sz w:val="28"/>
          <w:szCs w:val="28"/>
        </w:rPr>
        <w:t>ю</w:t>
      </w:r>
      <w:r w:rsidRPr="000A0262">
        <w:rPr>
          <w:rStyle w:val="FontStyle18"/>
          <w:spacing w:val="0"/>
          <w:sz w:val="28"/>
          <w:szCs w:val="28"/>
        </w:rPr>
        <w:t xml:space="preserve"> 8</w:t>
      </w:r>
      <w:r w:rsidR="00F12164" w:rsidRPr="000A0262">
        <w:rPr>
          <w:rStyle w:val="FontStyle18"/>
          <w:spacing w:val="0"/>
          <w:sz w:val="28"/>
          <w:szCs w:val="28"/>
        </w:rPr>
        <w:t xml:space="preserve"> </w:t>
      </w:r>
      <w:r w:rsidR="00FE5A14" w:rsidRPr="000A0262">
        <w:rPr>
          <w:rStyle w:val="FontStyle18"/>
          <w:spacing w:val="0"/>
          <w:sz w:val="28"/>
          <w:szCs w:val="28"/>
        </w:rPr>
        <w:t>в</w:t>
      </w:r>
      <w:r w:rsidR="00F12164" w:rsidRPr="000A0262">
        <w:rPr>
          <w:rStyle w:val="FontStyle18"/>
          <w:spacing w:val="0"/>
          <w:sz w:val="28"/>
          <w:szCs w:val="28"/>
        </w:rPr>
        <w:t>и</w:t>
      </w:r>
      <w:r w:rsidR="00FE5A14" w:rsidRPr="000A0262">
        <w:rPr>
          <w:rStyle w:val="FontStyle18"/>
          <w:spacing w:val="0"/>
          <w:sz w:val="28"/>
          <w:szCs w:val="28"/>
        </w:rPr>
        <w:t>класти у такій редакції</w:t>
      </w:r>
      <w:r w:rsidRPr="000A0262">
        <w:rPr>
          <w:rStyle w:val="FontStyle18"/>
          <w:spacing w:val="0"/>
          <w:sz w:val="28"/>
          <w:szCs w:val="28"/>
        </w:rPr>
        <w:t>:</w:t>
      </w:r>
    </w:p>
    <w:p w14:paraId="4448A424" w14:textId="58E20996" w:rsidR="00EF1066" w:rsidRPr="000A0262" w:rsidRDefault="00F12164" w:rsidP="00EF1066">
      <w:pPr>
        <w:pStyle w:val="Style5"/>
        <w:widowControl/>
        <w:spacing w:before="120"/>
        <w:ind w:firstLine="709"/>
        <w:jc w:val="both"/>
        <w:rPr>
          <w:rStyle w:val="FontStyle18"/>
          <w:spacing w:val="0"/>
          <w:sz w:val="28"/>
          <w:szCs w:val="28"/>
        </w:rPr>
      </w:pPr>
      <w:r w:rsidRPr="000A0262">
        <w:rPr>
          <w:rStyle w:val="FontStyle18"/>
          <w:spacing w:val="0"/>
          <w:sz w:val="28"/>
          <w:szCs w:val="28"/>
        </w:rPr>
        <w:t>"</w:t>
      </w:r>
      <w:r w:rsidR="00EF1066" w:rsidRPr="000A0262">
        <w:rPr>
          <w:rStyle w:val="FontStyle18"/>
          <w:spacing w:val="0"/>
          <w:sz w:val="28"/>
          <w:szCs w:val="28"/>
        </w:rPr>
        <w:t xml:space="preserve">Стаття 8. </w:t>
      </w:r>
      <w:r w:rsidR="00683E0F" w:rsidRPr="000A0262">
        <w:rPr>
          <w:rStyle w:val="FontStyle18"/>
          <w:spacing w:val="0"/>
          <w:sz w:val="28"/>
          <w:szCs w:val="28"/>
        </w:rPr>
        <w:t>Особливості ліцензування діяльності з обігу наркотичних засобів, психотропних речовин і прекурсорів, а також ліцензійних умов”</w:t>
      </w:r>
    </w:p>
    <w:p w14:paraId="7740FCD7" w14:textId="00514A71"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Ліцензування діяльності з обігу наркотичних засобів, психотропних речовин і прекурсорів здійснюється відповідно до Закону України "Про ліцензування видів господарської діяльності" з урахуванням встановлених цією статтею особливостей.</w:t>
      </w:r>
    </w:p>
    <w:p w14:paraId="4FD9A89A" w14:textId="49A18D38"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Ліцензуванню підлягають такі види діяльності з обігу наркотичних засобів, психотропних речовин і прекурсорів: культивування рослин, включених до Переліку (крім промислових конопель),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Переліку.</w:t>
      </w:r>
    </w:p>
    <w:p w14:paraId="08DCBFFA" w14:textId="55B371B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Ліцензія на здійснення діяльності з обігу наркотичних засобів, психотропних речовин і прекурсорів може бути видана суб'єкту господарювання на декілька видів діяльності з обігу наркотичних засобів, психотропних речовин і прекурсорів або на окремий її вид. Ліцензії на культивування лікарських конопель видаються у розрахунку: одна ліцензія – на одну тисячу рослин, якщо таку кількість рослин, на яку видається ліцензія, не збільшено  центральним органом виконавчої влади, уповноваженим Кабінетом Міністрів України на здійснення ліцензування діяльності у сфері обігу наркотичних засобів, психотропних речовин і прекурсорів (далі - орган ліцензування), у порядку та на підставах, визначених ліцензійними умовами провадження відповідного виду господарської діяльності.</w:t>
      </w:r>
    </w:p>
    <w:p w14:paraId="7325CC78" w14:textId="601E4F92"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Ліцензія на здійснення діяльності з обігу наркотичних засобів, психотропних речовин і прекурсорів видається суб'єкту господарювання, який виконав вимоги статті 10 Закону України "Про ліцензування видів господарської діяльності", а також надав органу ліцензування, такі відомості та документи:</w:t>
      </w:r>
    </w:p>
    <w:p w14:paraId="110C34E6" w14:textId="420053BA"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довідки відповідного державного або комунального закладу охорони здоров'я про відсутність у осіб, які за своїми службовими обов'язками отримають (чи мають) доступ безпосередньо до наркотичних засобів, психотропних речовин і прекурсорів (</w:t>
      </w:r>
      <w:r w:rsidR="00845963" w:rsidRPr="000A0262">
        <w:rPr>
          <w:rStyle w:val="FontStyle18"/>
          <w:spacing w:val="0"/>
          <w:sz w:val="28"/>
          <w:szCs w:val="28"/>
        </w:rPr>
        <w:t xml:space="preserve">в тому числі у фізичної особи - </w:t>
      </w:r>
      <w:r w:rsidR="00845963" w:rsidRPr="000A0262">
        <w:rPr>
          <w:rStyle w:val="FontStyle18"/>
          <w:spacing w:val="0"/>
          <w:sz w:val="28"/>
          <w:szCs w:val="28"/>
        </w:rPr>
        <w:lastRenderedPageBreak/>
        <w:t>підприємця, яка має ліцензію на провадження господарської діяльності з медичної або ветеринарної практики</w:t>
      </w:r>
      <w:r w:rsidRPr="000A0262">
        <w:rPr>
          <w:rStyle w:val="FontStyle18"/>
          <w:spacing w:val="0"/>
          <w:sz w:val="28"/>
          <w:szCs w:val="28"/>
        </w:rPr>
        <w:t>), психічних розладів, пов'язаних із зловживанням алкогольними напоями, наркотичними засобами чи психотропними речовинами, а також про відсутність серед зазначених осіб, визнаних непридатними до виконання окремих видів діяльності (робіт, професій, служби), пов'язаних з обігом наркотичних засобів, психотропних речовин і прекурсорів, у порядку, встановленому Кабінетом Міністрів України;</w:t>
      </w:r>
    </w:p>
    <w:p w14:paraId="2E997FEA" w14:textId="453F44BB"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довідку Міністерства внутрішніх справ України про відсутність у осіб, які за своїми службовими обов'язками отримають (чи мають) доступ безпосередньо до наркотичних засобів, психотропних речовин і прекурсорів (</w:t>
      </w:r>
      <w:r w:rsidR="00845963" w:rsidRPr="000A0262">
        <w:rPr>
          <w:rStyle w:val="FontStyle18"/>
          <w:spacing w:val="0"/>
          <w:sz w:val="28"/>
          <w:szCs w:val="28"/>
        </w:rPr>
        <w:t>в тому числі у фізичної особи - підприємця, яка має ліцензію на провадження господарської діяльності з медичної або ветеринарної практики</w:t>
      </w:r>
      <w:r w:rsidRPr="000A0262">
        <w:rPr>
          <w:rStyle w:val="FontStyle18"/>
          <w:spacing w:val="0"/>
          <w:sz w:val="28"/>
          <w:szCs w:val="28"/>
        </w:rPr>
        <w:t>), не знятої чи не погашеної в установленому порядку судимості за вчинення середньої тяжкості, тяжких та особливо тяжких злочинів або за злочини, пов'язані з незаконним обігом наркотичних засобів, психотропних речовин і прекурсорів, у тому числі вчинені за межами України;</w:t>
      </w:r>
    </w:p>
    <w:p w14:paraId="3EBF1BDD" w14:textId="478B4210"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дозвіл Національної поліції на використання об'єктів і приміщень, призначених для здійснення діяльності з обігу наркотичних засобів, психотропних речовин і прекурсорів, та їх відповідність встановленим вимогам відповідно до статті 11 цього Закону, або підтвердження подання зазначених у частині другій статті 11 документів (у разі неприйняття рішення про видачу чи відмову у видачі дозволу у встановлений згідно з вимогами частини третьої статті 11 цього Закону строк).</w:t>
      </w:r>
    </w:p>
    <w:p w14:paraId="4C9B934A" w14:textId="44724258"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Ліцензія на здійснення діяльності з обігу наркотичних засобів, психотропних речовин і прекурсорів видається на п'ять років.</w:t>
      </w:r>
    </w:p>
    <w:p w14:paraId="2FD77DFE" w14:textId="26951750"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У ліцензіях на здійснення діяльності з обігу наркотичних засобів, психотропних речовин і прекурсорів зазначаються перелік наркотичних засобів, психотропних речовин, прекурсорів та (або) перелік сортів та кількість рослин, які дозволяється культивувати та (або) використовувати у виробничій діяльності, цілі та вид господарської діяльності, яку може здійснювати суб'єкт господарювання, залежно від наявності і відповідності матеріально-технічної бази, кваліфікації працівників, характеристики, площі і адреси (географічні координати) об'єктів та приміщень, на (в) яких дозволяється здійснювати таку діяльність відповідно до вимог цього Закону.</w:t>
      </w:r>
    </w:p>
    <w:p w14:paraId="72879694" w14:textId="6E67FE56"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При використанні рослин, включених до Переліку (крім промислових конопель), для промислових цілей, за винятком виробництва, виготовлення наркотичних засобів, психотропних речовин, ліцензія на здійснення діяльності з використання рослин, включених до Переліку, може бути видана суб'єкту господарювання за наявності у нього визначених Кабінетом Міністрів України умов для запобігання розкраданню наркотичних засобів, психотропних </w:t>
      </w:r>
      <w:r w:rsidRPr="000A0262">
        <w:rPr>
          <w:rStyle w:val="FontStyle18"/>
          <w:spacing w:val="0"/>
          <w:sz w:val="28"/>
          <w:szCs w:val="28"/>
        </w:rPr>
        <w:lastRenderedPageBreak/>
        <w:t>речовин, прекурсорів, рослин та (або) отриманих із них продуктів чи відходів (далі – умови безпеки).</w:t>
      </w:r>
    </w:p>
    <w:p w14:paraId="587CEE0E" w14:textId="69C9BE2C"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У ліцензіях на здійснення діяльності з використання наркотичних засобів, психотропних речовин для наукових цілей та в науково-технічній діяльності зазначаються особи, які здійснюють такий вид діяльності, види наркотичних засобів, психотропних речовин, які дозволяється використовувати для таких цілей, характеристики, площі і адреси (географічні координати) об'єктів та приміщень, на (в) яких дозволяється здійснювати таку діяльність.”;</w:t>
      </w:r>
    </w:p>
    <w:p w14:paraId="12632A96" w14:textId="77777777" w:rsidR="00F12164" w:rsidRPr="000A0262" w:rsidRDefault="00A601CB" w:rsidP="00FC700B">
      <w:pPr>
        <w:pStyle w:val="Style5"/>
        <w:widowControl/>
        <w:numPr>
          <w:ilvl w:val="0"/>
          <w:numId w:val="13"/>
        </w:numPr>
        <w:spacing w:before="120" w:line="240" w:lineRule="auto"/>
        <w:jc w:val="both"/>
        <w:rPr>
          <w:rStyle w:val="FontStyle18"/>
          <w:spacing w:val="0"/>
          <w:sz w:val="28"/>
          <w:szCs w:val="28"/>
        </w:rPr>
      </w:pPr>
      <w:r w:rsidRPr="000A0262">
        <w:rPr>
          <w:rStyle w:val="FontStyle18"/>
          <w:spacing w:val="0"/>
          <w:sz w:val="28"/>
          <w:szCs w:val="28"/>
        </w:rPr>
        <w:t>статтю 11 викласти у такій редакції:</w:t>
      </w:r>
    </w:p>
    <w:p w14:paraId="604A9E6B" w14:textId="542DF580" w:rsidR="00683E0F" w:rsidRPr="000A0262" w:rsidRDefault="00A601CB" w:rsidP="00C74070">
      <w:pPr>
        <w:pStyle w:val="Style5"/>
        <w:widowControl/>
        <w:spacing w:before="120"/>
        <w:ind w:firstLine="709"/>
        <w:jc w:val="both"/>
        <w:rPr>
          <w:rStyle w:val="FontStyle18"/>
          <w:spacing w:val="0"/>
          <w:sz w:val="28"/>
          <w:szCs w:val="28"/>
        </w:rPr>
      </w:pPr>
      <w:r w:rsidRPr="000A0262">
        <w:rPr>
          <w:rStyle w:val="FontStyle18"/>
          <w:spacing w:val="0"/>
          <w:sz w:val="28"/>
          <w:szCs w:val="28"/>
        </w:rPr>
        <w:t>"</w:t>
      </w:r>
      <w:r w:rsidR="00C74070" w:rsidRPr="000A0262">
        <w:rPr>
          <w:rStyle w:val="FontStyle18"/>
          <w:spacing w:val="0"/>
          <w:sz w:val="28"/>
          <w:szCs w:val="28"/>
        </w:rPr>
        <w:t xml:space="preserve">Стаття 11. </w:t>
      </w:r>
      <w:r w:rsidR="00683E0F" w:rsidRPr="000A0262">
        <w:rPr>
          <w:rStyle w:val="FontStyle18"/>
          <w:spacing w:val="0"/>
          <w:sz w:val="28"/>
          <w:szCs w:val="28"/>
        </w:rPr>
        <w:t xml:space="preserve">Дозвіл на використання об'єктів і приміщень, призначених для здійснення діяльності з обігу наркотичних засобів, психотропних речовин і прекурсорів” </w:t>
      </w:r>
    </w:p>
    <w:p w14:paraId="1E3368B5" w14:textId="393910ED"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Дозвіл на використання об'єктів і приміщень, призначених для здійснення діяльності з обігу наркотичних засобів, психотропних речовин і прекурсорів (далі – дозвіл), видається суб'єкту господарювання Національною поліцією на безоплатній основі безстроково. </w:t>
      </w:r>
    </w:p>
    <w:p w14:paraId="3544B382" w14:textId="7777777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Дозвіл видається за результатами перевірки відповідності умовам безпеки об'єктів і приміщень, призначених для здійснення діяльності з обігу наркотичних засобів, психотропних речовин, прекурсорів і лікарських конопель, проведеної на підставі поданих суб’єктом господарювання заяви та засвідчених в установленому порядку копій таких документів:</w:t>
      </w:r>
    </w:p>
    <w:p w14:paraId="27A74E35" w14:textId="7777777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а) договір суб'єкта господарювання із суб'єктом провадження охоронної діяльності про надання послуг із охорони, що в тому числі передбачає розподіл відповідальності сторін договору за гарантування дотримання умов безпеки;</w:t>
      </w:r>
    </w:p>
    <w:p w14:paraId="587001C6" w14:textId="7777777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б) документи, що підтверджують право власності або користування суб'єкта господарювання на об'єкти і приміщення, призначені для здійснення діяльності з обігу наркотичних засобів, психотропних речовин, прекурсорів, лікарських конопель і отриманих із них продуктів чи відходів;</w:t>
      </w:r>
    </w:p>
    <w:p w14:paraId="283C5A6C" w14:textId="5D4B2D69"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в) план-схема об'єктів, приміщень або їх комплексу, на території яких планується здійснювати один чи декілька видів діяльності, зазначених у статті 8 цього Закону, що містить інформацію про відповідні земельні ділянки та приміщення, із зазначенням їх типів, меж, площ та координат розташування, об'єктів охоронного призначення, місць проходу на територію комплексу чи окремих об'єктів та приміщень, інженерної інфраструктури.</w:t>
      </w:r>
    </w:p>
    <w:p w14:paraId="74CEF954" w14:textId="281A02C4"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Рішення про видачу чи відмову у видачі дозволу приймається Національною поліцією протягом 30 (тридцяти) робочих днів із дня подання суб’єктом господарювання зазначених у частині другій цієї статті документів. У разі неприйняття рішення про видачу чи відмову у видачі дозволу у встановлений цим Законом строк, вважається, що такі об’єкти і приміщення відповідають  умовам безпеки та можуть використовуватися суб’єктом </w:t>
      </w:r>
      <w:r w:rsidRPr="000A0262">
        <w:rPr>
          <w:rStyle w:val="FontStyle18"/>
          <w:spacing w:val="0"/>
          <w:sz w:val="28"/>
          <w:szCs w:val="28"/>
        </w:rPr>
        <w:lastRenderedPageBreak/>
        <w:t>господарювання в цілях, для яких було запитано дозвіл відповідно до вимог закону.</w:t>
      </w:r>
    </w:p>
    <w:p w14:paraId="61BFA150" w14:textId="08E8E915"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Протягом 3 (трьох) робочих днів із дня прийняття відповідного рішення суб'єкту господарювання видається дозвіл в паперовій та (або) електронній формі, або направляється письмове повідомлення про відмову у видачі дозволу із зазначенням причин відмови.</w:t>
      </w:r>
    </w:p>
    <w:p w14:paraId="1D07203D" w14:textId="6A426FDE"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Рішення про відмову у видачі дозволу може бути оскаржено в адміністративному порядку або до суду.</w:t>
      </w:r>
    </w:p>
    <w:p w14:paraId="356C9828" w14:textId="7777777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Дозвіл не вимагається для використання об'єктів і приміщень, які:</w:t>
      </w:r>
    </w:p>
    <w:p w14:paraId="414E5767" w14:textId="11CA7C0E"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 належать Національній поліції, центральному органу виконавчої влади, що забезпечує формування та реалізує державну податкову і митну політику, Службі безпеки України, та які використовуються для зберігання наркотичних засобів, психотропних речовин і прекурсорів, вилучених із незаконного обігу;</w:t>
      </w:r>
    </w:p>
    <w:p w14:paraId="397ECA12" w14:textId="2005E7D9"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використовуються для здійснення діяльності з обігу промислових конопель, якщо таке використання не призводить до перевищення рівня тетрагідроканабінолу у таких рослинах, одержаній із них сировині та (або) вироблених (виготовлених) із них препаратах понад встановлені цим Законом обмеження для промислових конопель.</w:t>
      </w:r>
    </w:p>
    <w:p w14:paraId="31A86E66" w14:textId="1D9C439B"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Відсутність потреби в одержанні дозволу у цілях, зазначених у частині шостій цієї статті, не звільняє власників та (або) користувачів таких об'єктів і приміщень, їх уповноважених осіб від відповідальності за недотримання умов безпеки, у разі, якщо таке недотримання призвело до нецільового використання або незаконного обігу наркотичних засобів, психотропних речовин і прекурсорів.  </w:t>
      </w:r>
    </w:p>
    <w:p w14:paraId="06EB3D45" w14:textId="0EDA47A3"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Контроль за дотриманням умов безпеки здійснюється Національною поліцією в порядку, встановленому центральним органом виконавчої влади, що забезпечує формування державної політики у сфері протидії злочинності. </w:t>
      </w:r>
    </w:p>
    <w:p w14:paraId="79344A22" w14:textId="4E079B06"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У разі зміни відомостей, наданих суб'єктом господарювання для отримання дозволу, такий суб'єкт зобов'язаний повідомити про це Національну поліцію в письмовій формі  у строк, що не перевищує 10 (десяти) робочих днів із дати настання таких змін.</w:t>
      </w:r>
    </w:p>
    <w:p w14:paraId="660CFC80" w14:textId="7777777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Дозвіл, виданий суб'єкту господарювання, може бути анульований у разі:</w:t>
      </w:r>
    </w:p>
    <w:p w14:paraId="1B3FA7F9" w14:textId="7777777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встановлення фактів невідповідності умовам безпеки об'єктів і приміщень, на використання яких такий дозвіл був виданий;</w:t>
      </w:r>
    </w:p>
    <w:p w14:paraId="741BBD64" w14:textId="77777777"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анулювання ліцензії на здійснення діяльності з обігу наркотичних засобів, психотропних речовин і прекурсорів, виданої власнику такого дозволу;</w:t>
      </w:r>
    </w:p>
    <w:p w14:paraId="421E2E80" w14:textId="14D306C8" w:rsidR="00683E0F"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t>неповідомлення суб'єктом господарювання у встановлений строк про зміни відомостей, наданих для отримання відповідного дозволу.</w:t>
      </w:r>
    </w:p>
    <w:p w14:paraId="414A0D19" w14:textId="7EB7D2B6" w:rsidR="00A601CB" w:rsidRPr="000A0262" w:rsidRDefault="00683E0F" w:rsidP="00683E0F">
      <w:pPr>
        <w:pStyle w:val="Style5"/>
        <w:widowControl/>
        <w:spacing w:before="120"/>
        <w:ind w:firstLine="709"/>
        <w:jc w:val="both"/>
        <w:rPr>
          <w:rStyle w:val="FontStyle18"/>
          <w:spacing w:val="0"/>
          <w:sz w:val="28"/>
          <w:szCs w:val="28"/>
        </w:rPr>
      </w:pPr>
      <w:r w:rsidRPr="000A0262">
        <w:rPr>
          <w:rStyle w:val="FontStyle18"/>
          <w:spacing w:val="0"/>
          <w:sz w:val="28"/>
          <w:szCs w:val="28"/>
        </w:rPr>
        <w:lastRenderedPageBreak/>
        <w:t>Анулювання дозволу тягне за собою автоматичне призупинення дії ліцензії, виданої на його підставі відповідно до статті 8 цього Закону, на строк, необхідний для забезпечення відповідності умовам безпеки об'єктів і приміщень, на використання яких виданий такий дозвіл, який (такий строк) у будь-якому випадку становить не більше 60 (шістдесяти) робочих днів. Якщо протягом цього строку суб’єкт господарювання не підтвердить відповідність об’єктів і приміщень, на використання яких видано дозвіл, умовам безпеки, ліцензія, видана відповідно до статті 8 цього Закону, вважається анульованою.</w:t>
      </w:r>
      <w:r w:rsidR="00A601CB" w:rsidRPr="000A0262">
        <w:rPr>
          <w:rStyle w:val="FontStyle18"/>
          <w:spacing w:val="0"/>
          <w:sz w:val="28"/>
          <w:szCs w:val="28"/>
        </w:rPr>
        <w:t>";</w:t>
      </w:r>
    </w:p>
    <w:p w14:paraId="50E54B40" w14:textId="77777777" w:rsidR="00657DEB" w:rsidRPr="000A0262" w:rsidRDefault="002B119A" w:rsidP="00FC700B">
      <w:pPr>
        <w:pStyle w:val="Style5"/>
        <w:widowControl/>
        <w:numPr>
          <w:ilvl w:val="0"/>
          <w:numId w:val="13"/>
        </w:numPr>
        <w:spacing w:before="120" w:line="240" w:lineRule="auto"/>
        <w:jc w:val="both"/>
        <w:rPr>
          <w:rStyle w:val="FontStyle18"/>
          <w:spacing w:val="0"/>
          <w:sz w:val="28"/>
          <w:szCs w:val="28"/>
        </w:rPr>
      </w:pPr>
      <w:r w:rsidRPr="000A0262">
        <w:rPr>
          <w:rStyle w:val="FontStyle18"/>
          <w:spacing w:val="0"/>
          <w:sz w:val="28"/>
          <w:szCs w:val="28"/>
        </w:rPr>
        <w:t>статт</w:t>
      </w:r>
      <w:r w:rsidR="00DB3E49" w:rsidRPr="000A0262">
        <w:rPr>
          <w:rStyle w:val="FontStyle18"/>
          <w:spacing w:val="0"/>
          <w:sz w:val="28"/>
          <w:szCs w:val="28"/>
        </w:rPr>
        <w:t>ю</w:t>
      </w:r>
      <w:r w:rsidRPr="000A0262">
        <w:rPr>
          <w:rStyle w:val="FontStyle18"/>
          <w:spacing w:val="0"/>
          <w:sz w:val="28"/>
          <w:szCs w:val="28"/>
        </w:rPr>
        <w:t xml:space="preserve"> 12</w:t>
      </w:r>
      <w:r w:rsidR="00DB3E49" w:rsidRPr="000A0262">
        <w:rPr>
          <w:rStyle w:val="FontStyle18"/>
          <w:spacing w:val="0"/>
          <w:sz w:val="28"/>
          <w:szCs w:val="28"/>
        </w:rPr>
        <w:t xml:space="preserve"> викласти у такій редакції</w:t>
      </w:r>
      <w:r w:rsidRPr="000A0262">
        <w:rPr>
          <w:rStyle w:val="FontStyle18"/>
          <w:spacing w:val="0"/>
          <w:sz w:val="28"/>
          <w:szCs w:val="28"/>
        </w:rPr>
        <w:t>:</w:t>
      </w:r>
    </w:p>
    <w:p w14:paraId="3DFD4B06" w14:textId="0223E236" w:rsidR="00AC0773" w:rsidRPr="000A0262" w:rsidRDefault="00A1014E" w:rsidP="00AC0773">
      <w:pPr>
        <w:pStyle w:val="Style5"/>
        <w:widowControl/>
        <w:spacing w:before="120"/>
        <w:ind w:firstLine="709"/>
        <w:jc w:val="both"/>
        <w:rPr>
          <w:rStyle w:val="FontStyle18"/>
          <w:spacing w:val="0"/>
          <w:sz w:val="28"/>
          <w:szCs w:val="28"/>
        </w:rPr>
      </w:pPr>
      <w:r w:rsidRPr="000A0262">
        <w:rPr>
          <w:rStyle w:val="FontStyle18"/>
          <w:spacing w:val="0"/>
          <w:sz w:val="28"/>
          <w:szCs w:val="28"/>
        </w:rPr>
        <w:t>"</w:t>
      </w:r>
      <w:r w:rsidR="00DB3E49" w:rsidRPr="000A0262">
        <w:rPr>
          <w:rStyle w:val="FontStyle18"/>
          <w:spacing w:val="0"/>
          <w:sz w:val="28"/>
          <w:szCs w:val="28"/>
        </w:rPr>
        <w:t xml:space="preserve">Стаття 12. </w:t>
      </w:r>
      <w:r w:rsidR="00AC0773" w:rsidRPr="000A0262">
        <w:rPr>
          <w:rStyle w:val="FontStyle18"/>
          <w:spacing w:val="0"/>
          <w:sz w:val="28"/>
          <w:szCs w:val="28"/>
        </w:rPr>
        <w:t>Обмеження обігу окремих наркотичних засобів, психотропних речовин</w:t>
      </w:r>
    </w:p>
    <w:p w14:paraId="79B07BC4" w14:textId="06D08C00"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Обіг наркотичних засобів, психотропних речовин, включених до таблиці I Переліку (крім промислових та лікарських конопель, продуктів їх переробки чи вироблених (виготовлених) із них препаратів),  допускається лише для використання у медичній практиці, а також у цілях, передбачених статтями 15, 19 та 20 цього Закону. </w:t>
      </w:r>
    </w:p>
    <w:p w14:paraId="5EF79DBB" w14:textId="09978AD5"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Обіг наркотичних засобів, психотропних речовин, включених до таблиць II і III Переліку, допускається для використання у медичній практиці за призначенням лікаря, а також у цілях, передбачених статтями 19, 20 та 23 цього Закону.</w:t>
      </w:r>
    </w:p>
    <w:p w14:paraId="0F145E37" w14:textId="15B5D503"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Обіг  лікарських та промислових конопель, продуктів їх переробки та вироблених (виготовлених) із них препаратів допускається лише для використання у промислових цілях, науковій та науково-технічній діяльності, а також у медичній практиці за призначенням лікаря відповідно до статей 15, 17, 19, 20, 21, 22, 24, 25-27 цього Закону.</w:t>
      </w:r>
    </w:p>
    <w:p w14:paraId="12CF138E" w14:textId="7BB9A070"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Обіг наркотичних засобів, психотропних речовин, лікарських та промислових конопель, продуктів їх переробки та (або) вироблених (виготовлених) із них препаратів відповідно до цього Закону дозволяється за умови забезпечення контролю та простежуваності на всіх етапах такого обігу.</w:t>
      </w:r>
    </w:p>
    <w:p w14:paraId="2D2DE450"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Простежуваність обігу наркотичних засобів, психотропних речовин, включених до Переліку,  лікарських та промислових конопель, продуктів їх переробки чи вироблених (виготовлених) із них препаратів  забезпечується шляхом:</w:t>
      </w:r>
    </w:p>
    <w:p w14:paraId="549C8D9B"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маркування кожної партії та одиниці фасованої продукції унікальним кодом;</w:t>
      </w:r>
    </w:p>
    <w:p w14:paraId="0784C7EC" w14:textId="08781756" w:rsidR="00DB3E49"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ведення публічного електронного реєстру обліку переміщення наркотичних засобів, психотропних речовин, лікарських та промислових конопель, продуктів їх переробки чи вироблених (виготовлених) із них препаратів на всіх етапах обігу в порядку, затвердженому центральним органом виконавчої влади, що забезпечує формування державної політики у </w:t>
      </w:r>
      <w:r w:rsidRPr="000A0262">
        <w:rPr>
          <w:rStyle w:val="FontStyle18"/>
          <w:spacing w:val="0"/>
          <w:sz w:val="28"/>
          <w:szCs w:val="28"/>
        </w:rPr>
        <w:lastRenderedPageBreak/>
        <w:t>сфері обігу наркотичних засобів, психотропних речовин, їх аналогів і прекурсорів, протидії їх незаконному обігу.”;</w:t>
      </w:r>
    </w:p>
    <w:p w14:paraId="55F98CEC" w14:textId="77777777" w:rsidR="00A1014E" w:rsidRPr="000A0262" w:rsidRDefault="00A1014E" w:rsidP="00FC700B">
      <w:pPr>
        <w:pStyle w:val="Style5"/>
        <w:widowControl/>
        <w:numPr>
          <w:ilvl w:val="0"/>
          <w:numId w:val="13"/>
        </w:numPr>
        <w:spacing w:before="120" w:line="240" w:lineRule="auto"/>
        <w:jc w:val="both"/>
        <w:rPr>
          <w:rStyle w:val="FontStyle18"/>
          <w:spacing w:val="0"/>
          <w:sz w:val="28"/>
          <w:szCs w:val="28"/>
        </w:rPr>
      </w:pPr>
      <w:r w:rsidRPr="000A0262">
        <w:rPr>
          <w:rStyle w:val="FontStyle18"/>
          <w:spacing w:val="0"/>
          <w:sz w:val="28"/>
          <w:szCs w:val="28"/>
        </w:rPr>
        <w:t>у статті 14:</w:t>
      </w:r>
    </w:p>
    <w:p w14:paraId="61A01D3D" w14:textId="5A1C6AF2" w:rsidR="00A1014E" w:rsidRPr="000A0262" w:rsidRDefault="00A1014E"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час</w:t>
      </w:r>
      <w:r w:rsidR="00AC0773" w:rsidRPr="000A0262">
        <w:rPr>
          <w:rStyle w:val="FontStyle18"/>
          <w:spacing w:val="0"/>
          <w:sz w:val="28"/>
          <w:szCs w:val="28"/>
        </w:rPr>
        <w:t>тину першу доповнити словами "</w:t>
      </w:r>
      <w:r w:rsidRPr="000A0262">
        <w:rPr>
          <w:rStyle w:val="FontStyle18"/>
          <w:spacing w:val="0"/>
          <w:sz w:val="28"/>
          <w:szCs w:val="28"/>
        </w:rPr>
        <w:t xml:space="preserve">якщо інше не </w:t>
      </w:r>
      <w:r w:rsidR="002F3E2D" w:rsidRPr="000A0262">
        <w:rPr>
          <w:rStyle w:val="FontStyle18"/>
          <w:spacing w:val="0"/>
          <w:sz w:val="28"/>
          <w:szCs w:val="28"/>
        </w:rPr>
        <w:t>передбачено</w:t>
      </w:r>
      <w:r w:rsidRPr="000A0262">
        <w:rPr>
          <w:rStyle w:val="FontStyle18"/>
          <w:spacing w:val="0"/>
          <w:sz w:val="28"/>
          <w:szCs w:val="28"/>
        </w:rPr>
        <w:t xml:space="preserve"> цим Законом";</w:t>
      </w:r>
    </w:p>
    <w:p w14:paraId="568E8F64" w14:textId="77777777" w:rsidR="00A1014E" w:rsidRPr="000A0262" w:rsidRDefault="00F7730B" w:rsidP="00FC700B">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доповнити нов</w:t>
      </w:r>
      <w:r w:rsidR="001F0A62" w:rsidRPr="000A0262">
        <w:rPr>
          <w:rStyle w:val="FontStyle18"/>
          <w:spacing w:val="0"/>
          <w:sz w:val="28"/>
          <w:szCs w:val="28"/>
        </w:rPr>
        <w:t>ою</w:t>
      </w:r>
      <w:r w:rsidRPr="000A0262">
        <w:rPr>
          <w:rStyle w:val="FontStyle18"/>
          <w:spacing w:val="0"/>
          <w:sz w:val="28"/>
          <w:szCs w:val="28"/>
        </w:rPr>
        <w:t xml:space="preserve"> частин</w:t>
      </w:r>
      <w:r w:rsidR="001F0A62" w:rsidRPr="000A0262">
        <w:rPr>
          <w:rStyle w:val="FontStyle18"/>
          <w:spacing w:val="0"/>
          <w:sz w:val="28"/>
          <w:szCs w:val="28"/>
        </w:rPr>
        <w:t>ою</w:t>
      </w:r>
      <w:r w:rsidRPr="000A0262">
        <w:rPr>
          <w:rStyle w:val="FontStyle18"/>
          <w:spacing w:val="0"/>
          <w:sz w:val="28"/>
          <w:szCs w:val="28"/>
        </w:rPr>
        <w:t xml:space="preserve"> такого змісту:</w:t>
      </w:r>
    </w:p>
    <w:p w14:paraId="510A5C7B" w14:textId="173C0E20" w:rsidR="00AC0773" w:rsidRPr="000A0262" w:rsidRDefault="00F7730B" w:rsidP="00AC0773">
      <w:pPr>
        <w:pStyle w:val="Style5"/>
        <w:widowControl/>
        <w:spacing w:before="120"/>
        <w:ind w:firstLine="709"/>
        <w:rPr>
          <w:bCs/>
          <w:sz w:val="28"/>
          <w:szCs w:val="28"/>
        </w:rPr>
      </w:pPr>
      <w:r w:rsidRPr="000A0262">
        <w:rPr>
          <w:rStyle w:val="FontStyle18"/>
          <w:spacing w:val="0"/>
          <w:sz w:val="28"/>
          <w:szCs w:val="28"/>
        </w:rPr>
        <w:t>"</w:t>
      </w:r>
      <w:bookmarkStart w:id="2" w:name="_Hlk534989455"/>
      <w:bookmarkStart w:id="3" w:name="_Hlk17987608"/>
      <w:bookmarkStart w:id="4" w:name="_Hlk18488020"/>
      <w:r w:rsidR="00AC0773" w:rsidRPr="000A0262">
        <w:rPr>
          <w:bCs/>
          <w:sz w:val="28"/>
          <w:szCs w:val="28"/>
        </w:rPr>
        <w:t>Квоти не встановлюються</w:t>
      </w:r>
      <w:bookmarkEnd w:id="2"/>
      <w:bookmarkEnd w:id="3"/>
      <w:bookmarkEnd w:id="4"/>
      <w:r w:rsidR="00AC0773" w:rsidRPr="000A0262">
        <w:rPr>
          <w:bCs/>
          <w:sz w:val="28"/>
          <w:szCs w:val="28"/>
        </w:rPr>
        <w:t xml:space="preserve"> на:</w:t>
      </w:r>
    </w:p>
    <w:p w14:paraId="158AAE4E" w14:textId="77777777" w:rsidR="00AC0773" w:rsidRPr="000A0262" w:rsidRDefault="00AC0773" w:rsidP="002F3E2D">
      <w:pPr>
        <w:pStyle w:val="Style5"/>
        <w:spacing w:before="120"/>
        <w:ind w:firstLine="709"/>
        <w:jc w:val="both"/>
        <w:rPr>
          <w:bCs/>
          <w:sz w:val="28"/>
          <w:szCs w:val="28"/>
        </w:rPr>
      </w:pPr>
      <w:r w:rsidRPr="000A0262">
        <w:rPr>
          <w:bCs/>
          <w:sz w:val="28"/>
          <w:szCs w:val="28"/>
        </w:rPr>
        <w:t>культивування та вивезення з території України промислових конопель;</w:t>
      </w:r>
    </w:p>
    <w:p w14:paraId="16D0F550" w14:textId="044DB517" w:rsidR="00F7730B" w:rsidRPr="000A0262" w:rsidRDefault="00AC0773" w:rsidP="002F3E2D">
      <w:pPr>
        <w:pStyle w:val="Style5"/>
        <w:widowControl/>
        <w:spacing w:before="120"/>
        <w:ind w:firstLine="709"/>
        <w:jc w:val="both"/>
        <w:rPr>
          <w:rStyle w:val="FontStyle18"/>
          <w:spacing w:val="0"/>
          <w:sz w:val="28"/>
          <w:szCs w:val="28"/>
        </w:rPr>
      </w:pPr>
      <w:r w:rsidRPr="000A0262">
        <w:rPr>
          <w:bCs/>
          <w:sz w:val="28"/>
          <w:szCs w:val="28"/>
        </w:rPr>
        <w:t xml:space="preserve">вивезення з території України </w:t>
      </w:r>
      <w:r w:rsidRPr="000A0262">
        <w:rPr>
          <w:sz w:val="28"/>
          <w:szCs w:val="28"/>
        </w:rPr>
        <w:t>лікарських конопель, продуктів їх переробки та вироблених (виготовлених) із них препаратів для використання в медичній практиці та в науковій і науково-технічній діяльності.</w:t>
      </w:r>
      <w:r w:rsidR="00F7730B" w:rsidRPr="000A0262">
        <w:rPr>
          <w:rStyle w:val="FontStyle18"/>
          <w:spacing w:val="0"/>
          <w:sz w:val="28"/>
          <w:szCs w:val="28"/>
        </w:rPr>
        <w:t>"</w:t>
      </w:r>
      <w:r w:rsidR="00CB160B" w:rsidRPr="000A0262">
        <w:rPr>
          <w:rStyle w:val="FontStyle18"/>
          <w:spacing w:val="0"/>
          <w:sz w:val="28"/>
          <w:szCs w:val="28"/>
        </w:rPr>
        <w:t>;</w:t>
      </w:r>
    </w:p>
    <w:p w14:paraId="695FBF06" w14:textId="17DAA366" w:rsidR="00CB160B" w:rsidRPr="000A0262" w:rsidRDefault="00CB160B" w:rsidP="005927E2">
      <w:pPr>
        <w:pStyle w:val="Style5"/>
        <w:widowControl/>
        <w:numPr>
          <w:ilvl w:val="0"/>
          <w:numId w:val="13"/>
        </w:numPr>
        <w:tabs>
          <w:tab w:val="left" w:pos="1276"/>
        </w:tabs>
        <w:spacing w:before="120" w:line="240" w:lineRule="auto"/>
        <w:jc w:val="both"/>
        <w:rPr>
          <w:rStyle w:val="FontStyle18"/>
          <w:spacing w:val="0"/>
          <w:sz w:val="28"/>
          <w:szCs w:val="28"/>
        </w:rPr>
      </w:pPr>
      <w:r w:rsidRPr="000A0262">
        <w:rPr>
          <w:rStyle w:val="FontStyle18"/>
          <w:spacing w:val="0"/>
          <w:sz w:val="28"/>
          <w:szCs w:val="28"/>
        </w:rPr>
        <w:t>статт</w:t>
      </w:r>
      <w:r w:rsidR="00496D36" w:rsidRPr="000A0262">
        <w:rPr>
          <w:rStyle w:val="FontStyle18"/>
          <w:spacing w:val="0"/>
          <w:sz w:val="28"/>
          <w:szCs w:val="28"/>
        </w:rPr>
        <w:t>ю</w:t>
      </w:r>
      <w:r w:rsidRPr="000A0262">
        <w:rPr>
          <w:rStyle w:val="FontStyle18"/>
          <w:spacing w:val="0"/>
          <w:sz w:val="28"/>
          <w:szCs w:val="28"/>
        </w:rPr>
        <w:t xml:space="preserve"> 15</w:t>
      </w:r>
      <w:r w:rsidR="002F3E2D" w:rsidRPr="000A0262">
        <w:rPr>
          <w:rStyle w:val="FontStyle18"/>
          <w:spacing w:val="0"/>
          <w:sz w:val="28"/>
          <w:szCs w:val="28"/>
        </w:rPr>
        <w:t xml:space="preserve"> викласти в</w:t>
      </w:r>
      <w:r w:rsidR="00496D36" w:rsidRPr="000A0262">
        <w:rPr>
          <w:rStyle w:val="FontStyle18"/>
          <w:spacing w:val="0"/>
          <w:sz w:val="28"/>
          <w:szCs w:val="28"/>
        </w:rPr>
        <w:t xml:space="preserve"> такій редакції</w:t>
      </w:r>
      <w:r w:rsidRPr="000A0262">
        <w:rPr>
          <w:rStyle w:val="FontStyle18"/>
          <w:spacing w:val="0"/>
          <w:sz w:val="28"/>
          <w:szCs w:val="28"/>
        </w:rPr>
        <w:t>:</w:t>
      </w:r>
    </w:p>
    <w:p w14:paraId="19303587" w14:textId="5D73B24B" w:rsidR="000F0B5A" w:rsidRPr="000A0262" w:rsidRDefault="00CB160B" w:rsidP="000F0B5A">
      <w:pPr>
        <w:pStyle w:val="Style5"/>
        <w:widowControl/>
        <w:spacing w:before="120"/>
        <w:ind w:firstLine="709"/>
        <w:jc w:val="both"/>
        <w:rPr>
          <w:rStyle w:val="FontStyle18"/>
          <w:spacing w:val="0"/>
          <w:sz w:val="28"/>
          <w:szCs w:val="28"/>
        </w:rPr>
      </w:pPr>
      <w:r w:rsidRPr="000A0262">
        <w:rPr>
          <w:rStyle w:val="FontStyle18"/>
          <w:spacing w:val="0"/>
          <w:sz w:val="28"/>
          <w:szCs w:val="28"/>
        </w:rPr>
        <w:t>"</w:t>
      </w:r>
      <w:r w:rsidR="000F0B5A" w:rsidRPr="000A0262">
        <w:rPr>
          <w:rStyle w:val="FontStyle18"/>
          <w:spacing w:val="0"/>
          <w:sz w:val="28"/>
          <w:szCs w:val="28"/>
        </w:rPr>
        <w:t xml:space="preserve">Стаття 15. </w:t>
      </w:r>
      <w:r w:rsidR="00AC0773" w:rsidRPr="000A0262">
        <w:rPr>
          <w:rStyle w:val="FontStyle18"/>
          <w:spacing w:val="0"/>
          <w:sz w:val="28"/>
          <w:szCs w:val="28"/>
        </w:rPr>
        <w:t>Діяльність із культивування рослин, включених до Переліку</w:t>
      </w:r>
    </w:p>
    <w:p w14:paraId="14B4C412"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Діяльність із культивування рослин, включених до Переліку, на території України забороняється, за винятком діяльності з культивування та (або) використання рослин, включених до списку N 3 таблиці I Переліку:</w:t>
      </w:r>
    </w:p>
    <w:p w14:paraId="75D290CC"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а) що містять малі кількості наркотичних речовин (в тому числі лікарських конопель), - з додержанням умов, зазначених у частинах другій, третій, четвертій та сьомій цієї статті;</w:t>
      </w:r>
    </w:p>
    <w:p w14:paraId="550B8D89" w14:textId="4D350574" w:rsidR="00AC0773"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б) промислових конопель - з додержанням умов, зазначених у частинах п'ятій, шостій та сьомій цієї статті.</w:t>
      </w:r>
    </w:p>
    <w:p w14:paraId="6EBA9777" w14:textId="061F16CD" w:rsidR="00AC0773"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Діяльність з культивування та (або) використання рослин, включених до списку N 3 таблиці I Переліку, що містять малі кількості наркотичних речовин для промислових цілей, визначених ліцензією, може здійснюватися суб'єктами господарювання всіх форм власності за наявності в них відповідної ліцензії в межах визначених Кабінетом Міністрів України квот. Гранично допустимий вміст наркотичних речовин у рослинах, включених до списку N 3 таблиці I Переліку (крім промислових конопель), встановлюється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 </w:t>
      </w:r>
    </w:p>
    <w:p w14:paraId="57065713" w14:textId="71BA59E9" w:rsidR="00AC0773"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Культивування лікарських конопель для цілей, визначених ліцензією, здійснюється виключно в умовах закритого ґрунту  виключно з використанням кондиційного насіння чи садивного матеріалу, які відповідають вимогам Закону України "Про насіння і садивний матеріал". </w:t>
      </w:r>
    </w:p>
    <w:p w14:paraId="32E81C62" w14:textId="15183CA1" w:rsidR="00AC0773"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Суб'єкти господарювання - власники ліцензій на здійснення діяльності з культивування та (або) використання лікарських конопель зобов'язані вжити заходів щодо забезпечення дотримання умов безпеки, а також укласти договір </w:t>
      </w:r>
      <w:r w:rsidRPr="000A0262">
        <w:rPr>
          <w:rStyle w:val="FontStyle18"/>
          <w:spacing w:val="0"/>
          <w:sz w:val="28"/>
          <w:szCs w:val="28"/>
        </w:rPr>
        <w:lastRenderedPageBreak/>
        <w:t>із випробувальною лабораторією, що здійснює діяльність відповідно до законодавства про технічні регламенти та оцінку відповідності, або забезпечити постійне функціонування такої лабораторії на території виробничого комплексу, на якому здійснюється культивування,  з метою контролю показників якості виробленої продукції та контролю вмісту у ній тетрагідроканабінолу.</w:t>
      </w:r>
    </w:p>
    <w:p w14:paraId="3F876DF4" w14:textId="5DDA9F10" w:rsidR="00AC0773"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Діяльність із культивування та (або) використання промислових конопель може здійснюватися суб'єктами господарювання всіх форм власності в умовах відкритого та закритого ґрунту без необхідності отримання ліцензії на такий вид діяльності з використанням кондиційного насіння чи садивного матеріалу рослин роду коноплі (Cannabis), які відповідають вимогам Закону України "Про насіння і садивний матеріал". Така діяльність передбачає здійснення суб'єктом, який її провадить, самостійного обліку насіння та садивного матеріалу, забезпечення нагляду за посівами рослин на всіх стадіях їх культивування та контролю використання таких рослин.</w:t>
      </w:r>
    </w:p>
    <w:p w14:paraId="4991F8FD"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Суб'єкти, які здійснюють культивування промислових конопель або мають намір здійснювати таке культивування, зобов'язані забезпечити:</w:t>
      </w:r>
    </w:p>
    <w:p w14:paraId="0009E977"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простежуваність обігу таких рослин, продуктів їх переробки та вироблених (виготовлених) із них препаратів у порядку, встановленому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14:paraId="174E2EC2"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подання інформації центральному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про намір здійснювати у наступному кварталі, році культивування промислових конопель та про використання у минулому кварталі, році таких рослин, в тому числі із зазначенням повного переліку суб'єктів, яким такі рослини чи продукти їх переробки реалізовано, обсягів такої реалізації, інформації про використання таких рослин чи знищення їх залишків суб'єктом, який здійснює їх культивування, за формою і в порядку, встановленому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14:paraId="04D9E91E" w14:textId="271519F5" w:rsidR="00AC0773"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надання доступу правоохоронним органам до площ та об'єктів, на (в) яких відбувається культивування, зберігання, використання чи знищення таких рослин, продуктів їх переробки, для відбору і дослідження зразків такої продукції у порядку та за методикою, затвердженими центральним органом виконавчої влади, що забезпечує формування державної політики у сфері протидії злочинності.</w:t>
      </w:r>
    </w:p>
    <w:p w14:paraId="36D0CB63"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lastRenderedPageBreak/>
        <w:t>Забороняється культивування рослин, що містять малі кількості наркотичних речовин (крім лікарських конопель), а також промислових конопель:</w:t>
      </w:r>
    </w:p>
    <w:p w14:paraId="0317643E"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в межах населених пунктів;</w:t>
      </w:r>
    </w:p>
    <w:p w14:paraId="336D58BE" w14:textId="77777777"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 xml:space="preserve">на відстані, менше, ніж 0,5 кілометра від населених пунктів, автомобільних доріг загального користування державного значення та залізничних шляхів сполучення; </w:t>
      </w:r>
    </w:p>
    <w:p w14:paraId="04F2500A" w14:textId="36E5F22E" w:rsidR="00AC0773" w:rsidRPr="000A0262" w:rsidRDefault="00AC0773" w:rsidP="00AC0773">
      <w:pPr>
        <w:pStyle w:val="Style5"/>
        <w:widowControl/>
        <w:spacing w:before="120"/>
        <w:ind w:firstLine="709"/>
        <w:jc w:val="both"/>
        <w:rPr>
          <w:rStyle w:val="FontStyle18"/>
          <w:spacing w:val="0"/>
          <w:sz w:val="28"/>
          <w:szCs w:val="28"/>
        </w:rPr>
      </w:pPr>
      <w:r w:rsidRPr="000A0262">
        <w:rPr>
          <w:rStyle w:val="FontStyle18"/>
          <w:spacing w:val="0"/>
          <w:sz w:val="28"/>
          <w:szCs w:val="28"/>
        </w:rPr>
        <w:t>на відстані, менше, ніж 3 кілометри від міст</w:t>
      </w:r>
      <w:r w:rsidR="00E92DB2" w:rsidRPr="000A0262">
        <w:rPr>
          <w:rStyle w:val="FontStyle18"/>
          <w:spacing w:val="0"/>
          <w:sz w:val="28"/>
          <w:szCs w:val="28"/>
        </w:rPr>
        <w:t xml:space="preserve"> загальнодержавного і обласного значення</w:t>
      </w:r>
      <w:r w:rsidRPr="000A0262">
        <w:rPr>
          <w:rStyle w:val="FontStyle18"/>
          <w:spacing w:val="0"/>
          <w:sz w:val="28"/>
          <w:szCs w:val="28"/>
        </w:rPr>
        <w:t>, а також від державного кордону України;</w:t>
      </w:r>
    </w:p>
    <w:p w14:paraId="01A68026" w14:textId="6F918A1E" w:rsidR="00AC0773"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суб'єктам (їх уповноваженим та пов’язаним із ними особам), які порушили вимоги цієї статті, - впродовж п'яти років з дати встановлення факту такого порушення.</w:t>
      </w:r>
    </w:p>
    <w:p w14:paraId="70C949BB" w14:textId="3D6C90FE" w:rsidR="00CB160B" w:rsidRPr="000A0262" w:rsidRDefault="00AC0773" w:rsidP="00006166">
      <w:pPr>
        <w:pStyle w:val="Style5"/>
        <w:widowControl/>
        <w:spacing w:before="120"/>
        <w:ind w:firstLine="709"/>
        <w:jc w:val="both"/>
        <w:rPr>
          <w:rStyle w:val="FontStyle18"/>
          <w:spacing w:val="0"/>
          <w:sz w:val="28"/>
          <w:szCs w:val="28"/>
        </w:rPr>
      </w:pPr>
      <w:r w:rsidRPr="000A0262">
        <w:rPr>
          <w:rStyle w:val="FontStyle18"/>
          <w:spacing w:val="0"/>
          <w:sz w:val="28"/>
          <w:szCs w:val="28"/>
        </w:rPr>
        <w:t>Суб'єкти насінництва та розсадництва, які здійснюють виробництво насіння та (або) садивного матеріалу рослин роду коноплі (Cannabis) для його реалізації відповідно до Закону України "Про насіння і садивний матеріал", зобов'язані вести облік суб'єктів, яким таке насіння та (або) садивний матеріал реалізовано, із зазначенням дат та обсягів такої реалізації, та подавати інформацію центральному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 формі та порядку, встановлених Кабінетом Міністрів України. Реалізація насіння лікарських конопель дозволяється виключно суб'єктам, які мають ліцензію на діяльність із культивування та (або) використання лікарських конопель.</w:t>
      </w:r>
      <w:r w:rsidR="00CB160B" w:rsidRPr="000A0262">
        <w:rPr>
          <w:rStyle w:val="FontStyle18"/>
          <w:spacing w:val="0"/>
          <w:sz w:val="28"/>
          <w:szCs w:val="28"/>
        </w:rPr>
        <w:t>"</w:t>
      </w:r>
      <w:r w:rsidR="00F543DC" w:rsidRPr="000A0262">
        <w:rPr>
          <w:rStyle w:val="FontStyle18"/>
          <w:spacing w:val="0"/>
          <w:sz w:val="28"/>
          <w:szCs w:val="28"/>
        </w:rPr>
        <w:t>;</w:t>
      </w:r>
    </w:p>
    <w:p w14:paraId="751E89EF" w14:textId="77777777" w:rsidR="00E02BEE" w:rsidRPr="000A0262" w:rsidRDefault="009854D7" w:rsidP="00307D24">
      <w:pPr>
        <w:pStyle w:val="Style5"/>
        <w:widowControl/>
        <w:numPr>
          <w:ilvl w:val="0"/>
          <w:numId w:val="13"/>
        </w:numPr>
        <w:tabs>
          <w:tab w:val="left" w:pos="1276"/>
        </w:tabs>
        <w:spacing w:before="120" w:line="240" w:lineRule="auto"/>
        <w:ind w:left="0" w:firstLine="709"/>
        <w:jc w:val="both"/>
        <w:rPr>
          <w:rStyle w:val="FontStyle18"/>
          <w:spacing w:val="0"/>
          <w:sz w:val="28"/>
          <w:szCs w:val="28"/>
        </w:rPr>
      </w:pPr>
      <w:r w:rsidRPr="000A0262">
        <w:rPr>
          <w:rStyle w:val="FontStyle18"/>
          <w:spacing w:val="0"/>
          <w:sz w:val="28"/>
          <w:szCs w:val="28"/>
        </w:rPr>
        <w:t xml:space="preserve">у </w:t>
      </w:r>
      <w:r w:rsidR="00E02BEE" w:rsidRPr="000A0262">
        <w:rPr>
          <w:rStyle w:val="FontStyle18"/>
          <w:spacing w:val="0"/>
          <w:sz w:val="28"/>
          <w:szCs w:val="28"/>
        </w:rPr>
        <w:t>частин</w:t>
      </w:r>
      <w:r w:rsidRPr="000A0262">
        <w:rPr>
          <w:rStyle w:val="FontStyle18"/>
          <w:spacing w:val="0"/>
          <w:sz w:val="28"/>
          <w:szCs w:val="28"/>
        </w:rPr>
        <w:t>і</w:t>
      </w:r>
      <w:r w:rsidR="00E02BEE" w:rsidRPr="000A0262">
        <w:rPr>
          <w:rStyle w:val="FontStyle18"/>
          <w:spacing w:val="0"/>
          <w:sz w:val="28"/>
          <w:szCs w:val="28"/>
        </w:rPr>
        <w:t xml:space="preserve"> друг</w:t>
      </w:r>
      <w:r w:rsidRPr="000A0262">
        <w:rPr>
          <w:rStyle w:val="FontStyle18"/>
          <w:spacing w:val="0"/>
          <w:sz w:val="28"/>
          <w:szCs w:val="28"/>
        </w:rPr>
        <w:t>ій</w:t>
      </w:r>
      <w:r w:rsidR="00E02BEE" w:rsidRPr="000A0262">
        <w:rPr>
          <w:rStyle w:val="FontStyle18"/>
          <w:spacing w:val="0"/>
          <w:sz w:val="28"/>
          <w:szCs w:val="28"/>
        </w:rPr>
        <w:t xml:space="preserve"> статті 16 </w:t>
      </w:r>
      <w:r w:rsidRPr="000A0262">
        <w:rPr>
          <w:rStyle w:val="FontStyle18"/>
          <w:spacing w:val="0"/>
          <w:sz w:val="28"/>
          <w:szCs w:val="28"/>
        </w:rPr>
        <w:t>слова "за державним замовленням" виключити</w:t>
      </w:r>
      <w:r w:rsidR="00E02BEE" w:rsidRPr="000A0262">
        <w:rPr>
          <w:rStyle w:val="FontStyle18"/>
          <w:spacing w:val="0"/>
          <w:sz w:val="28"/>
          <w:szCs w:val="28"/>
        </w:rPr>
        <w:t>;</w:t>
      </w:r>
    </w:p>
    <w:p w14:paraId="2F9E9188" w14:textId="09208AB1" w:rsidR="00946CDA" w:rsidRPr="000A0262" w:rsidRDefault="00B25327" w:rsidP="00FC700B">
      <w:pPr>
        <w:pStyle w:val="Style5"/>
        <w:widowControl/>
        <w:numPr>
          <w:ilvl w:val="0"/>
          <w:numId w:val="13"/>
        </w:numPr>
        <w:tabs>
          <w:tab w:val="left" w:pos="1276"/>
        </w:tabs>
        <w:spacing w:before="120" w:line="240" w:lineRule="auto"/>
        <w:jc w:val="both"/>
        <w:rPr>
          <w:rStyle w:val="FontStyle18"/>
          <w:spacing w:val="0"/>
          <w:sz w:val="28"/>
          <w:szCs w:val="28"/>
        </w:rPr>
      </w:pPr>
      <w:r w:rsidRPr="000A0262">
        <w:rPr>
          <w:rStyle w:val="FontStyle18"/>
          <w:spacing w:val="0"/>
          <w:sz w:val="28"/>
          <w:szCs w:val="28"/>
        </w:rPr>
        <w:t>статт</w:t>
      </w:r>
      <w:r w:rsidR="00307D24" w:rsidRPr="000A0262">
        <w:rPr>
          <w:rStyle w:val="FontStyle18"/>
          <w:spacing w:val="0"/>
          <w:sz w:val="28"/>
          <w:szCs w:val="28"/>
        </w:rPr>
        <w:t>ю</w:t>
      </w:r>
      <w:r w:rsidRPr="000A0262">
        <w:rPr>
          <w:rStyle w:val="FontStyle18"/>
          <w:spacing w:val="0"/>
          <w:sz w:val="28"/>
          <w:szCs w:val="28"/>
        </w:rPr>
        <w:t xml:space="preserve"> 17</w:t>
      </w:r>
      <w:r w:rsidR="00F34B00" w:rsidRPr="000A0262">
        <w:rPr>
          <w:rStyle w:val="FontStyle18"/>
          <w:spacing w:val="0"/>
          <w:sz w:val="28"/>
          <w:szCs w:val="28"/>
        </w:rPr>
        <w:t xml:space="preserve"> викласти в</w:t>
      </w:r>
      <w:r w:rsidR="00307D24" w:rsidRPr="000A0262">
        <w:rPr>
          <w:rStyle w:val="FontStyle18"/>
          <w:spacing w:val="0"/>
          <w:sz w:val="28"/>
          <w:szCs w:val="28"/>
        </w:rPr>
        <w:t xml:space="preserve"> такій редакції</w:t>
      </w:r>
      <w:r w:rsidRPr="000A0262">
        <w:rPr>
          <w:rStyle w:val="FontStyle18"/>
          <w:spacing w:val="0"/>
          <w:sz w:val="28"/>
          <w:szCs w:val="28"/>
        </w:rPr>
        <w:t>:</w:t>
      </w:r>
    </w:p>
    <w:p w14:paraId="7141E40C" w14:textId="72D49A0E" w:rsidR="004D16F7" w:rsidRPr="000A0262" w:rsidRDefault="00B25327" w:rsidP="004D16F7">
      <w:pPr>
        <w:pStyle w:val="Style5"/>
        <w:widowControl/>
        <w:spacing w:before="120"/>
        <w:jc w:val="both"/>
        <w:rPr>
          <w:rStyle w:val="FontStyle18"/>
          <w:spacing w:val="0"/>
          <w:sz w:val="28"/>
          <w:szCs w:val="28"/>
        </w:rPr>
      </w:pPr>
      <w:r w:rsidRPr="000A0262">
        <w:rPr>
          <w:rStyle w:val="FontStyle18"/>
          <w:spacing w:val="0"/>
          <w:sz w:val="28"/>
          <w:szCs w:val="28"/>
        </w:rPr>
        <w:t>"</w:t>
      </w:r>
      <w:r w:rsidR="004D16F7" w:rsidRPr="000A0262">
        <w:rPr>
          <w:rStyle w:val="FontStyle18"/>
          <w:spacing w:val="0"/>
          <w:sz w:val="28"/>
          <w:szCs w:val="28"/>
        </w:rPr>
        <w:t xml:space="preserve">Стаття 17. </w:t>
      </w:r>
      <w:r w:rsidR="00006166" w:rsidRPr="000A0262">
        <w:rPr>
          <w:rStyle w:val="FontStyle18"/>
          <w:spacing w:val="0"/>
          <w:sz w:val="28"/>
          <w:szCs w:val="28"/>
        </w:rPr>
        <w:t>Діяльність з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прекурсорів, рослин, включених до Переліку, та вироблених (виготовлених) із них препаратів</w:t>
      </w:r>
    </w:p>
    <w:p w14:paraId="1DEA9114" w14:textId="77FFDA9C"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 xml:space="preserve">Діяльність із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включених до таблиць І, II і III Переліку, здійснюється суб'єктами господарювання всіх форм власності, за наявності в них ліцензії на здійснення відповідних видів діяльності та забезпечення простежуваності обігу таких наркотичних засобів, психотропних речовин, продуктів переробки рослин та вироблених (виготовлених) із них препаратів на всіх етапах такого обігу в порядку, встановленому центральним органом виконавчої влади, що забезпечує формування державної політики у сфері обігу наркотичних засобів, </w:t>
      </w:r>
      <w:r w:rsidRPr="000A0262">
        <w:rPr>
          <w:rStyle w:val="FontStyle18"/>
          <w:spacing w:val="0"/>
          <w:sz w:val="28"/>
          <w:szCs w:val="28"/>
        </w:rPr>
        <w:lastRenderedPageBreak/>
        <w:t>психотропних речовин, їх аналогів і прекурсорів, протидії їх незаконному обігу.</w:t>
      </w:r>
    </w:p>
    <w:p w14:paraId="209E09E0" w14:textId="2D72944D"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Виробництво, виготовлення наркотичних засобів, психотропних речовин, включених до таблиць І, II і III Переліку, здійснюються в межах визначених Кабінетом Міністрів України квот.</w:t>
      </w:r>
    </w:p>
    <w:p w14:paraId="5A24527A" w14:textId="1FB00ABE"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Виробництво, виготовлення та знищення наркотичних засобів, психотропних речовин, включених до таблиць І, II і III Переліку, здійснюються відповідно до Правил виробництва, виготовлення та знищення наркотичних засобів, психотропних речовин, затверджених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14:paraId="3E7CF407" w14:textId="77777777"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До зазначеної в частині першій цієї статті діяльності щодо наркотичних засобів, психотропних речовин, включених до таблиці І Переліку (крім лікарських конопель, продуктів їх переробки та вироблених (виготовлених) із них препаратів) застосовуються такі додаткові обмеження:</w:t>
      </w:r>
    </w:p>
    <w:p w14:paraId="5AAA84FC" w14:textId="77777777"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виробництво, виготовлення, реалізацію та вивезення з території України наркотичних засобів та (або) психотропних речовин, включених до таблиці І Переліку, дозволяється здійснювати лише на замовлення осіб, які мають ліцензію на використання таких наркотичних засобів у межах визначених для них квот, або закладів охорони здоров'я інших країн, законодавством яких дозволене ввезення таких наркотичних засобів, психотропних речовин на їх митну територію;</w:t>
      </w:r>
    </w:p>
    <w:p w14:paraId="5ABCAC95" w14:textId="77777777"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придбання, ввезення на територію України та зберігання наркотичних засобів та (або) психотропних речовин, включених до таблиці І Переліку, дозволяється здійснювати лише особам, які мають ліцензію на виробництво, виготовлення та (або) використання таких наркотичних засобів та (або) психотропних речовин, якщо інше не передбачене цим Законом;</w:t>
      </w:r>
    </w:p>
    <w:p w14:paraId="1335C5B2" w14:textId="77777777"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перевезення  наркотичних засобів та (або) психотропних речовин, включених до таблиці І Переліку, дозволяється здійснювати лише на замовлення або безпосередньо особам, які мають ліцензію на виробництво, виготовлення та (або) використання таких наркотичних засобів та (або) психотропних речовин, чи їх уповноваженим особам, якщо інше не передбачено цим Законом;</w:t>
      </w:r>
    </w:p>
    <w:p w14:paraId="13402424" w14:textId="3F98DA6A" w:rsidR="00006166"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 xml:space="preserve">використання наркотичних засобів та (або) психотропних речовин, включених до таблиці І Переліку, дозволяється здійснювати лише в науковій та науково-технічній діяльності та (або) в медичній практиці особам, які мають ліцензію на таке використання, чи їх уповноваженим особам. Використання в медичній практиці здійснюється у формі надання фізичній особі медичної послуги за призначенням лікаря. Порядок надання такої послуги та порядок контролю за використанням наркотичних засобів, психотропних речовин, включених до таблиці І Переліку, встановлюється центральним органом </w:t>
      </w:r>
      <w:r w:rsidRPr="000A0262">
        <w:rPr>
          <w:rStyle w:val="FontStyle18"/>
          <w:spacing w:val="0"/>
          <w:sz w:val="28"/>
          <w:szCs w:val="28"/>
        </w:rPr>
        <w:lastRenderedPageBreak/>
        <w:t>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14:paraId="75FE20B1" w14:textId="40755E79" w:rsidR="00006166" w:rsidRPr="000A0262" w:rsidRDefault="00006166" w:rsidP="00F34B00">
      <w:pPr>
        <w:pStyle w:val="Style5"/>
        <w:widowControl/>
        <w:spacing w:before="120"/>
        <w:jc w:val="both"/>
        <w:rPr>
          <w:rStyle w:val="FontStyle18"/>
          <w:spacing w:val="0"/>
          <w:sz w:val="28"/>
          <w:szCs w:val="28"/>
        </w:rPr>
      </w:pPr>
      <w:r w:rsidRPr="000A0262">
        <w:rPr>
          <w:rStyle w:val="FontStyle18"/>
          <w:spacing w:val="0"/>
          <w:sz w:val="28"/>
          <w:szCs w:val="28"/>
        </w:rPr>
        <w:t>Діяльність з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прекурсорів, включених до таблиці IV Переліку, лікарських конопель, продуктів їх переробки та вироблених (виготовлених) із них препаратів здійснюється суб'єктами господарювання всіх форм власності, за наявності в них ліцензії на здійснення відповідних видів діяльності, якщо інше не передбачено цим Законом.</w:t>
      </w:r>
    </w:p>
    <w:p w14:paraId="6C05ACED" w14:textId="65FFE19B" w:rsidR="00B25327" w:rsidRPr="000A0262" w:rsidRDefault="00006166" w:rsidP="00006166">
      <w:pPr>
        <w:pStyle w:val="Style5"/>
        <w:widowControl/>
        <w:spacing w:before="120"/>
        <w:jc w:val="both"/>
        <w:rPr>
          <w:rStyle w:val="FontStyle18"/>
          <w:spacing w:val="0"/>
          <w:sz w:val="28"/>
          <w:szCs w:val="28"/>
        </w:rPr>
      </w:pPr>
      <w:r w:rsidRPr="000A0262">
        <w:rPr>
          <w:rStyle w:val="FontStyle18"/>
          <w:spacing w:val="0"/>
          <w:sz w:val="28"/>
          <w:szCs w:val="28"/>
        </w:rPr>
        <w:t>Діяльність зі зберігання, перевезення, придбання, реалізації (відпуску), ввезення на територію України, вивезення з території України, використання, знищення промислових конопель та продуктів їх переробки (за умови, що вміст тетрагідроканабінолу у сухій масі таких продуктів переробки не перевищує обмеження, встановлені цим Законом для промислових конопель), здійснюється суб'єктами господарювання всіх форм власності без необхідності отримання ліцензії, якщо інше не передбачено цим Законом.</w:t>
      </w:r>
      <w:r w:rsidR="00B25327" w:rsidRPr="000A0262">
        <w:rPr>
          <w:rStyle w:val="FontStyle18"/>
          <w:spacing w:val="0"/>
          <w:sz w:val="28"/>
          <w:szCs w:val="28"/>
        </w:rPr>
        <w:t>"</w:t>
      </w:r>
      <w:r w:rsidR="008D4FF1" w:rsidRPr="000A0262">
        <w:rPr>
          <w:rStyle w:val="FontStyle18"/>
          <w:spacing w:val="0"/>
          <w:sz w:val="28"/>
          <w:szCs w:val="28"/>
        </w:rPr>
        <w:t>;</w:t>
      </w:r>
    </w:p>
    <w:p w14:paraId="30C7F0A4" w14:textId="77777777" w:rsidR="00A643F0" w:rsidRPr="000A0262" w:rsidRDefault="00A643F0" w:rsidP="00FC700B">
      <w:pPr>
        <w:pStyle w:val="Style5"/>
        <w:widowControl/>
        <w:numPr>
          <w:ilvl w:val="0"/>
          <w:numId w:val="13"/>
        </w:numPr>
        <w:tabs>
          <w:tab w:val="left" w:pos="1276"/>
        </w:tabs>
        <w:spacing w:before="120" w:line="240" w:lineRule="auto"/>
        <w:ind w:left="0" w:firstLine="709"/>
        <w:jc w:val="both"/>
        <w:rPr>
          <w:rStyle w:val="FontStyle18"/>
          <w:spacing w:val="0"/>
          <w:sz w:val="28"/>
          <w:szCs w:val="28"/>
        </w:rPr>
      </w:pPr>
      <w:r w:rsidRPr="000A0262">
        <w:rPr>
          <w:rStyle w:val="FontStyle18"/>
          <w:spacing w:val="0"/>
          <w:sz w:val="28"/>
          <w:szCs w:val="28"/>
        </w:rPr>
        <w:t>у статті 18:</w:t>
      </w:r>
    </w:p>
    <w:p w14:paraId="016796D4" w14:textId="50679C38" w:rsidR="00A643F0" w:rsidRPr="000A0262" w:rsidRDefault="0043543E" w:rsidP="00A643F0">
      <w:pPr>
        <w:pStyle w:val="Style5"/>
        <w:widowControl/>
        <w:spacing w:before="120" w:line="240" w:lineRule="auto"/>
        <w:jc w:val="both"/>
        <w:rPr>
          <w:rStyle w:val="FontStyle18"/>
          <w:spacing w:val="0"/>
          <w:sz w:val="28"/>
          <w:szCs w:val="28"/>
        </w:rPr>
      </w:pPr>
      <w:r w:rsidRPr="000A0262">
        <w:rPr>
          <w:rStyle w:val="FontStyle18"/>
          <w:spacing w:val="0"/>
          <w:sz w:val="28"/>
          <w:szCs w:val="28"/>
        </w:rPr>
        <w:t xml:space="preserve">у частині першій </w:t>
      </w:r>
      <w:r w:rsidR="00695F72" w:rsidRPr="000A0262">
        <w:rPr>
          <w:rStyle w:val="FontStyle18"/>
          <w:spacing w:val="0"/>
          <w:sz w:val="28"/>
          <w:szCs w:val="28"/>
        </w:rPr>
        <w:t xml:space="preserve">після </w:t>
      </w:r>
      <w:r w:rsidRPr="000A0262">
        <w:rPr>
          <w:rStyle w:val="FontStyle18"/>
          <w:spacing w:val="0"/>
          <w:sz w:val="28"/>
          <w:szCs w:val="28"/>
        </w:rPr>
        <w:t xml:space="preserve">слова "таблиць" </w:t>
      </w:r>
      <w:r w:rsidR="00006166" w:rsidRPr="000A0262">
        <w:rPr>
          <w:rStyle w:val="FontStyle18"/>
          <w:spacing w:val="0"/>
          <w:sz w:val="28"/>
          <w:szCs w:val="28"/>
        </w:rPr>
        <w:t>доповнити знаком "І</w:t>
      </w:r>
      <w:r w:rsidRPr="000A0262">
        <w:rPr>
          <w:rStyle w:val="FontStyle18"/>
          <w:spacing w:val="0"/>
          <w:sz w:val="28"/>
          <w:szCs w:val="28"/>
        </w:rPr>
        <w:t>";</w:t>
      </w:r>
    </w:p>
    <w:p w14:paraId="7E11EEEC" w14:textId="51932305" w:rsidR="00CF15FB" w:rsidRPr="000A0262" w:rsidRDefault="00CF15FB" w:rsidP="00A643F0">
      <w:pPr>
        <w:pStyle w:val="Style5"/>
        <w:widowControl/>
        <w:spacing w:before="120" w:line="240" w:lineRule="auto"/>
        <w:jc w:val="both"/>
        <w:rPr>
          <w:rStyle w:val="FontStyle18"/>
          <w:spacing w:val="0"/>
          <w:sz w:val="28"/>
          <w:szCs w:val="28"/>
        </w:rPr>
      </w:pPr>
      <w:r w:rsidRPr="000A0262">
        <w:rPr>
          <w:rStyle w:val="FontStyle18"/>
          <w:spacing w:val="0"/>
          <w:sz w:val="28"/>
          <w:szCs w:val="28"/>
        </w:rPr>
        <w:t xml:space="preserve">частину </w:t>
      </w:r>
      <w:r w:rsidR="00B640E4" w:rsidRPr="000A0262">
        <w:rPr>
          <w:rStyle w:val="FontStyle18"/>
          <w:spacing w:val="0"/>
          <w:sz w:val="28"/>
          <w:szCs w:val="28"/>
        </w:rPr>
        <w:t>п'яту</w:t>
      </w:r>
      <w:r w:rsidRPr="000A0262">
        <w:rPr>
          <w:rStyle w:val="FontStyle18"/>
          <w:spacing w:val="0"/>
          <w:sz w:val="28"/>
          <w:szCs w:val="28"/>
        </w:rPr>
        <w:t xml:space="preserve"> </w:t>
      </w:r>
      <w:r w:rsidR="00006166" w:rsidRPr="000A0262">
        <w:rPr>
          <w:rStyle w:val="FontStyle18"/>
          <w:spacing w:val="0"/>
          <w:sz w:val="28"/>
          <w:szCs w:val="28"/>
        </w:rPr>
        <w:t>викласти в такій редакції:</w:t>
      </w:r>
    </w:p>
    <w:p w14:paraId="14B35DC5" w14:textId="5830713E" w:rsidR="00006166" w:rsidRPr="000A0262" w:rsidRDefault="00006166" w:rsidP="00A643F0">
      <w:pPr>
        <w:pStyle w:val="Style5"/>
        <w:widowControl/>
        <w:spacing w:before="120" w:line="240" w:lineRule="auto"/>
        <w:jc w:val="both"/>
        <w:rPr>
          <w:rStyle w:val="FontStyle18"/>
          <w:spacing w:val="0"/>
          <w:sz w:val="28"/>
          <w:szCs w:val="28"/>
        </w:rPr>
      </w:pPr>
      <w:r w:rsidRPr="000A0262">
        <w:rPr>
          <w:rStyle w:val="FontStyle18"/>
          <w:spacing w:val="0"/>
          <w:sz w:val="28"/>
          <w:szCs w:val="28"/>
        </w:rPr>
        <w:t>“Вимоги щодо маркування прекурсорів, включених до списку IV Переліку, та лікарських конопель, продуктів їх переробки чи вироблених (виготовлених) із них препаратів, що призначені для використання в медичній практиці, встановлюються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14:paraId="1107BE83" w14:textId="769AAE81" w:rsidR="00D152A6" w:rsidRPr="000A0262" w:rsidRDefault="00F34B00" w:rsidP="00FC700B">
      <w:pPr>
        <w:pStyle w:val="Style5"/>
        <w:widowControl/>
        <w:numPr>
          <w:ilvl w:val="0"/>
          <w:numId w:val="13"/>
        </w:numPr>
        <w:tabs>
          <w:tab w:val="left" w:pos="1276"/>
        </w:tabs>
        <w:spacing w:before="120" w:line="240" w:lineRule="auto"/>
        <w:ind w:left="0" w:firstLine="709"/>
        <w:jc w:val="both"/>
        <w:rPr>
          <w:rStyle w:val="FontStyle18"/>
          <w:spacing w:val="0"/>
          <w:sz w:val="28"/>
          <w:szCs w:val="28"/>
        </w:rPr>
      </w:pPr>
      <w:r w:rsidRPr="000A0262">
        <w:rPr>
          <w:rStyle w:val="FontStyle18"/>
          <w:spacing w:val="0"/>
          <w:sz w:val="28"/>
          <w:szCs w:val="28"/>
        </w:rPr>
        <w:t>статтю 20 викласти в</w:t>
      </w:r>
      <w:r w:rsidR="00D152A6" w:rsidRPr="000A0262">
        <w:rPr>
          <w:rStyle w:val="FontStyle18"/>
          <w:spacing w:val="0"/>
          <w:sz w:val="28"/>
          <w:szCs w:val="28"/>
        </w:rPr>
        <w:t xml:space="preserve"> такій редакції</w:t>
      </w:r>
      <w:r w:rsidR="007801EA" w:rsidRPr="000A0262">
        <w:rPr>
          <w:rStyle w:val="FontStyle18"/>
          <w:spacing w:val="0"/>
          <w:sz w:val="28"/>
          <w:szCs w:val="28"/>
        </w:rPr>
        <w:t>:</w:t>
      </w:r>
    </w:p>
    <w:p w14:paraId="2DB987D9" w14:textId="77777777" w:rsidR="00006166" w:rsidRPr="000A0262" w:rsidRDefault="007801EA" w:rsidP="00904EAC">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w:t>
      </w:r>
      <w:r w:rsidR="00904EAC" w:rsidRPr="000A0262">
        <w:rPr>
          <w:rStyle w:val="FontStyle18"/>
          <w:spacing w:val="0"/>
          <w:sz w:val="28"/>
          <w:szCs w:val="28"/>
        </w:rPr>
        <w:t xml:space="preserve">Стаття 20. </w:t>
      </w:r>
      <w:r w:rsidR="00006166" w:rsidRPr="000A0262">
        <w:rPr>
          <w:rStyle w:val="FontStyle18"/>
          <w:spacing w:val="0"/>
          <w:sz w:val="28"/>
          <w:szCs w:val="28"/>
        </w:rPr>
        <w:t xml:space="preserve">Діяльність з використання наркотичних засобів, психотропних речовин і прекурсорів у наукових та навчальних цілях </w:t>
      </w:r>
    </w:p>
    <w:p w14:paraId="1F29BF9E" w14:textId="77777777"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У  науковій та науково-технічній діяльності науковим установам та вищим навчальним закладам усіх форм власності дозволяється, за наявності у них ліцензії на відповідний вид діяльності, здійснювати:</w:t>
      </w:r>
    </w:p>
    <w:p w14:paraId="1FA8CCCB" w14:textId="77777777"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культивування лікарських конопель, придбання, ввезення на територію України, зберігання, використання, знищення наркотичних засобів, психотропних речовин і прекурсорів, включених до Переліку - у малих кількостях;</w:t>
      </w:r>
    </w:p>
    <w:p w14:paraId="10CDF0BE" w14:textId="5769D315"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розробку та виготовлення нових наркотичних засобів або психотропних речовин, препаратів із них, а також препаратів із рослин роду коноплі (Cannabis), проведення їх доклінічного вивчення та клінічних випробувань.</w:t>
      </w:r>
    </w:p>
    <w:p w14:paraId="60AF757B" w14:textId="11D3A8F2"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lastRenderedPageBreak/>
        <w:t>Для культивування рослин роду коноплі (Cannabis) з метою використання у  науковій та науково-технічній діяльності дозволяється використовувати добазове, базове та сертифіковане насіння та вихідний, базовий та сертифікований садивний матеріал, які відповідають вимогам Закону України "Про насіння і садивний матеріал".</w:t>
      </w:r>
    </w:p>
    <w:p w14:paraId="5C797B80" w14:textId="0004F701"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 xml:space="preserve">Клінічні випробування препаратів чи лікарських засобів, виготовлених з рослин роду коноплі (Cannabis), наркотичних засобів, психотропних речовин і прекурсорів здійснюються в порядку, встановленому законодавством про лікарські засоби. </w:t>
      </w:r>
    </w:p>
    <w:p w14:paraId="4881C63E" w14:textId="59847F7C"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Малі кількості рослин, наркотичних засобів, психотропних речовин і прекурсорів, культивування, придбання, ввезення на територію України, зберігання, використання, знищення яких у  науковій та науково-технічній діяльності дозволяється, встановлюються для наукових установ і навчальних закладів окремо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за результатами розгляду поданих такими науковими установами чи навчальними закладами обґрунтувань щодо кількості відповідних рослин, наркотичних засобів, психотропних речовин та прекурсорів, необхідної для ефективного здійснення ними наукової та (або) навчальної діяльності.</w:t>
      </w:r>
    </w:p>
    <w:p w14:paraId="30A7A172" w14:textId="4B1B92A3"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Діяльність із культивування лікарських конопель, придбання, ввезення на територію України, зберігання, використання, знищення наркотичних засобів, психотропних речовин і прекурсорів у  науковій та науково-технічній діяльності, у кількостях, що перевищують малі– забороняється.</w:t>
      </w:r>
    </w:p>
    <w:p w14:paraId="769AFCF1" w14:textId="0BA714D6" w:rsidR="00006166"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Порядок обліку і контролю використання рослин, наркотичних засобів, психотропних речовин і прекурсорів у науковій та науково-технічній діяльності визначається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14:paraId="2E5CC00E" w14:textId="23D71D3A" w:rsidR="007801EA" w:rsidRPr="000A0262" w:rsidRDefault="00006166" w:rsidP="00006166">
      <w:pPr>
        <w:pStyle w:val="Style5"/>
        <w:widowControl/>
        <w:tabs>
          <w:tab w:val="left" w:pos="1276"/>
        </w:tabs>
        <w:spacing w:before="120"/>
        <w:jc w:val="both"/>
        <w:rPr>
          <w:rStyle w:val="FontStyle18"/>
          <w:spacing w:val="0"/>
          <w:sz w:val="28"/>
          <w:szCs w:val="28"/>
        </w:rPr>
      </w:pPr>
      <w:r w:rsidRPr="000A0262">
        <w:rPr>
          <w:rStyle w:val="FontStyle18"/>
          <w:spacing w:val="0"/>
          <w:sz w:val="28"/>
          <w:szCs w:val="28"/>
        </w:rPr>
        <w:t>Недотримання науковими установами, вищими навчальними закладами чи їх уповноваженими особами вимог цього Закону при використанні рослин, наркотичних засобів, психотропних речовин і прекурсорів у наукових та навчальних цілях, тягне за собою анулювання ліцензії на таку діяльність. У разі, якщо таке недотримання призвело до нецільового використання або незаконного обігу наркотичних засобів, психотропних речовин і прекурсорів, винні особи несуть відповідальність згідно із законодавством.</w:t>
      </w:r>
      <w:r w:rsidR="007801EA" w:rsidRPr="000A0262">
        <w:rPr>
          <w:rStyle w:val="FontStyle18"/>
          <w:spacing w:val="0"/>
          <w:sz w:val="28"/>
          <w:szCs w:val="28"/>
        </w:rPr>
        <w:t>"</w:t>
      </w:r>
      <w:r w:rsidR="00A13B04" w:rsidRPr="000A0262">
        <w:rPr>
          <w:rStyle w:val="FontStyle18"/>
          <w:spacing w:val="0"/>
          <w:sz w:val="28"/>
          <w:szCs w:val="28"/>
        </w:rPr>
        <w:t>;</w:t>
      </w:r>
    </w:p>
    <w:p w14:paraId="37409BD9" w14:textId="77777777" w:rsidR="00A13B04" w:rsidRPr="000A0262" w:rsidRDefault="00E7127D" w:rsidP="00FC700B">
      <w:pPr>
        <w:pStyle w:val="Style5"/>
        <w:widowControl/>
        <w:numPr>
          <w:ilvl w:val="0"/>
          <w:numId w:val="13"/>
        </w:numPr>
        <w:tabs>
          <w:tab w:val="left" w:pos="1276"/>
        </w:tabs>
        <w:spacing w:before="120" w:line="240" w:lineRule="auto"/>
        <w:jc w:val="both"/>
        <w:rPr>
          <w:rStyle w:val="FontStyle18"/>
          <w:spacing w:val="0"/>
          <w:sz w:val="28"/>
          <w:szCs w:val="28"/>
        </w:rPr>
      </w:pPr>
      <w:r w:rsidRPr="000A0262">
        <w:rPr>
          <w:rStyle w:val="FontStyle18"/>
          <w:spacing w:val="0"/>
          <w:sz w:val="28"/>
          <w:szCs w:val="28"/>
        </w:rPr>
        <w:t>у статті 21:</w:t>
      </w:r>
    </w:p>
    <w:p w14:paraId="4D6A7CAA" w14:textId="11640F73" w:rsidR="00006166" w:rsidRPr="000A0262" w:rsidRDefault="00006166"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першу викласти в такій редакції:</w:t>
      </w:r>
    </w:p>
    <w:p w14:paraId="093D57F5" w14:textId="7D53D00F" w:rsidR="00006166" w:rsidRPr="000A0262" w:rsidRDefault="00006166"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lastRenderedPageBreak/>
        <w:t>“У медичній практиці можуть використовуватися наркотичні засоби, психотропні речовини, прекурсори, включені до Переліку, лікарські та промислові коноплі, а також вироблені (виготовлені) з них препарати.”;</w:t>
      </w:r>
    </w:p>
    <w:p w14:paraId="14BEF899" w14:textId="27D2E929" w:rsidR="00006166" w:rsidRPr="000A0262" w:rsidRDefault="00006166"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другу викласти в такій редакції:</w:t>
      </w:r>
    </w:p>
    <w:p w14:paraId="1361BE6C" w14:textId="7F773D60" w:rsidR="00006166" w:rsidRPr="000A0262" w:rsidRDefault="00006166"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“На правовідносини, пов'язані з обігом наркотичних засобів, психотропних речовин, прекурсорів,  включених до Переліку, лікарських та промислових конопель, а також вироблених (виготовлених) із них препаратів, які дозволені до використання в медичній практиці, поширюється дія законодавства про лікарські засоби в частині, що не суперечить цьому Закону.”;</w:t>
      </w:r>
    </w:p>
    <w:p w14:paraId="7274A1FC" w14:textId="6E569A23" w:rsidR="00006166" w:rsidRPr="000A0262" w:rsidRDefault="00006166"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третю викласти в такій редакції:</w:t>
      </w:r>
    </w:p>
    <w:p w14:paraId="247D19E1" w14:textId="7ED21853" w:rsidR="00006166" w:rsidRPr="000A0262" w:rsidRDefault="00006166"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“Заклади охорони здоров'я всіх форм власності здійснюють діяльність з придбання, перевезення, зберігання, відпуску, використання та знищення наркотичних засобів, психотропних речовин, прекурсорів, включених до Переліку, лікарських та промислових конопель, а також вироблених (виготовлених) із них препаратів, які дозволені до використання в медичній практиці, за наявності в них ліцензії на здійснення відповідних видів діяльності в порядку, встановленому Кабінетом Міністрів України. Фізичні особи - підприємці, які мають ліцензію на провадження медичної практики, здійснюють діяльність з придбання, перевезення, зберігання, відпуску, використання та знищення наркотичних засобів, психотропних речовин, прекурсорів, включених до Переліку,  лікарських та промислових конопель, а також препаратів, вироблених (виготовлених) з них, які дозволені до використання в медичній практиці, за наявності ліцензії на здійснення відповідних видів діяльності з обігу наркотичних засобів, психотропних речовин і прекурсорів у порядку, встановленому Кабінетом Міністрів України.”;</w:t>
      </w:r>
    </w:p>
    <w:p w14:paraId="56C09F89" w14:textId="77777777" w:rsidR="008E2358" w:rsidRPr="000A0262" w:rsidRDefault="00CA2C0B" w:rsidP="00FC700B">
      <w:pPr>
        <w:pStyle w:val="Style5"/>
        <w:widowControl/>
        <w:numPr>
          <w:ilvl w:val="0"/>
          <w:numId w:val="13"/>
        </w:numPr>
        <w:tabs>
          <w:tab w:val="left" w:pos="1276"/>
        </w:tabs>
        <w:spacing w:before="120" w:line="240" w:lineRule="auto"/>
        <w:jc w:val="both"/>
        <w:rPr>
          <w:rStyle w:val="FontStyle18"/>
          <w:spacing w:val="0"/>
          <w:sz w:val="28"/>
          <w:szCs w:val="28"/>
        </w:rPr>
      </w:pPr>
      <w:r w:rsidRPr="000A0262">
        <w:rPr>
          <w:rStyle w:val="FontStyle18"/>
          <w:spacing w:val="0"/>
          <w:sz w:val="28"/>
          <w:szCs w:val="28"/>
        </w:rPr>
        <w:t>статтю 22 викласти у такій редакції:</w:t>
      </w:r>
    </w:p>
    <w:p w14:paraId="36B5273B" w14:textId="397D969D" w:rsidR="00567DE8" w:rsidRPr="000A0262" w:rsidRDefault="00CA2C0B" w:rsidP="00567DE8">
      <w:pPr>
        <w:pStyle w:val="Style5"/>
        <w:widowControl/>
        <w:tabs>
          <w:tab w:val="left" w:pos="1276"/>
        </w:tabs>
        <w:spacing w:before="120"/>
        <w:ind w:firstLine="709"/>
        <w:jc w:val="both"/>
        <w:rPr>
          <w:rStyle w:val="FontStyle18"/>
          <w:spacing w:val="0"/>
          <w:sz w:val="28"/>
          <w:szCs w:val="28"/>
        </w:rPr>
      </w:pPr>
      <w:r w:rsidRPr="000A0262">
        <w:rPr>
          <w:rStyle w:val="FontStyle18"/>
          <w:spacing w:val="0"/>
          <w:sz w:val="28"/>
          <w:szCs w:val="28"/>
        </w:rPr>
        <w:t>"</w:t>
      </w:r>
      <w:r w:rsidR="00567DE8" w:rsidRPr="000A0262">
        <w:rPr>
          <w:rStyle w:val="FontStyle18"/>
          <w:spacing w:val="0"/>
          <w:sz w:val="28"/>
          <w:szCs w:val="28"/>
        </w:rPr>
        <w:t xml:space="preserve">Стаття 22. </w:t>
      </w:r>
      <w:r w:rsidR="00006166" w:rsidRPr="000A0262">
        <w:rPr>
          <w:rStyle w:val="FontStyle18"/>
          <w:spacing w:val="0"/>
          <w:sz w:val="28"/>
          <w:szCs w:val="28"/>
        </w:rPr>
        <w:t>Використання наркотичних засобів і психотропних речовин для надання медичної допомоги пацієнтам, які в’їжджають на територію України, виїжджають з території України або прямують через територію України</w:t>
      </w:r>
    </w:p>
    <w:p w14:paraId="4A16B86B" w14:textId="76345D0E" w:rsidR="00006166" w:rsidRPr="000A0262" w:rsidRDefault="00006166" w:rsidP="00006166">
      <w:pPr>
        <w:pStyle w:val="Style5"/>
        <w:widowControl/>
        <w:tabs>
          <w:tab w:val="left" w:pos="1276"/>
        </w:tabs>
        <w:spacing w:before="120"/>
        <w:ind w:firstLine="709"/>
        <w:jc w:val="both"/>
        <w:rPr>
          <w:rStyle w:val="FontStyle18"/>
          <w:spacing w:val="0"/>
          <w:sz w:val="28"/>
          <w:szCs w:val="28"/>
        </w:rPr>
      </w:pPr>
      <w:r w:rsidRPr="000A0262">
        <w:rPr>
          <w:rStyle w:val="FontStyle18"/>
          <w:spacing w:val="0"/>
          <w:sz w:val="28"/>
          <w:szCs w:val="28"/>
        </w:rPr>
        <w:t>Із метою отримання медичної допомоги, пацієнт, який в’їжджає на територію України, виїжджає з території України або прямує через територію України, може ввозити на територію України, вивозити з території України або перевозити через територію України наркотичні засоби та (або) психотропні речовини, а також рослини роду коноплі (Cannabis) чи вироблені (виготовлені) з них препарати в обсязі, що не перевищує обсяг, визначений рецептом лікаря, виданий такому пацієнтові, та без необхідності отримання дозволу, передбаченого статтею 24 цього Закону.</w:t>
      </w:r>
    </w:p>
    <w:p w14:paraId="7619F187" w14:textId="51E2E210" w:rsidR="00CA2C0B" w:rsidRPr="000A0262" w:rsidRDefault="00006166" w:rsidP="00006166">
      <w:pPr>
        <w:pStyle w:val="Style5"/>
        <w:widowControl/>
        <w:tabs>
          <w:tab w:val="left" w:pos="1276"/>
        </w:tabs>
        <w:spacing w:before="120"/>
        <w:ind w:firstLine="709"/>
        <w:jc w:val="both"/>
        <w:rPr>
          <w:rStyle w:val="FontStyle18"/>
          <w:spacing w:val="0"/>
          <w:sz w:val="28"/>
          <w:szCs w:val="28"/>
        </w:rPr>
      </w:pPr>
      <w:r w:rsidRPr="000A0262">
        <w:rPr>
          <w:rStyle w:val="FontStyle18"/>
          <w:spacing w:val="0"/>
          <w:sz w:val="28"/>
          <w:szCs w:val="28"/>
        </w:rPr>
        <w:t xml:space="preserve">У разі, якщо зазначений у частині першій цієї статті пацієнт, який в’їжджає на територію України або прямує через територію України, і є </w:t>
      </w:r>
      <w:r w:rsidRPr="000A0262">
        <w:rPr>
          <w:rStyle w:val="FontStyle18"/>
          <w:spacing w:val="0"/>
          <w:sz w:val="28"/>
          <w:szCs w:val="28"/>
        </w:rPr>
        <w:lastRenderedPageBreak/>
        <w:t>громадянином іншої держави чи особою без громадянства, затримується на території України і для продовження отримання медичної допомоги потребує додаткового придбання наркотичних засобів та (або) психотропних речовин, рослин роду коноплі (Cannabis) чи вироблених (виготовлених) із них препаратів, їх відпуск здійснюється за рецептом, який видається в Україні згідно з порядком надання медичної допомоги іноземцям та особам без громадянства, які тимчасово перебувають на території України, затвердженим центральним органом виконавчої влади, що забезпечує формування та реалізує державну політику у сфері охорони здоров’я.</w:t>
      </w:r>
      <w:r w:rsidR="00CA2C0B" w:rsidRPr="000A0262">
        <w:rPr>
          <w:rStyle w:val="FontStyle18"/>
          <w:spacing w:val="0"/>
          <w:sz w:val="28"/>
          <w:szCs w:val="28"/>
        </w:rPr>
        <w:t>";</w:t>
      </w:r>
    </w:p>
    <w:p w14:paraId="5C53C9BE" w14:textId="77777777" w:rsidR="00CA2C0B" w:rsidRPr="000A0262" w:rsidRDefault="00EB746F" w:rsidP="00FC700B">
      <w:pPr>
        <w:pStyle w:val="Style5"/>
        <w:widowControl/>
        <w:numPr>
          <w:ilvl w:val="0"/>
          <w:numId w:val="13"/>
        </w:numPr>
        <w:tabs>
          <w:tab w:val="left" w:pos="1276"/>
        </w:tabs>
        <w:spacing w:before="120" w:line="240" w:lineRule="auto"/>
        <w:jc w:val="both"/>
        <w:rPr>
          <w:rStyle w:val="FontStyle18"/>
          <w:spacing w:val="0"/>
          <w:sz w:val="28"/>
          <w:szCs w:val="28"/>
        </w:rPr>
      </w:pPr>
      <w:r w:rsidRPr="000A0262">
        <w:rPr>
          <w:rStyle w:val="FontStyle18"/>
          <w:spacing w:val="0"/>
          <w:sz w:val="28"/>
          <w:szCs w:val="28"/>
        </w:rPr>
        <w:t>у статті 24:</w:t>
      </w:r>
    </w:p>
    <w:p w14:paraId="7FBBCB03" w14:textId="2D619578" w:rsidR="00A62880" w:rsidRPr="000A0262" w:rsidRDefault="004D4E58"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 xml:space="preserve">частину першу </w:t>
      </w:r>
      <w:r w:rsidR="00A62880" w:rsidRPr="000A0262">
        <w:rPr>
          <w:rStyle w:val="FontStyle18"/>
          <w:spacing w:val="0"/>
          <w:sz w:val="28"/>
          <w:szCs w:val="28"/>
        </w:rPr>
        <w:t>викласти в такій редакції:</w:t>
      </w:r>
    </w:p>
    <w:p w14:paraId="50A38CE9" w14:textId="6A33F5F1" w:rsidR="00A62880" w:rsidRPr="000A0262" w:rsidRDefault="00A62880"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“Ввезення на територію України, вивезення з території України чи транзит через територію України наркотичних засобів, психотропних речовин або прекурсорів (крім промислових конопель, продуктів їх переробки та вироблених (виготовлених) із них препаратів, за умови, що вміст тетрагідроканабінолу у сухій масі продуктів переробки чи препаратів не перевищує відсоток, встановлений цим Законом для промислових конопель) здійснюється за наявності дозволу на право ввезення (вивезення) чи транзиту наркотичних засобів, психотропних речовин або прекурсорів, виданого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w:t>
      </w:r>
    </w:p>
    <w:p w14:paraId="6DF76F05" w14:textId="77777777" w:rsidR="004D4E58" w:rsidRPr="000A0262" w:rsidRDefault="004D4E58"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доповнити новою частиною такого змісту:</w:t>
      </w:r>
    </w:p>
    <w:p w14:paraId="486B0AC7" w14:textId="34274948" w:rsidR="004D4E58" w:rsidRPr="000A0262" w:rsidRDefault="004D4E58"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w:t>
      </w:r>
      <w:r w:rsidR="00A62880" w:rsidRPr="000A0262">
        <w:rPr>
          <w:rStyle w:val="FontStyle18"/>
          <w:spacing w:val="0"/>
          <w:sz w:val="28"/>
          <w:szCs w:val="28"/>
        </w:rPr>
        <w:t xml:space="preserve">Суб'єкт господарювання, який має намір здійснити ввезення на територію України, вивезення з території України чи транзит через територію України  промислових конопель, продуктів їх переробки чи  вироблених (виготовлених) із них препаратів (за умови, що вміст тетрагідроканабінолу у сухій масі продуктів переробки чи препаратів не перевищує відсоток, встановлений цим Законом для промислових конопель) (далі – вантаж), зобов'язаний не пізніше, ніж за 10 (десять) робочих днів до здійснення такого ввезення, вивезення чи транзиту, повідомити про такий намір 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 формі, встановленій цим органом, а також Національну поліцію України. До повідомлення про намір додається висновок випробувальної лабораторії, що здійснює діяльність відповідно до законодавства про технічні регламенти та оцінку відповідності, про обсяг вмісту у таких рослинах, продуктах переробки та (або) препаратах тетрагідроканабінолу, а у випадку вивезення – також додається копія дозволу на ввезення вантажу на митну територію країни імпорту (якщо законодавством такої країни імпортера  зобов'язано отримати такий дозвіл завчасно). Підрозділи, які відповідно до закону мають право здійснювати оперативно-розшукову діяльність, можуть безперешкодно здійснювати </w:t>
      </w:r>
      <w:r w:rsidR="00A62880" w:rsidRPr="000A0262">
        <w:rPr>
          <w:rStyle w:val="FontStyle18"/>
          <w:spacing w:val="0"/>
          <w:sz w:val="28"/>
          <w:szCs w:val="28"/>
        </w:rPr>
        <w:lastRenderedPageBreak/>
        <w:t>контрольний відбір зразків для дослідження вантажу до або з моменту перетину ним державного кордону України на предмет відповідності вимогам цього Закону. Контрольний відбір зразків здійснюється в порядку та за методикою,  затвердженими центральним органом виконавчої влади, що забезпечує формування державної політики у сфері протидії злочинності. Вантаж може бути затриманий на строк, що не перевищує необхідний для дослідження відібраних зразків, але не довше, ніж на 10 (десять) робочих днів з дати здійснення контрольного відбору зразків. Ввезення, вивезення чи транзит вантажу в порядку, встановленому цим Законом, може бути заборонено в разі, якщо встановлено, що такий вантаж не відповідає вимогам цієї частини, або якщо суб'єкт господарювання, який здійснює ввезення, вивезення чи транзит вантажу, не дотримався передбач</w:t>
      </w:r>
      <w:r w:rsidR="00A61FDA" w:rsidRPr="000A0262">
        <w:rPr>
          <w:rStyle w:val="FontStyle18"/>
          <w:spacing w:val="0"/>
          <w:sz w:val="28"/>
          <w:szCs w:val="28"/>
        </w:rPr>
        <w:t>ених цим Законом вимог.</w:t>
      </w:r>
      <w:r w:rsidRPr="000A0262">
        <w:rPr>
          <w:rStyle w:val="FontStyle18"/>
          <w:spacing w:val="0"/>
          <w:sz w:val="28"/>
          <w:szCs w:val="28"/>
        </w:rPr>
        <w:t>"</w:t>
      </w:r>
      <w:r w:rsidR="000C113C" w:rsidRPr="000A0262">
        <w:rPr>
          <w:rStyle w:val="FontStyle18"/>
          <w:spacing w:val="0"/>
          <w:sz w:val="28"/>
          <w:szCs w:val="28"/>
        </w:rPr>
        <w:t>;</w:t>
      </w:r>
    </w:p>
    <w:p w14:paraId="4D8946CA" w14:textId="77777777" w:rsidR="000C113C" w:rsidRPr="000A0262" w:rsidRDefault="00C00893" w:rsidP="00FC700B">
      <w:pPr>
        <w:pStyle w:val="Style5"/>
        <w:widowControl/>
        <w:numPr>
          <w:ilvl w:val="0"/>
          <w:numId w:val="13"/>
        </w:numPr>
        <w:tabs>
          <w:tab w:val="left" w:pos="1276"/>
        </w:tabs>
        <w:spacing w:before="120" w:line="240" w:lineRule="auto"/>
        <w:jc w:val="both"/>
        <w:rPr>
          <w:rStyle w:val="FontStyle18"/>
          <w:spacing w:val="0"/>
          <w:sz w:val="28"/>
          <w:szCs w:val="28"/>
        </w:rPr>
      </w:pPr>
      <w:r w:rsidRPr="000A0262">
        <w:rPr>
          <w:rStyle w:val="FontStyle18"/>
          <w:spacing w:val="0"/>
          <w:sz w:val="28"/>
          <w:szCs w:val="28"/>
        </w:rPr>
        <w:t>у статті 25:</w:t>
      </w:r>
    </w:p>
    <w:p w14:paraId="266D8CB3" w14:textId="77777777" w:rsidR="00C00893" w:rsidRPr="000A0262" w:rsidRDefault="00C00893"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першу викласти у такій редакції:</w:t>
      </w:r>
    </w:p>
    <w:p w14:paraId="53BB7649" w14:textId="14C65A28" w:rsidR="00C00893" w:rsidRPr="000A0262" w:rsidRDefault="00C00893"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w:t>
      </w:r>
      <w:r w:rsidR="00A61FDA" w:rsidRPr="000A0262">
        <w:t xml:space="preserve"> </w:t>
      </w:r>
      <w:r w:rsidR="00A61FDA" w:rsidRPr="000A0262">
        <w:rPr>
          <w:rStyle w:val="FontStyle18"/>
          <w:spacing w:val="0"/>
          <w:sz w:val="28"/>
          <w:szCs w:val="28"/>
        </w:rPr>
        <w:t>Зберігання наркотичних засобів, психотропних речовин і прекурсорів (крім промислових конопель або вироблених (виготовлених) із них препаратів, за умови, що вміст тетрагідроканабінолу у сухій масі препаратів не перевищує відсоток, встановлений цим Законом для промислових конопель) у спеціально обладнаних приміщеннях здійснюється суб'єктами господарювання за наявності в них ліцензії на цей вид діяльності, якщо інше не передбачено цим Законом.</w:t>
      </w:r>
      <w:r w:rsidRPr="000A0262">
        <w:rPr>
          <w:rStyle w:val="FontStyle18"/>
          <w:spacing w:val="0"/>
          <w:sz w:val="28"/>
          <w:szCs w:val="28"/>
        </w:rPr>
        <w:t>"</w:t>
      </w:r>
      <w:r w:rsidR="00FD4725" w:rsidRPr="000A0262">
        <w:rPr>
          <w:rStyle w:val="FontStyle18"/>
          <w:spacing w:val="0"/>
          <w:sz w:val="28"/>
          <w:szCs w:val="28"/>
        </w:rPr>
        <w:t>;</w:t>
      </w:r>
    </w:p>
    <w:p w14:paraId="6B02F91B" w14:textId="77777777" w:rsidR="00A61FDA" w:rsidRPr="000A0262" w:rsidRDefault="00A61FDA"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третю викласти в такій редакції:</w:t>
      </w:r>
    </w:p>
    <w:p w14:paraId="59B59E64" w14:textId="06E2BBAB" w:rsidR="00FD4725" w:rsidRPr="000A0262" w:rsidRDefault="00A61FDA"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“Зберігання наркотичних засобів, психотропних речовин і прекурсорів, вилучених з незаконного обігу органами Національної поліції, центральним органом виконавчої влади, що забезпечує формування та реалізує державну податкову і митну політику, Службою безпеки України, здійснюється у спеціально обладнаних приміщеннях без необхідності отримання відповідної ліцензії, у порядку, встановленому Кабінетом Міністрів України”;</w:t>
      </w:r>
    </w:p>
    <w:p w14:paraId="278A544C" w14:textId="393DCF8C" w:rsidR="00FD4725" w:rsidRPr="000A0262" w:rsidRDefault="007A6652"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 xml:space="preserve">доповнити </w:t>
      </w:r>
      <w:r w:rsidR="00892C11" w:rsidRPr="000A0262">
        <w:rPr>
          <w:rStyle w:val="FontStyle18"/>
          <w:spacing w:val="0"/>
          <w:sz w:val="28"/>
          <w:szCs w:val="28"/>
        </w:rPr>
        <w:t>новою частиною такого змісту</w:t>
      </w:r>
      <w:r w:rsidRPr="000A0262">
        <w:rPr>
          <w:rStyle w:val="FontStyle18"/>
          <w:spacing w:val="0"/>
          <w:sz w:val="28"/>
          <w:szCs w:val="28"/>
        </w:rPr>
        <w:t>:</w:t>
      </w:r>
    </w:p>
    <w:p w14:paraId="5F6FBA6D" w14:textId="63E158B6" w:rsidR="00657DEB" w:rsidRPr="000A0262" w:rsidRDefault="007A6652" w:rsidP="00892C11">
      <w:pPr>
        <w:pStyle w:val="Style5"/>
        <w:widowControl/>
        <w:tabs>
          <w:tab w:val="left" w:pos="1276"/>
        </w:tabs>
        <w:spacing w:before="120"/>
        <w:ind w:firstLine="709"/>
        <w:jc w:val="both"/>
        <w:rPr>
          <w:rStyle w:val="FontStyle18"/>
          <w:spacing w:val="0"/>
          <w:sz w:val="28"/>
          <w:szCs w:val="28"/>
        </w:rPr>
      </w:pPr>
      <w:r w:rsidRPr="000A0262">
        <w:rPr>
          <w:rStyle w:val="FontStyle18"/>
          <w:spacing w:val="0"/>
          <w:sz w:val="28"/>
          <w:szCs w:val="28"/>
        </w:rPr>
        <w:t>"</w:t>
      </w:r>
      <w:r w:rsidR="00892C11" w:rsidRPr="000A0262">
        <w:rPr>
          <w:rStyle w:val="FontStyle18"/>
          <w:spacing w:val="0"/>
          <w:sz w:val="28"/>
          <w:szCs w:val="28"/>
        </w:rPr>
        <w:t>Зберігання наркотичних засобів, психотропних речовин, прекурсорів, рослин та вироблених (виготовлених) із них препаратів без використання спеціальних приміщень та (або) обладнання дозволяється здійснювати фізичній особі, яка придбала такі  психотропні речовини та (або) прекурсори, та (або) рослини, та (або) вироблені (виготовлені) з них препарати  з метою застосування в медичних цілях із дотриманням вимог статті 27 цього Закону в обсязі, що не перевищує обсяг таких  наркотичних засобів, речовин, прекурсорів, рослин чи препаратів, дозволений для такої особи за одним рецептом, виданим їй лікарем у встановленому законом порядку.</w:t>
      </w:r>
      <w:r w:rsidR="001B3361" w:rsidRPr="000A0262">
        <w:rPr>
          <w:rStyle w:val="FontStyle18"/>
          <w:spacing w:val="0"/>
          <w:sz w:val="28"/>
          <w:szCs w:val="28"/>
        </w:rPr>
        <w:t>"</w:t>
      </w:r>
      <w:r w:rsidR="00457C6C" w:rsidRPr="000A0262">
        <w:rPr>
          <w:rStyle w:val="FontStyle18"/>
          <w:spacing w:val="0"/>
          <w:sz w:val="28"/>
          <w:szCs w:val="28"/>
        </w:rPr>
        <w:t>;</w:t>
      </w:r>
    </w:p>
    <w:p w14:paraId="7E2F79AE" w14:textId="271275F8" w:rsidR="00892C11" w:rsidRPr="000A0262" w:rsidRDefault="002C5D2C" w:rsidP="00D97082">
      <w:pPr>
        <w:pStyle w:val="Style5"/>
        <w:widowControl/>
        <w:numPr>
          <w:ilvl w:val="0"/>
          <w:numId w:val="13"/>
        </w:numPr>
        <w:tabs>
          <w:tab w:val="left" w:pos="1276"/>
        </w:tabs>
        <w:spacing w:before="120" w:line="240" w:lineRule="auto"/>
        <w:ind w:left="0" w:firstLine="709"/>
        <w:jc w:val="both"/>
        <w:rPr>
          <w:rStyle w:val="FontStyle18"/>
          <w:spacing w:val="0"/>
          <w:sz w:val="28"/>
          <w:szCs w:val="28"/>
        </w:rPr>
      </w:pPr>
      <w:r w:rsidRPr="000A0262">
        <w:rPr>
          <w:rStyle w:val="FontStyle18"/>
          <w:spacing w:val="0"/>
          <w:sz w:val="28"/>
          <w:szCs w:val="28"/>
        </w:rPr>
        <w:t xml:space="preserve">частину першу </w:t>
      </w:r>
      <w:r w:rsidR="00DA0BBC" w:rsidRPr="000A0262">
        <w:rPr>
          <w:rStyle w:val="FontStyle18"/>
          <w:spacing w:val="0"/>
          <w:sz w:val="28"/>
          <w:szCs w:val="28"/>
        </w:rPr>
        <w:t>статті 26</w:t>
      </w:r>
      <w:r w:rsidR="00892C11" w:rsidRPr="000A0262">
        <w:rPr>
          <w:rStyle w:val="FontStyle18"/>
          <w:spacing w:val="0"/>
          <w:sz w:val="28"/>
          <w:szCs w:val="28"/>
        </w:rPr>
        <w:t xml:space="preserve"> викласти в такій редакції:</w:t>
      </w:r>
    </w:p>
    <w:p w14:paraId="2CA471B5" w14:textId="4DB02C67" w:rsidR="00892C11" w:rsidRPr="000A0262" w:rsidRDefault="00892C11" w:rsidP="00892C11">
      <w:pPr>
        <w:pStyle w:val="Style5"/>
        <w:widowControl/>
        <w:tabs>
          <w:tab w:val="left" w:pos="1276"/>
        </w:tabs>
        <w:spacing w:before="120"/>
        <w:ind w:firstLine="709"/>
        <w:jc w:val="both"/>
        <w:rPr>
          <w:rStyle w:val="FontStyle18"/>
          <w:spacing w:val="0"/>
          <w:sz w:val="28"/>
          <w:szCs w:val="28"/>
        </w:rPr>
      </w:pPr>
      <w:r w:rsidRPr="000A0262">
        <w:rPr>
          <w:rStyle w:val="FontStyle18"/>
          <w:spacing w:val="0"/>
          <w:sz w:val="28"/>
          <w:szCs w:val="28"/>
        </w:rPr>
        <w:lastRenderedPageBreak/>
        <w:t>“Діяльність із перевезення наркотичних засобів, психотропних речовин і прекурсорів територією України здійснюється суб'єктами господарювання всіх форм власності за наявності в них ліцензії на цей вид діяльності, якщо інше не встановлено цим Законом. Перевезення промислових конопель, продуктів їх переробки та (або) вироблених (виготовлених) із них препаратів (за умови, що вміст тетрагідроканабінолу у сухій масі продуктів переробки чи препаратів не перевищує відсоток, встановлений цим Законом для промислових конопель) для використання в промислових цілях, медичній практиці або в науковій та науково-технічній діяльності може здійснюватися закладами охорони здоров'я, науковими установами, іншими суб'єктами господарювання без наявності в них ліцензії на цей вид діяльності.”;</w:t>
      </w:r>
    </w:p>
    <w:p w14:paraId="5F1730E6" w14:textId="77777777" w:rsidR="00657DEB" w:rsidRPr="000A0262" w:rsidRDefault="00457C6C" w:rsidP="00FC700B">
      <w:pPr>
        <w:pStyle w:val="Style5"/>
        <w:widowControl/>
        <w:numPr>
          <w:ilvl w:val="0"/>
          <w:numId w:val="13"/>
        </w:numPr>
        <w:tabs>
          <w:tab w:val="left" w:pos="1276"/>
        </w:tabs>
        <w:spacing w:before="120" w:line="240" w:lineRule="auto"/>
        <w:jc w:val="both"/>
        <w:rPr>
          <w:rStyle w:val="FontStyle18"/>
          <w:spacing w:val="0"/>
          <w:sz w:val="28"/>
          <w:szCs w:val="28"/>
        </w:rPr>
      </w:pPr>
      <w:r w:rsidRPr="000A0262">
        <w:rPr>
          <w:rStyle w:val="FontStyle18"/>
          <w:spacing w:val="0"/>
          <w:sz w:val="28"/>
          <w:szCs w:val="28"/>
        </w:rPr>
        <w:t>у статті 27:</w:t>
      </w:r>
    </w:p>
    <w:p w14:paraId="7AA4372B" w14:textId="4FFD11FD" w:rsidR="00892C11" w:rsidRPr="000A0262" w:rsidRDefault="00E21A0A"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 xml:space="preserve">частину першу </w:t>
      </w:r>
      <w:r w:rsidR="00892C11" w:rsidRPr="000A0262">
        <w:rPr>
          <w:rStyle w:val="FontStyle18"/>
          <w:spacing w:val="0"/>
          <w:sz w:val="28"/>
          <w:szCs w:val="28"/>
        </w:rPr>
        <w:t>викласти в такій редакції:</w:t>
      </w:r>
    </w:p>
    <w:p w14:paraId="52DEFF82" w14:textId="51855D47" w:rsidR="00892C11" w:rsidRPr="000A0262" w:rsidRDefault="00892C11"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“Придбання  фізичною особою за медичними показаннями наркотичних засобів і психотропних речовин, включених до таблиць І, II і III Переліку, а також лікарських конопель та (або) препаратів, виготовлених із рослин роду коноплі (Cannabis) (за умови, що вміст тетрагідроканабінолу у сухій масі препаратів перевищує відсоток, встановлений цим Законом для промислових конопель), здійснюється лише за рецептом лікаря.”;</w:t>
      </w:r>
    </w:p>
    <w:p w14:paraId="4CFBBF99" w14:textId="135579CD" w:rsidR="00892C11" w:rsidRPr="000A0262" w:rsidRDefault="00892C11"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третю викласти в такій редакції:</w:t>
      </w:r>
    </w:p>
    <w:p w14:paraId="70F21D28" w14:textId="06FE373C" w:rsidR="00892C11" w:rsidRPr="000A0262" w:rsidRDefault="00892C11"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“Роздрібна реалізація фізичним особам наркотичних засобів, психотропних речовин, включених до таблиць І, II і III Переліку, рослин роду коноплі (Cannabis) чи вироблених (виготовлених) із них препаратів, дозволених до застосування в медичній практиці, здійснюється в аптечних закладах усіх форм власності за наявності у них ліцензії на цей вид діяльності.”;</w:t>
      </w:r>
    </w:p>
    <w:p w14:paraId="01071005" w14:textId="2DEC07CE" w:rsidR="00892C11" w:rsidRPr="000A0262" w:rsidRDefault="00892C11"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четверту викласти в такій редакції:</w:t>
      </w:r>
    </w:p>
    <w:p w14:paraId="0742EF89" w14:textId="541540F4" w:rsidR="00892C11" w:rsidRPr="000A0262" w:rsidRDefault="00892C11" w:rsidP="00FC700B">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“Контроль за обігом наркотичних засобів, психотропних речовин, прекурсорів, включених до Переліку, лікарських конопель чи препаратів, виготовлених із рослин роду коноплі (Cannabis) (за умови, що вміст тетрагідроканабінолу у сухій масі препаратів перевищує відсоток, встановлений цим Законом для промислових конопель), в закладах охорони здоров'я здійснюють спеціальні комісії, утворені в порядку, встановленому центральним органом виконавчої влади, що забезпечує формування та реалізує державну політику у сфері охорони здоров'я, за погодженням із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14:paraId="531A55C3" w14:textId="77777777" w:rsidR="00892C11" w:rsidRPr="000A0262" w:rsidRDefault="00892C11" w:rsidP="00892C11">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частину п</w:t>
      </w:r>
      <w:r w:rsidRPr="000A0262">
        <w:rPr>
          <w:rStyle w:val="FontStyle18"/>
          <w:spacing w:val="0"/>
          <w:sz w:val="28"/>
          <w:szCs w:val="28"/>
          <w:lang w:val="en-US"/>
        </w:rPr>
        <w:t>’</w:t>
      </w:r>
      <w:r w:rsidRPr="000A0262">
        <w:rPr>
          <w:rStyle w:val="FontStyle18"/>
          <w:spacing w:val="0"/>
          <w:sz w:val="28"/>
          <w:szCs w:val="28"/>
        </w:rPr>
        <w:t>яту викласти в такій редакції:</w:t>
      </w:r>
    </w:p>
    <w:p w14:paraId="46ABA2CC" w14:textId="27257F01" w:rsidR="00CF414B" w:rsidRPr="000A0262" w:rsidRDefault="00892C11" w:rsidP="005C1E13">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 xml:space="preserve">“Центральний орган виконавчої влади, що забезпечує формування та реалізує державну політику у сфері охорони здоров'я, визначає максимальні </w:t>
      </w:r>
      <w:r w:rsidRPr="000A0262">
        <w:rPr>
          <w:rStyle w:val="FontStyle18"/>
          <w:spacing w:val="0"/>
          <w:sz w:val="28"/>
          <w:szCs w:val="28"/>
        </w:rPr>
        <w:lastRenderedPageBreak/>
        <w:t>строки призначення наркотичних засобів і психотропних речовин, включених до Переліку, рослин роду коноплі (Cannabis) чи вироблених (виготовлених) із них препаратів, а також їх максимально допустиму кількість, яка може надаватися одній особі за одним рецептом.”</w:t>
      </w:r>
      <w:r w:rsidR="00F34B00" w:rsidRPr="000A0262">
        <w:rPr>
          <w:rStyle w:val="FontStyle18"/>
          <w:spacing w:val="0"/>
          <w:sz w:val="28"/>
          <w:szCs w:val="28"/>
        </w:rPr>
        <w:t>.</w:t>
      </w:r>
    </w:p>
    <w:p w14:paraId="5D5A976F" w14:textId="03484F11" w:rsidR="005C1E13" w:rsidRPr="000A0262" w:rsidRDefault="005C1E13" w:rsidP="005C1E13">
      <w:pPr>
        <w:pStyle w:val="Style5"/>
        <w:widowControl/>
        <w:numPr>
          <w:ilvl w:val="0"/>
          <w:numId w:val="9"/>
        </w:numPr>
        <w:tabs>
          <w:tab w:val="left" w:pos="1134"/>
        </w:tabs>
        <w:spacing w:before="120"/>
        <w:ind w:left="0" w:firstLine="709"/>
        <w:jc w:val="both"/>
        <w:rPr>
          <w:rStyle w:val="FontStyle18"/>
          <w:spacing w:val="0"/>
          <w:sz w:val="28"/>
          <w:szCs w:val="28"/>
        </w:rPr>
      </w:pPr>
      <w:r w:rsidRPr="000A0262">
        <w:rPr>
          <w:rStyle w:val="FontStyle18"/>
          <w:spacing w:val="0"/>
          <w:sz w:val="28"/>
          <w:szCs w:val="28"/>
        </w:rPr>
        <w:t>У Законі України "Про Національну поліцію" (Відомості Верховної Ради (ВВР), 2015, № 40-41, ст.379):</w:t>
      </w:r>
    </w:p>
    <w:p w14:paraId="4191480C" w14:textId="418E6613" w:rsidR="00063A92" w:rsidRPr="000A0262" w:rsidRDefault="005C1E13" w:rsidP="005C1E13">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 xml:space="preserve">частину першу статті 23 </w:t>
      </w:r>
      <w:r w:rsidR="00063A92" w:rsidRPr="000A0262">
        <w:rPr>
          <w:rStyle w:val="FontStyle18"/>
          <w:spacing w:val="0"/>
          <w:sz w:val="28"/>
          <w:szCs w:val="28"/>
        </w:rPr>
        <w:t xml:space="preserve">доповнити </w:t>
      </w:r>
      <w:r w:rsidR="00533B7F" w:rsidRPr="000A0262">
        <w:rPr>
          <w:rStyle w:val="FontStyle18"/>
          <w:spacing w:val="0"/>
          <w:sz w:val="28"/>
          <w:szCs w:val="28"/>
        </w:rPr>
        <w:t>новим пунктом такого змісту:</w:t>
      </w:r>
    </w:p>
    <w:p w14:paraId="7D85C953" w14:textId="5D27374A" w:rsidR="00063A92" w:rsidRPr="000A0262" w:rsidRDefault="00533B7F" w:rsidP="00441401">
      <w:pPr>
        <w:pStyle w:val="Style5"/>
        <w:widowControl/>
        <w:spacing w:before="120" w:line="240" w:lineRule="auto"/>
        <w:ind w:firstLine="709"/>
        <w:jc w:val="both"/>
        <w:rPr>
          <w:rStyle w:val="FontStyle18"/>
          <w:spacing w:val="0"/>
          <w:sz w:val="28"/>
          <w:szCs w:val="28"/>
        </w:rPr>
      </w:pPr>
      <w:r w:rsidRPr="000A0262">
        <w:rPr>
          <w:rStyle w:val="FontStyle18"/>
          <w:spacing w:val="0"/>
          <w:sz w:val="28"/>
          <w:szCs w:val="28"/>
        </w:rPr>
        <w:t>"</w:t>
      </w:r>
      <w:r w:rsidR="005C1E13" w:rsidRPr="000A0262">
        <w:rPr>
          <w:rStyle w:val="FontStyle18"/>
          <w:spacing w:val="0"/>
          <w:sz w:val="28"/>
          <w:szCs w:val="28"/>
        </w:rPr>
        <w:t>31) в межах компетенції згідно з законом здійснює контроль та вживає заходів щодо запобігання та протидії незаконному обігу наркотичних засобів, психотропних речовин і прекурсорів, вироблених (виготовлених) з них препаратів.</w:t>
      </w:r>
      <w:r w:rsidRPr="000A0262">
        <w:rPr>
          <w:rStyle w:val="FontStyle18"/>
          <w:spacing w:val="0"/>
          <w:sz w:val="28"/>
          <w:szCs w:val="28"/>
        </w:rPr>
        <w:t>".</w:t>
      </w:r>
    </w:p>
    <w:p w14:paraId="53306C6C" w14:textId="06667192" w:rsidR="00363FC7" w:rsidRPr="000A0262" w:rsidRDefault="00363FC7" w:rsidP="00532880">
      <w:pPr>
        <w:pStyle w:val="Style5"/>
        <w:widowControl/>
        <w:numPr>
          <w:ilvl w:val="0"/>
          <w:numId w:val="9"/>
        </w:numPr>
        <w:tabs>
          <w:tab w:val="left" w:pos="1134"/>
        </w:tabs>
        <w:spacing w:before="120" w:line="240" w:lineRule="auto"/>
        <w:ind w:left="0" w:firstLine="709"/>
        <w:jc w:val="both"/>
        <w:rPr>
          <w:rStyle w:val="FontStyle18"/>
          <w:spacing w:val="0"/>
          <w:sz w:val="28"/>
          <w:szCs w:val="28"/>
        </w:rPr>
      </w:pPr>
      <w:r w:rsidRPr="000A0262">
        <w:rPr>
          <w:rStyle w:val="FontStyle18"/>
          <w:spacing w:val="0"/>
          <w:sz w:val="28"/>
          <w:szCs w:val="28"/>
        </w:rPr>
        <w:t>У Законі</w:t>
      </w:r>
      <w:r w:rsidR="001F658F" w:rsidRPr="000A0262">
        <w:rPr>
          <w:rStyle w:val="FontStyle18"/>
          <w:spacing w:val="0"/>
          <w:sz w:val="28"/>
          <w:szCs w:val="28"/>
        </w:rPr>
        <w:t xml:space="preserve"> України "Про Перелік документів дозвільного характеру у сфері господарської діяльності"</w:t>
      </w:r>
      <w:r w:rsidR="00F11098" w:rsidRPr="000A0262">
        <w:rPr>
          <w:rStyle w:val="FontStyle18"/>
          <w:spacing w:val="0"/>
          <w:sz w:val="28"/>
          <w:szCs w:val="28"/>
        </w:rPr>
        <w:t xml:space="preserve"> (Відомості Верховної Ради України, 2011, N 47, ст. 532)</w:t>
      </w:r>
      <w:r w:rsidR="00F34B00" w:rsidRPr="000A0262">
        <w:rPr>
          <w:rStyle w:val="FontStyle18"/>
          <w:spacing w:val="0"/>
          <w:sz w:val="28"/>
          <w:szCs w:val="28"/>
        </w:rPr>
        <w:t>:</w:t>
      </w:r>
    </w:p>
    <w:p w14:paraId="1089749C" w14:textId="40410DF4" w:rsidR="00195E96" w:rsidRPr="000A0262" w:rsidRDefault="00363FC7" w:rsidP="00363FC7">
      <w:pPr>
        <w:pStyle w:val="Style5"/>
        <w:widowControl/>
        <w:tabs>
          <w:tab w:val="left" w:pos="1276"/>
        </w:tabs>
        <w:spacing w:before="120" w:line="240" w:lineRule="auto"/>
        <w:ind w:firstLine="709"/>
        <w:jc w:val="both"/>
        <w:rPr>
          <w:rStyle w:val="FontStyle18"/>
          <w:spacing w:val="0"/>
          <w:sz w:val="28"/>
          <w:szCs w:val="28"/>
        </w:rPr>
      </w:pPr>
      <w:r w:rsidRPr="000A0262">
        <w:rPr>
          <w:rStyle w:val="FontStyle18"/>
          <w:spacing w:val="0"/>
          <w:sz w:val="28"/>
          <w:szCs w:val="28"/>
        </w:rPr>
        <w:t xml:space="preserve">додаток </w:t>
      </w:r>
      <w:r w:rsidR="00501116" w:rsidRPr="000A0262">
        <w:rPr>
          <w:rStyle w:val="FontStyle18"/>
          <w:spacing w:val="0"/>
          <w:sz w:val="28"/>
          <w:szCs w:val="28"/>
        </w:rPr>
        <w:t xml:space="preserve">доповнити новим </w:t>
      </w:r>
      <w:r w:rsidR="007D51F1" w:rsidRPr="000A0262">
        <w:rPr>
          <w:rStyle w:val="FontStyle18"/>
          <w:spacing w:val="0"/>
          <w:sz w:val="28"/>
          <w:szCs w:val="28"/>
        </w:rPr>
        <w:t>пунктом такого змісту:</w:t>
      </w:r>
    </w:p>
    <w:p w14:paraId="548D9D49" w14:textId="1079B65B" w:rsidR="00657DEB" w:rsidRPr="000A0262" w:rsidRDefault="007D51F1" w:rsidP="00363FC7">
      <w:pPr>
        <w:pStyle w:val="Style5"/>
        <w:widowControl/>
        <w:tabs>
          <w:tab w:val="left" w:pos="1134"/>
        </w:tabs>
        <w:spacing w:before="120" w:line="240" w:lineRule="auto"/>
        <w:ind w:firstLine="709"/>
        <w:jc w:val="both"/>
        <w:rPr>
          <w:rStyle w:val="FontStyle18"/>
          <w:spacing w:val="0"/>
          <w:sz w:val="28"/>
          <w:szCs w:val="28"/>
        </w:rPr>
      </w:pPr>
      <w:r w:rsidRPr="000A0262">
        <w:rPr>
          <w:rStyle w:val="FontStyle18"/>
          <w:spacing w:val="0"/>
          <w:sz w:val="28"/>
          <w:szCs w:val="28"/>
        </w:rPr>
        <w:t>"</w:t>
      </w:r>
      <w:r w:rsidR="00D112BA" w:rsidRPr="000A0262">
        <w:rPr>
          <w:rStyle w:val="FontStyle18"/>
          <w:spacing w:val="0"/>
          <w:sz w:val="28"/>
          <w:szCs w:val="28"/>
        </w:rPr>
        <w:t>15</w:t>
      </w:r>
      <w:r w:rsidR="00317C97" w:rsidRPr="000A0262">
        <w:rPr>
          <w:rStyle w:val="FontStyle18"/>
          <w:spacing w:val="0"/>
          <w:sz w:val="28"/>
          <w:szCs w:val="28"/>
        </w:rPr>
        <w:t>6</w:t>
      </w:r>
      <w:r w:rsidR="00D112BA" w:rsidRPr="000A0262">
        <w:rPr>
          <w:rStyle w:val="FontStyle18"/>
          <w:spacing w:val="0"/>
          <w:sz w:val="28"/>
          <w:szCs w:val="28"/>
        </w:rPr>
        <w:t xml:space="preserve">. </w:t>
      </w:r>
      <w:r w:rsidR="00363FC7" w:rsidRPr="000A0262">
        <w:rPr>
          <w:rStyle w:val="FontStyle18"/>
          <w:spacing w:val="0"/>
          <w:sz w:val="28"/>
          <w:szCs w:val="28"/>
        </w:rPr>
        <w:t>Дозвіл на використання об'єктів і приміщень, призначених для здійснення діяльності з обігу наркотичних засобів, психотропних речовин і прекурсорів</w:t>
      </w:r>
      <w:r w:rsidRPr="000A0262">
        <w:rPr>
          <w:rStyle w:val="FontStyle18"/>
          <w:spacing w:val="0"/>
          <w:sz w:val="28"/>
          <w:szCs w:val="28"/>
        </w:rPr>
        <w:t>"</w:t>
      </w:r>
      <w:r w:rsidR="00D112BA" w:rsidRPr="000A0262">
        <w:rPr>
          <w:rStyle w:val="FontStyle18"/>
          <w:spacing w:val="0"/>
          <w:sz w:val="28"/>
          <w:szCs w:val="28"/>
        </w:rPr>
        <w:t>.</w:t>
      </w:r>
    </w:p>
    <w:p w14:paraId="57D7E63D" w14:textId="2E889BAB" w:rsidR="004B1B6F" w:rsidRPr="000A0262" w:rsidRDefault="004B1B6F" w:rsidP="00FC700B">
      <w:pPr>
        <w:pStyle w:val="Style1"/>
        <w:widowControl/>
        <w:spacing w:before="120"/>
        <w:ind w:firstLine="709"/>
        <w:jc w:val="both"/>
        <w:rPr>
          <w:rStyle w:val="FontStyle18"/>
          <w:spacing w:val="0"/>
          <w:sz w:val="28"/>
          <w:szCs w:val="28"/>
        </w:rPr>
      </w:pPr>
      <w:r w:rsidRPr="000A0262">
        <w:rPr>
          <w:rStyle w:val="FontStyle18"/>
          <w:spacing w:val="0"/>
          <w:sz w:val="28"/>
          <w:szCs w:val="28"/>
        </w:rPr>
        <w:t>II. Прикінцеві положення</w:t>
      </w:r>
    </w:p>
    <w:p w14:paraId="7E3A3841" w14:textId="77777777" w:rsidR="00E92DB2" w:rsidRPr="000A0262" w:rsidRDefault="004B1B6F" w:rsidP="00E92DB2">
      <w:pPr>
        <w:pStyle w:val="Style5"/>
        <w:widowControl/>
        <w:numPr>
          <w:ilvl w:val="0"/>
          <w:numId w:val="22"/>
        </w:numPr>
        <w:tabs>
          <w:tab w:val="left" w:pos="1134"/>
        </w:tabs>
        <w:spacing w:before="120" w:line="240" w:lineRule="auto"/>
        <w:ind w:left="0" w:firstLine="709"/>
        <w:jc w:val="both"/>
        <w:rPr>
          <w:rStyle w:val="FontStyle18"/>
          <w:spacing w:val="0"/>
          <w:sz w:val="28"/>
          <w:szCs w:val="28"/>
        </w:rPr>
      </w:pPr>
      <w:r w:rsidRPr="000A0262">
        <w:rPr>
          <w:rStyle w:val="FontStyle18"/>
          <w:spacing w:val="0"/>
          <w:sz w:val="28"/>
          <w:szCs w:val="28"/>
        </w:rPr>
        <w:t xml:space="preserve">Цей Закон набирає чинності з дня, наступного за днем його </w:t>
      </w:r>
      <w:r w:rsidR="00DD556B" w:rsidRPr="000A0262">
        <w:rPr>
          <w:rStyle w:val="FontStyle18"/>
          <w:spacing w:val="0"/>
          <w:sz w:val="28"/>
          <w:szCs w:val="28"/>
        </w:rPr>
        <w:t>о</w:t>
      </w:r>
      <w:r w:rsidRPr="000A0262">
        <w:rPr>
          <w:rStyle w:val="FontStyle18"/>
          <w:spacing w:val="0"/>
          <w:sz w:val="28"/>
          <w:szCs w:val="28"/>
        </w:rPr>
        <w:t>публікування</w:t>
      </w:r>
      <w:r w:rsidR="007D4614" w:rsidRPr="000A0262">
        <w:rPr>
          <w:rStyle w:val="FontStyle18"/>
          <w:spacing w:val="0"/>
          <w:sz w:val="28"/>
          <w:szCs w:val="28"/>
        </w:rPr>
        <w:t>.</w:t>
      </w:r>
    </w:p>
    <w:p w14:paraId="6E772F7E" w14:textId="1A8D13A5" w:rsidR="00C359D8" w:rsidRPr="000A0262" w:rsidRDefault="00C359D8" w:rsidP="00E92DB2">
      <w:pPr>
        <w:pStyle w:val="Style5"/>
        <w:widowControl/>
        <w:numPr>
          <w:ilvl w:val="0"/>
          <w:numId w:val="22"/>
        </w:numPr>
        <w:tabs>
          <w:tab w:val="left" w:pos="1134"/>
        </w:tabs>
        <w:spacing w:before="120" w:line="240" w:lineRule="auto"/>
        <w:ind w:left="0" w:firstLine="709"/>
        <w:jc w:val="both"/>
        <w:rPr>
          <w:rStyle w:val="FontStyle18"/>
          <w:spacing w:val="0"/>
          <w:sz w:val="28"/>
          <w:szCs w:val="28"/>
        </w:rPr>
      </w:pPr>
      <w:r w:rsidRPr="000A0262">
        <w:rPr>
          <w:rStyle w:val="FontStyle18"/>
          <w:spacing w:val="0"/>
          <w:sz w:val="28"/>
          <w:szCs w:val="28"/>
        </w:rPr>
        <w:t>Кабінету Міністрів України у тримісячний строк з дня набрання чинності цим Законом:</w:t>
      </w:r>
    </w:p>
    <w:p w14:paraId="6D65E1CB" w14:textId="77777777" w:rsidR="00C359D8" w:rsidRPr="000A0262" w:rsidRDefault="00C359D8" w:rsidP="00C359D8">
      <w:pPr>
        <w:pStyle w:val="Style1"/>
        <w:widowControl/>
        <w:spacing w:before="120"/>
        <w:ind w:firstLine="709"/>
        <w:jc w:val="both"/>
        <w:rPr>
          <w:rStyle w:val="FontStyle18"/>
          <w:spacing w:val="0"/>
          <w:sz w:val="28"/>
          <w:szCs w:val="28"/>
        </w:rPr>
      </w:pPr>
      <w:r w:rsidRPr="000A0262">
        <w:rPr>
          <w:rStyle w:val="FontStyle18"/>
          <w:spacing w:val="0"/>
          <w:sz w:val="28"/>
          <w:szCs w:val="28"/>
        </w:rPr>
        <w:t>забезпечити розробку нормативно-правових актів, що випливають із цього Закону;</w:t>
      </w:r>
    </w:p>
    <w:p w14:paraId="78940DAC" w14:textId="77777777" w:rsidR="00C359D8" w:rsidRPr="000A0262" w:rsidRDefault="00C359D8" w:rsidP="00C359D8">
      <w:pPr>
        <w:pStyle w:val="Style1"/>
        <w:widowControl/>
        <w:spacing w:before="120"/>
        <w:ind w:firstLine="709"/>
        <w:jc w:val="both"/>
        <w:rPr>
          <w:rStyle w:val="FontStyle18"/>
          <w:spacing w:val="0"/>
          <w:sz w:val="28"/>
          <w:szCs w:val="28"/>
        </w:rPr>
      </w:pPr>
      <w:r w:rsidRPr="000A0262">
        <w:rPr>
          <w:rStyle w:val="FontStyle18"/>
          <w:spacing w:val="0"/>
          <w:sz w:val="28"/>
          <w:szCs w:val="28"/>
        </w:rPr>
        <w:t>привести свої нормативно-правові акти у відповідність із цим Законом;</w:t>
      </w:r>
    </w:p>
    <w:p w14:paraId="62DD7319" w14:textId="35B0BBE2" w:rsidR="00C359D8" w:rsidRPr="000A0262" w:rsidRDefault="00C359D8" w:rsidP="00C359D8">
      <w:pPr>
        <w:pStyle w:val="Style1"/>
        <w:widowControl/>
        <w:spacing w:before="120"/>
        <w:ind w:firstLine="709"/>
        <w:jc w:val="both"/>
        <w:rPr>
          <w:rStyle w:val="FontStyle18"/>
          <w:spacing w:val="0"/>
          <w:sz w:val="28"/>
          <w:szCs w:val="28"/>
        </w:rPr>
      </w:pPr>
      <w:r w:rsidRPr="000A0262">
        <w:rPr>
          <w:rStyle w:val="FontStyle18"/>
          <w:spacing w:val="0"/>
          <w:sz w:val="28"/>
          <w:szCs w:val="28"/>
        </w:rPr>
        <w:t>забезпечити приведення центральними органами виконавчої влади прийнятих ними нормативно-правових актів</w:t>
      </w:r>
      <w:r w:rsidR="00E92DB2" w:rsidRPr="000A0262">
        <w:rPr>
          <w:rStyle w:val="FontStyle18"/>
          <w:spacing w:val="0"/>
          <w:sz w:val="28"/>
          <w:szCs w:val="28"/>
        </w:rPr>
        <w:t xml:space="preserve"> у відповідність із цим Законом.</w:t>
      </w:r>
    </w:p>
    <w:p w14:paraId="5320204D" w14:textId="77777777" w:rsidR="00C359D8" w:rsidRPr="000A0262" w:rsidRDefault="00C359D8" w:rsidP="00196C69">
      <w:pPr>
        <w:pStyle w:val="Style1"/>
        <w:widowControl/>
        <w:spacing w:before="120"/>
        <w:ind w:firstLine="709"/>
        <w:jc w:val="both"/>
        <w:rPr>
          <w:rStyle w:val="FontStyle18"/>
          <w:spacing w:val="0"/>
          <w:sz w:val="28"/>
          <w:szCs w:val="28"/>
        </w:rPr>
      </w:pPr>
    </w:p>
    <w:p w14:paraId="128401DE" w14:textId="77777777" w:rsidR="00DE5106" w:rsidRPr="000A0262" w:rsidRDefault="00DE5106" w:rsidP="00AE5CF7">
      <w:pPr>
        <w:pStyle w:val="Style1"/>
        <w:widowControl/>
        <w:rPr>
          <w:sz w:val="28"/>
          <w:szCs w:val="28"/>
        </w:rPr>
      </w:pPr>
    </w:p>
    <w:p w14:paraId="6D485798" w14:textId="77777777" w:rsidR="004B4462" w:rsidRPr="000A0262" w:rsidRDefault="004B4462" w:rsidP="004B4462">
      <w:pPr>
        <w:pStyle w:val="Style1"/>
        <w:widowControl/>
        <w:rPr>
          <w:b/>
          <w:bCs/>
          <w:sz w:val="28"/>
          <w:szCs w:val="28"/>
        </w:rPr>
      </w:pPr>
      <w:r w:rsidRPr="000A0262">
        <w:rPr>
          <w:b/>
          <w:bCs/>
          <w:sz w:val="28"/>
          <w:szCs w:val="28"/>
        </w:rPr>
        <w:t xml:space="preserve">Голова Верховної Ради </w:t>
      </w:r>
    </w:p>
    <w:p w14:paraId="0B555A08" w14:textId="77777777" w:rsidR="007764D1" w:rsidRPr="00DD3F07" w:rsidRDefault="004B4462" w:rsidP="004B4462">
      <w:pPr>
        <w:pStyle w:val="Style1"/>
        <w:widowControl/>
        <w:rPr>
          <w:rStyle w:val="FontStyle14"/>
          <w:spacing w:val="0"/>
          <w:sz w:val="28"/>
          <w:szCs w:val="28"/>
        </w:rPr>
      </w:pPr>
      <w:r w:rsidRPr="000A0262">
        <w:rPr>
          <w:b/>
          <w:bCs/>
          <w:sz w:val="28"/>
          <w:szCs w:val="28"/>
        </w:rPr>
        <w:t xml:space="preserve">              України</w:t>
      </w:r>
      <w:r w:rsidRPr="00DD3F07">
        <w:rPr>
          <w:b/>
          <w:bCs/>
          <w:sz w:val="28"/>
          <w:szCs w:val="28"/>
        </w:rPr>
        <w:tab/>
      </w:r>
      <w:r w:rsidRPr="00DD3F07">
        <w:rPr>
          <w:b/>
          <w:bCs/>
          <w:sz w:val="28"/>
          <w:szCs w:val="28"/>
        </w:rPr>
        <w:tab/>
      </w:r>
      <w:r w:rsidRPr="00DD3F07">
        <w:rPr>
          <w:b/>
          <w:bCs/>
          <w:sz w:val="28"/>
          <w:szCs w:val="28"/>
        </w:rPr>
        <w:tab/>
      </w:r>
      <w:r w:rsidRPr="00DD3F07">
        <w:rPr>
          <w:b/>
          <w:bCs/>
          <w:sz w:val="28"/>
          <w:szCs w:val="28"/>
        </w:rPr>
        <w:tab/>
      </w:r>
      <w:r w:rsidRPr="00DD3F07">
        <w:rPr>
          <w:b/>
          <w:bCs/>
          <w:sz w:val="28"/>
          <w:szCs w:val="28"/>
        </w:rPr>
        <w:tab/>
      </w:r>
      <w:r w:rsidRPr="00DD3F07">
        <w:rPr>
          <w:b/>
          <w:bCs/>
          <w:sz w:val="28"/>
          <w:szCs w:val="28"/>
        </w:rPr>
        <w:tab/>
      </w:r>
      <w:r w:rsidRPr="00DD3F07">
        <w:rPr>
          <w:b/>
          <w:bCs/>
          <w:sz w:val="28"/>
          <w:szCs w:val="28"/>
        </w:rPr>
        <w:tab/>
      </w:r>
    </w:p>
    <w:sectPr w:rsidR="007764D1" w:rsidRPr="00DD3F07" w:rsidSect="00B450A0">
      <w:footerReference w:type="default" r:id="rId11"/>
      <w:type w:val="continuous"/>
      <w:pgSz w:w="11905" w:h="16837"/>
      <w:pgMar w:top="1134" w:right="851" w:bottom="1134" w:left="1701" w:header="709" w:footer="261"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CB1D" w14:textId="77777777" w:rsidR="008B123F" w:rsidRDefault="008B123F">
      <w:r>
        <w:separator/>
      </w:r>
    </w:p>
  </w:endnote>
  <w:endnote w:type="continuationSeparator" w:id="0">
    <w:p w14:paraId="7DC91EB7" w14:textId="77777777" w:rsidR="008B123F" w:rsidRDefault="008B123F" w:rsidP="00DE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0868" w14:textId="14103B5C" w:rsidR="00B450A0" w:rsidRDefault="00B450A0">
    <w:pPr>
      <w:pStyle w:val="a6"/>
      <w:jc w:val="right"/>
    </w:pPr>
    <w:r>
      <w:fldChar w:fldCharType="begin"/>
    </w:r>
    <w:r>
      <w:instrText>PAGE   \* MERGEFORMAT</w:instrText>
    </w:r>
    <w:r>
      <w:fldChar w:fldCharType="separate"/>
    </w:r>
    <w:r w:rsidR="00E37842">
      <w:rPr>
        <w:noProof/>
      </w:rPr>
      <w:t>19</w:t>
    </w:r>
    <w:r>
      <w:fldChar w:fldCharType="end"/>
    </w:r>
  </w:p>
  <w:p w14:paraId="426D5586" w14:textId="77777777" w:rsidR="00B450A0" w:rsidRDefault="00B450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7C9F" w14:textId="77777777" w:rsidR="008B123F" w:rsidRDefault="008B123F">
      <w:r>
        <w:separator/>
      </w:r>
    </w:p>
  </w:footnote>
  <w:footnote w:type="continuationSeparator" w:id="0">
    <w:p w14:paraId="0F65EDF6" w14:textId="77777777" w:rsidR="008B123F" w:rsidRDefault="008B123F" w:rsidP="00DE5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B34"/>
    <w:multiLevelType w:val="hybridMultilevel"/>
    <w:tmpl w:val="43C89F4C"/>
    <w:lvl w:ilvl="0" w:tplc="C9BAA04E">
      <w:start w:val="1"/>
      <w:numFmt w:val="decimal"/>
      <w:lvlText w:val="%1)"/>
      <w:lvlJc w:val="left"/>
      <w:pPr>
        <w:ind w:left="1051" w:hanging="360"/>
      </w:pPr>
      <w:rPr>
        <w:rFonts w:hint="default"/>
      </w:rPr>
    </w:lvl>
    <w:lvl w:ilvl="1" w:tplc="04220019" w:tentative="1">
      <w:start w:val="1"/>
      <w:numFmt w:val="lowerLetter"/>
      <w:lvlText w:val="%2."/>
      <w:lvlJc w:val="left"/>
      <w:pPr>
        <w:ind w:left="1771" w:hanging="360"/>
      </w:pPr>
    </w:lvl>
    <w:lvl w:ilvl="2" w:tplc="0422001B" w:tentative="1">
      <w:start w:val="1"/>
      <w:numFmt w:val="lowerRoman"/>
      <w:lvlText w:val="%3."/>
      <w:lvlJc w:val="right"/>
      <w:pPr>
        <w:ind w:left="2491" w:hanging="180"/>
      </w:pPr>
    </w:lvl>
    <w:lvl w:ilvl="3" w:tplc="0422000F" w:tentative="1">
      <w:start w:val="1"/>
      <w:numFmt w:val="decimal"/>
      <w:lvlText w:val="%4."/>
      <w:lvlJc w:val="left"/>
      <w:pPr>
        <w:ind w:left="3211" w:hanging="360"/>
      </w:pPr>
    </w:lvl>
    <w:lvl w:ilvl="4" w:tplc="04220019" w:tentative="1">
      <w:start w:val="1"/>
      <w:numFmt w:val="lowerLetter"/>
      <w:lvlText w:val="%5."/>
      <w:lvlJc w:val="left"/>
      <w:pPr>
        <w:ind w:left="3931" w:hanging="360"/>
      </w:pPr>
    </w:lvl>
    <w:lvl w:ilvl="5" w:tplc="0422001B" w:tentative="1">
      <w:start w:val="1"/>
      <w:numFmt w:val="lowerRoman"/>
      <w:lvlText w:val="%6."/>
      <w:lvlJc w:val="right"/>
      <w:pPr>
        <w:ind w:left="4651" w:hanging="180"/>
      </w:pPr>
    </w:lvl>
    <w:lvl w:ilvl="6" w:tplc="0422000F" w:tentative="1">
      <w:start w:val="1"/>
      <w:numFmt w:val="decimal"/>
      <w:lvlText w:val="%7."/>
      <w:lvlJc w:val="left"/>
      <w:pPr>
        <w:ind w:left="5371" w:hanging="360"/>
      </w:pPr>
    </w:lvl>
    <w:lvl w:ilvl="7" w:tplc="04220019" w:tentative="1">
      <w:start w:val="1"/>
      <w:numFmt w:val="lowerLetter"/>
      <w:lvlText w:val="%8."/>
      <w:lvlJc w:val="left"/>
      <w:pPr>
        <w:ind w:left="6091" w:hanging="360"/>
      </w:pPr>
    </w:lvl>
    <w:lvl w:ilvl="8" w:tplc="0422001B" w:tentative="1">
      <w:start w:val="1"/>
      <w:numFmt w:val="lowerRoman"/>
      <w:lvlText w:val="%9."/>
      <w:lvlJc w:val="right"/>
      <w:pPr>
        <w:ind w:left="6811" w:hanging="180"/>
      </w:pPr>
    </w:lvl>
  </w:abstractNum>
  <w:abstractNum w:abstractNumId="1" w15:restartNumberingAfterBreak="0">
    <w:nsid w:val="0B950201"/>
    <w:multiLevelType w:val="hybridMultilevel"/>
    <w:tmpl w:val="27987BE8"/>
    <w:lvl w:ilvl="0" w:tplc="C67E6D66">
      <w:start w:val="1"/>
      <w:numFmt w:val="decimal"/>
      <w:lvlText w:val="%1)"/>
      <w:lvlJc w:val="left"/>
      <w:pPr>
        <w:ind w:left="1760"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15:restartNumberingAfterBreak="0">
    <w:nsid w:val="159D4CB1"/>
    <w:multiLevelType w:val="hybridMultilevel"/>
    <w:tmpl w:val="EF02B754"/>
    <w:lvl w:ilvl="0" w:tplc="CCAEA86E">
      <w:start w:val="1"/>
      <w:numFmt w:val="decimal"/>
      <w:lvlText w:val="%1)"/>
      <w:lvlJc w:val="left"/>
      <w:pPr>
        <w:ind w:left="1211"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15AB7052"/>
    <w:multiLevelType w:val="hybridMultilevel"/>
    <w:tmpl w:val="51824230"/>
    <w:lvl w:ilvl="0" w:tplc="ECE486D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1654595C"/>
    <w:multiLevelType w:val="hybridMultilevel"/>
    <w:tmpl w:val="BD9EFAB0"/>
    <w:lvl w:ilvl="0" w:tplc="FEA6C5C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15:restartNumberingAfterBreak="0">
    <w:nsid w:val="16666E93"/>
    <w:multiLevelType w:val="hybridMultilevel"/>
    <w:tmpl w:val="462C955C"/>
    <w:lvl w:ilvl="0" w:tplc="C67E6D66">
      <w:start w:val="1"/>
      <w:numFmt w:val="decimal"/>
      <w:lvlText w:val="%1)"/>
      <w:lvlJc w:val="left"/>
      <w:pPr>
        <w:ind w:left="1051" w:hanging="360"/>
      </w:pPr>
      <w:rPr>
        <w:rFonts w:cs="Times New Roman" w:hint="default"/>
      </w:rPr>
    </w:lvl>
    <w:lvl w:ilvl="1" w:tplc="04220019" w:tentative="1">
      <w:start w:val="1"/>
      <w:numFmt w:val="lowerLetter"/>
      <w:lvlText w:val="%2."/>
      <w:lvlJc w:val="left"/>
      <w:pPr>
        <w:ind w:left="1771" w:hanging="360"/>
      </w:pPr>
      <w:rPr>
        <w:rFonts w:cs="Times New Roman"/>
      </w:rPr>
    </w:lvl>
    <w:lvl w:ilvl="2" w:tplc="0422001B" w:tentative="1">
      <w:start w:val="1"/>
      <w:numFmt w:val="lowerRoman"/>
      <w:lvlText w:val="%3."/>
      <w:lvlJc w:val="right"/>
      <w:pPr>
        <w:ind w:left="2491" w:hanging="180"/>
      </w:pPr>
      <w:rPr>
        <w:rFonts w:cs="Times New Roman"/>
      </w:rPr>
    </w:lvl>
    <w:lvl w:ilvl="3" w:tplc="0422000F" w:tentative="1">
      <w:start w:val="1"/>
      <w:numFmt w:val="decimal"/>
      <w:lvlText w:val="%4."/>
      <w:lvlJc w:val="left"/>
      <w:pPr>
        <w:ind w:left="3211" w:hanging="360"/>
      </w:pPr>
      <w:rPr>
        <w:rFonts w:cs="Times New Roman"/>
      </w:rPr>
    </w:lvl>
    <w:lvl w:ilvl="4" w:tplc="04220019" w:tentative="1">
      <w:start w:val="1"/>
      <w:numFmt w:val="lowerLetter"/>
      <w:lvlText w:val="%5."/>
      <w:lvlJc w:val="left"/>
      <w:pPr>
        <w:ind w:left="3931" w:hanging="360"/>
      </w:pPr>
      <w:rPr>
        <w:rFonts w:cs="Times New Roman"/>
      </w:rPr>
    </w:lvl>
    <w:lvl w:ilvl="5" w:tplc="0422001B" w:tentative="1">
      <w:start w:val="1"/>
      <w:numFmt w:val="lowerRoman"/>
      <w:lvlText w:val="%6."/>
      <w:lvlJc w:val="right"/>
      <w:pPr>
        <w:ind w:left="4651" w:hanging="180"/>
      </w:pPr>
      <w:rPr>
        <w:rFonts w:cs="Times New Roman"/>
      </w:rPr>
    </w:lvl>
    <w:lvl w:ilvl="6" w:tplc="0422000F" w:tentative="1">
      <w:start w:val="1"/>
      <w:numFmt w:val="decimal"/>
      <w:lvlText w:val="%7."/>
      <w:lvlJc w:val="left"/>
      <w:pPr>
        <w:ind w:left="5371" w:hanging="360"/>
      </w:pPr>
      <w:rPr>
        <w:rFonts w:cs="Times New Roman"/>
      </w:rPr>
    </w:lvl>
    <w:lvl w:ilvl="7" w:tplc="04220019" w:tentative="1">
      <w:start w:val="1"/>
      <w:numFmt w:val="lowerLetter"/>
      <w:lvlText w:val="%8."/>
      <w:lvlJc w:val="left"/>
      <w:pPr>
        <w:ind w:left="6091" w:hanging="360"/>
      </w:pPr>
      <w:rPr>
        <w:rFonts w:cs="Times New Roman"/>
      </w:rPr>
    </w:lvl>
    <w:lvl w:ilvl="8" w:tplc="0422001B" w:tentative="1">
      <w:start w:val="1"/>
      <w:numFmt w:val="lowerRoman"/>
      <w:lvlText w:val="%9."/>
      <w:lvlJc w:val="right"/>
      <w:pPr>
        <w:ind w:left="6811" w:hanging="180"/>
      </w:pPr>
      <w:rPr>
        <w:rFonts w:cs="Times New Roman"/>
      </w:rPr>
    </w:lvl>
  </w:abstractNum>
  <w:abstractNum w:abstractNumId="6" w15:restartNumberingAfterBreak="0">
    <w:nsid w:val="1B577D89"/>
    <w:multiLevelType w:val="hybridMultilevel"/>
    <w:tmpl w:val="75C8F8DA"/>
    <w:lvl w:ilvl="0" w:tplc="883CF1B4">
      <w:start w:val="2"/>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26890639"/>
    <w:multiLevelType w:val="hybridMultilevel"/>
    <w:tmpl w:val="C08065F8"/>
    <w:lvl w:ilvl="0" w:tplc="E004BEFE">
      <w:start w:val="1"/>
      <w:numFmt w:val="decimal"/>
      <w:lvlText w:val="%1)"/>
      <w:lvlJc w:val="left"/>
      <w:pPr>
        <w:ind w:left="1051" w:hanging="360"/>
      </w:pPr>
      <w:rPr>
        <w:rFonts w:cs="Times New Roman" w:hint="default"/>
      </w:rPr>
    </w:lvl>
    <w:lvl w:ilvl="1" w:tplc="04220019" w:tentative="1">
      <w:start w:val="1"/>
      <w:numFmt w:val="lowerLetter"/>
      <w:lvlText w:val="%2."/>
      <w:lvlJc w:val="left"/>
      <w:pPr>
        <w:ind w:left="1771" w:hanging="360"/>
      </w:pPr>
      <w:rPr>
        <w:rFonts w:cs="Times New Roman"/>
      </w:rPr>
    </w:lvl>
    <w:lvl w:ilvl="2" w:tplc="0422001B" w:tentative="1">
      <w:start w:val="1"/>
      <w:numFmt w:val="lowerRoman"/>
      <w:lvlText w:val="%3."/>
      <w:lvlJc w:val="right"/>
      <w:pPr>
        <w:ind w:left="2491" w:hanging="180"/>
      </w:pPr>
      <w:rPr>
        <w:rFonts w:cs="Times New Roman"/>
      </w:rPr>
    </w:lvl>
    <w:lvl w:ilvl="3" w:tplc="0422000F" w:tentative="1">
      <w:start w:val="1"/>
      <w:numFmt w:val="decimal"/>
      <w:lvlText w:val="%4."/>
      <w:lvlJc w:val="left"/>
      <w:pPr>
        <w:ind w:left="3211" w:hanging="360"/>
      </w:pPr>
      <w:rPr>
        <w:rFonts w:cs="Times New Roman"/>
      </w:rPr>
    </w:lvl>
    <w:lvl w:ilvl="4" w:tplc="04220019" w:tentative="1">
      <w:start w:val="1"/>
      <w:numFmt w:val="lowerLetter"/>
      <w:lvlText w:val="%5."/>
      <w:lvlJc w:val="left"/>
      <w:pPr>
        <w:ind w:left="3931" w:hanging="360"/>
      </w:pPr>
      <w:rPr>
        <w:rFonts w:cs="Times New Roman"/>
      </w:rPr>
    </w:lvl>
    <w:lvl w:ilvl="5" w:tplc="0422001B" w:tentative="1">
      <w:start w:val="1"/>
      <w:numFmt w:val="lowerRoman"/>
      <w:lvlText w:val="%6."/>
      <w:lvlJc w:val="right"/>
      <w:pPr>
        <w:ind w:left="4651" w:hanging="180"/>
      </w:pPr>
      <w:rPr>
        <w:rFonts w:cs="Times New Roman"/>
      </w:rPr>
    </w:lvl>
    <w:lvl w:ilvl="6" w:tplc="0422000F" w:tentative="1">
      <w:start w:val="1"/>
      <w:numFmt w:val="decimal"/>
      <w:lvlText w:val="%7."/>
      <w:lvlJc w:val="left"/>
      <w:pPr>
        <w:ind w:left="5371" w:hanging="360"/>
      </w:pPr>
      <w:rPr>
        <w:rFonts w:cs="Times New Roman"/>
      </w:rPr>
    </w:lvl>
    <w:lvl w:ilvl="7" w:tplc="04220019" w:tentative="1">
      <w:start w:val="1"/>
      <w:numFmt w:val="lowerLetter"/>
      <w:lvlText w:val="%8."/>
      <w:lvlJc w:val="left"/>
      <w:pPr>
        <w:ind w:left="6091" w:hanging="360"/>
      </w:pPr>
      <w:rPr>
        <w:rFonts w:cs="Times New Roman"/>
      </w:rPr>
    </w:lvl>
    <w:lvl w:ilvl="8" w:tplc="0422001B" w:tentative="1">
      <w:start w:val="1"/>
      <w:numFmt w:val="lowerRoman"/>
      <w:lvlText w:val="%9."/>
      <w:lvlJc w:val="right"/>
      <w:pPr>
        <w:ind w:left="6811" w:hanging="180"/>
      </w:pPr>
      <w:rPr>
        <w:rFonts w:cs="Times New Roman"/>
      </w:rPr>
    </w:lvl>
  </w:abstractNum>
  <w:abstractNum w:abstractNumId="8" w15:restartNumberingAfterBreak="0">
    <w:nsid w:val="28B55285"/>
    <w:multiLevelType w:val="hybridMultilevel"/>
    <w:tmpl w:val="0B366A88"/>
    <w:lvl w:ilvl="0" w:tplc="202C99C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2AC33F3D"/>
    <w:multiLevelType w:val="hybridMultilevel"/>
    <w:tmpl w:val="DD163F36"/>
    <w:lvl w:ilvl="0" w:tplc="581237A6">
      <w:start w:val="1"/>
      <w:numFmt w:val="decimal"/>
      <w:lvlText w:val="%1)"/>
      <w:lvlJc w:val="left"/>
      <w:pPr>
        <w:ind w:left="1051" w:hanging="360"/>
      </w:pPr>
      <w:rPr>
        <w:rFonts w:ascii="Times New Roman" w:eastAsia="Times New Roman" w:hAnsi="Times New Roman" w:cs="Times New Roman"/>
      </w:rPr>
    </w:lvl>
    <w:lvl w:ilvl="1" w:tplc="04220019" w:tentative="1">
      <w:start w:val="1"/>
      <w:numFmt w:val="lowerLetter"/>
      <w:lvlText w:val="%2."/>
      <w:lvlJc w:val="left"/>
      <w:pPr>
        <w:ind w:left="1771" w:hanging="360"/>
      </w:pPr>
      <w:rPr>
        <w:rFonts w:cs="Times New Roman"/>
      </w:rPr>
    </w:lvl>
    <w:lvl w:ilvl="2" w:tplc="0422001B" w:tentative="1">
      <w:start w:val="1"/>
      <w:numFmt w:val="lowerRoman"/>
      <w:lvlText w:val="%3."/>
      <w:lvlJc w:val="right"/>
      <w:pPr>
        <w:ind w:left="2491" w:hanging="180"/>
      </w:pPr>
      <w:rPr>
        <w:rFonts w:cs="Times New Roman"/>
      </w:rPr>
    </w:lvl>
    <w:lvl w:ilvl="3" w:tplc="0422000F" w:tentative="1">
      <w:start w:val="1"/>
      <w:numFmt w:val="decimal"/>
      <w:lvlText w:val="%4."/>
      <w:lvlJc w:val="left"/>
      <w:pPr>
        <w:ind w:left="3211" w:hanging="360"/>
      </w:pPr>
      <w:rPr>
        <w:rFonts w:cs="Times New Roman"/>
      </w:rPr>
    </w:lvl>
    <w:lvl w:ilvl="4" w:tplc="04220019" w:tentative="1">
      <w:start w:val="1"/>
      <w:numFmt w:val="lowerLetter"/>
      <w:lvlText w:val="%5."/>
      <w:lvlJc w:val="left"/>
      <w:pPr>
        <w:ind w:left="3931" w:hanging="360"/>
      </w:pPr>
      <w:rPr>
        <w:rFonts w:cs="Times New Roman"/>
      </w:rPr>
    </w:lvl>
    <w:lvl w:ilvl="5" w:tplc="0422001B" w:tentative="1">
      <w:start w:val="1"/>
      <w:numFmt w:val="lowerRoman"/>
      <w:lvlText w:val="%6."/>
      <w:lvlJc w:val="right"/>
      <w:pPr>
        <w:ind w:left="4651" w:hanging="180"/>
      </w:pPr>
      <w:rPr>
        <w:rFonts w:cs="Times New Roman"/>
      </w:rPr>
    </w:lvl>
    <w:lvl w:ilvl="6" w:tplc="0422000F" w:tentative="1">
      <w:start w:val="1"/>
      <w:numFmt w:val="decimal"/>
      <w:lvlText w:val="%7."/>
      <w:lvlJc w:val="left"/>
      <w:pPr>
        <w:ind w:left="5371" w:hanging="360"/>
      </w:pPr>
      <w:rPr>
        <w:rFonts w:cs="Times New Roman"/>
      </w:rPr>
    </w:lvl>
    <w:lvl w:ilvl="7" w:tplc="04220019" w:tentative="1">
      <w:start w:val="1"/>
      <w:numFmt w:val="lowerLetter"/>
      <w:lvlText w:val="%8."/>
      <w:lvlJc w:val="left"/>
      <w:pPr>
        <w:ind w:left="6091" w:hanging="360"/>
      </w:pPr>
      <w:rPr>
        <w:rFonts w:cs="Times New Roman"/>
      </w:rPr>
    </w:lvl>
    <w:lvl w:ilvl="8" w:tplc="0422001B" w:tentative="1">
      <w:start w:val="1"/>
      <w:numFmt w:val="lowerRoman"/>
      <w:lvlText w:val="%9."/>
      <w:lvlJc w:val="right"/>
      <w:pPr>
        <w:ind w:left="6811" w:hanging="180"/>
      </w:pPr>
      <w:rPr>
        <w:rFonts w:cs="Times New Roman"/>
      </w:rPr>
    </w:lvl>
  </w:abstractNum>
  <w:abstractNum w:abstractNumId="10" w15:restartNumberingAfterBreak="0">
    <w:nsid w:val="3AC37E9D"/>
    <w:multiLevelType w:val="hybridMultilevel"/>
    <w:tmpl w:val="BD9EFAB0"/>
    <w:lvl w:ilvl="0" w:tplc="FEA6C5C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1" w15:restartNumberingAfterBreak="0">
    <w:nsid w:val="3DB04B2D"/>
    <w:multiLevelType w:val="hybridMultilevel"/>
    <w:tmpl w:val="68C257FA"/>
    <w:lvl w:ilvl="0" w:tplc="23CA41D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15:restartNumberingAfterBreak="0">
    <w:nsid w:val="4E0F5E03"/>
    <w:multiLevelType w:val="hybridMultilevel"/>
    <w:tmpl w:val="BF9E9CCA"/>
    <w:lvl w:ilvl="0" w:tplc="66F8A1E8">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76212A2"/>
    <w:multiLevelType w:val="hybridMultilevel"/>
    <w:tmpl w:val="655E5974"/>
    <w:lvl w:ilvl="0" w:tplc="589CE15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57CD0CAE"/>
    <w:multiLevelType w:val="hybridMultilevel"/>
    <w:tmpl w:val="4B266A6C"/>
    <w:lvl w:ilvl="0" w:tplc="F65EF6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5A7B76E4"/>
    <w:multiLevelType w:val="hybridMultilevel"/>
    <w:tmpl w:val="655E5974"/>
    <w:lvl w:ilvl="0" w:tplc="589CE15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15:restartNumberingAfterBreak="0">
    <w:nsid w:val="5C7D7EA0"/>
    <w:multiLevelType w:val="hybridMultilevel"/>
    <w:tmpl w:val="22A0BF7A"/>
    <w:lvl w:ilvl="0" w:tplc="237CC9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C7F3DCB"/>
    <w:multiLevelType w:val="hybridMultilevel"/>
    <w:tmpl w:val="BDE695B6"/>
    <w:lvl w:ilvl="0" w:tplc="AC42DFB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15:restartNumberingAfterBreak="0">
    <w:nsid w:val="71047A61"/>
    <w:multiLevelType w:val="hybridMultilevel"/>
    <w:tmpl w:val="0750D24C"/>
    <w:lvl w:ilvl="0" w:tplc="31248FC6">
      <w:start w:val="2"/>
      <w:numFmt w:val="decimal"/>
      <w:lvlText w:val="%1)"/>
      <w:lvlJc w:val="left"/>
      <w:pPr>
        <w:ind w:left="1051" w:hanging="360"/>
      </w:pPr>
      <w:rPr>
        <w:rFonts w:cs="Times New Roman" w:hint="default"/>
      </w:rPr>
    </w:lvl>
    <w:lvl w:ilvl="1" w:tplc="04220019" w:tentative="1">
      <w:start w:val="1"/>
      <w:numFmt w:val="lowerLetter"/>
      <w:lvlText w:val="%2."/>
      <w:lvlJc w:val="left"/>
      <w:pPr>
        <w:ind w:left="1771" w:hanging="360"/>
      </w:pPr>
      <w:rPr>
        <w:rFonts w:cs="Times New Roman"/>
      </w:rPr>
    </w:lvl>
    <w:lvl w:ilvl="2" w:tplc="0422001B" w:tentative="1">
      <w:start w:val="1"/>
      <w:numFmt w:val="lowerRoman"/>
      <w:lvlText w:val="%3."/>
      <w:lvlJc w:val="right"/>
      <w:pPr>
        <w:ind w:left="2491" w:hanging="180"/>
      </w:pPr>
      <w:rPr>
        <w:rFonts w:cs="Times New Roman"/>
      </w:rPr>
    </w:lvl>
    <w:lvl w:ilvl="3" w:tplc="0422000F" w:tentative="1">
      <w:start w:val="1"/>
      <w:numFmt w:val="decimal"/>
      <w:lvlText w:val="%4."/>
      <w:lvlJc w:val="left"/>
      <w:pPr>
        <w:ind w:left="3211" w:hanging="360"/>
      </w:pPr>
      <w:rPr>
        <w:rFonts w:cs="Times New Roman"/>
      </w:rPr>
    </w:lvl>
    <w:lvl w:ilvl="4" w:tplc="04220019" w:tentative="1">
      <w:start w:val="1"/>
      <w:numFmt w:val="lowerLetter"/>
      <w:lvlText w:val="%5."/>
      <w:lvlJc w:val="left"/>
      <w:pPr>
        <w:ind w:left="3931" w:hanging="360"/>
      </w:pPr>
      <w:rPr>
        <w:rFonts w:cs="Times New Roman"/>
      </w:rPr>
    </w:lvl>
    <w:lvl w:ilvl="5" w:tplc="0422001B" w:tentative="1">
      <w:start w:val="1"/>
      <w:numFmt w:val="lowerRoman"/>
      <w:lvlText w:val="%6."/>
      <w:lvlJc w:val="right"/>
      <w:pPr>
        <w:ind w:left="4651" w:hanging="180"/>
      </w:pPr>
      <w:rPr>
        <w:rFonts w:cs="Times New Roman"/>
      </w:rPr>
    </w:lvl>
    <w:lvl w:ilvl="6" w:tplc="0422000F" w:tentative="1">
      <w:start w:val="1"/>
      <w:numFmt w:val="decimal"/>
      <w:lvlText w:val="%7."/>
      <w:lvlJc w:val="left"/>
      <w:pPr>
        <w:ind w:left="5371" w:hanging="360"/>
      </w:pPr>
      <w:rPr>
        <w:rFonts w:cs="Times New Roman"/>
      </w:rPr>
    </w:lvl>
    <w:lvl w:ilvl="7" w:tplc="04220019" w:tentative="1">
      <w:start w:val="1"/>
      <w:numFmt w:val="lowerLetter"/>
      <w:lvlText w:val="%8."/>
      <w:lvlJc w:val="left"/>
      <w:pPr>
        <w:ind w:left="6091" w:hanging="360"/>
      </w:pPr>
      <w:rPr>
        <w:rFonts w:cs="Times New Roman"/>
      </w:rPr>
    </w:lvl>
    <w:lvl w:ilvl="8" w:tplc="0422001B" w:tentative="1">
      <w:start w:val="1"/>
      <w:numFmt w:val="lowerRoman"/>
      <w:lvlText w:val="%9."/>
      <w:lvlJc w:val="right"/>
      <w:pPr>
        <w:ind w:left="6811" w:hanging="180"/>
      </w:pPr>
      <w:rPr>
        <w:rFonts w:cs="Times New Roman"/>
      </w:rPr>
    </w:lvl>
  </w:abstractNum>
  <w:abstractNum w:abstractNumId="19" w15:restartNumberingAfterBreak="0">
    <w:nsid w:val="73362BE0"/>
    <w:multiLevelType w:val="hybridMultilevel"/>
    <w:tmpl w:val="F39AFB5C"/>
    <w:lvl w:ilvl="0" w:tplc="589CE1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9AA3831"/>
    <w:multiLevelType w:val="hybridMultilevel"/>
    <w:tmpl w:val="0750D24C"/>
    <w:lvl w:ilvl="0" w:tplc="31248FC6">
      <w:start w:val="2"/>
      <w:numFmt w:val="decimal"/>
      <w:lvlText w:val="%1)"/>
      <w:lvlJc w:val="left"/>
      <w:pPr>
        <w:ind w:left="1051" w:hanging="360"/>
      </w:pPr>
      <w:rPr>
        <w:rFonts w:cs="Times New Roman" w:hint="default"/>
      </w:rPr>
    </w:lvl>
    <w:lvl w:ilvl="1" w:tplc="04220019" w:tentative="1">
      <w:start w:val="1"/>
      <w:numFmt w:val="lowerLetter"/>
      <w:lvlText w:val="%2."/>
      <w:lvlJc w:val="left"/>
      <w:pPr>
        <w:ind w:left="1771" w:hanging="360"/>
      </w:pPr>
      <w:rPr>
        <w:rFonts w:cs="Times New Roman"/>
      </w:rPr>
    </w:lvl>
    <w:lvl w:ilvl="2" w:tplc="0422001B" w:tentative="1">
      <w:start w:val="1"/>
      <w:numFmt w:val="lowerRoman"/>
      <w:lvlText w:val="%3."/>
      <w:lvlJc w:val="right"/>
      <w:pPr>
        <w:ind w:left="2491" w:hanging="180"/>
      </w:pPr>
      <w:rPr>
        <w:rFonts w:cs="Times New Roman"/>
      </w:rPr>
    </w:lvl>
    <w:lvl w:ilvl="3" w:tplc="0422000F" w:tentative="1">
      <w:start w:val="1"/>
      <w:numFmt w:val="decimal"/>
      <w:lvlText w:val="%4."/>
      <w:lvlJc w:val="left"/>
      <w:pPr>
        <w:ind w:left="3211" w:hanging="360"/>
      </w:pPr>
      <w:rPr>
        <w:rFonts w:cs="Times New Roman"/>
      </w:rPr>
    </w:lvl>
    <w:lvl w:ilvl="4" w:tplc="04220019" w:tentative="1">
      <w:start w:val="1"/>
      <w:numFmt w:val="lowerLetter"/>
      <w:lvlText w:val="%5."/>
      <w:lvlJc w:val="left"/>
      <w:pPr>
        <w:ind w:left="3931" w:hanging="360"/>
      </w:pPr>
      <w:rPr>
        <w:rFonts w:cs="Times New Roman"/>
      </w:rPr>
    </w:lvl>
    <w:lvl w:ilvl="5" w:tplc="0422001B" w:tentative="1">
      <w:start w:val="1"/>
      <w:numFmt w:val="lowerRoman"/>
      <w:lvlText w:val="%6."/>
      <w:lvlJc w:val="right"/>
      <w:pPr>
        <w:ind w:left="4651" w:hanging="180"/>
      </w:pPr>
      <w:rPr>
        <w:rFonts w:cs="Times New Roman"/>
      </w:rPr>
    </w:lvl>
    <w:lvl w:ilvl="6" w:tplc="0422000F" w:tentative="1">
      <w:start w:val="1"/>
      <w:numFmt w:val="decimal"/>
      <w:lvlText w:val="%7."/>
      <w:lvlJc w:val="left"/>
      <w:pPr>
        <w:ind w:left="5371" w:hanging="360"/>
      </w:pPr>
      <w:rPr>
        <w:rFonts w:cs="Times New Roman"/>
      </w:rPr>
    </w:lvl>
    <w:lvl w:ilvl="7" w:tplc="04220019" w:tentative="1">
      <w:start w:val="1"/>
      <w:numFmt w:val="lowerLetter"/>
      <w:lvlText w:val="%8."/>
      <w:lvlJc w:val="left"/>
      <w:pPr>
        <w:ind w:left="6091" w:hanging="360"/>
      </w:pPr>
      <w:rPr>
        <w:rFonts w:cs="Times New Roman"/>
      </w:rPr>
    </w:lvl>
    <w:lvl w:ilvl="8" w:tplc="0422001B" w:tentative="1">
      <w:start w:val="1"/>
      <w:numFmt w:val="lowerRoman"/>
      <w:lvlText w:val="%9."/>
      <w:lvlJc w:val="right"/>
      <w:pPr>
        <w:ind w:left="6811" w:hanging="180"/>
      </w:pPr>
      <w:rPr>
        <w:rFonts w:cs="Times New Roman"/>
      </w:rPr>
    </w:lvl>
  </w:abstractNum>
  <w:abstractNum w:abstractNumId="21" w15:restartNumberingAfterBreak="0">
    <w:nsid w:val="79BC62B2"/>
    <w:multiLevelType w:val="singleLevel"/>
    <w:tmpl w:val="1D9C7536"/>
    <w:lvl w:ilvl="0">
      <w:start w:val="1"/>
      <w:numFmt w:val="decimal"/>
      <w:lvlText w:val="%1."/>
      <w:legacy w:legacy="1" w:legacySpace="0" w:legacyIndent="384"/>
      <w:lvlJc w:val="left"/>
      <w:rPr>
        <w:rFonts w:ascii="Times New Roman" w:hAnsi="Times New Roman" w:cs="Times New Roman" w:hint="default"/>
      </w:rPr>
    </w:lvl>
  </w:abstractNum>
  <w:abstractNum w:abstractNumId="22" w15:restartNumberingAfterBreak="0">
    <w:nsid w:val="7A061C24"/>
    <w:multiLevelType w:val="hybridMultilevel"/>
    <w:tmpl w:val="578CEA1E"/>
    <w:lvl w:ilvl="0" w:tplc="A9107FDA">
      <w:start w:val="3104"/>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2"/>
  </w:num>
  <w:num w:numId="4">
    <w:abstractNumId w:val="7"/>
  </w:num>
  <w:num w:numId="5">
    <w:abstractNumId w:val="6"/>
  </w:num>
  <w:num w:numId="6">
    <w:abstractNumId w:val="5"/>
  </w:num>
  <w:num w:numId="7">
    <w:abstractNumId w:val="1"/>
  </w:num>
  <w:num w:numId="8">
    <w:abstractNumId w:val="11"/>
  </w:num>
  <w:num w:numId="9">
    <w:abstractNumId w:val="10"/>
  </w:num>
  <w:num w:numId="10">
    <w:abstractNumId w:val="3"/>
  </w:num>
  <w:num w:numId="11">
    <w:abstractNumId w:val="13"/>
  </w:num>
  <w:num w:numId="12">
    <w:abstractNumId w:val="17"/>
  </w:num>
  <w:num w:numId="13">
    <w:abstractNumId w:val="15"/>
  </w:num>
  <w:num w:numId="14">
    <w:abstractNumId w:val="9"/>
  </w:num>
  <w:num w:numId="15">
    <w:abstractNumId w:val="4"/>
  </w:num>
  <w:num w:numId="16">
    <w:abstractNumId w:val="8"/>
  </w:num>
  <w:num w:numId="17">
    <w:abstractNumId w:val="20"/>
  </w:num>
  <w:num w:numId="18">
    <w:abstractNumId w:val="18"/>
  </w:num>
  <w:num w:numId="19">
    <w:abstractNumId w:val="16"/>
  </w:num>
  <w:num w:numId="20">
    <w:abstractNumId w:val="0"/>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LCwsDQxNwQyjZV0lIJTi4sz8/NACoxqAWQtDEwsAAAA"/>
  </w:docVars>
  <w:rsids>
    <w:rsidRoot w:val="007764D1"/>
    <w:rsid w:val="00001726"/>
    <w:rsid w:val="00005635"/>
    <w:rsid w:val="00006166"/>
    <w:rsid w:val="00011DC9"/>
    <w:rsid w:val="000134A5"/>
    <w:rsid w:val="000137EC"/>
    <w:rsid w:val="00014BA4"/>
    <w:rsid w:val="00015B82"/>
    <w:rsid w:val="00017216"/>
    <w:rsid w:val="00021042"/>
    <w:rsid w:val="00023045"/>
    <w:rsid w:val="000236E5"/>
    <w:rsid w:val="0002688B"/>
    <w:rsid w:val="0003327C"/>
    <w:rsid w:val="000361A9"/>
    <w:rsid w:val="00040F66"/>
    <w:rsid w:val="000441A1"/>
    <w:rsid w:val="000448C5"/>
    <w:rsid w:val="00047CC3"/>
    <w:rsid w:val="0005409C"/>
    <w:rsid w:val="000540EC"/>
    <w:rsid w:val="0005501A"/>
    <w:rsid w:val="000553B5"/>
    <w:rsid w:val="000630E9"/>
    <w:rsid w:val="00063A92"/>
    <w:rsid w:val="00064E44"/>
    <w:rsid w:val="000654EC"/>
    <w:rsid w:val="00066FC8"/>
    <w:rsid w:val="00070A04"/>
    <w:rsid w:val="00072E66"/>
    <w:rsid w:val="00080153"/>
    <w:rsid w:val="000836C4"/>
    <w:rsid w:val="00085940"/>
    <w:rsid w:val="00087D6F"/>
    <w:rsid w:val="00091346"/>
    <w:rsid w:val="000923B0"/>
    <w:rsid w:val="00094ADE"/>
    <w:rsid w:val="00095C77"/>
    <w:rsid w:val="00095E80"/>
    <w:rsid w:val="000970ED"/>
    <w:rsid w:val="000A0262"/>
    <w:rsid w:val="000A6F7C"/>
    <w:rsid w:val="000B1E5F"/>
    <w:rsid w:val="000B3CD7"/>
    <w:rsid w:val="000B7002"/>
    <w:rsid w:val="000B7382"/>
    <w:rsid w:val="000C113C"/>
    <w:rsid w:val="000C5A6D"/>
    <w:rsid w:val="000D0684"/>
    <w:rsid w:val="000D1D99"/>
    <w:rsid w:val="000D59B2"/>
    <w:rsid w:val="000E262A"/>
    <w:rsid w:val="000F0B5A"/>
    <w:rsid w:val="000F4BF7"/>
    <w:rsid w:val="000F7E2D"/>
    <w:rsid w:val="000F7EA3"/>
    <w:rsid w:val="00101298"/>
    <w:rsid w:val="00104F5A"/>
    <w:rsid w:val="001103E9"/>
    <w:rsid w:val="00111ED5"/>
    <w:rsid w:val="00112903"/>
    <w:rsid w:val="00114E97"/>
    <w:rsid w:val="001208AB"/>
    <w:rsid w:val="00122EF6"/>
    <w:rsid w:val="001256E3"/>
    <w:rsid w:val="00132356"/>
    <w:rsid w:val="001330AD"/>
    <w:rsid w:val="0013339C"/>
    <w:rsid w:val="001368E9"/>
    <w:rsid w:val="0013695D"/>
    <w:rsid w:val="00136D62"/>
    <w:rsid w:val="001405F8"/>
    <w:rsid w:val="00140B01"/>
    <w:rsid w:val="001413FC"/>
    <w:rsid w:val="0014428E"/>
    <w:rsid w:val="001445AE"/>
    <w:rsid w:val="0015237F"/>
    <w:rsid w:val="001537FD"/>
    <w:rsid w:val="00161AA4"/>
    <w:rsid w:val="001728F5"/>
    <w:rsid w:val="001735B4"/>
    <w:rsid w:val="00180746"/>
    <w:rsid w:val="0018155C"/>
    <w:rsid w:val="00182902"/>
    <w:rsid w:val="00183AE7"/>
    <w:rsid w:val="0018603C"/>
    <w:rsid w:val="0019189F"/>
    <w:rsid w:val="001926B0"/>
    <w:rsid w:val="00193824"/>
    <w:rsid w:val="00193FA0"/>
    <w:rsid w:val="00195E96"/>
    <w:rsid w:val="00196C69"/>
    <w:rsid w:val="001A0228"/>
    <w:rsid w:val="001A1DD2"/>
    <w:rsid w:val="001A488C"/>
    <w:rsid w:val="001A4F47"/>
    <w:rsid w:val="001B3361"/>
    <w:rsid w:val="001B3C4C"/>
    <w:rsid w:val="001B4A44"/>
    <w:rsid w:val="001B7267"/>
    <w:rsid w:val="001C2FA0"/>
    <w:rsid w:val="001C4E05"/>
    <w:rsid w:val="001C7E93"/>
    <w:rsid w:val="001C7EE1"/>
    <w:rsid w:val="001D1E13"/>
    <w:rsid w:val="001D3B51"/>
    <w:rsid w:val="001D3B90"/>
    <w:rsid w:val="001D4FB7"/>
    <w:rsid w:val="001E1624"/>
    <w:rsid w:val="001E317A"/>
    <w:rsid w:val="001E57D2"/>
    <w:rsid w:val="001F0A62"/>
    <w:rsid w:val="001F3462"/>
    <w:rsid w:val="001F53E5"/>
    <w:rsid w:val="001F5875"/>
    <w:rsid w:val="001F658F"/>
    <w:rsid w:val="002020AA"/>
    <w:rsid w:val="00205DD1"/>
    <w:rsid w:val="00213164"/>
    <w:rsid w:val="002135F8"/>
    <w:rsid w:val="002144E5"/>
    <w:rsid w:val="00214BF4"/>
    <w:rsid w:val="002156B2"/>
    <w:rsid w:val="00217AE6"/>
    <w:rsid w:val="002262D1"/>
    <w:rsid w:val="00227736"/>
    <w:rsid w:val="002300C0"/>
    <w:rsid w:val="00231A1D"/>
    <w:rsid w:val="00235274"/>
    <w:rsid w:val="00236EB7"/>
    <w:rsid w:val="00240256"/>
    <w:rsid w:val="00246F97"/>
    <w:rsid w:val="002473D3"/>
    <w:rsid w:val="00247910"/>
    <w:rsid w:val="00250839"/>
    <w:rsid w:val="002529A4"/>
    <w:rsid w:val="00253B82"/>
    <w:rsid w:val="00262FCD"/>
    <w:rsid w:val="0026304B"/>
    <w:rsid w:val="00266D9C"/>
    <w:rsid w:val="00267E20"/>
    <w:rsid w:val="00275A44"/>
    <w:rsid w:val="00277F6C"/>
    <w:rsid w:val="00280800"/>
    <w:rsid w:val="00280A12"/>
    <w:rsid w:val="0028352A"/>
    <w:rsid w:val="00284514"/>
    <w:rsid w:val="0029146E"/>
    <w:rsid w:val="00291D93"/>
    <w:rsid w:val="002964E2"/>
    <w:rsid w:val="00296677"/>
    <w:rsid w:val="002A0B1B"/>
    <w:rsid w:val="002A0D98"/>
    <w:rsid w:val="002A2633"/>
    <w:rsid w:val="002A27EB"/>
    <w:rsid w:val="002A2C77"/>
    <w:rsid w:val="002A74AE"/>
    <w:rsid w:val="002B119A"/>
    <w:rsid w:val="002B3273"/>
    <w:rsid w:val="002B461D"/>
    <w:rsid w:val="002C0A86"/>
    <w:rsid w:val="002C2E66"/>
    <w:rsid w:val="002C3B6D"/>
    <w:rsid w:val="002C590C"/>
    <w:rsid w:val="002C5D2C"/>
    <w:rsid w:val="002E1B12"/>
    <w:rsid w:val="002E1C03"/>
    <w:rsid w:val="002E75E3"/>
    <w:rsid w:val="002E79FF"/>
    <w:rsid w:val="002E7DE6"/>
    <w:rsid w:val="002F0EEF"/>
    <w:rsid w:val="002F3E2D"/>
    <w:rsid w:val="002F4BF6"/>
    <w:rsid w:val="00300855"/>
    <w:rsid w:val="00301178"/>
    <w:rsid w:val="00303C3C"/>
    <w:rsid w:val="00303E7D"/>
    <w:rsid w:val="00304053"/>
    <w:rsid w:val="00306604"/>
    <w:rsid w:val="00307D24"/>
    <w:rsid w:val="003119AF"/>
    <w:rsid w:val="00316108"/>
    <w:rsid w:val="00317C97"/>
    <w:rsid w:val="00320524"/>
    <w:rsid w:val="003245A5"/>
    <w:rsid w:val="0032484F"/>
    <w:rsid w:val="00325778"/>
    <w:rsid w:val="003378A7"/>
    <w:rsid w:val="00337AEF"/>
    <w:rsid w:val="00337C39"/>
    <w:rsid w:val="00340A1B"/>
    <w:rsid w:val="00341460"/>
    <w:rsid w:val="003420BB"/>
    <w:rsid w:val="003478A3"/>
    <w:rsid w:val="00353435"/>
    <w:rsid w:val="0036014E"/>
    <w:rsid w:val="00361067"/>
    <w:rsid w:val="0036142F"/>
    <w:rsid w:val="0036212A"/>
    <w:rsid w:val="00363FC7"/>
    <w:rsid w:val="003648FF"/>
    <w:rsid w:val="00365222"/>
    <w:rsid w:val="003661C1"/>
    <w:rsid w:val="00371824"/>
    <w:rsid w:val="00371E27"/>
    <w:rsid w:val="003743F5"/>
    <w:rsid w:val="00374AF3"/>
    <w:rsid w:val="003762E6"/>
    <w:rsid w:val="003762EA"/>
    <w:rsid w:val="00386EE3"/>
    <w:rsid w:val="003914A8"/>
    <w:rsid w:val="00393B07"/>
    <w:rsid w:val="00396911"/>
    <w:rsid w:val="00397885"/>
    <w:rsid w:val="003A1B7D"/>
    <w:rsid w:val="003A4D81"/>
    <w:rsid w:val="003A589F"/>
    <w:rsid w:val="003A7027"/>
    <w:rsid w:val="003B1204"/>
    <w:rsid w:val="003B166E"/>
    <w:rsid w:val="003B1D42"/>
    <w:rsid w:val="003B3330"/>
    <w:rsid w:val="003B3F47"/>
    <w:rsid w:val="003B4633"/>
    <w:rsid w:val="003B58E5"/>
    <w:rsid w:val="003C0BE2"/>
    <w:rsid w:val="003C4D2D"/>
    <w:rsid w:val="003C6544"/>
    <w:rsid w:val="003C6683"/>
    <w:rsid w:val="003D5211"/>
    <w:rsid w:val="003D626A"/>
    <w:rsid w:val="003D6C1C"/>
    <w:rsid w:val="003D78F4"/>
    <w:rsid w:val="003E041E"/>
    <w:rsid w:val="003E3464"/>
    <w:rsid w:val="003E3942"/>
    <w:rsid w:val="003E44E7"/>
    <w:rsid w:val="003E5527"/>
    <w:rsid w:val="003E5A33"/>
    <w:rsid w:val="003E5AA7"/>
    <w:rsid w:val="003E6FCD"/>
    <w:rsid w:val="003F6A0B"/>
    <w:rsid w:val="003F78BB"/>
    <w:rsid w:val="00401032"/>
    <w:rsid w:val="004036FB"/>
    <w:rsid w:val="00407474"/>
    <w:rsid w:val="004118CC"/>
    <w:rsid w:val="0041190E"/>
    <w:rsid w:val="0041561E"/>
    <w:rsid w:val="0042479A"/>
    <w:rsid w:val="00425ADC"/>
    <w:rsid w:val="0043543E"/>
    <w:rsid w:val="00441401"/>
    <w:rsid w:val="00442B93"/>
    <w:rsid w:val="00445B09"/>
    <w:rsid w:val="00447428"/>
    <w:rsid w:val="00450930"/>
    <w:rsid w:val="00455386"/>
    <w:rsid w:val="00456E4A"/>
    <w:rsid w:val="00457C6C"/>
    <w:rsid w:val="00460B84"/>
    <w:rsid w:val="00463B56"/>
    <w:rsid w:val="00475068"/>
    <w:rsid w:val="004755E0"/>
    <w:rsid w:val="004755FB"/>
    <w:rsid w:val="00480D7C"/>
    <w:rsid w:val="00481F14"/>
    <w:rsid w:val="00484C92"/>
    <w:rsid w:val="00484FF5"/>
    <w:rsid w:val="004852C3"/>
    <w:rsid w:val="00486B1B"/>
    <w:rsid w:val="00487962"/>
    <w:rsid w:val="00490C17"/>
    <w:rsid w:val="00492CDF"/>
    <w:rsid w:val="00492E77"/>
    <w:rsid w:val="00493115"/>
    <w:rsid w:val="0049371A"/>
    <w:rsid w:val="00495026"/>
    <w:rsid w:val="004969DE"/>
    <w:rsid w:val="00496D36"/>
    <w:rsid w:val="00497E67"/>
    <w:rsid w:val="004A0907"/>
    <w:rsid w:val="004A10F6"/>
    <w:rsid w:val="004A14A6"/>
    <w:rsid w:val="004A381B"/>
    <w:rsid w:val="004A6328"/>
    <w:rsid w:val="004A6F85"/>
    <w:rsid w:val="004B1B6F"/>
    <w:rsid w:val="004B3DDF"/>
    <w:rsid w:val="004B4462"/>
    <w:rsid w:val="004B54EC"/>
    <w:rsid w:val="004B5EBC"/>
    <w:rsid w:val="004B774B"/>
    <w:rsid w:val="004C016C"/>
    <w:rsid w:val="004C3738"/>
    <w:rsid w:val="004C399C"/>
    <w:rsid w:val="004C4274"/>
    <w:rsid w:val="004C79E4"/>
    <w:rsid w:val="004D16CB"/>
    <w:rsid w:val="004D16F7"/>
    <w:rsid w:val="004D303B"/>
    <w:rsid w:val="004D4934"/>
    <w:rsid w:val="004D4E58"/>
    <w:rsid w:val="004D5756"/>
    <w:rsid w:val="004D723E"/>
    <w:rsid w:val="004E1189"/>
    <w:rsid w:val="004E17C1"/>
    <w:rsid w:val="004E20DF"/>
    <w:rsid w:val="004E294A"/>
    <w:rsid w:val="004E3118"/>
    <w:rsid w:val="004E4F45"/>
    <w:rsid w:val="004E5AA8"/>
    <w:rsid w:val="004F1781"/>
    <w:rsid w:val="004F2EA2"/>
    <w:rsid w:val="004F47EB"/>
    <w:rsid w:val="004F6E2E"/>
    <w:rsid w:val="004F75F3"/>
    <w:rsid w:val="004F76B6"/>
    <w:rsid w:val="00501116"/>
    <w:rsid w:val="00503368"/>
    <w:rsid w:val="005038EF"/>
    <w:rsid w:val="00503DC6"/>
    <w:rsid w:val="00504CAC"/>
    <w:rsid w:val="00505255"/>
    <w:rsid w:val="00507390"/>
    <w:rsid w:val="005100E0"/>
    <w:rsid w:val="00514202"/>
    <w:rsid w:val="00514D0B"/>
    <w:rsid w:val="005246F8"/>
    <w:rsid w:val="00525D81"/>
    <w:rsid w:val="005315F7"/>
    <w:rsid w:val="00532880"/>
    <w:rsid w:val="00533B7F"/>
    <w:rsid w:val="00535926"/>
    <w:rsid w:val="00543169"/>
    <w:rsid w:val="005445FB"/>
    <w:rsid w:val="00547917"/>
    <w:rsid w:val="00550286"/>
    <w:rsid w:val="0055580A"/>
    <w:rsid w:val="00560E10"/>
    <w:rsid w:val="00561C55"/>
    <w:rsid w:val="00565205"/>
    <w:rsid w:val="005657CD"/>
    <w:rsid w:val="00567D04"/>
    <w:rsid w:val="00567DE8"/>
    <w:rsid w:val="005721D3"/>
    <w:rsid w:val="0057301B"/>
    <w:rsid w:val="0057352C"/>
    <w:rsid w:val="00581731"/>
    <w:rsid w:val="005927E2"/>
    <w:rsid w:val="00593FCB"/>
    <w:rsid w:val="005951FA"/>
    <w:rsid w:val="005957E0"/>
    <w:rsid w:val="00596124"/>
    <w:rsid w:val="0059675B"/>
    <w:rsid w:val="00596A28"/>
    <w:rsid w:val="005A1F24"/>
    <w:rsid w:val="005A2F68"/>
    <w:rsid w:val="005A601D"/>
    <w:rsid w:val="005A6B85"/>
    <w:rsid w:val="005A78F5"/>
    <w:rsid w:val="005B4C1E"/>
    <w:rsid w:val="005B4DC4"/>
    <w:rsid w:val="005B7694"/>
    <w:rsid w:val="005C085F"/>
    <w:rsid w:val="005C11F6"/>
    <w:rsid w:val="005C1E13"/>
    <w:rsid w:val="005C2143"/>
    <w:rsid w:val="005C42CD"/>
    <w:rsid w:val="005C6551"/>
    <w:rsid w:val="005D4568"/>
    <w:rsid w:val="005D4672"/>
    <w:rsid w:val="005E1363"/>
    <w:rsid w:val="005E2F79"/>
    <w:rsid w:val="005E3B67"/>
    <w:rsid w:val="005E3D8E"/>
    <w:rsid w:val="005E60C5"/>
    <w:rsid w:val="005E6C86"/>
    <w:rsid w:val="005F1752"/>
    <w:rsid w:val="005F2BCA"/>
    <w:rsid w:val="005F57C0"/>
    <w:rsid w:val="005F6AA6"/>
    <w:rsid w:val="00602F98"/>
    <w:rsid w:val="0060345D"/>
    <w:rsid w:val="00603BD5"/>
    <w:rsid w:val="006070FC"/>
    <w:rsid w:val="006140FD"/>
    <w:rsid w:val="00616E5F"/>
    <w:rsid w:val="00627625"/>
    <w:rsid w:val="00627AED"/>
    <w:rsid w:val="00631198"/>
    <w:rsid w:val="00634EB9"/>
    <w:rsid w:val="006408B0"/>
    <w:rsid w:val="00640FCE"/>
    <w:rsid w:val="00643B4E"/>
    <w:rsid w:val="00644E47"/>
    <w:rsid w:val="00647978"/>
    <w:rsid w:val="00653D20"/>
    <w:rsid w:val="00654BCF"/>
    <w:rsid w:val="00657317"/>
    <w:rsid w:val="00657DEB"/>
    <w:rsid w:val="0066425C"/>
    <w:rsid w:val="0066560E"/>
    <w:rsid w:val="006718C7"/>
    <w:rsid w:val="00672515"/>
    <w:rsid w:val="00682968"/>
    <w:rsid w:val="00683742"/>
    <w:rsid w:val="00683E0F"/>
    <w:rsid w:val="00686C4B"/>
    <w:rsid w:val="00687308"/>
    <w:rsid w:val="00691482"/>
    <w:rsid w:val="006925CB"/>
    <w:rsid w:val="0069472F"/>
    <w:rsid w:val="0069542F"/>
    <w:rsid w:val="006957D4"/>
    <w:rsid w:val="00695F72"/>
    <w:rsid w:val="006A5769"/>
    <w:rsid w:val="006B5BFC"/>
    <w:rsid w:val="006B75AE"/>
    <w:rsid w:val="006C0A4F"/>
    <w:rsid w:val="006C1191"/>
    <w:rsid w:val="006C127B"/>
    <w:rsid w:val="006C222F"/>
    <w:rsid w:val="006C26CD"/>
    <w:rsid w:val="006C74BE"/>
    <w:rsid w:val="006D2C17"/>
    <w:rsid w:val="006D3E08"/>
    <w:rsid w:val="006D4014"/>
    <w:rsid w:val="006D4035"/>
    <w:rsid w:val="006D4D2A"/>
    <w:rsid w:val="006D4E7D"/>
    <w:rsid w:val="006D5CEE"/>
    <w:rsid w:val="006E04E0"/>
    <w:rsid w:val="006E0966"/>
    <w:rsid w:val="006E4943"/>
    <w:rsid w:val="006E7041"/>
    <w:rsid w:val="006E7174"/>
    <w:rsid w:val="006F2B7D"/>
    <w:rsid w:val="006F4385"/>
    <w:rsid w:val="006F6DD6"/>
    <w:rsid w:val="00700951"/>
    <w:rsid w:val="00705E55"/>
    <w:rsid w:val="0071118B"/>
    <w:rsid w:val="00715CAC"/>
    <w:rsid w:val="00725D2A"/>
    <w:rsid w:val="00727B49"/>
    <w:rsid w:val="00730722"/>
    <w:rsid w:val="00731912"/>
    <w:rsid w:val="00733469"/>
    <w:rsid w:val="00737984"/>
    <w:rsid w:val="00742C19"/>
    <w:rsid w:val="00743F27"/>
    <w:rsid w:val="00746DCD"/>
    <w:rsid w:val="007503C2"/>
    <w:rsid w:val="00753079"/>
    <w:rsid w:val="007575EF"/>
    <w:rsid w:val="00760430"/>
    <w:rsid w:val="007625CF"/>
    <w:rsid w:val="00764276"/>
    <w:rsid w:val="00774F06"/>
    <w:rsid w:val="007764D1"/>
    <w:rsid w:val="007801EA"/>
    <w:rsid w:val="00780F44"/>
    <w:rsid w:val="00783C8D"/>
    <w:rsid w:val="00783DFA"/>
    <w:rsid w:val="00794333"/>
    <w:rsid w:val="007961EE"/>
    <w:rsid w:val="007A0C81"/>
    <w:rsid w:val="007A2BC0"/>
    <w:rsid w:val="007A332C"/>
    <w:rsid w:val="007A3824"/>
    <w:rsid w:val="007A5F38"/>
    <w:rsid w:val="007A6652"/>
    <w:rsid w:val="007A790E"/>
    <w:rsid w:val="007B0FB3"/>
    <w:rsid w:val="007B0FEA"/>
    <w:rsid w:val="007B4D24"/>
    <w:rsid w:val="007B5DA2"/>
    <w:rsid w:val="007C0C2B"/>
    <w:rsid w:val="007C0CC0"/>
    <w:rsid w:val="007C1832"/>
    <w:rsid w:val="007C1D13"/>
    <w:rsid w:val="007C25DA"/>
    <w:rsid w:val="007C2C0E"/>
    <w:rsid w:val="007C50D4"/>
    <w:rsid w:val="007D16BF"/>
    <w:rsid w:val="007D21C1"/>
    <w:rsid w:val="007D43EB"/>
    <w:rsid w:val="007D4614"/>
    <w:rsid w:val="007D51F1"/>
    <w:rsid w:val="007D6EBD"/>
    <w:rsid w:val="007F3AE3"/>
    <w:rsid w:val="00800EA8"/>
    <w:rsid w:val="00801D2C"/>
    <w:rsid w:val="008046A7"/>
    <w:rsid w:val="008060B1"/>
    <w:rsid w:val="008111EA"/>
    <w:rsid w:val="00821B6B"/>
    <w:rsid w:val="00823358"/>
    <w:rsid w:val="00825C66"/>
    <w:rsid w:val="0082748E"/>
    <w:rsid w:val="00830E96"/>
    <w:rsid w:val="008326EA"/>
    <w:rsid w:val="00832AFA"/>
    <w:rsid w:val="00833E35"/>
    <w:rsid w:val="00836DAE"/>
    <w:rsid w:val="00837DF5"/>
    <w:rsid w:val="00840068"/>
    <w:rsid w:val="00840FFA"/>
    <w:rsid w:val="008426D0"/>
    <w:rsid w:val="00845963"/>
    <w:rsid w:val="00854965"/>
    <w:rsid w:val="00855AC6"/>
    <w:rsid w:val="00861753"/>
    <w:rsid w:val="00862569"/>
    <w:rsid w:val="008648BE"/>
    <w:rsid w:val="00866A03"/>
    <w:rsid w:val="00874857"/>
    <w:rsid w:val="00875599"/>
    <w:rsid w:val="00875E05"/>
    <w:rsid w:val="00877D77"/>
    <w:rsid w:val="00886060"/>
    <w:rsid w:val="00886843"/>
    <w:rsid w:val="00886AB2"/>
    <w:rsid w:val="0088704F"/>
    <w:rsid w:val="00890B33"/>
    <w:rsid w:val="00891084"/>
    <w:rsid w:val="008916D6"/>
    <w:rsid w:val="00892C11"/>
    <w:rsid w:val="00894106"/>
    <w:rsid w:val="008948E1"/>
    <w:rsid w:val="008954D4"/>
    <w:rsid w:val="008A0003"/>
    <w:rsid w:val="008A1C49"/>
    <w:rsid w:val="008A24A3"/>
    <w:rsid w:val="008A3228"/>
    <w:rsid w:val="008A5773"/>
    <w:rsid w:val="008A6A1B"/>
    <w:rsid w:val="008A7946"/>
    <w:rsid w:val="008A7CDF"/>
    <w:rsid w:val="008B1082"/>
    <w:rsid w:val="008B123F"/>
    <w:rsid w:val="008B406A"/>
    <w:rsid w:val="008B555B"/>
    <w:rsid w:val="008B5D68"/>
    <w:rsid w:val="008B7319"/>
    <w:rsid w:val="008C0775"/>
    <w:rsid w:val="008C16BD"/>
    <w:rsid w:val="008D4FF1"/>
    <w:rsid w:val="008D720B"/>
    <w:rsid w:val="008D7A23"/>
    <w:rsid w:val="008D7DFA"/>
    <w:rsid w:val="008E2358"/>
    <w:rsid w:val="008E2DA4"/>
    <w:rsid w:val="008E605C"/>
    <w:rsid w:val="008F1144"/>
    <w:rsid w:val="008F3730"/>
    <w:rsid w:val="008F3A86"/>
    <w:rsid w:val="008F46E6"/>
    <w:rsid w:val="00900687"/>
    <w:rsid w:val="00902DF6"/>
    <w:rsid w:val="00903DFB"/>
    <w:rsid w:val="009044D0"/>
    <w:rsid w:val="00904EAC"/>
    <w:rsid w:val="00906EEA"/>
    <w:rsid w:val="00910FD4"/>
    <w:rsid w:val="00913452"/>
    <w:rsid w:val="0091469E"/>
    <w:rsid w:val="0092003B"/>
    <w:rsid w:val="009227C2"/>
    <w:rsid w:val="00924B97"/>
    <w:rsid w:val="00931F4D"/>
    <w:rsid w:val="009323E4"/>
    <w:rsid w:val="00934E97"/>
    <w:rsid w:val="00936930"/>
    <w:rsid w:val="009454B7"/>
    <w:rsid w:val="00946CDA"/>
    <w:rsid w:val="00950846"/>
    <w:rsid w:val="00950E49"/>
    <w:rsid w:val="00953169"/>
    <w:rsid w:val="009531EB"/>
    <w:rsid w:val="00954672"/>
    <w:rsid w:val="00963D29"/>
    <w:rsid w:val="00964571"/>
    <w:rsid w:val="00964855"/>
    <w:rsid w:val="00966938"/>
    <w:rsid w:val="00971236"/>
    <w:rsid w:val="00971E62"/>
    <w:rsid w:val="00973D48"/>
    <w:rsid w:val="0098004B"/>
    <w:rsid w:val="00983675"/>
    <w:rsid w:val="009854D7"/>
    <w:rsid w:val="009870E9"/>
    <w:rsid w:val="009877A9"/>
    <w:rsid w:val="009901A4"/>
    <w:rsid w:val="009935D0"/>
    <w:rsid w:val="00994A49"/>
    <w:rsid w:val="00994E63"/>
    <w:rsid w:val="009958C1"/>
    <w:rsid w:val="009A25FE"/>
    <w:rsid w:val="009A3D89"/>
    <w:rsid w:val="009A63A4"/>
    <w:rsid w:val="009B0E13"/>
    <w:rsid w:val="009B1A90"/>
    <w:rsid w:val="009B3376"/>
    <w:rsid w:val="009B4A03"/>
    <w:rsid w:val="009B6D31"/>
    <w:rsid w:val="009B73A0"/>
    <w:rsid w:val="009B7495"/>
    <w:rsid w:val="009C00BE"/>
    <w:rsid w:val="009C1200"/>
    <w:rsid w:val="009C4317"/>
    <w:rsid w:val="009C49E0"/>
    <w:rsid w:val="009C6514"/>
    <w:rsid w:val="009D1F95"/>
    <w:rsid w:val="009D5A62"/>
    <w:rsid w:val="009D68FC"/>
    <w:rsid w:val="009E6877"/>
    <w:rsid w:val="009F14F8"/>
    <w:rsid w:val="009F32E4"/>
    <w:rsid w:val="009F4A1F"/>
    <w:rsid w:val="009F6922"/>
    <w:rsid w:val="009F69CB"/>
    <w:rsid w:val="009F7C24"/>
    <w:rsid w:val="00A04F84"/>
    <w:rsid w:val="00A050F7"/>
    <w:rsid w:val="00A06C6A"/>
    <w:rsid w:val="00A1007B"/>
    <w:rsid w:val="00A1014E"/>
    <w:rsid w:val="00A1024A"/>
    <w:rsid w:val="00A1049B"/>
    <w:rsid w:val="00A13B04"/>
    <w:rsid w:val="00A14774"/>
    <w:rsid w:val="00A15D0D"/>
    <w:rsid w:val="00A17F80"/>
    <w:rsid w:val="00A22745"/>
    <w:rsid w:val="00A23205"/>
    <w:rsid w:val="00A3303B"/>
    <w:rsid w:val="00A346F8"/>
    <w:rsid w:val="00A372F6"/>
    <w:rsid w:val="00A40E51"/>
    <w:rsid w:val="00A413C9"/>
    <w:rsid w:val="00A44E26"/>
    <w:rsid w:val="00A46F1A"/>
    <w:rsid w:val="00A527C8"/>
    <w:rsid w:val="00A52BDD"/>
    <w:rsid w:val="00A57063"/>
    <w:rsid w:val="00A601CB"/>
    <w:rsid w:val="00A61681"/>
    <w:rsid w:val="00A61FDA"/>
    <w:rsid w:val="00A6219E"/>
    <w:rsid w:val="00A62880"/>
    <w:rsid w:val="00A643F0"/>
    <w:rsid w:val="00A64E13"/>
    <w:rsid w:val="00A72F6C"/>
    <w:rsid w:val="00A739D2"/>
    <w:rsid w:val="00A76AAD"/>
    <w:rsid w:val="00A76E97"/>
    <w:rsid w:val="00A81E8F"/>
    <w:rsid w:val="00A83297"/>
    <w:rsid w:val="00A835A0"/>
    <w:rsid w:val="00A8484B"/>
    <w:rsid w:val="00A92F3E"/>
    <w:rsid w:val="00AA2675"/>
    <w:rsid w:val="00AA29C2"/>
    <w:rsid w:val="00AA2F2C"/>
    <w:rsid w:val="00AA3938"/>
    <w:rsid w:val="00AA6300"/>
    <w:rsid w:val="00AA689F"/>
    <w:rsid w:val="00AB1EF7"/>
    <w:rsid w:val="00AB20A0"/>
    <w:rsid w:val="00AB2F38"/>
    <w:rsid w:val="00AB41A0"/>
    <w:rsid w:val="00AB74A9"/>
    <w:rsid w:val="00AC067E"/>
    <w:rsid w:val="00AC0773"/>
    <w:rsid w:val="00AC2C0A"/>
    <w:rsid w:val="00AD1FE3"/>
    <w:rsid w:val="00AD3C71"/>
    <w:rsid w:val="00AD3CBF"/>
    <w:rsid w:val="00AD474D"/>
    <w:rsid w:val="00AD55F0"/>
    <w:rsid w:val="00AD5859"/>
    <w:rsid w:val="00AD6D80"/>
    <w:rsid w:val="00AE1282"/>
    <w:rsid w:val="00AE1848"/>
    <w:rsid w:val="00AE2D0C"/>
    <w:rsid w:val="00AE3E90"/>
    <w:rsid w:val="00AE56BC"/>
    <w:rsid w:val="00AE5CF7"/>
    <w:rsid w:val="00AE5D5A"/>
    <w:rsid w:val="00AE6207"/>
    <w:rsid w:val="00AE672A"/>
    <w:rsid w:val="00AE68F1"/>
    <w:rsid w:val="00AF08D6"/>
    <w:rsid w:val="00AF1174"/>
    <w:rsid w:val="00AF2D95"/>
    <w:rsid w:val="00AF346F"/>
    <w:rsid w:val="00AF47D9"/>
    <w:rsid w:val="00AF552A"/>
    <w:rsid w:val="00B05065"/>
    <w:rsid w:val="00B0745F"/>
    <w:rsid w:val="00B11032"/>
    <w:rsid w:val="00B124D4"/>
    <w:rsid w:val="00B12B53"/>
    <w:rsid w:val="00B162C1"/>
    <w:rsid w:val="00B17F22"/>
    <w:rsid w:val="00B20745"/>
    <w:rsid w:val="00B2468D"/>
    <w:rsid w:val="00B25327"/>
    <w:rsid w:val="00B27320"/>
    <w:rsid w:val="00B37B5A"/>
    <w:rsid w:val="00B4434B"/>
    <w:rsid w:val="00B450A0"/>
    <w:rsid w:val="00B4529F"/>
    <w:rsid w:val="00B47EFD"/>
    <w:rsid w:val="00B51106"/>
    <w:rsid w:val="00B51409"/>
    <w:rsid w:val="00B53147"/>
    <w:rsid w:val="00B57DFD"/>
    <w:rsid w:val="00B57EA7"/>
    <w:rsid w:val="00B613E1"/>
    <w:rsid w:val="00B640E4"/>
    <w:rsid w:val="00B66E4C"/>
    <w:rsid w:val="00B70E06"/>
    <w:rsid w:val="00B72DC7"/>
    <w:rsid w:val="00B746CE"/>
    <w:rsid w:val="00B75E40"/>
    <w:rsid w:val="00B76053"/>
    <w:rsid w:val="00B825AD"/>
    <w:rsid w:val="00B83C63"/>
    <w:rsid w:val="00B84D92"/>
    <w:rsid w:val="00B8594E"/>
    <w:rsid w:val="00B86653"/>
    <w:rsid w:val="00B90167"/>
    <w:rsid w:val="00B90E4D"/>
    <w:rsid w:val="00B9265E"/>
    <w:rsid w:val="00B9404C"/>
    <w:rsid w:val="00B942E0"/>
    <w:rsid w:val="00B946F4"/>
    <w:rsid w:val="00B94C44"/>
    <w:rsid w:val="00BA07C4"/>
    <w:rsid w:val="00BA29F3"/>
    <w:rsid w:val="00BA2BF7"/>
    <w:rsid w:val="00BA2D73"/>
    <w:rsid w:val="00BA39B0"/>
    <w:rsid w:val="00BA3F10"/>
    <w:rsid w:val="00BA6D37"/>
    <w:rsid w:val="00BB029F"/>
    <w:rsid w:val="00BB45E5"/>
    <w:rsid w:val="00BB59F0"/>
    <w:rsid w:val="00BB76D9"/>
    <w:rsid w:val="00BC12B1"/>
    <w:rsid w:val="00BC33E2"/>
    <w:rsid w:val="00BC6050"/>
    <w:rsid w:val="00BC7E7F"/>
    <w:rsid w:val="00BE0E67"/>
    <w:rsid w:val="00BE37C3"/>
    <w:rsid w:val="00BE59D4"/>
    <w:rsid w:val="00BF0165"/>
    <w:rsid w:val="00BF0B90"/>
    <w:rsid w:val="00BF4CAD"/>
    <w:rsid w:val="00BF5BAC"/>
    <w:rsid w:val="00BF7F35"/>
    <w:rsid w:val="00C0066A"/>
    <w:rsid w:val="00C00893"/>
    <w:rsid w:val="00C02810"/>
    <w:rsid w:val="00C04BB2"/>
    <w:rsid w:val="00C05BA9"/>
    <w:rsid w:val="00C06329"/>
    <w:rsid w:val="00C075C5"/>
    <w:rsid w:val="00C07610"/>
    <w:rsid w:val="00C11334"/>
    <w:rsid w:val="00C12672"/>
    <w:rsid w:val="00C16134"/>
    <w:rsid w:val="00C172D3"/>
    <w:rsid w:val="00C20A9F"/>
    <w:rsid w:val="00C21200"/>
    <w:rsid w:val="00C225D6"/>
    <w:rsid w:val="00C23F7E"/>
    <w:rsid w:val="00C243E7"/>
    <w:rsid w:val="00C24D55"/>
    <w:rsid w:val="00C25223"/>
    <w:rsid w:val="00C25D50"/>
    <w:rsid w:val="00C264E9"/>
    <w:rsid w:val="00C31B6D"/>
    <w:rsid w:val="00C353A0"/>
    <w:rsid w:val="00C359D8"/>
    <w:rsid w:val="00C36D0D"/>
    <w:rsid w:val="00C42EBC"/>
    <w:rsid w:val="00C47AC6"/>
    <w:rsid w:val="00C53140"/>
    <w:rsid w:val="00C559AA"/>
    <w:rsid w:val="00C561B7"/>
    <w:rsid w:val="00C57798"/>
    <w:rsid w:val="00C63FE9"/>
    <w:rsid w:val="00C704ED"/>
    <w:rsid w:val="00C7239A"/>
    <w:rsid w:val="00C74070"/>
    <w:rsid w:val="00C77101"/>
    <w:rsid w:val="00C77C96"/>
    <w:rsid w:val="00C82200"/>
    <w:rsid w:val="00C8417B"/>
    <w:rsid w:val="00C84AC1"/>
    <w:rsid w:val="00C856F8"/>
    <w:rsid w:val="00C913AD"/>
    <w:rsid w:val="00C97945"/>
    <w:rsid w:val="00CA00A3"/>
    <w:rsid w:val="00CA1C8E"/>
    <w:rsid w:val="00CA2930"/>
    <w:rsid w:val="00CA2C0B"/>
    <w:rsid w:val="00CA5820"/>
    <w:rsid w:val="00CB160B"/>
    <w:rsid w:val="00CB2412"/>
    <w:rsid w:val="00CB396D"/>
    <w:rsid w:val="00CB6634"/>
    <w:rsid w:val="00CD10A3"/>
    <w:rsid w:val="00CD2BF8"/>
    <w:rsid w:val="00CD55C5"/>
    <w:rsid w:val="00CD6087"/>
    <w:rsid w:val="00CD73B9"/>
    <w:rsid w:val="00CE044A"/>
    <w:rsid w:val="00CE2F0F"/>
    <w:rsid w:val="00CE3995"/>
    <w:rsid w:val="00CE468A"/>
    <w:rsid w:val="00CE5058"/>
    <w:rsid w:val="00CE5429"/>
    <w:rsid w:val="00CE65A6"/>
    <w:rsid w:val="00CF0884"/>
    <w:rsid w:val="00CF15FB"/>
    <w:rsid w:val="00CF414B"/>
    <w:rsid w:val="00CF4AA0"/>
    <w:rsid w:val="00CF6AA8"/>
    <w:rsid w:val="00CF7A7F"/>
    <w:rsid w:val="00D03EF5"/>
    <w:rsid w:val="00D10553"/>
    <w:rsid w:val="00D112BA"/>
    <w:rsid w:val="00D12647"/>
    <w:rsid w:val="00D152A6"/>
    <w:rsid w:val="00D15FDC"/>
    <w:rsid w:val="00D200CD"/>
    <w:rsid w:val="00D231F5"/>
    <w:rsid w:val="00D26CEB"/>
    <w:rsid w:val="00D27D09"/>
    <w:rsid w:val="00D313D3"/>
    <w:rsid w:val="00D313D8"/>
    <w:rsid w:val="00D32B47"/>
    <w:rsid w:val="00D35CF3"/>
    <w:rsid w:val="00D370E4"/>
    <w:rsid w:val="00D40266"/>
    <w:rsid w:val="00D40804"/>
    <w:rsid w:val="00D50E6A"/>
    <w:rsid w:val="00D56A00"/>
    <w:rsid w:val="00D57912"/>
    <w:rsid w:val="00D63F0C"/>
    <w:rsid w:val="00D64CD0"/>
    <w:rsid w:val="00D6516E"/>
    <w:rsid w:val="00D67778"/>
    <w:rsid w:val="00D67E34"/>
    <w:rsid w:val="00D7173C"/>
    <w:rsid w:val="00D73A2C"/>
    <w:rsid w:val="00D81332"/>
    <w:rsid w:val="00D83301"/>
    <w:rsid w:val="00D835DF"/>
    <w:rsid w:val="00D8470F"/>
    <w:rsid w:val="00D92380"/>
    <w:rsid w:val="00D9350E"/>
    <w:rsid w:val="00D9560B"/>
    <w:rsid w:val="00D97082"/>
    <w:rsid w:val="00DA0429"/>
    <w:rsid w:val="00DA0BBC"/>
    <w:rsid w:val="00DA1A82"/>
    <w:rsid w:val="00DA2DE6"/>
    <w:rsid w:val="00DA5F14"/>
    <w:rsid w:val="00DA699B"/>
    <w:rsid w:val="00DB126E"/>
    <w:rsid w:val="00DB1F6F"/>
    <w:rsid w:val="00DB2709"/>
    <w:rsid w:val="00DB3E49"/>
    <w:rsid w:val="00DB70E9"/>
    <w:rsid w:val="00DB76A2"/>
    <w:rsid w:val="00DD257A"/>
    <w:rsid w:val="00DD2AE1"/>
    <w:rsid w:val="00DD3F07"/>
    <w:rsid w:val="00DD556B"/>
    <w:rsid w:val="00DD6380"/>
    <w:rsid w:val="00DD7498"/>
    <w:rsid w:val="00DE1BDA"/>
    <w:rsid w:val="00DE5106"/>
    <w:rsid w:val="00DE74FE"/>
    <w:rsid w:val="00DE7B1E"/>
    <w:rsid w:val="00DF112B"/>
    <w:rsid w:val="00DF574D"/>
    <w:rsid w:val="00E02BEE"/>
    <w:rsid w:val="00E063AA"/>
    <w:rsid w:val="00E07629"/>
    <w:rsid w:val="00E177E1"/>
    <w:rsid w:val="00E20599"/>
    <w:rsid w:val="00E21A0A"/>
    <w:rsid w:val="00E2345D"/>
    <w:rsid w:val="00E27BC3"/>
    <w:rsid w:val="00E3272C"/>
    <w:rsid w:val="00E32E46"/>
    <w:rsid w:val="00E350A8"/>
    <w:rsid w:val="00E35FE6"/>
    <w:rsid w:val="00E367E1"/>
    <w:rsid w:val="00E37842"/>
    <w:rsid w:val="00E422F2"/>
    <w:rsid w:val="00E43F1B"/>
    <w:rsid w:val="00E44B9C"/>
    <w:rsid w:val="00E4577A"/>
    <w:rsid w:val="00E469B1"/>
    <w:rsid w:val="00E52AAC"/>
    <w:rsid w:val="00E53A6B"/>
    <w:rsid w:val="00E5506B"/>
    <w:rsid w:val="00E55503"/>
    <w:rsid w:val="00E566E5"/>
    <w:rsid w:val="00E57FC2"/>
    <w:rsid w:val="00E60B5C"/>
    <w:rsid w:val="00E613DB"/>
    <w:rsid w:val="00E6552D"/>
    <w:rsid w:val="00E65D5A"/>
    <w:rsid w:val="00E7127D"/>
    <w:rsid w:val="00E764EF"/>
    <w:rsid w:val="00E81D2A"/>
    <w:rsid w:val="00E82CA8"/>
    <w:rsid w:val="00E845A5"/>
    <w:rsid w:val="00E84666"/>
    <w:rsid w:val="00E85834"/>
    <w:rsid w:val="00E86129"/>
    <w:rsid w:val="00E92DB2"/>
    <w:rsid w:val="00E92DFA"/>
    <w:rsid w:val="00E92F06"/>
    <w:rsid w:val="00E97E19"/>
    <w:rsid w:val="00EA1469"/>
    <w:rsid w:val="00EA17C4"/>
    <w:rsid w:val="00EA715A"/>
    <w:rsid w:val="00EB263E"/>
    <w:rsid w:val="00EB3733"/>
    <w:rsid w:val="00EB746F"/>
    <w:rsid w:val="00EB75BE"/>
    <w:rsid w:val="00EB7C20"/>
    <w:rsid w:val="00EC18EE"/>
    <w:rsid w:val="00EC6D71"/>
    <w:rsid w:val="00ED0E98"/>
    <w:rsid w:val="00ED3F3F"/>
    <w:rsid w:val="00ED72B6"/>
    <w:rsid w:val="00ED7DAE"/>
    <w:rsid w:val="00ED7E82"/>
    <w:rsid w:val="00EE284D"/>
    <w:rsid w:val="00EE2AC9"/>
    <w:rsid w:val="00EE2E08"/>
    <w:rsid w:val="00EE5FF0"/>
    <w:rsid w:val="00EE6A34"/>
    <w:rsid w:val="00EE726F"/>
    <w:rsid w:val="00EF1066"/>
    <w:rsid w:val="00EF605E"/>
    <w:rsid w:val="00EF6541"/>
    <w:rsid w:val="00EF6BF3"/>
    <w:rsid w:val="00F00E77"/>
    <w:rsid w:val="00F02A0A"/>
    <w:rsid w:val="00F03A50"/>
    <w:rsid w:val="00F072BA"/>
    <w:rsid w:val="00F11098"/>
    <w:rsid w:val="00F11687"/>
    <w:rsid w:val="00F12164"/>
    <w:rsid w:val="00F123E2"/>
    <w:rsid w:val="00F13488"/>
    <w:rsid w:val="00F14087"/>
    <w:rsid w:val="00F1630E"/>
    <w:rsid w:val="00F17384"/>
    <w:rsid w:val="00F1747A"/>
    <w:rsid w:val="00F257E6"/>
    <w:rsid w:val="00F26F74"/>
    <w:rsid w:val="00F26FD9"/>
    <w:rsid w:val="00F34B00"/>
    <w:rsid w:val="00F35440"/>
    <w:rsid w:val="00F404F9"/>
    <w:rsid w:val="00F4128D"/>
    <w:rsid w:val="00F424F7"/>
    <w:rsid w:val="00F45A21"/>
    <w:rsid w:val="00F543DC"/>
    <w:rsid w:val="00F60845"/>
    <w:rsid w:val="00F61357"/>
    <w:rsid w:val="00F62053"/>
    <w:rsid w:val="00F638B7"/>
    <w:rsid w:val="00F64AB1"/>
    <w:rsid w:val="00F64FB0"/>
    <w:rsid w:val="00F70F08"/>
    <w:rsid w:val="00F718CB"/>
    <w:rsid w:val="00F718E0"/>
    <w:rsid w:val="00F720E8"/>
    <w:rsid w:val="00F75B5D"/>
    <w:rsid w:val="00F7689F"/>
    <w:rsid w:val="00F7730B"/>
    <w:rsid w:val="00F82844"/>
    <w:rsid w:val="00F834AB"/>
    <w:rsid w:val="00F83E18"/>
    <w:rsid w:val="00F86874"/>
    <w:rsid w:val="00F91B1E"/>
    <w:rsid w:val="00F959A5"/>
    <w:rsid w:val="00F96DE2"/>
    <w:rsid w:val="00FA12C2"/>
    <w:rsid w:val="00FB3BE6"/>
    <w:rsid w:val="00FB659E"/>
    <w:rsid w:val="00FB7AAD"/>
    <w:rsid w:val="00FC0A38"/>
    <w:rsid w:val="00FC38F6"/>
    <w:rsid w:val="00FC700B"/>
    <w:rsid w:val="00FD17D8"/>
    <w:rsid w:val="00FD3432"/>
    <w:rsid w:val="00FD3F8C"/>
    <w:rsid w:val="00FD415F"/>
    <w:rsid w:val="00FD4725"/>
    <w:rsid w:val="00FE00B6"/>
    <w:rsid w:val="00FE302E"/>
    <w:rsid w:val="00FE4002"/>
    <w:rsid w:val="00FE5A14"/>
    <w:rsid w:val="00FE7399"/>
    <w:rsid w:val="00FE74B4"/>
    <w:rsid w:val="00FE76A9"/>
    <w:rsid w:val="00FE7A50"/>
    <w:rsid w:val="00FF3E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5220B"/>
  <w14:defaultImageDpi w14:val="96"/>
  <w15:docId w15:val="{B4D69AAC-AF2F-4164-B0D2-6F7D72A2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17" w:lineRule="exact"/>
      <w:ind w:hanging="864"/>
    </w:pPr>
  </w:style>
  <w:style w:type="paragraph" w:customStyle="1" w:styleId="Style4">
    <w:name w:val="Style4"/>
    <w:basedOn w:val="a"/>
    <w:uiPriority w:val="99"/>
    <w:pPr>
      <w:spacing w:line="322" w:lineRule="exact"/>
      <w:ind w:firstLine="547"/>
    </w:pPr>
  </w:style>
  <w:style w:type="paragraph" w:customStyle="1" w:styleId="Style5">
    <w:name w:val="Style5"/>
    <w:basedOn w:val="a"/>
    <w:uiPriority w:val="99"/>
    <w:pPr>
      <w:spacing w:line="326" w:lineRule="exact"/>
      <w:ind w:firstLine="691"/>
    </w:pPr>
  </w:style>
  <w:style w:type="paragraph" w:customStyle="1" w:styleId="Style6">
    <w:name w:val="Style6"/>
    <w:basedOn w:val="a"/>
    <w:uiPriority w:val="99"/>
    <w:pPr>
      <w:spacing w:line="274" w:lineRule="exact"/>
    </w:pPr>
  </w:style>
  <w:style w:type="paragraph" w:customStyle="1" w:styleId="Style7">
    <w:name w:val="Style7"/>
    <w:basedOn w:val="a"/>
    <w:uiPriority w:val="99"/>
    <w:pPr>
      <w:spacing w:line="274" w:lineRule="exact"/>
    </w:pPr>
  </w:style>
  <w:style w:type="paragraph" w:customStyle="1" w:styleId="Style8">
    <w:name w:val="Style8"/>
    <w:basedOn w:val="a"/>
    <w:uiPriority w:val="99"/>
    <w:pPr>
      <w:spacing w:line="326" w:lineRule="exact"/>
      <w:ind w:firstLine="547"/>
      <w:jc w:val="both"/>
    </w:pPr>
  </w:style>
  <w:style w:type="paragraph" w:customStyle="1" w:styleId="Style9">
    <w:name w:val="Style9"/>
    <w:basedOn w:val="a"/>
    <w:uiPriority w:val="99"/>
    <w:pPr>
      <w:spacing w:line="278" w:lineRule="exact"/>
      <w:ind w:firstLine="682"/>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character" w:customStyle="1" w:styleId="FontStyle14">
    <w:name w:val="Font Style14"/>
    <w:uiPriority w:val="99"/>
    <w:rPr>
      <w:rFonts w:ascii="Times New Roman" w:hAnsi="Times New Roman" w:cs="Times New Roman"/>
      <w:b/>
      <w:bCs/>
      <w:spacing w:val="10"/>
      <w:sz w:val="24"/>
      <w:szCs w:val="24"/>
    </w:rPr>
  </w:style>
  <w:style w:type="character" w:customStyle="1" w:styleId="FontStyle15">
    <w:name w:val="Font Style15"/>
    <w:uiPriority w:val="99"/>
    <w:rPr>
      <w:rFonts w:ascii="Times New Roman" w:hAnsi="Times New Roman" w:cs="Times New Roman"/>
      <w:sz w:val="24"/>
      <w:szCs w:val="24"/>
    </w:rPr>
  </w:style>
  <w:style w:type="character" w:customStyle="1" w:styleId="FontStyle16">
    <w:name w:val="Font Style16"/>
    <w:uiPriority w:val="99"/>
    <w:rPr>
      <w:rFonts w:ascii="Times New Roman" w:hAnsi="Times New Roman" w:cs="Times New Roman"/>
      <w:spacing w:val="20"/>
      <w:sz w:val="18"/>
      <w:szCs w:val="18"/>
    </w:rPr>
  </w:style>
  <w:style w:type="character" w:customStyle="1" w:styleId="FontStyle17">
    <w:name w:val="Font Style17"/>
    <w:uiPriority w:val="99"/>
    <w:rPr>
      <w:rFonts w:ascii="Times New Roman" w:hAnsi="Times New Roman" w:cs="Times New Roman"/>
      <w:b/>
      <w:bCs/>
      <w:i/>
      <w:iCs/>
      <w:spacing w:val="20"/>
      <w:sz w:val="42"/>
      <w:szCs w:val="42"/>
    </w:rPr>
  </w:style>
  <w:style w:type="character" w:customStyle="1" w:styleId="FontStyle18">
    <w:name w:val="Font Style18"/>
    <w:uiPriority w:val="99"/>
    <w:rPr>
      <w:rFonts w:ascii="Times New Roman" w:hAnsi="Times New Roman" w:cs="Times New Roman"/>
      <w:spacing w:val="10"/>
      <w:sz w:val="24"/>
      <w:szCs w:val="24"/>
    </w:rPr>
  </w:style>
  <w:style w:type="character" w:customStyle="1" w:styleId="FontStyle19">
    <w:name w:val="Font Style19"/>
    <w:uiPriority w:val="99"/>
    <w:rPr>
      <w:rFonts w:ascii="Times New Roman" w:hAnsi="Times New Roman" w:cs="Times New Roman"/>
      <w:sz w:val="24"/>
      <w:szCs w:val="24"/>
    </w:rPr>
  </w:style>
  <w:style w:type="character" w:customStyle="1" w:styleId="rvts0">
    <w:name w:val="rvts0"/>
    <w:uiPriority w:val="99"/>
    <w:rsid w:val="00627625"/>
    <w:rPr>
      <w:rFonts w:cs="Times New Roman"/>
    </w:rPr>
  </w:style>
  <w:style w:type="character" w:customStyle="1" w:styleId="rvts40">
    <w:name w:val="rvts40"/>
    <w:uiPriority w:val="99"/>
    <w:rsid w:val="00627625"/>
    <w:rPr>
      <w:rFonts w:cs="Times New Roman"/>
    </w:rPr>
  </w:style>
  <w:style w:type="paragraph" w:styleId="HTML">
    <w:name w:val="HTML Preformatted"/>
    <w:basedOn w:val="a"/>
    <w:link w:val="HTML0"/>
    <w:uiPriority w:val="99"/>
    <w:rsid w:val="00DD2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ий HTML Знак"/>
    <w:link w:val="HTML"/>
    <w:uiPriority w:val="99"/>
    <w:semiHidden/>
    <w:locked/>
    <w:rsid w:val="00DD2AE1"/>
    <w:rPr>
      <w:rFonts w:ascii="Courier New" w:hAnsi="Courier New" w:cs="Courier New"/>
      <w:lang w:val="uk-UA" w:eastAsia="uk-UA" w:bidi="ar-SA"/>
    </w:rPr>
  </w:style>
  <w:style w:type="character" w:customStyle="1" w:styleId="rvts96">
    <w:name w:val="rvts96"/>
    <w:uiPriority w:val="99"/>
    <w:rsid w:val="00DD2AE1"/>
  </w:style>
  <w:style w:type="character" w:customStyle="1" w:styleId="rvts23">
    <w:name w:val="rvts23"/>
    <w:uiPriority w:val="99"/>
    <w:rsid w:val="00DD2AE1"/>
    <w:rPr>
      <w:rFonts w:cs="Times New Roman"/>
    </w:rPr>
  </w:style>
  <w:style w:type="paragraph" w:customStyle="1" w:styleId="rvps12">
    <w:name w:val="rvps12"/>
    <w:basedOn w:val="a"/>
    <w:uiPriority w:val="99"/>
    <w:rsid w:val="00DD2AE1"/>
    <w:pPr>
      <w:widowControl/>
      <w:autoSpaceDE/>
      <w:autoSpaceDN/>
      <w:adjustRightInd/>
      <w:spacing w:before="100" w:beforeAutospacing="1" w:after="100" w:afterAutospacing="1"/>
    </w:pPr>
  </w:style>
  <w:style w:type="paragraph" w:styleId="a3">
    <w:name w:val="List Paragraph"/>
    <w:basedOn w:val="a"/>
    <w:uiPriority w:val="34"/>
    <w:qFormat/>
    <w:rsid w:val="00122EF6"/>
    <w:pPr>
      <w:ind w:left="708"/>
    </w:pPr>
  </w:style>
  <w:style w:type="paragraph" w:styleId="a4">
    <w:name w:val="header"/>
    <w:basedOn w:val="a"/>
    <w:link w:val="a5"/>
    <w:uiPriority w:val="99"/>
    <w:unhideWhenUsed/>
    <w:rsid w:val="00B450A0"/>
    <w:pPr>
      <w:tabs>
        <w:tab w:val="center" w:pos="4819"/>
        <w:tab w:val="right" w:pos="9639"/>
      </w:tabs>
    </w:pPr>
  </w:style>
  <w:style w:type="character" w:customStyle="1" w:styleId="a5">
    <w:name w:val="Верхній колонтитул Знак"/>
    <w:link w:val="a4"/>
    <w:uiPriority w:val="99"/>
    <w:locked/>
    <w:rsid w:val="00B450A0"/>
    <w:rPr>
      <w:rFonts w:hAnsi="Times New Roman" w:cs="Times New Roman"/>
      <w:sz w:val="24"/>
      <w:szCs w:val="24"/>
    </w:rPr>
  </w:style>
  <w:style w:type="paragraph" w:styleId="a6">
    <w:name w:val="footer"/>
    <w:basedOn w:val="a"/>
    <w:link w:val="a7"/>
    <w:uiPriority w:val="99"/>
    <w:unhideWhenUsed/>
    <w:rsid w:val="00B450A0"/>
    <w:pPr>
      <w:tabs>
        <w:tab w:val="center" w:pos="4819"/>
        <w:tab w:val="right" w:pos="9639"/>
      </w:tabs>
    </w:pPr>
  </w:style>
  <w:style w:type="character" w:customStyle="1" w:styleId="a7">
    <w:name w:val="Нижній колонтитул Знак"/>
    <w:link w:val="a6"/>
    <w:uiPriority w:val="99"/>
    <w:locked/>
    <w:rsid w:val="00B450A0"/>
    <w:rPr>
      <w:rFonts w:hAnsi="Times New Roman" w:cs="Times New Roman"/>
      <w:sz w:val="24"/>
      <w:szCs w:val="24"/>
    </w:rPr>
  </w:style>
  <w:style w:type="paragraph" w:styleId="a8">
    <w:name w:val="Balloon Text"/>
    <w:basedOn w:val="a"/>
    <w:link w:val="a9"/>
    <w:uiPriority w:val="99"/>
    <w:semiHidden/>
    <w:unhideWhenUsed/>
    <w:rsid w:val="003420BB"/>
    <w:rPr>
      <w:rFonts w:ascii="Segoe UI" w:hAnsi="Segoe UI" w:cs="Segoe UI"/>
      <w:sz w:val="18"/>
      <w:szCs w:val="18"/>
    </w:rPr>
  </w:style>
  <w:style w:type="character" w:customStyle="1" w:styleId="a9">
    <w:name w:val="Текст у виносці Знак"/>
    <w:link w:val="a8"/>
    <w:uiPriority w:val="99"/>
    <w:semiHidden/>
    <w:locked/>
    <w:rsid w:val="003420BB"/>
    <w:rPr>
      <w:rFonts w:ascii="Segoe UI" w:hAnsi="Segoe UI" w:cs="Segoe UI"/>
      <w:sz w:val="18"/>
      <w:szCs w:val="18"/>
    </w:rPr>
  </w:style>
  <w:style w:type="paragraph" w:customStyle="1" w:styleId="xl70">
    <w:name w:val="xl70"/>
    <w:basedOn w:val="a"/>
    <w:rsid w:val="00A1014E"/>
    <w:pPr>
      <w:widowControl/>
      <w:pBdr>
        <w:top w:val="single" w:sz="4" w:space="0" w:color="000000"/>
        <w:bottom w:val="single" w:sz="4" w:space="0" w:color="000000"/>
      </w:pBdr>
      <w:autoSpaceDE/>
      <w:autoSpaceDN/>
      <w:adjustRightInd/>
      <w:spacing w:before="100" w:beforeAutospacing="1" w:after="100" w:afterAutospacing="1"/>
      <w:jc w:val="center"/>
      <w:textAlignment w:val="center"/>
    </w:pPr>
    <w:rPr>
      <w:sz w:val="28"/>
      <w:szCs w:val="28"/>
    </w:rPr>
  </w:style>
  <w:style w:type="paragraph" w:customStyle="1" w:styleId="rvps2">
    <w:name w:val="rvps2"/>
    <w:basedOn w:val="a"/>
    <w:rsid w:val="007B5DA2"/>
    <w:pPr>
      <w:widowControl/>
      <w:autoSpaceDE/>
      <w:autoSpaceDN/>
      <w:adjustRightInd/>
      <w:spacing w:before="100" w:beforeAutospacing="1" w:after="100" w:afterAutospacing="1"/>
    </w:pPr>
  </w:style>
  <w:style w:type="character" w:styleId="aa">
    <w:name w:val="annotation reference"/>
    <w:uiPriority w:val="99"/>
    <w:semiHidden/>
    <w:unhideWhenUsed/>
    <w:qFormat/>
    <w:rsid w:val="00B162C1"/>
    <w:rPr>
      <w:rFonts w:cs="Times New Roman"/>
      <w:sz w:val="16"/>
      <w:szCs w:val="16"/>
    </w:rPr>
  </w:style>
  <w:style w:type="paragraph" w:styleId="ab">
    <w:name w:val="annotation text"/>
    <w:basedOn w:val="a"/>
    <w:link w:val="ac"/>
    <w:uiPriority w:val="99"/>
    <w:semiHidden/>
    <w:unhideWhenUsed/>
    <w:qFormat/>
    <w:rsid w:val="00B162C1"/>
    <w:rPr>
      <w:sz w:val="20"/>
      <w:szCs w:val="20"/>
    </w:rPr>
  </w:style>
  <w:style w:type="character" w:customStyle="1" w:styleId="ac">
    <w:name w:val="Текст примітки Знак"/>
    <w:link w:val="ab"/>
    <w:uiPriority w:val="99"/>
    <w:semiHidden/>
    <w:locked/>
    <w:rsid w:val="00B162C1"/>
    <w:rPr>
      <w:rFonts w:hAnsi="Times New Roman" w:cs="Times New Roman"/>
      <w:sz w:val="20"/>
      <w:szCs w:val="20"/>
    </w:rPr>
  </w:style>
  <w:style w:type="paragraph" w:styleId="ad">
    <w:name w:val="annotation subject"/>
    <w:basedOn w:val="ab"/>
    <w:next w:val="ab"/>
    <w:link w:val="ae"/>
    <w:uiPriority w:val="99"/>
    <w:semiHidden/>
    <w:unhideWhenUsed/>
    <w:rsid w:val="00B162C1"/>
    <w:rPr>
      <w:b/>
      <w:bCs/>
    </w:rPr>
  </w:style>
  <w:style w:type="character" w:customStyle="1" w:styleId="ae">
    <w:name w:val="Тема примітки Знак"/>
    <w:link w:val="ad"/>
    <w:uiPriority w:val="99"/>
    <w:semiHidden/>
    <w:locked/>
    <w:rsid w:val="00B162C1"/>
    <w:rPr>
      <w:rFonts w:hAnsi="Times New Roman" w:cs="Times New Roman"/>
      <w:b/>
      <w:bCs/>
      <w:sz w:val="20"/>
      <w:szCs w:val="20"/>
    </w:rPr>
  </w:style>
  <w:style w:type="paragraph" w:styleId="af">
    <w:name w:val="Body Text"/>
    <w:basedOn w:val="a"/>
    <w:link w:val="af0"/>
    <w:rsid w:val="00AD474D"/>
    <w:pPr>
      <w:widowControl/>
      <w:autoSpaceDE/>
      <w:autoSpaceDN/>
      <w:adjustRightInd/>
      <w:spacing w:after="140" w:line="276" w:lineRule="auto"/>
    </w:pPr>
    <w:rPr>
      <w:rFonts w:asciiTheme="minorHAnsi" w:hAnsiTheme="minorHAnsi"/>
      <w:sz w:val="22"/>
      <w:szCs w:val="22"/>
      <w:lang w:eastAsia="en-US"/>
    </w:rPr>
  </w:style>
  <w:style w:type="character" w:customStyle="1" w:styleId="af0">
    <w:name w:val="Основний текст Знак"/>
    <w:basedOn w:val="a0"/>
    <w:link w:val="af"/>
    <w:rsid w:val="00AD474D"/>
    <w:rPr>
      <w:rFonts w:asciiTheme="minorHAnsi" w:hAnsiTheme="minorHAnsi"/>
      <w:sz w:val="22"/>
      <w:szCs w:val="22"/>
      <w:lang w:val="uk-UA" w:eastAsia="en-US"/>
    </w:rPr>
  </w:style>
  <w:style w:type="paragraph" w:styleId="af1">
    <w:name w:val="Normal (Web)"/>
    <w:basedOn w:val="a"/>
    <w:uiPriority w:val="99"/>
    <w:semiHidden/>
    <w:unhideWhenUsed/>
    <w:rsid w:val="00EE5FF0"/>
    <w:pPr>
      <w:widowControl/>
      <w:autoSpaceDE/>
      <w:autoSpaceDN/>
      <w:adjustRightInd/>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05">
      <w:bodyDiv w:val="1"/>
      <w:marLeft w:val="0"/>
      <w:marRight w:val="0"/>
      <w:marTop w:val="0"/>
      <w:marBottom w:val="0"/>
      <w:divBdr>
        <w:top w:val="none" w:sz="0" w:space="0" w:color="auto"/>
        <w:left w:val="none" w:sz="0" w:space="0" w:color="auto"/>
        <w:bottom w:val="none" w:sz="0" w:space="0" w:color="auto"/>
        <w:right w:val="none" w:sz="0" w:space="0" w:color="auto"/>
      </w:divBdr>
    </w:div>
    <w:div w:id="128281011">
      <w:bodyDiv w:val="1"/>
      <w:marLeft w:val="0"/>
      <w:marRight w:val="0"/>
      <w:marTop w:val="0"/>
      <w:marBottom w:val="0"/>
      <w:divBdr>
        <w:top w:val="none" w:sz="0" w:space="0" w:color="auto"/>
        <w:left w:val="none" w:sz="0" w:space="0" w:color="auto"/>
        <w:bottom w:val="none" w:sz="0" w:space="0" w:color="auto"/>
        <w:right w:val="none" w:sz="0" w:space="0" w:color="auto"/>
      </w:divBdr>
    </w:div>
    <w:div w:id="198202300">
      <w:bodyDiv w:val="1"/>
      <w:marLeft w:val="0"/>
      <w:marRight w:val="0"/>
      <w:marTop w:val="0"/>
      <w:marBottom w:val="0"/>
      <w:divBdr>
        <w:top w:val="none" w:sz="0" w:space="0" w:color="auto"/>
        <w:left w:val="none" w:sz="0" w:space="0" w:color="auto"/>
        <w:bottom w:val="none" w:sz="0" w:space="0" w:color="auto"/>
        <w:right w:val="none" w:sz="0" w:space="0" w:color="auto"/>
      </w:divBdr>
    </w:div>
    <w:div w:id="202527594">
      <w:bodyDiv w:val="1"/>
      <w:marLeft w:val="0"/>
      <w:marRight w:val="0"/>
      <w:marTop w:val="0"/>
      <w:marBottom w:val="0"/>
      <w:divBdr>
        <w:top w:val="none" w:sz="0" w:space="0" w:color="auto"/>
        <w:left w:val="none" w:sz="0" w:space="0" w:color="auto"/>
        <w:bottom w:val="none" w:sz="0" w:space="0" w:color="auto"/>
        <w:right w:val="none" w:sz="0" w:space="0" w:color="auto"/>
      </w:divBdr>
    </w:div>
    <w:div w:id="212547527">
      <w:bodyDiv w:val="1"/>
      <w:marLeft w:val="0"/>
      <w:marRight w:val="0"/>
      <w:marTop w:val="0"/>
      <w:marBottom w:val="0"/>
      <w:divBdr>
        <w:top w:val="none" w:sz="0" w:space="0" w:color="auto"/>
        <w:left w:val="none" w:sz="0" w:space="0" w:color="auto"/>
        <w:bottom w:val="none" w:sz="0" w:space="0" w:color="auto"/>
        <w:right w:val="none" w:sz="0" w:space="0" w:color="auto"/>
      </w:divBdr>
    </w:div>
    <w:div w:id="273678910">
      <w:bodyDiv w:val="1"/>
      <w:marLeft w:val="0"/>
      <w:marRight w:val="0"/>
      <w:marTop w:val="0"/>
      <w:marBottom w:val="0"/>
      <w:divBdr>
        <w:top w:val="none" w:sz="0" w:space="0" w:color="auto"/>
        <w:left w:val="none" w:sz="0" w:space="0" w:color="auto"/>
        <w:bottom w:val="none" w:sz="0" w:space="0" w:color="auto"/>
        <w:right w:val="none" w:sz="0" w:space="0" w:color="auto"/>
      </w:divBdr>
    </w:div>
    <w:div w:id="528876909">
      <w:bodyDiv w:val="1"/>
      <w:marLeft w:val="0"/>
      <w:marRight w:val="0"/>
      <w:marTop w:val="0"/>
      <w:marBottom w:val="0"/>
      <w:divBdr>
        <w:top w:val="none" w:sz="0" w:space="0" w:color="auto"/>
        <w:left w:val="none" w:sz="0" w:space="0" w:color="auto"/>
        <w:bottom w:val="none" w:sz="0" w:space="0" w:color="auto"/>
        <w:right w:val="none" w:sz="0" w:space="0" w:color="auto"/>
      </w:divBdr>
    </w:div>
    <w:div w:id="552929781">
      <w:bodyDiv w:val="1"/>
      <w:marLeft w:val="0"/>
      <w:marRight w:val="0"/>
      <w:marTop w:val="0"/>
      <w:marBottom w:val="0"/>
      <w:divBdr>
        <w:top w:val="none" w:sz="0" w:space="0" w:color="auto"/>
        <w:left w:val="none" w:sz="0" w:space="0" w:color="auto"/>
        <w:bottom w:val="none" w:sz="0" w:space="0" w:color="auto"/>
        <w:right w:val="none" w:sz="0" w:space="0" w:color="auto"/>
      </w:divBdr>
      <w:divsChild>
        <w:div w:id="1566643071">
          <w:marLeft w:val="0"/>
          <w:marRight w:val="0"/>
          <w:marTop w:val="45"/>
          <w:marBottom w:val="0"/>
          <w:divBdr>
            <w:top w:val="none" w:sz="0" w:space="0" w:color="auto"/>
            <w:left w:val="none" w:sz="0" w:space="0" w:color="auto"/>
            <w:bottom w:val="none" w:sz="0" w:space="0" w:color="auto"/>
            <w:right w:val="none" w:sz="0" w:space="0" w:color="auto"/>
          </w:divBdr>
        </w:div>
        <w:div w:id="1165822054">
          <w:marLeft w:val="0"/>
          <w:marRight w:val="0"/>
          <w:marTop w:val="0"/>
          <w:marBottom w:val="0"/>
          <w:divBdr>
            <w:top w:val="none" w:sz="0" w:space="0" w:color="auto"/>
            <w:left w:val="none" w:sz="0" w:space="0" w:color="auto"/>
            <w:bottom w:val="none" w:sz="0" w:space="0" w:color="auto"/>
            <w:right w:val="none" w:sz="0" w:space="0" w:color="auto"/>
          </w:divBdr>
          <w:divsChild>
            <w:div w:id="135801353">
              <w:marLeft w:val="0"/>
              <w:marRight w:val="0"/>
              <w:marTop w:val="0"/>
              <w:marBottom w:val="30"/>
              <w:divBdr>
                <w:top w:val="none" w:sz="0" w:space="0" w:color="auto"/>
                <w:left w:val="none" w:sz="0" w:space="0" w:color="auto"/>
                <w:bottom w:val="none" w:sz="0" w:space="0" w:color="auto"/>
                <w:right w:val="none" w:sz="0" w:space="0" w:color="auto"/>
              </w:divBdr>
            </w:div>
            <w:div w:id="1775125410">
              <w:marLeft w:val="0"/>
              <w:marRight w:val="0"/>
              <w:marTop w:val="0"/>
              <w:marBottom w:val="0"/>
              <w:divBdr>
                <w:top w:val="none" w:sz="0" w:space="0" w:color="auto"/>
                <w:left w:val="none" w:sz="0" w:space="0" w:color="auto"/>
                <w:bottom w:val="none" w:sz="0" w:space="0" w:color="auto"/>
                <w:right w:val="none" w:sz="0" w:space="0" w:color="auto"/>
              </w:divBdr>
              <w:divsChild>
                <w:div w:id="182328591">
                  <w:marLeft w:val="0"/>
                  <w:marRight w:val="0"/>
                  <w:marTop w:val="0"/>
                  <w:marBottom w:val="0"/>
                  <w:divBdr>
                    <w:top w:val="none" w:sz="0" w:space="0" w:color="auto"/>
                    <w:left w:val="none" w:sz="0" w:space="0" w:color="auto"/>
                    <w:bottom w:val="none" w:sz="0" w:space="0" w:color="auto"/>
                    <w:right w:val="none" w:sz="0" w:space="0" w:color="auto"/>
                  </w:divBdr>
                  <w:divsChild>
                    <w:div w:id="817692772">
                      <w:marLeft w:val="0"/>
                      <w:marRight w:val="0"/>
                      <w:marTop w:val="0"/>
                      <w:marBottom w:val="0"/>
                      <w:divBdr>
                        <w:top w:val="none" w:sz="0" w:space="0" w:color="auto"/>
                        <w:left w:val="none" w:sz="0" w:space="0" w:color="auto"/>
                        <w:bottom w:val="none" w:sz="0" w:space="0" w:color="auto"/>
                        <w:right w:val="none" w:sz="0" w:space="0" w:color="auto"/>
                      </w:divBdr>
                    </w:div>
                    <w:div w:id="3921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2144">
          <w:marLeft w:val="0"/>
          <w:marRight w:val="0"/>
          <w:marTop w:val="0"/>
          <w:marBottom w:val="0"/>
          <w:divBdr>
            <w:top w:val="none" w:sz="0" w:space="0" w:color="auto"/>
            <w:left w:val="none" w:sz="0" w:space="0" w:color="auto"/>
            <w:bottom w:val="none" w:sz="0" w:space="0" w:color="auto"/>
            <w:right w:val="none" w:sz="0" w:space="0" w:color="auto"/>
          </w:divBdr>
        </w:div>
      </w:divsChild>
    </w:div>
    <w:div w:id="616914515">
      <w:bodyDiv w:val="1"/>
      <w:marLeft w:val="0"/>
      <w:marRight w:val="0"/>
      <w:marTop w:val="0"/>
      <w:marBottom w:val="0"/>
      <w:divBdr>
        <w:top w:val="none" w:sz="0" w:space="0" w:color="auto"/>
        <w:left w:val="none" w:sz="0" w:space="0" w:color="auto"/>
        <w:bottom w:val="none" w:sz="0" w:space="0" w:color="auto"/>
        <w:right w:val="none" w:sz="0" w:space="0" w:color="auto"/>
      </w:divBdr>
    </w:div>
    <w:div w:id="664864874">
      <w:bodyDiv w:val="1"/>
      <w:marLeft w:val="0"/>
      <w:marRight w:val="0"/>
      <w:marTop w:val="0"/>
      <w:marBottom w:val="0"/>
      <w:divBdr>
        <w:top w:val="none" w:sz="0" w:space="0" w:color="auto"/>
        <w:left w:val="none" w:sz="0" w:space="0" w:color="auto"/>
        <w:bottom w:val="none" w:sz="0" w:space="0" w:color="auto"/>
        <w:right w:val="none" w:sz="0" w:space="0" w:color="auto"/>
      </w:divBdr>
    </w:div>
    <w:div w:id="677923120">
      <w:bodyDiv w:val="1"/>
      <w:marLeft w:val="0"/>
      <w:marRight w:val="0"/>
      <w:marTop w:val="0"/>
      <w:marBottom w:val="0"/>
      <w:divBdr>
        <w:top w:val="none" w:sz="0" w:space="0" w:color="auto"/>
        <w:left w:val="none" w:sz="0" w:space="0" w:color="auto"/>
        <w:bottom w:val="none" w:sz="0" w:space="0" w:color="auto"/>
        <w:right w:val="none" w:sz="0" w:space="0" w:color="auto"/>
      </w:divBdr>
    </w:div>
    <w:div w:id="728267208">
      <w:bodyDiv w:val="1"/>
      <w:marLeft w:val="0"/>
      <w:marRight w:val="0"/>
      <w:marTop w:val="0"/>
      <w:marBottom w:val="0"/>
      <w:divBdr>
        <w:top w:val="none" w:sz="0" w:space="0" w:color="auto"/>
        <w:left w:val="none" w:sz="0" w:space="0" w:color="auto"/>
        <w:bottom w:val="none" w:sz="0" w:space="0" w:color="auto"/>
        <w:right w:val="none" w:sz="0" w:space="0" w:color="auto"/>
      </w:divBdr>
    </w:div>
    <w:div w:id="749502236">
      <w:bodyDiv w:val="1"/>
      <w:marLeft w:val="0"/>
      <w:marRight w:val="0"/>
      <w:marTop w:val="0"/>
      <w:marBottom w:val="0"/>
      <w:divBdr>
        <w:top w:val="none" w:sz="0" w:space="0" w:color="auto"/>
        <w:left w:val="none" w:sz="0" w:space="0" w:color="auto"/>
        <w:bottom w:val="none" w:sz="0" w:space="0" w:color="auto"/>
        <w:right w:val="none" w:sz="0" w:space="0" w:color="auto"/>
      </w:divBdr>
    </w:div>
    <w:div w:id="754941518">
      <w:bodyDiv w:val="1"/>
      <w:marLeft w:val="0"/>
      <w:marRight w:val="0"/>
      <w:marTop w:val="0"/>
      <w:marBottom w:val="0"/>
      <w:divBdr>
        <w:top w:val="none" w:sz="0" w:space="0" w:color="auto"/>
        <w:left w:val="none" w:sz="0" w:space="0" w:color="auto"/>
        <w:bottom w:val="none" w:sz="0" w:space="0" w:color="auto"/>
        <w:right w:val="none" w:sz="0" w:space="0" w:color="auto"/>
      </w:divBdr>
    </w:div>
    <w:div w:id="757679964">
      <w:bodyDiv w:val="1"/>
      <w:marLeft w:val="0"/>
      <w:marRight w:val="0"/>
      <w:marTop w:val="0"/>
      <w:marBottom w:val="0"/>
      <w:divBdr>
        <w:top w:val="none" w:sz="0" w:space="0" w:color="auto"/>
        <w:left w:val="none" w:sz="0" w:space="0" w:color="auto"/>
        <w:bottom w:val="none" w:sz="0" w:space="0" w:color="auto"/>
        <w:right w:val="none" w:sz="0" w:space="0" w:color="auto"/>
      </w:divBdr>
    </w:div>
    <w:div w:id="830293913">
      <w:bodyDiv w:val="1"/>
      <w:marLeft w:val="0"/>
      <w:marRight w:val="0"/>
      <w:marTop w:val="0"/>
      <w:marBottom w:val="0"/>
      <w:divBdr>
        <w:top w:val="none" w:sz="0" w:space="0" w:color="auto"/>
        <w:left w:val="none" w:sz="0" w:space="0" w:color="auto"/>
        <w:bottom w:val="none" w:sz="0" w:space="0" w:color="auto"/>
        <w:right w:val="none" w:sz="0" w:space="0" w:color="auto"/>
      </w:divBdr>
    </w:div>
    <w:div w:id="898171897">
      <w:bodyDiv w:val="1"/>
      <w:marLeft w:val="0"/>
      <w:marRight w:val="0"/>
      <w:marTop w:val="0"/>
      <w:marBottom w:val="0"/>
      <w:divBdr>
        <w:top w:val="none" w:sz="0" w:space="0" w:color="auto"/>
        <w:left w:val="none" w:sz="0" w:space="0" w:color="auto"/>
        <w:bottom w:val="none" w:sz="0" w:space="0" w:color="auto"/>
        <w:right w:val="none" w:sz="0" w:space="0" w:color="auto"/>
      </w:divBdr>
    </w:div>
    <w:div w:id="917440064">
      <w:bodyDiv w:val="1"/>
      <w:marLeft w:val="0"/>
      <w:marRight w:val="0"/>
      <w:marTop w:val="0"/>
      <w:marBottom w:val="0"/>
      <w:divBdr>
        <w:top w:val="none" w:sz="0" w:space="0" w:color="auto"/>
        <w:left w:val="none" w:sz="0" w:space="0" w:color="auto"/>
        <w:bottom w:val="none" w:sz="0" w:space="0" w:color="auto"/>
        <w:right w:val="none" w:sz="0" w:space="0" w:color="auto"/>
      </w:divBdr>
    </w:div>
    <w:div w:id="990862528">
      <w:bodyDiv w:val="1"/>
      <w:marLeft w:val="0"/>
      <w:marRight w:val="0"/>
      <w:marTop w:val="0"/>
      <w:marBottom w:val="0"/>
      <w:divBdr>
        <w:top w:val="none" w:sz="0" w:space="0" w:color="auto"/>
        <w:left w:val="none" w:sz="0" w:space="0" w:color="auto"/>
        <w:bottom w:val="none" w:sz="0" w:space="0" w:color="auto"/>
        <w:right w:val="none" w:sz="0" w:space="0" w:color="auto"/>
      </w:divBdr>
    </w:div>
    <w:div w:id="996224582">
      <w:bodyDiv w:val="1"/>
      <w:marLeft w:val="0"/>
      <w:marRight w:val="0"/>
      <w:marTop w:val="0"/>
      <w:marBottom w:val="0"/>
      <w:divBdr>
        <w:top w:val="none" w:sz="0" w:space="0" w:color="auto"/>
        <w:left w:val="none" w:sz="0" w:space="0" w:color="auto"/>
        <w:bottom w:val="none" w:sz="0" w:space="0" w:color="auto"/>
        <w:right w:val="none" w:sz="0" w:space="0" w:color="auto"/>
      </w:divBdr>
    </w:div>
    <w:div w:id="998726300">
      <w:bodyDiv w:val="1"/>
      <w:marLeft w:val="0"/>
      <w:marRight w:val="0"/>
      <w:marTop w:val="0"/>
      <w:marBottom w:val="0"/>
      <w:divBdr>
        <w:top w:val="none" w:sz="0" w:space="0" w:color="auto"/>
        <w:left w:val="none" w:sz="0" w:space="0" w:color="auto"/>
        <w:bottom w:val="none" w:sz="0" w:space="0" w:color="auto"/>
        <w:right w:val="none" w:sz="0" w:space="0" w:color="auto"/>
      </w:divBdr>
    </w:div>
    <w:div w:id="1095323356">
      <w:bodyDiv w:val="1"/>
      <w:marLeft w:val="0"/>
      <w:marRight w:val="0"/>
      <w:marTop w:val="0"/>
      <w:marBottom w:val="0"/>
      <w:divBdr>
        <w:top w:val="none" w:sz="0" w:space="0" w:color="auto"/>
        <w:left w:val="none" w:sz="0" w:space="0" w:color="auto"/>
        <w:bottom w:val="none" w:sz="0" w:space="0" w:color="auto"/>
        <w:right w:val="none" w:sz="0" w:space="0" w:color="auto"/>
      </w:divBdr>
      <w:divsChild>
        <w:div w:id="380788447">
          <w:marLeft w:val="0"/>
          <w:marRight w:val="0"/>
          <w:marTop w:val="0"/>
          <w:marBottom w:val="0"/>
          <w:divBdr>
            <w:top w:val="none" w:sz="0" w:space="0" w:color="auto"/>
            <w:left w:val="none" w:sz="0" w:space="0" w:color="auto"/>
            <w:bottom w:val="none" w:sz="0" w:space="0" w:color="auto"/>
            <w:right w:val="none" w:sz="0" w:space="0" w:color="auto"/>
          </w:divBdr>
          <w:divsChild>
            <w:div w:id="1208182134">
              <w:marLeft w:val="0"/>
              <w:marRight w:val="0"/>
              <w:marTop w:val="0"/>
              <w:marBottom w:val="0"/>
              <w:divBdr>
                <w:top w:val="none" w:sz="0" w:space="0" w:color="auto"/>
                <w:left w:val="none" w:sz="0" w:space="0" w:color="auto"/>
                <w:bottom w:val="none" w:sz="0" w:space="0" w:color="auto"/>
                <w:right w:val="none" w:sz="0" w:space="0" w:color="auto"/>
              </w:divBdr>
              <w:divsChild>
                <w:div w:id="5944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5194">
      <w:bodyDiv w:val="1"/>
      <w:marLeft w:val="0"/>
      <w:marRight w:val="0"/>
      <w:marTop w:val="0"/>
      <w:marBottom w:val="0"/>
      <w:divBdr>
        <w:top w:val="none" w:sz="0" w:space="0" w:color="auto"/>
        <w:left w:val="none" w:sz="0" w:space="0" w:color="auto"/>
        <w:bottom w:val="none" w:sz="0" w:space="0" w:color="auto"/>
        <w:right w:val="none" w:sz="0" w:space="0" w:color="auto"/>
      </w:divBdr>
    </w:div>
    <w:div w:id="1347950779">
      <w:bodyDiv w:val="1"/>
      <w:marLeft w:val="0"/>
      <w:marRight w:val="0"/>
      <w:marTop w:val="0"/>
      <w:marBottom w:val="0"/>
      <w:divBdr>
        <w:top w:val="none" w:sz="0" w:space="0" w:color="auto"/>
        <w:left w:val="none" w:sz="0" w:space="0" w:color="auto"/>
        <w:bottom w:val="none" w:sz="0" w:space="0" w:color="auto"/>
        <w:right w:val="none" w:sz="0" w:space="0" w:color="auto"/>
      </w:divBdr>
    </w:div>
    <w:div w:id="1429959544">
      <w:bodyDiv w:val="1"/>
      <w:marLeft w:val="0"/>
      <w:marRight w:val="0"/>
      <w:marTop w:val="0"/>
      <w:marBottom w:val="0"/>
      <w:divBdr>
        <w:top w:val="none" w:sz="0" w:space="0" w:color="auto"/>
        <w:left w:val="none" w:sz="0" w:space="0" w:color="auto"/>
        <w:bottom w:val="none" w:sz="0" w:space="0" w:color="auto"/>
        <w:right w:val="none" w:sz="0" w:space="0" w:color="auto"/>
      </w:divBdr>
      <w:divsChild>
        <w:div w:id="159857327">
          <w:marLeft w:val="0"/>
          <w:marRight w:val="0"/>
          <w:marTop w:val="0"/>
          <w:marBottom w:val="0"/>
          <w:divBdr>
            <w:top w:val="none" w:sz="0" w:space="0" w:color="auto"/>
            <w:left w:val="none" w:sz="0" w:space="0" w:color="auto"/>
            <w:bottom w:val="none" w:sz="0" w:space="0" w:color="auto"/>
            <w:right w:val="none" w:sz="0" w:space="0" w:color="auto"/>
          </w:divBdr>
          <w:divsChild>
            <w:div w:id="13043923">
              <w:marLeft w:val="0"/>
              <w:marRight w:val="0"/>
              <w:marTop w:val="0"/>
              <w:marBottom w:val="0"/>
              <w:divBdr>
                <w:top w:val="none" w:sz="0" w:space="0" w:color="auto"/>
                <w:left w:val="none" w:sz="0" w:space="0" w:color="auto"/>
                <w:bottom w:val="none" w:sz="0" w:space="0" w:color="auto"/>
                <w:right w:val="none" w:sz="0" w:space="0" w:color="auto"/>
              </w:divBdr>
              <w:divsChild>
                <w:div w:id="1600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20554">
      <w:bodyDiv w:val="1"/>
      <w:marLeft w:val="0"/>
      <w:marRight w:val="0"/>
      <w:marTop w:val="0"/>
      <w:marBottom w:val="0"/>
      <w:divBdr>
        <w:top w:val="none" w:sz="0" w:space="0" w:color="auto"/>
        <w:left w:val="none" w:sz="0" w:space="0" w:color="auto"/>
        <w:bottom w:val="none" w:sz="0" w:space="0" w:color="auto"/>
        <w:right w:val="none" w:sz="0" w:space="0" w:color="auto"/>
      </w:divBdr>
    </w:div>
    <w:div w:id="1591892339">
      <w:bodyDiv w:val="1"/>
      <w:marLeft w:val="0"/>
      <w:marRight w:val="0"/>
      <w:marTop w:val="0"/>
      <w:marBottom w:val="0"/>
      <w:divBdr>
        <w:top w:val="none" w:sz="0" w:space="0" w:color="auto"/>
        <w:left w:val="none" w:sz="0" w:space="0" w:color="auto"/>
        <w:bottom w:val="none" w:sz="0" w:space="0" w:color="auto"/>
        <w:right w:val="none" w:sz="0" w:space="0" w:color="auto"/>
      </w:divBdr>
    </w:div>
    <w:div w:id="1657295586">
      <w:bodyDiv w:val="1"/>
      <w:marLeft w:val="0"/>
      <w:marRight w:val="0"/>
      <w:marTop w:val="0"/>
      <w:marBottom w:val="0"/>
      <w:divBdr>
        <w:top w:val="none" w:sz="0" w:space="0" w:color="auto"/>
        <w:left w:val="none" w:sz="0" w:space="0" w:color="auto"/>
        <w:bottom w:val="none" w:sz="0" w:space="0" w:color="auto"/>
        <w:right w:val="none" w:sz="0" w:space="0" w:color="auto"/>
      </w:divBdr>
      <w:divsChild>
        <w:div w:id="430129009">
          <w:marLeft w:val="0"/>
          <w:marRight w:val="0"/>
          <w:marTop w:val="0"/>
          <w:marBottom w:val="0"/>
          <w:divBdr>
            <w:top w:val="none" w:sz="0" w:space="0" w:color="auto"/>
            <w:left w:val="none" w:sz="0" w:space="0" w:color="auto"/>
            <w:bottom w:val="none" w:sz="0" w:space="0" w:color="auto"/>
            <w:right w:val="none" w:sz="0" w:space="0" w:color="auto"/>
          </w:divBdr>
          <w:divsChild>
            <w:div w:id="490947032">
              <w:marLeft w:val="0"/>
              <w:marRight w:val="0"/>
              <w:marTop w:val="0"/>
              <w:marBottom w:val="0"/>
              <w:divBdr>
                <w:top w:val="none" w:sz="0" w:space="0" w:color="auto"/>
                <w:left w:val="none" w:sz="0" w:space="0" w:color="auto"/>
                <w:bottom w:val="none" w:sz="0" w:space="0" w:color="auto"/>
                <w:right w:val="none" w:sz="0" w:space="0" w:color="auto"/>
              </w:divBdr>
              <w:divsChild>
                <w:div w:id="16039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6825">
      <w:bodyDiv w:val="1"/>
      <w:marLeft w:val="0"/>
      <w:marRight w:val="0"/>
      <w:marTop w:val="0"/>
      <w:marBottom w:val="0"/>
      <w:divBdr>
        <w:top w:val="none" w:sz="0" w:space="0" w:color="auto"/>
        <w:left w:val="none" w:sz="0" w:space="0" w:color="auto"/>
        <w:bottom w:val="none" w:sz="0" w:space="0" w:color="auto"/>
        <w:right w:val="none" w:sz="0" w:space="0" w:color="auto"/>
      </w:divBdr>
    </w:div>
    <w:div w:id="1760978330">
      <w:bodyDiv w:val="1"/>
      <w:marLeft w:val="0"/>
      <w:marRight w:val="0"/>
      <w:marTop w:val="0"/>
      <w:marBottom w:val="0"/>
      <w:divBdr>
        <w:top w:val="none" w:sz="0" w:space="0" w:color="auto"/>
        <w:left w:val="none" w:sz="0" w:space="0" w:color="auto"/>
        <w:bottom w:val="none" w:sz="0" w:space="0" w:color="auto"/>
        <w:right w:val="none" w:sz="0" w:space="0" w:color="auto"/>
      </w:divBdr>
    </w:div>
    <w:div w:id="1883201648">
      <w:marLeft w:val="0"/>
      <w:marRight w:val="0"/>
      <w:marTop w:val="0"/>
      <w:marBottom w:val="0"/>
      <w:divBdr>
        <w:top w:val="none" w:sz="0" w:space="0" w:color="auto"/>
        <w:left w:val="none" w:sz="0" w:space="0" w:color="auto"/>
        <w:bottom w:val="none" w:sz="0" w:space="0" w:color="auto"/>
        <w:right w:val="none" w:sz="0" w:space="0" w:color="auto"/>
      </w:divBdr>
    </w:div>
    <w:div w:id="1883201649">
      <w:marLeft w:val="0"/>
      <w:marRight w:val="0"/>
      <w:marTop w:val="0"/>
      <w:marBottom w:val="0"/>
      <w:divBdr>
        <w:top w:val="none" w:sz="0" w:space="0" w:color="auto"/>
        <w:left w:val="none" w:sz="0" w:space="0" w:color="auto"/>
        <w:bottom w:val="none" w:sz="0" w:space="0" w:color="auto"/>
        <w:right w:val="none" w:sz="0" w:space="0" w:color="auto"/>
      </w:divBdr>
    </w:div>
    <w:div w:id="1883201650">
      <w:marLeft w:val="0"/>
      <w:marRight w:val="0"/>
      <w:marTop w:val="0"/>
      <w:marBottom w:val="0"/>
      <w:divBdr>
        <w:top w:val="none" w:sz="0" w:space="0" w:color="auto"/>
        <w:left w:val="none" w:sz="0" w:space="0" w:color="auto"/>
        <w:bottom w:val="none" w:sz="0" w:space="0" w:color="auto"/>
        <w:right w:val="none" w:sz="0" w:space="0" w:color="auto"/>
      </w:divBdr>
    </w:div>
    <w:div w:id="1883201651">
      <w:marLeft w:val="0"/>
      <w:marRight w:val="0"/>
      <w:marTop w:val="0"/>
      <w:marBottom w:val="0"/>
      <w:divBdr>
        <w:top w:val="none" w:sz="0" w:space="0" w:color="auto"/>
        <w:left w:val="none" w:sz="0" w:space="0" w:color="auto"/>
        <w:bottom w:val="none" w:sz="0" w:space="0" w:color="auto"/>
        <w:right w:val="none" w:sz="0" w:space="0" w:color="auto"/>
      </w:divBdr>
    </w:div>
    <w:div w:id="1883201652">
      <w:marLeft w:val="0"/>
      <w:marRight w:val="0"/>
      <w:marTop w:val="0"/>
      <w:marBottom w:val="0"/>
      <w:divBdr>
        <w:top w:val="none" w:sz="0" w:space="0" w:color="auto"/>
        <w:left w:val="none" w:sz="0" w:space="0" w:color="auto"/>
        <w:bottom w:val="none" w:sz="0" w:space="0" w:color="auto"/>
        <w:right w:val="none" w:sz="0" w:space="0" w:color="auto"/>
      </w:divBdr>
    </w:div>
    <w:div w:id="1883201653">
      <w:marLeft w:val="0"/>
      <w:marRight w:val="0"/>
      <w:marTop w:val="0"/>
      <w:marBottom w:val="0"/>
      <w:divBdr>
        <w:top w:val="none" w:sz="0" w:space="0" w:color="auto"/>
        <w:left w:val="none" w:sz="0" w:space="0" w:color="auto"/>
        <w:bottom w:val="none" w:sz="0" w:space="0" w:color="auto"/>
        <w:right w:val="none" w:sz="0" w:space="0" w:color="auto"/>
      </w:divBdr>
    </w:div>
    <w:div w:id="1883201654">
      <w:marLeft w:val="0"/>
      <w:marRight w:val="0"/>
      <w:marTop w:val="0"/>
      <w:marBottom w:val="0"/>
      <w:divBdr>
        <w:top w:val="none" w:sz="0" w:space="0" w:color="auto"/>
        <w:left w:val="none" w:sz="0" w:space="0" w:color="auto"/>
        <w:bottom w:val="none" w:sz="0" w:space="0" w:color="auto"/>
        <w:right w:val="none" w:sz="0" w:space="0" w:color="auto"/>
      </w:divBdr>
    </w:div>
    <w:div w:id="1883201655">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 w:id="1883201657">
      <w:marLeft w:val="0"/>
      <w:marRight w:val="0"/>
      <w:marTop w:val="0"/>
      <w:marBottom w:val="0"/>
      <w:divBdr>
        <w:top w:val="none" w:sz="0" w:space="0" w:color="auto"/>
        <w:left w:val="none" w:sz="0" w:space="0" w:color="auto"/>
        <w:bottom w:val="none" w:sz="0" w:space="0" w:color="auto"/>
        <w:right w:val="none" w:sz="0" w:space="0" w:color="auto"/>
      </w:divBdr>
    </w:div>
    <w:div w:id="1883201658">
      <w:marLeft w:val="0"/>
      <w:marRight w:val="0"/>
      <w:marTop w:val="0"/>
      <w:marBottom w:val="0"/>
      <w:divBdr>
        <w:top w:val="none" w:sz="0" w:space="0" w:color="auto"/>
        <w:left w:val="none" w:sz="0" w:space="0" w:color="auto"/>
        <w:bottom w:val="none" w:sz="0" w:space="0" w:color="auto"/>
        <w:right w:val="none" w:sz="0" w:space="0" w:color="auto"/>
      </w:divBdr>
    </w:div>
    <w:div w:id="1919703184">
      <w:bodyDiv w:val="1"/>
      <w:marLeft w:val="0"/>
      <w:marRight w:val="0"/>
      <w:marTop w:val="0"/>
      <w:marBottom w:val="0"/>
      <w:divBdr>
        <w:top w:val="none" w:sz="0" w:space="0" w:color="auto"/>
        <w:left w:val="none" w:sz="0" w:space="0" w:color="auto"/>
        <w:bottom w:val="none" w:sz="0" w:space="0" w:color="auto"/>
        <w:right w:val="none" w:sz="0" w:space="0" w:color="auto"/>
      </w:divBdr>
    </w:div>
    <w:div w:id="2086410907">
      <w:bodyDiv w:val="1"/>
      <w:marLeft w:val="0"/>
      <w:marRight w:val="0"/>
      <w:marTop w:val="0"/>
      <w:marBottom w:val="0"/>
      <w:divBdr>
        <w:top w:val="none" w:sz="0" w:space="0" w:color="auto"/>
        <w:left w:val="none" w:sz="0" w:space="0" w:color="auto"/>
        <w:bottom w:val="none" w:sz="0" w:space="0" w:color="auto"/>
        <w:right w:val="none" w:sz="0" w:space="0" w:color="auto"/>
      </w:divBdr>
    </w:div>
    <w:div w:id="2108768214">
      <w:bodyDiv w:val="1"/>
      <w:marLeft w:val="0"/>
      <w:marRight w:val="0"/>
      <w:marTop w:val="0"/>
      <w:marBottom w:val="0"/>
      <w:divBdr>
        <w:top w:val="none" w:sz="0" w:space="0" w:color="auto"/>
        <w:left w:val="none" w:sz="0" w:space="0" w:color="auto"/>
        <w:bottom w:val="none" w:sz="0" w:space="0" w:color="auto"/>
        <w:right w:val="none" w:sz="0" w:space="0" w:color="auto"/>
      </w:divBdr>
    </w:div>
    <w:div w:id="21151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7144-4B51-4D6A-8BAC-898A193BE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BB474-7DF5-4D63-AC1D-E252221F2E28}">
  <ds:schemaRefs>
    <ds:schemaRef ds:uri="http://schemas.microsoft.com/sharepoint/v3/contenttype/forms"/>
  </ds:schemaRefs>
</ds:datastoreItem>
</file>

<file path=customXml/itemProps3.xml><?xml version="1.0" encoding="utf-8"?>
<ds:datastoreItem xmlns:ds="http://schemas.openxmlformats.org/officeDocument/2006/customXml" ds:itemID="{6E13224E-2B3F-4E2D-B174-BB437FEE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B42F0-68C4-4EED-9E62-3A508E04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29550</Words>
  <Characters>16845</Characters>
  <Application>Microsoft Office Word</Application>
  <DocSecurity>0</DocSecurity>
  <Lines>140</Lines>
  <Paragraphs>92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ZP</vt:lpstr>
    </vt:vector>
  </TitlesOfParts>
  <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2020-12-29T08:22:00Z</dcterms:created>
  <dcterms:modified xsi:type="dcterms:W3CDTF">2020-12-29T08:22:00Z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