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0EA3" w14:textId="76612D3D" w:rsidR="00B56365" w:rsidRDefault="007170A6" w:rsidP="007170A6">
      <w:pPr>
        <w:spacing w:before="63"/>
        <w:ind w:right="544"/>
        <w:jc w:val="right"/>
        <w:rPr>
          <w:i/>
          <w:iCs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</w:t>
      </w:r>
      <w:r w:rsidR="00840A7A" w:rsidRPr="007170A6">
        <w:rPr>
          <w:i/>
          <w:iCs/>
          <w:spacing w:val="-1"/>
          <w:sz w:val="28"/>
          <w:szCs w:val="28"/>
        </w:rPr>
        <w:t xml:space="preserve">Проект </w:t>
      </w:r>
      <w:r w:rsidR="00840A7A" w:rsidRPr="007170A6">
        <w:rPr>
          <w:i/>
          <w:iCs/>
          <w:sz w:val="28"/>
          <w:szCs w:val="28"/>
        </w:rPr>
        <w:t>вноситься народним</w:t>
      </w:r>
      <w:r>
        <w:rPr>
          <w:i/>
          <w:iCs/>
          <w:sz w:val="28"/>
          <w:szCs w:val="28"/>
        </w:rPr>
        <w:t xml:space="preserve"> </w:t>
      </w:r>
      <w:r w:rsidR="00840A7A" w:rsidRPr="007170A6">
        <w:rPr>
          <w:i/>
          <w:iCs/>
          <w:sz w:val="28"/>
          <w:szCs w:val="28"/>
        </w:rPr>
        <w:t>депутат</w:t>
      </w:r>
      <w:r>
        <w:rPr>
          <w:i/>
          <w:iCs/>
          <w:sz w:val="28"/>
          <w:szCs w:val="28"/>
        </w:rPr>
        <w:t>ом</w:t>
      </w:r>
      <w:r w:rsidR="00840A7A" w:rsidRPr="007170A6">
        <w:rPr>
          <w:i/>
          <w:iCs/>
          <w:spacing w:val="-36"/>
          <w:sz w:val="28"/>
          <w:szCs w:val="28"/>
        </w:rPr>
        <w:t xml:space="preserve"> </w:t>
      </w:r>
      <w:r w:rsidR="00840A7A" w:rsidRPr="007170A6">
        <w:rPr>
          <w:i/>
          <w:iCs/>
          <w:sz w:val="28"/>
          <w:szCs w:val="28"/>
        </w:rPr>
        <w:t>України</w:t>
      </w:r>
    </w:p>
    <w:p w14:paraId="091161A5" w14:textId="4493A105" w:rsidR="007170A6" w:rsidRPr="007170A6" w:rsidRDefault="007170A6" w:rsidP="007170A6">
      <w:pPr>
        <w:spacing w:before="63"/>
        <w:ind w:right="544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Скічком</w:t>
      </w:r>
      <w:proofErr w:type="spellEnd"/>
      <w:r>
        <w:rPr>
          <w:b/>
          <w:bCs/>
          <w:sz w:val="28"/>
          <w:szCs w:val="28"/>
        </w:rPr>
        <w:t xml:space="preserve"> О.О (посвідчення № 398) та іншими</w:t>
      </w:r>
    </w:p>
    <w:p w14:paraId="5F7F2C33" w14:textId="0B40A2E9" w:rsidR="00B56365" w:rsidRPr="00CA7563" w:rsidRDefault="00B56365">
      <w:pPr>
        <w:spacing w:line="275" w:lineRule="exact"/>
        <w:ind w:right="546"/>
        <w:jc w:val="right"/>
        <w:rPr>
          <w:sz w:val="28"/>
          <w:szCs w:val="28"/>
        </w:rPr>
      </w:pPr>
    </w:p>
    <w:p w14:paraId="2CCF8814" w14:textId="77777777" w:rsidR="00B56365" w:rsidRDefault="00B56365">
      <w:pPr>
        <w:pStyle w:val="a3"/>
        <w:rPr>
          <w:sz w:val="26"/>
        </w:rPr>
      </w:pPr>
    </w:p>
    <w:p w14:paraId="30A44228" w14:textId="21FC35D8" w:rsidR="00B56365" w:rsidRDefault="00B56365">
      <w:pPr>
        <w:pStyle w:val="a3"/>
        <w:rPr>
          <w:sz w:val="26"/>
        </w:rPr>
      </w:pPr>
    </w:p>
    <w:p w14:paraId="63AA5CD5" w14:textId="77777777" w:rsidR="006C75A6" w:rsidRDefault="006C75A6">
      <w:pPr>
        <w:pStyle w:val="a3"/>
        <w:rPr>
          <w:sz w:val="26"/>
        </w:rPr>
      </w:pPr>
    </w:p>
    <w:p w14:paraId="288AB8AC" w14:textId="43D32604" w:rsidR="00B56365" w:rsidRDefault="00B56365">
      <w:pPr>
        <w:pStyle w:val="a3"/>
        <w:rPr>
          <w:sz w:val="26"/>
        </w:rPr>
      </w:pPr>
    </w:p>
    <w:p w14:paraId="166634EF" w14:textId="77777777" w:rsidR="00F85DD0" w:rsidRDefault="00F85DD0">
      <w:pPr>
        <w:pStyle w:val="a3"/>
        <w:rPr>
          <w:sz w:val="26"/>
        </w:rPr>
      </w:pPr>
    </w:p>
    <w:p w14:paraId="6CDB648A" w14:textId="77777777" w:rsidR="00B56365" w:rsidRDefault="00B56365">
      <w:pPr>
        <w:pStyle w:val="a3"/>
        <w:rPr>
          <w:sz w:val="26"/>
        </w:rPr>
      </w:pPr>
    </w:p>
    <w:p w14:paraId="37ACFBF8" w14:textId="0EEA0BCB" w:rsidR="00B56365" w:rsidRDefault="00F85DD0" w:rsidP="00F85DD0">
      <w:pPr>
        <w:pStyle w:val="a3"/>
        <w:jc w:val="center"/>
        <w:rPr>
          <w:sz w:val="26"/>
        </w:rPr>
      </w:pPr>
      <w:r>
        <w:rPr>
          <w:sz w:val="26"/>
        </w:rPr>
        <w:t xml:space="preserve">      </w:t>
      </w:r>
      <w:r>
        <w:rPr>
          <w:noProof/>
          <w:lang w:eastAsia="uk-UA"/>
        </w:rPr>
        <w:drawing>
          <wp:inline distT="0" distB="0" distL="0" distR="0" wp14:anchorId="757B9C14" wp14:editId="491E6E49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1A10" w14:textId="77777777" w:rsidR="00B56365" w:rsidRDefault="00B56365">
      <w:pPr>
        <w:pStyle w:val="a3"/>
        <w:spacing w:before="6"/>
        <w:rPr>
          <w:sz w:val="30"/>
        </w:rPr>
      </w:pPr>
    </w:p>
    <w:p w14:paraId="1633776F" w14:textId="56F05933" w:rsidR="00B56365" w:rsidRPr="005610DB" w:rsidRDefault="00CA7563">
      <w:pPr>
        <w:ind w:left="3396" w:right="3137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r w:rsidR="00840A7A" w:rsidRPr="005610DB">
        <w:rPr>
          <w:b/>
          <w:sz w:val="32"/>
        </w:rPr>
        <w:t>ПОСТАНОВА</w:t>
      </w:r>
    </w:p>
    <w:p w14:paraId="49F2003A" w14:textId="63FF9938" w:rsidR="005610DB" w:rsidRDefault="005610DB">
      <w:pPr>
        <w:ind w:left="3396" w:right="3137"/>
        <w:jc w:val="center"/>
        <w:rPr>
          <w:b/>
          <w:sz w:val="32"/>
        </w:rPr>
      </w:pPr>
    </w:p>
    <w:p w14:paraId="5FA5E59D" w14:textId="0F1AD14B" w:rsidR="005610DB" w:rsidRPr="005610DB" w:rsidRDefault="00FB2D78">
      <w:pPr>
        <w:ind w:left="3396" w:right="313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5610DB" w:rsidRPr="005610DB">
        <w:rPr>
          <w:b/>
          <w:sz w:val="36"/>
          <w:szCs w:val="36"/>
        </w:rPr>
        <w:t>Верховної Ради України</w:t>
      </w:r>
    </w:p>
    <w:p w14:paraId="4F79A9D4" w14:textId="77777777" w:rsidR="00B56365" w:rsidRDefault="00B56365">
      <w:pPr>
        <w:pStyle w:val="a3"/>
        <w:rPr>
          <w:b/>
          <w:sz w:val="34"/>
        </w:rPr>
      </w:pPr>
    </w:p>
    <w:p w14:paraId="6972369B" w14:textId="77777777" w:rsidR="00B56365" w:rsidRDefault="00B56365">
      <w:pPr>
        <w:pStyle w:val="a3"/>
        <w:spacing w:before="2"/>
        <w:rPr>
          <w:b/>
          <w:sz w:val="52"/>
        </w:rPr>
      </w:pPr>
    </w:p>
    <w:p w14:paraId="5DA5D7C3" w14:textId="04913DBB" w:rsidR="00B56365" w:rsidRDefault="00840A7A">
      <w:pPr>
        <w:pStyle w:val="1"/>
        <w:ind w:left="1461" w:right="614" w:firstLine="1"/>
        <w:jc w:val="center"/>
      </w:pPr>
      <w:r>
        <w:t>Про звернення до Кабінету Міністрів України щодо вжиття невідкладних</w:t>
      </w:r>
      <w:r>
        <w:rPr>
          <w:spacing w:val="-9"/>
        </w:rPr>
        <w:t xml:space="preserve"> </w:t>
      </w:r>
      <w:r>
        <w:t>заходів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метою</w:t>
      </w:r>
      <w:r>
        <w:rPr>
          <w:spacing w:val="-8"/>
        </w:rPr>
        <w:t xml:space="preserve"> </w:t>
      </w:r>
      <w:r>
        <w:t>зниження</w:t>
      </w:r>
      <w:r w:rsidR="00F85DD0">
        <w:t xml:space="preserve"> фіксованої</w:t>
      </w:r>
      <w:r>
        <w:rPr>
          <w:spacing w:val="-8"/>
        </w:rPr>
        <w:t xml:space="preserve"> </w:t>
      </w:r>
      <w:r>
        <w:t>ціни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електричну</w:t>
      </w:r>
      <w:r>
        <w:rPr>
          <w:spacing w:val="-8"/>
        </w:rPr>
        <w:t xml:space="preserve"> </w:t>
      </w:r>
      <w:r>
        <w:t>енергію та тарифів на послуги розподілу природного</w:t>
      </w:r>
      <w:r>
        <w:rPr>
          <w:spacing w:val="-13"/>
        </w:rPr>
        <w:t xml:space="preserve"> </w:t>
      </w:r>
      <w:r>
        <w:t>газу</w:t>
      </w:r>
    </w:p>
    <w:p w14:paraId="3E532C8E" w14:textId="77777777" w:rsidR="00B56365" w:rsidRDefault="00B56365">
      <w:pPr>
        <w:pStyle w:val="a3"/>
        <w:rPr>
          <w:b/>
          <w:sz w:val="30"/>
        </w:rPr>
      </w:pPr>
    </w:p>
    <w:p w14:paraId="17E11FD3" w14:textId="77777777" w:rsidR="00B56365" w:rsidRDefault="00B56365">
      <w:pPr>
        <w:pStyle w:val="a3"/>
        <w:spacing w:before="9"/>
        <w:rPr>
          <w:b/>
          <w:sz w:val="25"/>
        </w:rPr>
      </w:pPr>
    </w:p>
    <w:p w14:paraId="52019A78" w14:textId="13C15B84" w:rsidR="00D8444D" w:rsidRDefault="00840A7A" w:rsidP="005610DB">
      <w:pPr>
        <w:pStyle w:val="a3"/>
        <w:ind w:left="1399" w:firstLine="991"/>
        <w:jc w:val="both"/>
      </w:pPr>
      <w:r>
        <w:t>З метою вжиття</w:t>
      </w:r>
      <w:r w:rsidR="005610DB">
        <w:t xml:space="preserve"> невідкладних</w:t>
      </w:r>
      <w:r>
        <w:t xml:space="preserve"> заходів щодо </w:t>
      </w:r>
      <w:bookmarkStart w:id="1" w:name="_Hlk61446563"/>
      <w:r>
        <w:t xml:space="preserve">захисту прав та інтересів побутових споживачів електричної енергії </w:t>
      </w:r>
      <w:r w:rsidR="005610DB">
        <w:t>і</w:t>
      </w:r>
      <w:r>
        <w:t xml:space="preserve"> природного газу,</w:t>
      </w:r>
      <w:r w:rsidR="00F0125B">
        <w:t xml:space="preserve"> недопущення дестабілізації ситуації на енергетичному ринку України, </w:t>
      </w:r>
      <w:r>
        <w:t xml:space="preserve">забезпечення економічного балансу між інтересами громадян України та держави, недопущення </w:t>
      </w:r>
      <w:r w:rsidR="00F85DD0">
        <w:t xml:space="preserve">зниження рівня життя </w:t>
      </w:r>
      <w:r>
        <w:t xml:space="preserve">населення </w:t>
      </w:r>
    </w:p>
    <w:bookmarkEnd w:id="1"/>
    <w:p w14:paraId="13CF4E26" w14:textId="228FC689" w:rsidR="008248CF" w:rsidRPr="00D8444D" w:rsidRDefault="00840A7A" w:rsidP="00D8444D">
      <w:pPr>
        <w:pStyle w:val="a3"/>
        <w:ind w:left="1399" w:firstLine="991"/>
        <w:jc w:val="both"/>
      </w:pPr>
      <w:r>
        <w:t>Верховна Рада України</w:t>
      </w:r>
      <w:r w:rsidR="005610DB">
        <w:t xml:space="preserve"> </w:t>
      </w:r>
      <w:r w:rsidRPr="005610DB">
        <w:rPr>
          <w:b/>
          <w:bCs/>
          <w:smallCaps/>
          <w:w w:val="92"/>
        </w:rPr>
        <w:t>п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о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с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т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а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н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о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в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л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я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є</w:t>
      </w:r>
      <w:r w:rsidRPr="005610DB">
        <w:rPr>
          <w:b/>
          <w:bCs/>
          <w:spacing w:val="-1"/>
        </w:rPr>
        <w:t xml:space="preserve"> </w:t>
      </w:r>
      <w:r w:rsidRPr="005610DB">
        <w:rPr>
          <w:b/>
          <w:bCs/>
          <w:w w:val="99"/>
        </w:rPr>
        <w:t>:</w:t>
      </w:r>
    </w:p>
    <w:p w14:paraId="0A925029" w14:textId="77777777" w:rsidR="008248CF" w:rsidRDefault="008248CF" w:rsidP="008248CF">
      <w:pPr>
        <w:pStyle w:val="a3"/>
        <w:ind w:left="1399" w:firstLine="991"/>
        <w:jc w:val="both"/>
        <w:rPr>
          <w:b/>
          <w:bCs/>
          <w:w w:val="99"/>
        </w:rPr>
      </w:pPr>
    </w:p>
    <w:p w14:paraId="5B99AAC6" w14:textId="14BE8E51" w:rsidR="00F0125B" w:rsidRDefault="008248CF" w:rsidP="006F43DD">
      <w:pPr>
        <w:pStyle w:val="a3"/>
        <w:ind w:left="1399" w:firstLine="991"/>
        <w:jc w:val="both"/>
      </w:pPr>
      <w:r>
        <w:rPr>
          <w:b/>
          <w:bCs/>
          <w:smallCaps/>
          <w:w w:val="92"/>
        </w:rPr>
        <w:t xml:space="preserve">1. </w:t>
      </w:r>
      <w:r w:rsidR="00840A7A" w:rsidRPr="008248CF">
        <w:t xml:space="preserve">Рекомендувати Кабінету Міністрів України невідкладно, протягом </w:t>
      </w:r>
      <w:r>
        <w:t>5</w:t>
      </w:r>
      <w:r w:rsidR="00840A7A" w:rsidRPr="008248CF">
        <w:t xml:space="preserve"> календарних днів з дня набрання чинності цією постановою, </w:t>
      </w:r>
      <w:r w:rsidR="005610DB" w:rsidRPr="008248CF">
        <w:t>розробити механізм надання державної допомоги у вигляді адресних фінансових виплат, які компенсуватимуть додаткові витрати</w:t>
      </w:r>
      <w:r>
        <w:t xml:space="preserve">, пов’язані зі скасуванням пільгового тарифу </w:t>
      </w:r>
      <w:r w:rsidRPr="008248CF">
        <w:t>на електричну енергію</w:t>
      </w:r>
      <w:r>
        <w:t>,</w:t>
      </w:r>
      <w:r w:rsidRPr="008248CF">
        <w:t xml:space="preserve"> для</w:t>
      </w:r>
      <w:r w:rsidR="00F0125B">
        <w:t xml:space="preserve"> побутових споживачів, визначених у Додатку 3 до Положення 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енергії, затвердженого постановою Кабінету Міністрів України від 5 червня 2019 року № 483, а</w:t>
      </w:r>
      <w:r w:rsidR="00F0125B">
        <w:rPr>
          <w:spacing w:val="-30"/>
        </w:rPr>
        <w:t xml:space="preserve"> </w:t>
      </w:r>
      <w:r w:rsidR="00F0125B">
        <w:t>саме:</w:t>
      </w:r>
    </w:p>
    <w:p w14:paraId="7420A3B1" w14:textId="60AFFFBB" w:rsidR="006F43DD" w:rsidRDefault="00F0125B" w:rsidP="006F43DD">
      <w:pPr>
        <w:pStyle w:val="a3"/>
        <w:ind w:left="1399" w:firstLine="991"/>
        <w:jc w:val="both"/>
        <w:rPr>
          <w:spacing w:val="-14"/>
        </w:rPr>
      </w:pPr>
      <w:r>
        <w:t xml:space="preserve">- </w:t>
      </w:r>
      <w:r w:rsidR="008248CF" w:rsidRPr="008248CF">
        <w:t>будинків обладнаних опалювальними електроустановками</w:t>
      </w:r>
      <w:r w:rsidR="008248CF" w:rsidRPr="008248CF">
        <w:rPr>
          <w:spacing w:val="-49"/>
        </w:rPr>
        <w:t xml:space="preserve"> </w:t>
      </w:r>
      <w:r w:rsidR="008248CF" w:rsidRPr="008248CF">
        <w:t>та негазифікованих</w:t>
      </w:r>
      <w:r w:rsidR="008248CF" w:rsidRPr="008248CF">
        <w:rPr>
          <w:spacing w:val="-7"/>
        </w:rPr>
        <w:t xml:space="preserve"> </w:t>
      </w:r>
      <w:r w:rsidR="008248CF" w:rsidRPr="008248CF">
        <w:t>будинків</w:t>
      </w:r>
      <w:r>
        <w:rPr>
          <w:spacing w:val="-14"/>
        </w:rPr>
        <w:t>;</w:t>
      </w:r>
    </w:p>
    <w:p w14:paraId="7BD4A9D2" w14:textId="1D69FDD1" w:rsidR="00F0125B" w:rsidRDefault="00F0125B" w:rsidP="006F43DD">
      <w:pPr>
        <w:pStyle w:val="a3"/>
        <w:ind w:left="1399" w:firstLine="991"/>
        <w:jc w:val="both"/>
      </w:pPr>
      <w:r>
        <w:rPr>
          <w:spacing w:val="-14"/>
        </w:rPr>
        <w:t>-</w:t>
      </w:r>
      <w:r w:rsidRPr="00F0125B">
        <w:rPr>
          <w:spacing w:val="-14"/>
          <w:lang w:val="ru-RU"/>
        </w:rPr>
        <w:t xml:space="preserve"> </w:t>
      </w:r>
      <w:r>
        <w:t>багатодітних,</w:t>
      </w:r>
      <w:r>
        <w:rPr>
          <w:spacing w:val="-8"/>
        </w:rPr>
        <w:t xml:space="preserve"> </w:t>
      </w:r>
      <w:r>
        <w:t>прийомних</w:t>
      </w:r>
      <w:r>
        <w:rPr>
          <w:spacing w:val="-8"/>
        </w:rPr>
        <w:t xml:space="preserve"> </w:t>
      </w:r>
      <w:r>
        <w:t>сімей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будинків</w:t>
      </w:r>
      <w:r>
        <w:rPr>
          <w:spacing w:val="-8"/>
        </w:rPr>
        <w:t xml:space="preserve"> </w:t>
      </w:r>
      <w:r>
        <w:t>сімейного</w:t>
      </w:r>
      <w:r>
        <w:rPr>
          <w:spacing w:val="-8"/>
        </w:rPr>
        <w:t xml:space="preserve"> </w:t>
      </w:r>
      <w:r>
        <w:t>типу;</w:t>
      </w:r>
    </w:p>
    <w:p w14:paraId="3913C1CF" w14:textId="3B0D930D" w:rsidR="00F0125B" w:rsidRPr="00F0125B" w:rsidRDefault="00F0125B" w:rsidP="006F43DD">
      <w:pPr>
        <w:pStyle w:val="a3"/>
        <w:ind w:left="1399" w:firstLine="991"/>
        <w:jc w:val="both"/>
      </w:pPr>
      <w:r w:rsidRPr="00F0125B">
        <w:rPr>
          <w:lang w:val="ru-RU"/>
        </w:rPr>
        <w:t xml:space="preserve">- </w:t>
      </w:r>
      <w:r>
        <w:t>побутових споживачів, які постійно проживають у 30-кілометровій</w:t>
      </w:r>
      <w:r>
        <w:rPr>
          <w:spacing w:val="-8"/>
        </w:rPr>
        <w:t xml:space="preserve"> </w:t>
      </w:r>
      <w:r>
        <w:t>зоні</w:t>
      </w:r>
      <w:r>
        <w:rPr>
          <w:spacing w:val="-8"/>
        </w:rPr>
        <w:t xml:space="preserve"> </w:t>
      </w:r>
      <w:r>
        <w:t>атомних</w:t>
      </w:r>
      <w:r>
        <w:rPr>
          <w:spacing w:val="-8"/>
        </w:rPr>
        <w:t xml:space="preserve"> </w:t>
      </w:r>
      <w:r>
        <w:t>електростанцій;</w:t>
      </w:r>
    </w:p>
    <w:p w14:paraId="63CEBD33" w14:textId="5564F724" w:rsidR="00F0125B" w:rsidRPr="00F0125B" w:rsidRDefault="00F0125B" w:rsidP="006F43DD">
      <w:pPr>
        <w:pStyle w:val="a3"/>
        <w:ind w:left="1399" w:firstLine="991"/>
        <w:jc w:val="both"/>
        <w:rPr>
          <w:spacing w:val="-14"/>
          <w:lang w:val="ru-RU"/>
        </w:rPr>
      </w:pPr>
      <w:r w:rsidRPr="00F0125B">
        <w:rPr>
          <w:lang w:val="ru-RU"/>
        </w:rPr>
        <w:lastRenderedPageBreak/>
        <w:t xml:space="preserve">- </w:t>
      </w:r>
      <w:r>
        <w:t>гуртожитків, які розраховуються за загальним розрахунковим засобом обліку.</w:t>
      </w:r>
    </w:p>
    <w:p w14:paraId="38C15656" w14:textId="58B7611E" w:rsidR="006F43DD" w:rsidRDefault="006F43DD" w:rsidP="006F43DD">
      <w:pPr>
        <w:pStyle w:val="a3"/>
        <w:ind w:left="1399" w:firstLine="991"/>
        <w:jc w:val="both"/>
        <w:rPr>
          <w:spacing w:val="-14"/>
        </w:rPr>
      </w:pPr>
    </w:p>
    <w:p w14:paraId="0E15A267" w14:textId="77777777" w:rsidR="006E7C3D" w:rsidRDefault="006E7C3D" w:rsidP="006F43DD">
      <w:pPr>
        <w:pStyle w:val="a3"/>
        <w:ind w:left="1399" w:firstLine="991"/>
        <w:jc w:val="both"/>
        <w:rPr>
          <w:spacing w:val="-14"/>
        </w:rPr>
      </w:pPr>
    </w:p>
    <w:p w14:paraId="0AA2117D" w14:textId="494D3309" w:rsidR="00B56365" w:rsidRPr="006F43DD" w:rsidRDefault="006F43DD" w:rsidP="006F43DD">
      <w:pPr>
        <w:pStyle w:val="a3"/>
        <w:ind w:left="1399" w:firstLine="991"/>
        <w:jc w:val="both"/>
        <w:rPr>
          <w:b/>
          <w:bCs/>
        </w:rPr>
      </w:pPr>
      <w:r w:rsidRPr="006F43DD">
        <w:rPr>
          <w:b/>
          <w:bCs/>
          <w:spacing w:val="-14"/>
        </w:rPr>
        <w:t>2.</w:t>
      </w:r>
      <w:r>
        <w:rPr>
          <w:spacing w:val="-14"/>
        </w:rPr>
        <w:t xml:space="preserve"> </w:t>
      </w:r>
      <w:r w:rsidR="00840A7A" w:rsidRPr="006F43DD">
        <w:t>Рекомендувати Кабінету Міністрів України спільно з Національною комісією, що здійснює державне регулювання у</w:t>
      </w:r>
      <w:r w:rsidR="00840A7A" w:rsidRPr="006F43DD">
        <w:rPr>
          <w:spacing w:val="-50"/>
        </w:rPr>
        <w:t xml:space="preserve"> </w:t>
      </w:r>
      <w:r w:rsidR="00840A7A" w:rsidRPr="006F43DD">
        <w:t>сферах енергетики та</w:t>
      </w:r>
      <w:r w:rsidR="00840A7A" w:rsidRPr="006F43DD">
        <w:rPr>
          <w:spacing w:val="-14"/>
        </w:rPr>
        <w:t xml:space="preserve"> </w:t>
      </w:r>
      <w:r w:rsidR="00840A7A" w:rsidRPr="006F43DD">
        <w:t>комунальних</w:t>
      </w:r>
      <w:r w:rsidR="00840A7A" w:rsidRPr="006F43DD">
        <w:rPr>
          <w:spacing w:val="-7"/>
        </w:rPr>
        <w:t xml:space="preserve"> </w:t>
      </w:r>
      <w:r w:rsidR="00840A7A" w:rsidRPr="006F43DD">
        <w:t>послуг,</w:t>
      </w:r>
      <w:r w:rsidR="00840A7A" w:rsidRPr="006F43DD">
        <w:tab/>
        <w:t>невідкладно вжити заход</w:t>
      </w:r>
      <w:r w:rsidR="00F0125B">
        <w:t>ів</w:t>
      </w:r>
      <w:r w:rsidR="00840A7A" w:rsidRPr="006F43DD">
        <w:t xml:space="preserve"> щодо зниження</w:t>
      </w:r>
      <w:r w:rsidR="00840A7A" w:rsidRPr="006F43DD">
        <w:rPr>
          <w:spacing w:val="-3"/>
        </w:rPr>
        <w:t xml:space="preserve"> </w:t>
      </w:r>
      <w:r w:rsidR="00840A7A" w:rsidRPr="006F43DD">
        <w:t>цін</w:t>
      </w:r>
      <w:r w:rsidR="00452540">
        <w:t xml:space="preserve"> </w:t>
      </w:r>
      <w:r w:rsidR="00840A7A" w:rsidRPr="006F43DD">
        <w:t xml:space="preserve">(тарифів) на послуги </w:t>
      </w:r>
      <w:r w:rsidR="00F85DD0">
        <w:t>з постачання та розподілу газу</w:t>
      </w:r>
      <w:r w:rsidR="00840A7A" w:rsidRPr="006F43DD">
        <w:t xml:space="preserve"> побутовим споживачам</w:t>
      </w:r>
      <w:r w:rsidR="00840A7A" w:rsidRPr="006F43DD">
        <w:rPr>
          <w:spacing w:val="-2"/>
        </w:rPr>
        <w:t xml:space="preserve"> </w:t>
      </w:r>
      <w:r w:rsidR="00840A7A" w:rsidRPr="006F43DD">
        <w:t>шляхом:</w:t>
      </w:r>
    </w:p>
    <w:p w14:paraId="2465E8F8" w14:textId="5530BA59" w:rsidR="00F85DD0" w:rsidRPr="00F85DD0" w:rsidRDefault="00240206" w:rsidP="00840A7A">
      <w:pPr>
        <w:pStyle w:val="a5"/>
        <w:numPr>
          <w:ilvl w:val="0"/>
          <w:numId w:val="1"/>
        </w:numPr>
        <w:tabs>
          <w:tab w:val="left" w:pos="2555"/>
        </w:tabs>
        <w:ind w:right="0" w:firstLine="991"/>
        <w:jc w:val="both"/>
        <w:rPr>
          <w:sz w:val="28"/>
        </w:rPr>
      </w:pPr>
      <w:r>
        <w:rPr>
          <w:sz w:val="28"/>
        </w:rPr>
        <w:t>встанов</w:t>
      </w:r>
      <w:r w:rsidR="00452540">
        <w:rPr>
          <w:sz w:val="28"/>
        </w:rPr>
        <w:t>лення</w:t>
      </w:r>
      <w:r>
        <w:rPr>
          <w:sz w:val="28"/>
        </w:rPr>
        <w:t xml:space="preserve"> граничн</w:t>
      </w:r>
      <w:r w:rsidR="00452540">
        <w:rPr>
          <w:sz w:val="28"/>
        </w:rPr>
        <w:t>ого</w:t>
      </w:r>
      <w:r>
        <w:rPr>
          <w:sz w:val="28"/>
        </w:rPr>
        <w:t xml:space="preserve"> (максимальн</w:t>
      </w:r>
      <w:r w:rsidR="00452540">
        <w:rPr>
          <w:sz w:val="28"/>
        </w:rPr>
        <w:t>ого</w:t>
      </w:r>
      <w:r>
        <w:rPr>
          <w:sz w:val="28"/>
        </w:rPr>
        <w:t>) розмір</w:t>
      </w:r>
      <w:r w:rsidR="00452540"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ціни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 w:rsidR="008731D7">
        <w:rPr>
          <w:spacing w:val="-4"/>
          <w:sz w:val="28"/>
        </w:rPr>
        <w:t xml:space="preserve"> </w:t>
      </w:r>
      <w:r w:rsidR="00452540">
        <w:rPr>
          <w:sz w:val="28"/>
        </w:rPr>
        <w:t>природн</w:t>
      </w:r>
      <w:r w:rsidR="008731D7">
        <w:rPr>
          <w:sz w:val="28"/>
        </w:rPr>
        <w:t>ій</w:t>
      </w:r>
      <w:r w:rsidR="00452540">
        <w:rPr>
          <w:sz w:val="28"/>
        </w:rPr>
        <w:t xml:space="preserve"> газ</w:t>
      </w:r>
      <w:r>
        <w:rPr>
          <w:spacing w:val="-5"/>
          <w:sz w:val="28"/>
        </w:rPr>
        <w:t xml:space="preserve"> </w:t>
      </w:r>
      <w:r w:rsidR="00F85DD0">
        <w:rPr>
          <w:spacing w:val="-5"/>
          <w:sz w:val="28"/>
        </w:rPr>
        <w:t>для потреб населення;</w:t>
      </w:r>
    </w:p>
    <w:p w14:paraId="0FBB2E51" w14:textId="77777777" w:rsidR="00F85DD0" w:rsidRDefault="00F85DD0" w:rsidP="00F85DD0">
      <w:pPr>
        <w:pStyle w:val="a5"/>
        <w:numPr>
          <w:ilvl w:val="0"/>
          <w:numId w:val="1"/>
        </w:numPr>
        <w:tabs>
          <w:tab w:val="left" w:pos="2555"/>
        </w:tabs>
        <w:ind w:right="0" w:firstLine="991"/>
        <w:jc w:val="both"/>
        <w:rPr>
          <w:sz w:val="28"/>
        </w:rPr>
      </w:pPr>
      <w:r>
        <w:rPr>
          <w:sz w:val="28"/>
        </w:rPr>
        <w:t>встановлення</w:t>
      </w:r>
      <w:r w:rsidR="00240206">
        <w:rPr>
          <w:sz w:val="28"/>
        </w:rPr>
        <w:t xml:space="preserve"> </w:t>
      </w:r>
      <w:r w:rsidR="006F43DD">
        <w:rPr>
          <w:sz w:val="28"/>
        </w:rPr>
        <w:t xml:space="preserve">граничної торгової надбавки (націнки) </w:t>
      </w:r>
      <w:proofErr w:type="spellStart"/>
      <w:r w:rsidR="006F43DD">
        <w:rPr>
          <w:sz w:val="28"/>
        </w:rPr>
        <w:t>газопостачальника</w:t>
      </w:r>
      <w:proofErr w:type="spellEnd"/>
      <w:r w:rsidR="006F43DD">
        <w:rPr>
          <w:sz w:val="28"/>
        </w:rPr>
        <w:t xml:space="preserve">, розмір якої не може перевищувати </w:t>
      </w:r>
      <w:r w:rsidR="00AD452E">
        <w:rPr>
          <w:sz w:val="28"/>
        </w:rPr>
        <w:t xml:space="preserve">2,5 </w:t>
      </w:r>
      <w:r w:rsidR="006F43DD">
        <w:rPr>
          <w:sz w:val="28"/>
        </w:rPr>
        <w:t>%</w:t>
      </w:r>
      <w:r>
        <w:rPr>
          <w:sz w:val="28"/>
        </w:rPr>
        <w:t>;</w:t>
      </w:r>
    </w:p>
    <w:p w14:paraId="63152CC1" w14:textId="1AEC8017" w:rsidR="006F43DD" w:rsidRPr="00F85DD0" w:rsidRDefault="00F85DD0" w:rsidP="00F85DD0">
      <w:pPr>
        <w:pStyle w:val="a5"/>
        <w:numPr>
          <w:ilvl w:val="0"/>
          <w:numId w:val="1"/>
        </w:numPr>
        <w:tabs>
          <w:tab w:val="left" w:pos="2555"/>
        </w:tabs>
        <w:ind w:right="0" w:firstLine="991"/>
        <w:jc w:val="both"/>
        <w:rPr>
          <w:sz w:val="28"/>
        </w:rPr>
      </w:pPr>
      <w:r w:rsidRPr="00F85DD0">
        <w:rPr>
          <w:sz w:val="28"/>
        </w:rPr>
        <w:t>оптимізації тарифів на послуги з розподілу природного газу</w:t>
      </w:r>
      <w:r>
        <w:rPr>
          <w:sz w:val="28"/>
        </w:rPr>
        <w:t xml:space="preserve"> </w:t>
      </w:r>
      <w:r w:rsidR="00840A7A" w:rsidRPr="00F85DD0">
        <w:rPr>
          <w:sz w:val="28"/>
        </w:rPr>
        <w:t>суб'єктів господарювання, які здійснюють діяльність з розподілу природного газу газорозподільною системою</w:t>
      </w:r>
      <w:r w:rsidRPr="00F85DD0">
        <w:rPr>
          <w:sz w:val="28"/>
        </w:rPr>
        <w:t>.</w:t>
      </w:r>
    </w:p>
    <w:p w14:paraId="54EE6577" w14:textId="36607989" w:rsidR="006E7C3D" w:rsidRDefault="006E7C3D" w:rsidP="00840A7A">
      <w:pPr>
        <w:pStyle w:val="a5"/>
        <w:tabs>
          <w:tab w:val="left" w:pos="2555"/>
        </w:tabs>
        <w:ind w:left="2390" w:right="0" w:firstLine="0"/>
        <w:jc w:val="both"/>
        <w:rPr>
          <w:sz w:val="28"/>
        </w:rPr>
      </w:pPr>
    </w:p>
    <w:p w14:paraId="2E234BE5" w14:textId="77777777" w:rsidR="00F85DD0" w:rsidRDefault="00F85DD0" w:rsidP="00840A7A">
      <w:pPr>
        <w:pStyle w:val="a5"/>
        <w:tabs>
          <w:tab w:val="left" w:pos="2555"/>
        </w:tabs>
        <w:ind w:left="2390" w:right="0" w:firstLine="0"/>
        <w:jc w:val="both"/>
        <w:rPr>
          <w:sz w:val="28"/>
        </w:rPr>
      </w:pPr>
    </w:p>
    <w:p w14:paraId="3C5F6E1E" w14:textId="3DC47F9D" w:rsidR="00452540" w:rsidRDefault="006F43DD" w:rsidP="00840A7A">
      <w:pPr>
        <w:pStyle w:val="a5"/>
        <w:tabs>
          <w:tab w:val="left" w:pos="2555"/>
        </w:tabs>
        <w:ind w:left="1361" w:right="0" w:firstLine="1134"/>
        <w:jc w:val="both"/>
        <w:rPr>
          <w:sz w:val="28"/>
        </w:rPr>
      </w:pPr>
      <w:r w:rsidRPr="006F43DD">
        <w:rPr>
          <w:b/>
          <w:bCs/>
          <w:sz w:val="28"/>
        </w:rPr>
        <w:t xml:space="preserve">3. </w:t>
      </w:r>
      <w:r w:rsidR="00F85DD0">
        <w:rPr>
          <w:sz w:val="28"/>
        </w:rPr>
        <w:t>Рекомендувати визначити строк дії заходів</w:t>
      </w:r>
      <w:r w:rsidR="00AD452E">
        <w:rPr>
          <w:sz w:val="28"/>
        </w:rPr>
        <w:t xml:space="preserve">, </w:t>
      </w:r>
      <w:r w:rsidRPr="006F43DD">
        <w:rPr>
          <w:sz w:val="28"/>
        </w:rPr>
        <w:t>визначен</w:t>
      </w:r>
      <w:r w:rsidR="00F85DD0">
        <w:rPr>
          <w:sz w:val="28"/>
        </w:rPr>
        <w:t>их</w:t>
      </w:r>
      <w:r w:rsidR="00AD452E">
        <w:rPr>
          <w:spacing w:val="-14"/>
          <w:sz w:val="28"/>
        </w:rPr>
        <w:t xml:space="preserve"> п. </w:t>
      </w:r>
      <w:r>
        <w:rPr>
          <w:sz w:val="28"/>
        </w:rPr>
        <w:t>2</w:t>
      </w:r>
      <w:r w:rsidRPr="006F43DD">
        <w:rPr>
          <w:spacing w:val="-5"/>
          <w:sz w:val="28"/>
        </w:rPr>
        <w:t xml:space="preserve"> </w:t>
      </w:r>
      <w:r w:rsidRPr="006F43DD">
        <w:rPr>
          <w:sz w:val="28"/>
        </w:rPr>
        <w:t>цієї</w:t>
      </w:r>
      <w:r w:rsidRPr="006F43DD">
        <w:rPr>
          <w:spacing w:val="-4"/>
          <w:sz w:val="28"/>
        </w:rPr>
        <w:t xml:space="preserve"> </w:t>
      </w:r>
      <w:r w:rsidRPr="006F43DD">
        <w:rPr>
          <w:sz w:val="28"/>
        </w:rPr>
        <w:t>постанови,</w:t>
      </w:r>
      <w:r w:rsidRPr="006F43DD">
        <w:rPr>
          <w:spacing w:val="-5"/>
          <w:sz w:val="28"/>
        </w:rPr>
        <w:t xml:space="preserve"> </w:t>
      </w:r>
      <w:r w:rsidRPr="006F43DD">
        <w:rPr>
          <w:sz w:val="28"/>
        </w:rPr>
        <w:t>з</w:t>
      </w:r>
      <w:r w:rsidRPr="006F43DD">
        <w:rPr>
          <w:spacing w:val="-14"/>
          <w:sz w:val="28"/>
        </w:rPr>
        <w:t xml:space="preserve"> </w:t>
      </w:r>
      <w:r w:rsidRPr="006F43DD">
        <w:rPr>
          <w:sz w:val="28"/>
        </w:rPr>
        <w:t>01.0</w:t>
      </w:r>
      <w:r>
        <w:rPr>
          <w:sz w:val="28"/>
        </w:rPr>
        <w:t>2</w:t>
      </w:r>
      <w:r w:rsidRPr="006F43DD">
        <w:rPr>
          <w:sz w:val="28"/>
        </w:rPr>
        <w:t>.2021</w:t>
      </w:r>
      <w:r w:rsidRPr="006F43DD">
        <w:rPr>
          <w:spacing w:val="-5"/>
          <w:sz w:val="28"/>
        </w:rPr>
        <w:t xml:space="preserve"> </w:t>
      </w:r>
      <w:r w:rsidRPr="006F43DD">
        <w:rPr>
          <w:sz w:val="28"/>
        </w:rPr>
        <w:t xml:space="preserve">року </w:t>
      </w:r>
      <w:r>
        <w:rPr>
          <w:sz w:val="28"/>
        </w:rPr>
        <w:t>та</w:t>
      </w:r>
      <w:r w:rsidRPr="006F43DD">
        <w:rPr>
          <w:sz w:val="28"/>
        </w:rPr>
        <w:t xml:space="preserve"> діють до 31.12.2021</w:t>
      </w:r>
      <w:r w:rsidRPr="006F43DD">
        <w:rPr>
          <w:spacing w:val="-5"/>
          <w:sz w:val="28"/>
        </w:rPr>
        <w:t xml:space="preserve"> </w:t>
      </w:r>
      <w:r w:rsidRPr="006F43DD">
        <w:rPr>
          <w:sz w:val="28"/>
        </w:rPr>
        <w:t>року.</w:t>
      </w:r>
    </w:p>
    <w:p w14:paraId="4DEC12A6" w14:textId="51D08BBB" w:rsidR="00AD452E" w:rsidRDefault="00AD452E" w:rsidP="00840A7A">
      <w:pPr>
        <w:pStyle w:val="a5"/>
        <w:tabs>
          <w:tab w:val="left" w:pos="2555"/>
        </w:tabs>
        <w:ind w:left="1361" w:right="0" w:firstLine="1134"/>
        <w:jc w:val="both"/>
        <w:rPr>
          <w:sz w:val="28"/>
        </w:rPr>
      </w:pPr>
    </w:p>
    <w:p w14:paraId="488D68F6" w14:textId="77777777" w:rsidR="006E7C3D" w:rsidRDefault="006E7C3D" w:rsidP="00840A7A">
      <w:pPr>
        <w:pStyle w:val="a5"/>
        <w:tabs>
          <w:tab w:val="left" w:pos="2555"/>
        </w:tabs>
        <w:ind w:left="1361" w:right="0" w:firstLine="1134"/>
        <w:jc w:val="both"/>
        <w:rPr>
          <w:sz w:val="28"/>
        </w:rPr>
      </w:pPr>
    </w:p>
    <w:p w14:paraId="75BC7FFC" w14:textId="666E9316" w:rsidR="00AD452E" w:rsidRPr="00AD452E" w:rsidRDefault="00AD452E" w:rsidP="00840A7A">
      <w:pPr>
        <w:pStyle w:val="a5"/>
        <w:tabs>
          <w:tab w:val="left" w:pos="2555"/>
        </w:tabs>
        <w:ind w:left="1361" w:right="0" w:firstLine="113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Pr="006F43DD">
        <w:rPr>
          <w:sz w:val="28"/>
        </w:rPr>
        <w:t xml:space="preserve">Рекомендувати Кабінету Міністрів України </w:t>
      </w:r>
      <w:r w:rsidR="006E7C3D" w:rsidRPr="006F43DD">
        <w:rPr>
          <w:sz w:val="28"/>
        </w:rPr>
        <w:t>спільно з Національною комісією, що здійснює державне регулювання у</w:t>
      </w:r>
      <w:r w:rsidR="006E7C3D" w:rsidRPr="006F43DD">
        <w:rPr>
          <w:spacing w:val="-50"/>
          <w:sz w:val="28"/>
        </w:rPr>
        <w:t xml:space="preserve"> </w:t>
      </w:r>
      <w:r w:rsidR="006E7C3D" w:rsidRPr="006F43DD">
        <w:rPr>
          <w:sz w:val="28"/>
        </w:rPr>
        <w:t>сферах енергетики та</w:t>
      </w:r>
      <w:r w:rsidR="006E7C3D" w:rsidRPr="006F43DD">
        <w:rPr>
          <w:spacing w:val="-14"/>
          <w:sz w:val="28"/>
        </w:rPr>
        <w:t xml:space="preserve"> </w:t>
      </w:r>
      <w:r w:rsidR="006E7C3D" w:rsidRPr="006F43DD">
        <w:rPr>
          <w:sz w:val="28"/>
        </w:rPr>
        <w:t>комунальних</w:t>
      </w:r>
      <w:r w:rsidR="006E7C3D" w:rsidRPr="006F43DD">
        <w:rPr>
          <w:spacing w:val="-7"/>
          <w:sz w:val="28"/>
        </w:rPr>
        <w:t xml:space="preserve"> </w:t>
      </w:r>
      <w:r w:rsidR="006E7C3D" w:rsidRPr="006F43DD">
        <w:rPr>
          <w:sz w:val="28"/>
        </w:rPr>
        <w:t>послуг,</w:t>
      </w:r>
      <w:r w:rsidR="006E7C3D">
        <w:rPr>
          <w:sz w:val="28"/>
        </w:rPr>
        <w:t xml:space="preserve"> невідкладно </w:t>
      </w:r>
      <w:r>
        <w:rPr>
          <w:sz w:val="28"/>
        </w:rPr>
        <w:t>вжити усіх можливих</w:t>
      </w:r>
      <w:r w:rsidRPr="006F43DD">
        <w:rPr>
          <w:sz w:val="28"/>
        </w:rPr>
        <w:t xml:space="preserve"> захо</w:t>
      </w:r>
      <w:r>
        <w:rPr>
          <w:sz w:val="28"/>
        </w:rPr>
        <w:t>дів для збільшення обсягів видобут</w:t>
      </w:r>
      <w:r w:rsidR="006E7C3D">
        <w:rPr>
          <w:sz w:val="28"/>
        </w:rPr>
        <w:t>к</w:t>
      </w:r>
      <w:r>
        <w:rPr>
          <w:sz w:val="28"/>
        </w:rPr>
        <w:t>у природного газу в Україні та</w:t>
      </w:r>
      <w:r w:rsidR="006E7C3D">
        <w:rPr>
          <w:sz w:val="28"/>
        </w:rPr>
        <w:t xml:space="preserve"> розглянути можливість максимально можливого зменшення тарифів на послуги транспортування, розподілу природного газу</w:t>
      </w:r>
      <w:r w:rsidR="00F85DD0">
        <w:rPr>
          <w:sz w:val="28"/>
        </w:rPr>
        <w:t>, встановлення фіксованої ціни на природний газ</w:t>
      </w:r>
      <w:r w:rsidR="006E7C3D">
        <w:rPr>
          <w:sz w:val="28"/>
        </w:rPr>
        <w:t xml:space="preserve"> вітчизняного видобутку для </w:t>
      </w:r>
      <w:r w:rsidR="00F85DD0">
        <w:rPr>
          <w:sz w:val="28"/>
        </w:rPr>
        <w:t>потреб населення</w:t>
      </w:r>
      <w:r w:rsidR="006E7C3D">
        <w:rPr>
          <w:sz w:val="28"/>
        </w:rPr>
        <w:t xml:space="preserve"> </w:t>
      </w:r>
      <w:r w:rsidR="00F85DD0">
        <w:rPr>
          <w:sz w:val="28"/>
        </w:rPr>
        <w:t>на</w:t>
      </w:r>
      <w:r w:rsidR="006E7C3D">
        <w:rPr>
          <w:sz w:val="28"/>
        </w:rPr>
        <w:t xml:space="preserve"> рівн</w:t>
      </w:r>
      <w:r w:rsidR="00F85DD0">
        <w:rPr>
          <w:sz w:val="28"/>
        </w:rPr>
        <w:t>і</w:t>
      </w:r>
      <w:r w:rsidR="006E7C3D">
        <w:rPr>
          <w:sz w:val="28"/>
        </w:rPr>
        <w:t xml:space="preserve"> його собівартості.</w:t>
      </w:r>
    </w:p>
    <w:p w14:paraId="4C19A015" w14:textId="50C285A9" w:rsidR="006F43DD" w:rsidRPr="006F43DD" w:rsidRDefault="006F43DD" w:rsidP="006F43DD">
      <w:pPr>
        <w:pStyle w:val="a5"/>
        <w:tabs>
          <w:tab w:val="left" w:pos="2555"/>
        </w:tabs>
        <w:ind w:left="2390" w:firstLine="0"/>
        <w:jc w:val="both"/>
        <w:rPr>
          <w:b/>
          <w:bCs/>
          <w:sz w:val="28"/>
        </w:rPr>
      </w:pPr>
    </w:p>
    <w:p w14:paraId="7FCFE849" w14:textId="77777777" w:rsidR="006F43DD" w:rsidRDefault="006F43DD" w:rsidP="006F43DD">
      <w:pPr>
        <w:pStyle w:val="a5"/>
        <w:tabs>
          <w:tab w:val="left" w:pos="2555"/>
        </w:tabs>
        <w:ind w:left="2390" w:firstLine="0"/>
        <w:jc w:val="both"/>
        <w:rPr>
          <w:sz w:val="28"/>
        </w:rPr>
      </w:pPr>
    </w:p>
    <w:p w14:paraId="3131F1BA" w14:textId="421ADD0F" w:rsidR="00B56365" w:rsidRPr="00AD452E" w:rsidRDefault="006F43DD" w:rsidP="006F43DD">
      <w:pPr>
        <w:tabs>
          <w:tab w:val="left" w:pos="2555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  <w:r w:rsidR="00AD452E">
        <w:rPr>
          <w:b/>
          <w:bCs/>
          <w:sz w:val="28"/>
        </w:rPr>
        <w:t>5</w:t>
      </w:r>
      <w:r w:rsidRPr="006F43DD">
        <w:rPr>
          <w:b/>
          <w:bCs/>
          <w:sz w:val="28"/>
        </w:rPr>
        <w:t xml:space="preserve">. </w:t>
      </w:r>
      <w:r w:rsidR="00840A7A" w:rsidRPr="006F43DD">
        <w:rPr>
          <w:sz w:val="28"/>
        </w:rPr>
        <w:t xml:space="preserve">Постанова набирає чинності з </w:t>
      </w:r>
      <w:r w:rsidR="00AD452E">
        <w:rPr>
          <w:sz w:val="28"/>
        </w:rPr>
        <w:t>дня</w:t>
      </w:r>
      <w:r w:rsidR="00840A7A" w:rsidRPr="006F43DD">
        <w:rPr>
          <w:sz w:val="28"/>
        </w:rPr>
        <w:t xml:space="preserve"> її</w:t>
      </w:r>
      <w:r w:rsidR="00840A7A" w:rsidRPr="006F43DD">
        <w:rPr>
          <w:spacing w:val="-13"/>
          <w:sz w:val="28"/>
        </w:rPr>
        <w:t xml:space="preserve"> </w:t>
      </w:r>
      <w:r w:rsidR="00840A7A" w:rsidRPr="006F43DD">
        <w:rPr>
          <w:sz w:val="28"/>
        </w:rPr>
        <w:t>опублікування.</w:t>
      </w:r>
    </w:p>
    <w:p w14:paraId="64133A45" w14:textId="77777777" w:rsidR="00B56365" w:rsidRDefault="00B56365">
      <w:pPr>
        <w:pStyle w:val="a3"/>
        <w:rPr>
          <w:sz w:val="30"/>
        </w:rPr>
      </w:pPr>
    </w:p>
    <w:p w14:paraId="50AF50C4" w14:textId="6F040F79" w:rsidR="00B56365" w:rsidRDefault="00B56365">
      <w:pPr>
        <w:pStyle w:val="a3"/>
        <w:rPr>
          <w:sz w:val="30"/>
        </w:rPr>
      </w:pPr>
    </w:p>
    <w:p w14:paraId="09D28ECB" w14:textId="6DBCC2B5" w:rsidR="006E7C3D" w:rsidRDefault="006E7C3D">
      <w:pPr>
        <w:pStyle w:val="a3"/>
        <w:rPr>
          <w:sz w:val="30"/>
        </w:rPr>
      </w:pPr>
    </w:p>
    <w:p w14:paraId="7D868619" w14:textId="2CD36019" w:rsidR="006E7C3D" w:rsidRDefault="006E7C3D">
      <w:pPr>
        <w:pStyle w:val="a3"/>
        <w:rPr>
          <w:sz w:val="30"/>
        </w:rPr>
      </w:pPr>
    </w:p>
    <w:p w14:paraId="441A7207" w14:textId="4595534E" w:rsidR="006E7C3D" w:rsidRDefault="006E7C3D">
      <w:pPr>
        <w:pStyle w:val="a3"/>
        <w:rPr>
          <w:sz w:val="30"/>
        </w:rPr>
      </w:pPr>
    </w:p>
    <w:p w14:paraId="0CA9AC3C" w14:textId="6441258E" w:rsidR="006E7C3D" w:rsidRDefault="006E7C3D">
      <w:pPr>
        <w:pStyle w:val="a3"/>
        <w:rPr>
          <w:sz w:val="30"/>
        </w:rPr>
      </w:pPr>
    </w:p>
    <w:p w14:paraId="324A956C" w14:textId="77777777" w:rsidR="006E7C3D" w:rsidRDefault="006E7C3D">
      <w:pPr>
        <w:pStyle w:val="a3"/>
        <w:rPr>
          <w:sz w:val="30"/>
        </w:rPr>
      </w:pPr>
    </w:p>
    <w:p w14:paraId="70BA5806" w14:textId="77777777" w:rsidR="00B56365" w:rsidRPr="005610DB" w:rsidRDefault="00B56365">
      <w:pPr>
        <w:pStyle w:val="a3"/>
        <w:spacing w:before="9"/>
      </w:pPr>
    </w:p>
    <w:p w14:paraId="37CFE2CE" w14:textId="77777777" w:rsidR="00B56365" w:rsidRPr="005610DB" w:rsidRDefault="00840A7A">
      <w:pPr>
        <w:spacing w:line="276" w:lineRule="exact"/>
        <w:ind w:left="1399"/>
        <w:rPr>
          <w:b/>
          <w:sz w:val="28"/>
          <w:szCs w:val="28"/>
        </w:rPr>
      </w:pPr>
      <w:r w:rsidRPr="005610DB">
        <w:rPr>
          <w:b/>
          <w:sz w:val="28"/>
          <w:szCs w:val="28"/>
        </w:rPr>
        <w:t>Голова Верховної Ради</w:t>
      </w:r>
    </w:p>
    <w:p w14:paraId="3D3CBFCB" w14:textId="2BF3AF58" w:rsidR="00B56365" w:rsidRPr="005610DB" w:rsidRDefault="00840A7A">
      <w:pPr>
        <w:tabs>
          <w:tab w:val="left" w:pos="5961"/>
        </w:tabs>
        <w:spacing w:line="276" w:lineRule="exact"/>
        <w:ind w:left="2238"/>
        <w:rPr>
          <w:b/>
          <w:sz w:val="28"/>
          <w:szCs w:val="28"/>
        </w:rPr>
      </w:pPr>
      <w:r w:rsidRPr="005610DB">
        <w:rPr>
          <w:b/>
          <w:sz w:val="28"/>
          <w:szCs w:val="28"/>
        </w:rPr>
        <w:t>України</w:t>
      </w:r>
      <w:r w:rsidRPr="005610DB">
        <w:rPr>
          <w:b/>
          <w:sz w:val="28"/>
          <w:szCs w:val="28"/>
        </w:rPr>
        <w:tab/>
      </w:r>
      <w:r w:rsidR="005610DB">
        <w:rPr>
          <w:b/>
          <w:sz w:val="28"/>
          <w:szCs w:val="28"/>
        </w:rPr>
        <w:t xml:space="preserve">                         </w:t>
      </w:r>
      <w:r w:rsidRPr="005610DB">
        <w:rPr>
          <w:b/>
          <w:sz w:val="28"/>
          <w:szCs w:val="28"/>
        </w:rPr>
        <w:t>Д.О.</w:t>
      </w:r>
      <w:r w:rsidRPr="005610DB">
        <w:rPr>
          <w:b/>
          <w:spacing w:val="-2"/>
          <w:sz w:val="28"/>
          <w:szCs w:val="28"/>
        </w:rPr>
        <w:t xml:space="preserve"> </w:t>
      </w:r>
      <w:r w:rsidRPr="005610DB">
        <w:rPr>
          <w:b/>
          <w:sz w:val="28"/>
          <w:szCs w:val="28"/>
        </w:rPr>
        <w:t>Разумков</w:t>
      </w:r>
    </w:p>
    <w:p w14:paraId="5E96A91C" w14:textId="77777777" w:rsidR="00B56365" w:rsidRDefault="00B56365">
      <w:pPr>
        <w:pStyle w:val="a3"/>
        <w:rPr>
          <w:b/>
          <w:sz w:val="20"/>
        </w:rPr>
      </w:pPr>
    </w:p>
    <w:p w14:paraId="54E27342" w14:textId="77777777" w:rsidR="00B56365" w:rsidRDefault="00B56365">
      <w:pPr>
        <w:pStyle w:val="a3"/>
        <w:rPr>
          <w:b/>
          <w:sz w:val="20"/>
        </w:rPr>
      </w:pPr>
    </w:p>
    <w:p w14:paraId="0E6C8DE3" w14:textId="77777777" w:rsidR="00B56365" w:rsidRDefault="00B56365">
      <w:pPr>
        <w:pStyle w:val="a3"/>
        <w:rPr>
          <w:b/>
          <w:sz w:val="20"/>
        </w:rPr>
      </w:pPr>
    </w:p>
    <w:p w14:paraId="758BE7F2" w14:textId="77777777" w:rsidR="00B56365" w:rsidRDefault="00B56365">
      <w:pPr>
        <w:pStyle w:val="a3"/>
        <w:rPr>
          <w:b/>
          <w:sz w:val="20"/>
        </w:rPr>
      </w:pPr>
    </w:p>
    <w:p w14:paraId="134E2EBF" w14:textId="77777777" w:rsidR="00B56365" w:rsidRDefault="00B56365">
      <w:pPr>
        <w:pStyle w:val="a3"/>
        <w:rPr>
          <w:b/>
          <w:sz w:val="20"/>
        </w:rPr>
      </w:pPr>
    </w:p>
    <w:p w14:paraId="6EFDFBFB" w14:textId="77777777" w:rsidR="00B56365" w:rsidRDefault="00B56365">
      <w:pPr>
        <w:pStyle w:val="a3"/>
        <w:rPr>
          <w:b/>
          <w:sz w:val="20"/>
        </w:rPr>
      </w:pPr>
    </w:p>
    <w:p w14:paraId="20B8C738" w14:textId="77777777" w:rsidR="00B56365" w:rsidRDefault="00B56365">
      <w:pPr>
        <w:pStyle w:val="a3"/>
        <w:rPr>
          <w:b/>
          <w:sz w:val="20"/>
        </w:rPr>
      </w:pPr>
    </w:p>
    <w:p w14:paraId="3102007D" w14:textId="77777777" w:rsidR="00B56365" w:rsidRDefault="00B56365">
      <w:pPr>
        <w:sectPr w:rsidR="00B56365">
          <w:pgSz w:w="11900" w:h="16840"/>
          <w:pgMar w:top="660" w:right="740" w:bottom="280" w:left="440" w:header="720" w:footer="720" w:gutter="0"/>
          <w:cols w:space="720"/>
        </w:sectPr>
      </w:pPr>
    </w:p>
    <w:p w14:paraId="7C6CE0E6" w14:textId="4B5BFE8C" w:rsidR="00B56365" w:rsidRDefault="00B56365" w:rsidP="005704CA">
      <w:pPr>
        <w:spacing w:before="116" w:line="207" w:lineRule="exact"/>
        <w:ind w:right="240"/>
        <w:rPr>
          <w:sz w:val="18"/>
        </w:rPr>
      </w:pPr>
    </w:p>
    <w:sectPr w:rsidR="00B56365">
      <w:type w:val="continuous"/>
      <w:pgSz w:w="11900" w:h="16840"/>
      <w:pgMar w:top="800" w:right="740" w:bottom="280" w:left="440" w:header="720" w:footer="720" w:gutter="0"/>
      <w:cols w:num="2" w:space="720" w:equalWidth="0">
        <w:col w:w="5353" w:space="2376"/>
        <w:col w:w="2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EDC"/>
    <w:multiLevelType w:val="hybridMultilevel"/>
    <w:tmpl w:val="1E8054D6"/>
    <w:lvl w:ilvl="0" w:tplc="E708CCA0">
      <w:start w:val="1"/>
      <w:numFmt w:val="decimal"/>
      <w:lvlText w:val="%1."/>
      <w:lvlJc w:val="left"/>
      <w:pPr>
        <w:ind w:left="1399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A7307642">
      <w:numFmt w:val="bullet"/>
      <w:lvlText w:val="•"/>
      <w:lvlJc w:val="left"/>
      <w:pPr>
        <w:ind w:left="2332" w:hanging="280"/>
      </w:pPr>
      <w:rPr>
        <w:rFonts w:hint="default"/>
        <w:lang w:val="uk-UA" w:eastAsia="en-US" w:bidi="ar-SA"/>
      </w:rPr>
    </w:lvl>
    <w:lvl w:ilvl="2" w:tplc="4CEEDA84">
      <w:numFmt w:val="bullet"/>
      <w:lvlText w:val="•"/>
      <w:lvlJc w:val="left"/>
      <w:pPr>
        <w:ind w:left="3264" w:hanging="280"/>
      </w:pPr>
      <w:rPr>
        <w:rFonts w:hint="default"/>
        <w:lang w:val="uk-UA" w:eastAsia="en-US" w:bidi="ar-SA"/>
      </w:rPr>
    </w:lvl>
    <w:lvl w:ilvl="3" w:tplc="B38EBB26">
      <w:numFmt w:val="bullet"/>
      <w:lvlText w:val="•"/>
      <w:lvlJc w:val="left"/>
      <w:pPr>
        <w:ind w:left="4196" w:hanging="280"/>
      </w:pPr>
      <w:rPr>
        <w:rFonts w:hint="default"/>
        <w:lang w:val="uk-UA" w:eastAsia="en-US" w:bidi="ar-SA"/>
      </w:rPr>
    </w:lvl>
    <w:lvl w:ilvl="4" w:tplc="44FA986A">
      <w:numFmt w:val="bullet"/>
      <w:lvlText w:val="•"/>
      <w:lvlJc w:val="left"/>
      <w:pPr>
        <w:ind w:left="5128" w:hanging="280"/>
      </w:pPr>
      <w:rPr>
        <w:rFonts w:hint="default"/>
        <w:lang w:val="uk-UA" w:eastAsia="en-US" w:bidi="ar-SA"/>
      </w:rPr>
    </w:lvl>
    <w:lvl w:ilvl="5" w:tplc="98D4A5B0">
      <w:numFmt w:val="bullet"/>
      <w:lvlText w:val="•"/>
      <w:lvlJc w:val="left"/>
      <w:pPr>
        <w:ind w:left="6060" w:hanging="280"/>
      </w:pPr>
      <w:rPr>
        <w:rFonts w:hint="default"/>
        <w:lang w:val="uk-UA" w:eastAsia="en-US" w:bidi="ar-SA"/>
      </w:rPr>
    </w:lvl>
    <w:lvl w:ilvl="6" w:tplc="C5283842">
      <w:numFmt w:val="bullet"/>
      <w:lvlText w:val="•"/>
      <w:lvlJc w:val="left"/>
      <w:pPr>
        <w:ind w:left="6992" w:hanging="280"/>
      </w:pPr>
      <w:rPr>
        <w:rFonts w:hint="default"/>
        <w:lang w:val="uk-UA" w:eastAsia="en-US" w:bidi="ar-SA"/>
      </w:rPr>
    </w:lvl>
    <w:lvl w:ilvl="7" w:tplc="86D4FCF0">
      <w:numFmt w:val="bullet"/>
      <w:lvlText w:val="•"/>
      <w:lvlJc w:val="left"/>
      <w:pPr>
        <w:ind w:left="7924" w:hanging="280"/>
      </w:pPr>
      <w:rPr>
        <w:rFonts w:hint="default"/>
        <w:lang w:val="uk-UA" w:eastAsia="en-US" w:bidi="ar-SA"/>
      </w:rPr>
    </w:lvl>
    <w:lvl w:ilvl="8" w:tplc="47E0C84A">
      <w:numFmt w:val="bullet"/>
      <w:lvlText w:val="•"/>
      <w:lvlJc w:val="left"/>
      <w:pPr>
        <w:ind w:left="8856" w:hanging="280"/>
      </w:pPr>
      <w:rPr>
        <w:rFonts w:hint="default"/>
        <w:lang w:val="uk-UA" w:eastAsia="en-US" w:bidi="ar-SA"/>
      </w:rPr>
    </w:lvl>
  </w:abstractNum>
  <w:abstractNum w:abstractNumId="1" w15:restartNumberingAfterBreak="0">
    <w:nsid w:val="3CA00158"/>
    <w:multiLevelType w:val="hybridMultilevel"/>
    <w:tmpl w:val="8C98209A"/>
    <w:lvl w:ilvl="0" w:tplc="1F5680FA">
      <w:numFmt w:val="bullet"/>
      <w:lvlText w:val="-"/>
      <w:lvlJc w:val="left"/>
      <w:pPr>
        <w:ind w:left="1399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B42CC2">
      <w:numFmt w:val="bullet"/>
      <w:lvlText w:val="•"/>
      <w:lvlJc w:val="left"/>
      <w:pPr>
        <w:ind w:left="2332" w:hanging="163"/>
      </w:pPr>
      <w:rPr>
        <w:rFonts w:hint="default"/>
        <w:lang w:val="uk-UA" w:eastAsia="en-US" w:bidi="ar-SA"/>
      </w:rPr>
    </w:lvl>
    <w:lvl w:ilvl="2" w:tplc="8FF299FE">
      <w:numFmt w:val="bullet"/>
      <w:lvlText w:val="•"/>
      <w:lvlJc w:val="left"/>
      <w:pPr>
        <w:ind w:left="3264" w:hanging="163"/>
      </w:pPr>
      <w:rPr>
        <w:rFonts w:hint="default"/>
        <w:lang w:val="uk-UA" w:eastAsia="en-US" w:bidi="ar-SA"/>
      </w:rPr>
    </w:lvl>
    <w:lvl w:ilvl="3" w:tplc="224660FC">
      <w:numFmt w:val="bullet"/>
      <w:lvlText w:val="•"/>
      <w:lvlJc w:val="left"/>
      <w:pPr>
        <w:ind w:left="4196" w:hanging="163"/>
      </w:pPr>
      <w:rPr>
        <w:rFonts w:hint="default"/>
        <w:lang w:val="uk-UA" w:eastAsia="en-US" w:bidi="ar-SA"/>
      </w:rPr>
    </w:lvl>
    <w:lvl w:ilvl="4" w:tplc="2C58B246">
      <w:numFmt w:val="bullet"/>
      <w:lvlText w:val="•"/>
      <w:lvlJc w:val="left"/>
      <w:pPr>
        <w:ind w:left="5128" w:hanging="163"/>
      </w:pPr>
      <w:rPr>
        <w:rFonts w:hint="default"/>
        <w:lang w:val="uk-UA" w:eastAsia="en-US" w:bidi="ar-SA"/>
      </w:rPr>
    </w:lvl>
    <w:lvl w:ilvl="5" w:tplc="DBF62E88">
      <w:numFmt w:val="bullet"/>
      <w:lvlText w:val="•"/>
      <w:lvlJc w:val="left"/>
      <w:pPr>
        <w:ind w:left="6060" w:hanging="163"/>
      </w:pPr>
      <w:rPr>
        <w:rFonts w:hint="default"/>
        <w:lang w:val="uk-UA" w:eastAsia="en-US" w:bidi="ar-SA"/>
      </w:rPr>
    </w:lvl>
    <w:lvl w:ilvl="6" w:tplc="94D66AE8">
      <w:numFmt w:val="bullet"/>
      <w:lvlText w:val="•"/>
      <w:lvlJc w:val="left"/>
      <w:pPr>
        <w:ind w:left="6992" w:hanging="163"/>
      </w:pPr>
      <w:rPr>
        <w:rFonts w:hint="default"/>
        <w:lang w:val="uk-UA" w:eastAsia="en-US" w:bidi="ar-SA"/>
      </w:rPr>
    </w:lvl>
    <w:lvl w:ilvl="7" w:tplc="D39CA674">
      <w:numFmt w:val="bullet"/>
      <w:lvlText w:val="•"/>
      <w:lvlJc w:val="left"/>
      <w:pPr>
        <w:ind w:left="7924" w:hanging="163"/>
      </w:pPr>
      <w:rPr>
        <w:rFonts w:hint="default"/>
        <w:lang w:val="uk-UA" w:eastAsia="en-US" w:bidi="ar-SA"/>
      </w:rPr>
    </w:lvl>
    <w:lvl w:ilvl="8" w:tplc="47B0BBE6">
      <w:numFmt w:val="bullet"/>
      <w:lvlText w:val="•"/>
      <w:lvlJc w:val="left"/>
      <w:pPr>
        <w:ind w:left="8856" w:hanging="163"/>
      </w:pPr>
      <w:rPr>
        <w:rFonts w:hint="default"/>
        <w:lang w:val="uk-UA" w:eastAsia="en-US" w:bidi="ar-SA"/>
      </w:rPr>
    </w:lvl>
  </w:abstractNum>
  <w:abstractNum w:abstractNumId="2" w15:restartNumberingAfterBreak="0">
    <w:nsid w:val="426A1482"/>
    <w:multiLevelType w:val="hybridMultilevel"/>
    <w:tmpl w:val="D0DAD12E"/>
    <w:lvl w:ilvl="0" w:tplc="2000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6365"/>
    <w:rsid w:val="00240206"/>
    <w:rsid w:val="002E5822"/>
    <w:rsid w:val="00452540"/>
    <w:rsid w:val="0055042C"/>
    <w:rsid w:val="005610DB"/>
    <w:rsid w:val="005704CA"/>
    <w:rsid w:val="006C75A6"/>
    <w:rsid w:val="006E7C3D"/>
    <w:rsid w:val="006F43DD"/>
    <w:rsid w:val="007170A6"/>
    <w:rsid w:val="00775FA9"/>
    <w:rsid w:val="008248CF"/>
    <w:rsid w:val="00840A7A"/>
    <w:rsid w:val="008731D7"/>
    <w:rsid w:val="0089176C"/>
    <w:rsid w:val="009562E0"/>
    <w:rsid w:val="00A10CA6"/>
    <w:rsid w:val="00AD452E"/>
    <w:rsid w:val="00B56365"/>
    <w:rsid w:val="00C36D52"/>
    <w:rsid w:val="00CA7563"/>
    <w:rsid w:val="00CB0FA7"/>
    <w:rsid w:val="00D8444D"/>
    <w:rsid w:val="00F0125B"/>
    <w:rsid w:val="00F85DD0"/>
    <w:rsid w:val="00FB2D78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AEBC"/>
  <w15:docId w15:val="{7ADDC04B-7043-4B68-B4B5-7CAE848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4"/>
      <w:ind w:left="3396" w:right="32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99" w:right="497" w:firstLine="9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DF715-419E-411D-84FC-66759EF51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43135-946B-4BBC-9FDD-9C9FFE2EC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EBBC1-F702-4DE1-84DB-7CA298D94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2021-01-15T10:30:00Z</dcterms:created>
  <dcterms:modified xsi:type="dcterms:W3CDTF">2021-01-15T10:30:00Z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  <property fmtid="{D5CDD505-2E9C-101B-9397-08002B2CF9AE}" pid="4" name="ContentTypeId">
    <vt:lpwstr>0x0101005082CF9611B70740801F57C691914AA100112606590970F34A82426E1C2D62EACA</vt:lpwstr>
  </property>
</Properties>
</file>