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FC" w:rsidRPr="00556EA9" w:rsidRDefault="00E350A0" w:rsidP="006F2C61">
      <w:pPr>
        <w:pStyle w:val="a3"/>
        <w:tabs>
          <w:tab w:val="clear" w:pos="4677"/>
          <w:tab w:val="clear" w:pos="9355"/>
        </w:tabs>
        <w:ind w:firstLine="397"/>
        <w:jc w:val="center"/>
        <w:rPr>
          <w:color w:val="002060"/>
          <w:sz w:val="32"/>
          <w:szCs w:val="32"/>
        </w:rPr>
      </w:pPr>
      <w:r w:rsidRPr="00556EA9">
        <w:rPr>
          <w:noProof/>
          <w:lang w:val="uk-UA" w:eastAsia="uk-UA"/>
        </w:rPr>
        <w:drawing>
          <wp:anchor distT="360045" distB="0" distL="114300" distR="114300" simplePos="0" relativeHeight="251657728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FC" w:rsidRPr="00556EA9" w:rsidRDefault="00D67DFC" w:rsidP="006F2C61">
      <w:pPr>
        <w:pStyle w:val="a3"/>
        <w:tabs>
          <w:tab w:val="clear" w:pos="4677"/>
          <w:tab w:val="clear" w:pos="9355"/>
        </w:tabs>
        <w:ind w:firstLine="397"/>
        <w:jc w:val="center"/>
        <w:rPr>
          <w:color w:val="002060"/>
          <w:sz w:val="32"/>
          <w:szCs w:val="32"/>
        </w:rPr>
      </w:pPr>
    </w:p>
    <w:p w:rsidR="00D67DFC" w:rsidRPr="00556EA9" w:rsidRDefault="00D67DFC" w:rsidP="006F2C61">
      <w:pPr>
        <w:pStyle w:val="a3"/>
        <w:tabs>
          <w:tab w:val="clear" w:pos="4677"/>
          <w:tab w:val="clear" w:pos="9355"/>
        </w:tabs>
        <w:ind w:firstLine="397"/>
        <w:jc w:val="center"/>
        <w:rPr>
          <w:color w:val="002060"/>
          <w:sz w:val="32"/>
          <w:szCs w:val="32"/>
        </w:rPr>
      </w:pPr>
    </w:p>
    <w:p w:rsidR="00D67DFC" w:rsidRPr="00556EA9" w:rsidRDefault="00D67DFC" w:rsidP="006F2C61">
      <w:pPr>
        <w:pStyle w:val="a3"/>
        <w:tabs>
          <w:tab w:val="clear" w:pos="4677"/>
          <w:tab w:val="clear" w:pos="9355"/>
        </w:tabs>
        <w:ind w:firstLine="397"/>
        <w:jc w:val="center"/>
        <w:rPr>
          <w:color w:val="1829A8"/>
          <w:spacing w:val="20"/>
          <w:sz w:val="34"/>
          <w:szCs w:val="34"/>
          <w:lang w:val="ru-RU"/>
        </w:rPr>
      </w:pPr>
      <w:r w:rsidRPr="00556EA9">
        <w:rPr>
          <w:color w:val="1829A8"/>
          <w:spacing w:val="20"/>
          <w:sz w:val="34"/>
          <w:szCs w:val="34"/>
          <w:lang w:val="uk-UA"/>
        </w:rPr>
        <w:t>ВЕРХОВНА РАДА УКРАЇНИ</w:t>
      </w:r>
    </w:p>
    <w:p w:rsidR="00D67DFC" w:rsidRPr="00556EA9" w:rsidRDefault="00D67DFC" w:rsidP="006F2C61">
      <w:pPr>
        <w:pStyle w:val="a3"/>
        <w:tabs>
          <w:tab w:val="clear" w:pos="4677"/>
          <w:tab w:val="clear" w:pos="9355"/>
        </w:tabs>
        <w:ind w:firstLine="397"/>
        <w:jc w:val="center"/>
        <w:rPr>
          <w:b/>
          <w:color w:val="1829A8"/>
          <w:spacing w:val="20"/>
          <w:sz w:val="24"/>
          <w:szCs w:val="24"/>
          <w:lang w:val="ru-RU"/>
        </w:rPr>
      </w:pPr>
      <w:r w:rsidRPr="00556EA9">
        <w:rPr>
          <w:b/>
          <w:color w:val="1829A8"/>
          <w:spacing w:val="20"/>
          <w:sz w:val="24"/>
          <w:szCs w:val="24"/>
          <w:lang w:val="uk-UA"/>
        </w:rPr>
        <w:t xml:space="preserve">Комітет з питань інтеграції України </w:t>
      </w:r>
      <w:r w:rsidR="00B20745">
        <w:rPr>
          <w:b/>
          <w:color w:val="1829A8"/>
          <w:spacing w:val="20"/>
          <w:sz w:val="24"/>
          <w:szCs w:val="24"/>
          <w:lang w:val="uk-UA"/>
        </w:rPr>
        <w:t>до</w:t>
      </w:r>
      <w:r w:rsidRPr="00556EA9">
        <w:rPr>
          <w:b/>
          <w:color w:val="1829A8"/>
          <w:spacing w:val="20"/>
          <w:sz w:val="24"/>
          <w:szCs w:val="24"/>
          <w:lang w:val="uk-UA"/>
        </w:rPr>
        <w:t xml:space="preserve"> Європейськ</w:t>
      </w:r>
      <w:r w:rsidR="00B20745">
        <w:rPr>
          <w:b/>
          <w:color w:val="1829A8"/>
          <w:spacing w:val="20"/>
          <w:sz w:val="24"/>
          <w:szCs w:val="24"/>
          <w:lang w:val="uk-UA"/>
        </w:rPr>
        <w:t>ого</w:t>
      </w:r>
      <w:r w:rsidRPr="00556EA9">
        <w:rPr>
          <w:b/>
          <w:color w:val="1829A8"/>
          <w:spacing w:val="20"/>
          <w:sz w:val="24"/>
          <w:szCs w:val="24"/>
          <w:lang w:val="uk-UA"/>
        </w:rPr>
        <w:t xml:space="preserve"> Союз</w:t>
      </w:r>
      <w:r w:rsidR="00B20745">
        <w:rPr>
          <w:b/>
          <w:color w:val="1829A8"/>
          <w:spacing w:val="20"/>
          <w:sz w:val="24"/>
          <w:szCs w:val="24"/>
          <w:lang w:val="uk-UA"/>
        </w:rPr>
        <w:t>у</w:t>
      </w:r>
    </w:p>
    <w:p w:rsidR="00D67DFC" w:rsidRPr="00556EA9" w:rsidRDefault="00D67DFC" w:rsidP="006F2C61">
      <w:pPr>
        <w:ind w:firstLine="397"/>
        <w:jc w:val="center"/>
        <w:rPr>
          <w:lang w:val="uk-UA"/>
        </w:rPr>
      </w:pPr>
      <w:r w:rsidRPr="00556EA9">
        <w:rPr>
          <w:color w:val="1829A8"/>
          <w:sz w:val="20"/>
          <w:szCs w:val="20"/>
          <w:lang w:val="uk-UA"/>
        </w:rPr>
        <w:t xml:space="preserve">01008, м.Київ-8, вул. М. Грушевського, 5, </w:t>
      </w:r>
      <w:proofErr w:type="spellStart"/>
      <w:r w:rsidRPr="00556EA9">
        <w:rPr>
          <w:color w:val="1829A8"/>
          <w:sz w:val="20"/>
          <w:szCs w:val="20"/>
          <w:lang w:val="uk-UA"/>
        </w:rPr>
        <w:t>тел</w:t>
      </w:r>
      <w:proofErr w:type="spellEnd"/>
      <w:r w:rsidRPr="00556EA9">
        <w:rPr>
          <w:color w:val="1829A8"/>
          <w:sz w:val="20"/>
          <w:szCs w:val="20"/>
          <w:lang w:val="uk-UA"/>
        </w:rPr>
        <w:t>.: 255-34-42, факс</w:t>
      </w:r>
      <w:r w:rsidRPr="00556EA9">
        <w:rPr>
          <w:color w:val="1829A8"/>
          <w:sz w:val="20"/>
          <w:szCs w:val="20"/>
          <w:lang w:val="ru-RU"/>
        </w:rPr>
        <w:t>:</w:t>
      </w:r>
      <w:r w:rsidRPr="00556EA9">
        <w:rPr>
          <w:color w:val="1829A8"/>
          <w:sz w:val="20"/>
          <w:szCs w:val="20"/>
          <w:lang w:val="uk-UA"/>
        </w:rPr>
        <w:t xml:space="preserve"> 255-33-13, </w:t>
      </w:r>
      <w:r w:rsidRPr="00556EA9">
        <w:rPr>
          <w:color w:val="1829A8"/>
          <w:sz w:val="20"/>
          <w:szCs w:val="20"/>
        </w:rPr>
        <w:t>e</w:t>
      </w:r>
      <w:r w:rsidRPr="00556EA9">
        <w:rPr>
          <w:color w:val="1829A8"/>
          <w:sz w:val="20"/>
          <w:szCs w:val="20"/>
          <w:lang w:val="ru-RU"/>
        </w:rPr>
        <w:t>-</w:t>
      </w:r>
      <w:r w:rsidRPr="00556EA9">
        <w:rPr>
          <w:color w:val="1829A8"/>
          <w:sz w:val="20"/>
          <w:szCs w:val="20"/>
        </w:rPr>
        <w:t>mail</w:t>
      </w:r>
      <w:r w:rsidRPr="00556EA9">
        <w:rPr>
          <w:color w:val="1829A8"/>
          <w:sz w:val="20"/>
          <w:szCs w:val="20"/>
          <w:lang w:val="ru-RU"/>
        </w:rPr>
        <w:t xml:space="preserve">: </w:t>
      </w:r>
      <w:proofErr w:type="spellStart"/>
      <w:r w:rsidRPr="00556EA9">
        <w:rPr>
          <w:color w:val="1829A8"/>
          <w:sz w:val="20"/>
          <w:szCs w:val="20"/>
        </w:rPr>
        <w:t>comeuroint</w:t>
      </w:r>
      <w:proofErr w:type="spellEnd"/>
      <w:r w:rsidRPr="00556EA9">
        <w:rPr>
          <w:color w:val="1829A8"/>
          <w:sz w:val="20"/>
          <w:szCs w:val="20"/>
          <w:lang w:val="ru-RU"/>
        </w:rPr>
        <w:t>@</w:t>
      </w:r>
      <w:r w:rsidRPr="00556EA9">
        <w:rPr>
          <w:color w:val="1829A8"/>
          <w:sz w:val="20"/>
          <w:szCs w:val="20"/>
        </w:rPr>
        <w:t>v</w:t>
      </w:r>
      <w:r w:rsidRPr="00556EA9">
        <w:rPr>
          <w:color w:val="1829A8"/>
          <w:sz w:val="20"/>
          <w:szCs w:val="20"/>
          <w:lang w:val="ru-RU"/>
        </w:rPr>
        <w:t>.</w:t>
      </w:r>
      <w:proofErr w:type="spellStart"/>
      <w:r w:rsidRPr="00556EA9">
        <w:rPr>
          <w:color w:val="1829A8"/>
          <w:sz w:val="20"/>
          <w:szCs w:val="20"/>
        </w:rPr>
        <w:t>rada</w:t>
      </w:r>
      <w:proofErr w:type="spellEnd"/>
      <w:r w:rsidRPr="00556EA9">
        <w:rPr>
          <w:color w:val="1829A8"/>
          <w:sz w:val="20"/>
          <w:szCs w:val="20"/>
          <w:lang w:val="ru-RU"/>
        </w:rPr>
        <w:t>.</w:t>
      </w:r>
      <w:proofErr w:type="spellStart"/>
      <w:r w:rsidRPr="00556EA9">
        <w:rPr>
          <w:color w:val="1829A8"/>
          <w:sz w:val="20"/>
          <w:szCs w:val="20"/>
        </w:rPr>
        <w:t>gov</w:t>
      </w:r>
      <w:proofErr w:type="spellEnd"/>
      <w:r w:rsidRPr="00556EA9">
        <w:rPr>
          <w:color w:val="1829A8"/>
          <w:sz w:val="20"/>
          <w:szCs w:val="20"/>
          <w:lang w:val="ru-RU"/>
        </w:rPr>
        <w:t>.</w:t>
      </w:r>
      <w:proofErr w:type="spellStart"/>
      <w:r w:rsidRPr="00556EA9">
        <w:rPr>
          <w:color w:val="1829A8"/>
          <w:sz w:val="20"/>
          <w:szCs w:val="20"/>
        </w:rPr>
        <w:t>ua</w:t>
      </w:r>
      <w:proofErr w:type="spellEnd"/>
    </w:p>
    <w:p w:rsidR="00D67DFC" w:rsidRPr="00556EA9" w:rsidRDefault="00D67DFC" w:rsidP="006F2C61">
      <w:pPr>
        <w:ind w:firstLine="397"/>
        <w:jc w:val="center"/>
        <w:rPr>
          <w:lang w:val="uk-UA"/>
        </w:rPr>
      </w:pPr>
    </w:p>
    <w:p w:rsidR="00D67DFC" w:rsidRPr="00556EA9" w:rsidRDefault="00D67DFC" w:rsidP="006F2C61">
      <w:pPr>
        <w:ind w:firstLine="397"/>
        <w:jc w:val="center"/>
        <w:rPr>
          <w:lang w:val="uk-UA"/>
        </w:rPr>
      </w:pPr>
    </w:p>
    <w:p w:rsidR="00224CCD" w:rsidRPr="00BD7F5A" w:rsidRDefault="00CA3A43" w:rsidP="006F2C61">
      <w:pPr>
        <w:ind w:firstLine="397"/>
        <w:jc w:val="center"/>
        <w:rPr>
          <w:b/>
          <w:lang w:val="uk-UA"/>
        </w:rPr>
      </w:pPr>
      <w:r w:rsidRPr="00BD7F5A">
        <w:rPr>
          <w:b/>
          <w:lang w:val="uk-UA"/>
        </w:rPr>
        <w:t>ВИСНОВОК</w:t>
      </w:r>
    </w:p>
    <w:p w:rsidR="00CA3A43" w:rsidRPr="00BD7F5A" w:rsidRDefault="008F2985" w:rsidP="006F2C61">
      <w:pPr>
        <w:ind w:firstLine="397"/>
        <w:jc w:val="center"/>
        <w:rPr>
          <w:b/>
          <w:lang w:val="uk-UA"/>
        </w:rPr>
      </w:pPr>
      <w:r w:rsidRPr="00BD7F5A">
        <w:rPr>
          <w:b/>
          <w:lang w:val="uk-UA"/>
        </w:rPr>
        <w:t>щ</w:t>
      </w:r>
      <w:r w:rsidR="00CA3A43" w:rsidRPr="00BD7F5A">
        <w:rPr>
          <w:b/>
          <w:lang w:val="uk-UA"/>
        </w:rPr>
        <w:t xml:space="preserve">одо </w:t>
      </w:r>
      <w:proofErr w:type="spellStart"/>
      <w:r w:rsidR="0055778B" w:rsidRPr="00BD7F5A">
        <w:rPr>
          <w:b/>
          <w:lang w:val="uk-UA"/>
        </w:rPr>
        <w:t>проєкт</w:t>
      </w:r>
      <w:r w:rsidR="00CA3A43" w:rsidRPr="00BD7F5A">
        <w:rPr>
          <w:b/>
          <w:lang w:val="uk-UA"/>
        </w:rPr>
        <w:t>у</w:t>
      </w:r>
      <w:proofErr w:type="spellEnd"/>
      <w:r w:rsidR="00CA3A43" w:rsidRPr="00BD7F5A">
        <w:rPr>
          <w:b/>
          <w:lang w:val="uk-UA"/>
        </w:rPr>
        <w:t xml:space="preserve"> Закону України</w:t>
      </w:r>
    </w:p>
    <w:p w:rsidR="00074F18" w:rsidRPr="00D26545" w:rsidRDefault="007F54BD" w:rsidP="00D26545">
      <w:pPr>
        <w:pStyle w:val="a7"/>
        <w:spacing w:after="0"/>
        <w:ind w:firstLine="397"/>
        <w:jc w:val="center"/>
        <w:rPr>
          <w:lang w:val="uk-UA"/>
        </w:rPr>
      </w:pPr>
      <w:r w:rsidRPr="00BD7F5A">
        <w:rPr>
          <w:lang w:val="uk-UA"/>
        </w:rPr>
        <w:t>«</w:t>
      </w:r>
      <w:r w:rsidR="003A1CBE" w:rsidRPr="00BD7F5A">
        <w:rPr>
          <w:lang w:val="uk-UA"/>
        </w:rPr>
        <w:t>П</w:t>
      </w:r>
      <w:r w:rsidR="0004768D" w:rsidRPr="00BD7F5A">
        <w:rPr>
          <w:lang w:val="uk-UA"/>
        </w:rPr>
        <w:t xml:space="preserve">ро </w:t>
      </w:r>
      <w:r w:rsidR="00B61571" w:rsidRPr="00B61571">
        <w:rPr>
          <w:lang w:val="uk-UA"/>
        </w:rPr>
        <w:t xml:space="preserve">внесення змін до Закону України </w:t>
      </w:r>
      <w:r w:rsidR="00B61571">
        <w:rPr>
          <w:lang w:val="uk-UA"/>
        </w:rPr>
        <w:t>«</w:t>
      </w:r>
      <w:r w:rsidR="00B61571" w:rsidRPr="00B61571">
        <w:rPr>
          <w:lang w:val="uk-UA"/>
        </w:rPr>
        <w:t>Про зовнішньоекономічну діяльність</w:t>
      </w:r>
      <w:r w:rsidR="00B61571">
        <w:rPr>
          <w:lang w:val="uk-UA"/>
        </w:rPr>
        <w:t>»</w:t>
      </w:r>
      <w:r w:rsidR="00B61571" w:rsidRPr="00B61571">
        <w:rPr>
          <w:lang w:val="uk-UA"/>
        </w:rPr>
        <w:t xml:space="preserve"> щодо вдосконалення законодавства у сфері зовнішньоекономічної діяльності</w:t>
      </w:r>
      <w:r w:rsidR="0081061E" w:rsidRPr="00BD7F5A">
        <w:rPr>
          <w:lang w:val="uk-UA"/>
        </w:rPr>
        <w:t>»</w:t>
      </w:r>
    </w:p>
    <w:p w:rsidR="008E7343" w:rsidRPr="00D26545" w:rsidRDefault="00BC184E" w:rsidP="00D26545">
      <w:pPr>
        <w:pStyle w:val="a7"/>
        <w:spacing w:after="0"/>
        <w:ind w:firstLine="397"/>
        <w:jc w:val="center"/>
        <w:rPr>
          <w:lang w:val="uk-UA"/>
        </w:rPr>
      </w:pPr>
      <w:r w:rsidRPr="00BD7F5A">
        <w:rPr>
          <w:lang w:val="uk-UA"/>
        </w:rPr>
        <w:t>(реєстр. №</w:t>
      </w:r>
      <w:r w:rsidR="00B61571" w:rsidRPr="00B61571">
        <w:rPr>
          <w:lang w:val="uk-UA"/>
        </w:rPr>
        <w:t>4620 від 21.01.2021</w:t>
      </w:r>
      <w:r w:rsidR="00351180" w:rsidRPr="00BD7F5A">
        <w:rPr>
          <w:lang w:val="uk-UA"/>
        </w:rPr>
        <w:t xml:space="preserve">, </w:t>
      </w:r>
      <w:r w:rsidR="008769CE" w:rsidRPr="008769CE">
        <w:rPr>
          <w:lang w:val="uk-UA"/>
        </w:rPr>
        <w:t>Кабінет Міністрів України</w:t>
      </w:r>
      <w:r w:rsidR="00351180" w:rsidRPr="00BD7F5A">
        <w:rPr>
          <w:lang w:val="uk-UA"/>
        </w:rPr>
        <w:t>)</w:t>
      </w:r>
    </w:p>
    <w:p w:rsidR="00074F18" w:rsidRPr="00556EA9" w:rsidRDefault="00074F18" w:rsidP="006F2C61">
      <w:pPr>
        <w:pStyle w:val="3"/>
        <w:spacing w:before="0" w:beforeAutospacing="0" w:after="0" w:afterAutospacing="0"/>
        <w:ind w:firstLine="397"/>
        <w:jc w:val="center"/>
        <w:rPr>
          <w:lang w:val="uk-UA"/>
        </w:rPr>
      </w:pPr>
    </w:p>
    <w:p w:rsidR="00CA3A43" w:rsidRPr="00556EA9" w:rsidRDefault="00CA3A43" w:rsidP="006F2C61">
      <w:pPr>
        <w:numPr>
          <w:ilvl w:val="0"/>
          <w:numId w:val="6"/>
        </w:numPr>
        <w:ind w:left="0" w:firstLine="397"/>
        <w:jc w:val="both"/>
        <w:rPr>
          <w:b/>
          <w:i/>
          <w:lang w:val="uk-UA"/>
        </w:rPr>
      </w:pPr>
      <w:r w:rsidRPr="00556EA9">
        <w:rPr>
          <w:b/>
          <w:i/>
          <w:lang w:val="uk-UA"/>
        </w:rPr>
        <w:t xml:space="preserve">Загальна характеристика </w:t>
      </w:r>
      <w:proofErr w:type="spellStart"/>
      <w:r w:rsidRPr="00556EA9">
        <w:rPr>
          <w:b/>
          <w:i/>
          <w:lang w:val="uk-UA"/>
        </w:rPr>
        <w:t>законо</w:t>
      </w:r>
      <w:r w:rsidR="0055778B" w:rsidRPr="00556EA9">
        <w:rPr>
          <w:b/>
          <w:i/>
          <w:lang w:val="uk-UA"/>
        </w:rPr>
        <w:t>проєкт</w:t>
      </w:r>
      <w:r w:rsidRPr="00556EA9">
        <w:rPr>
          <w:b/>
          <w:i/>
          <w:lang w:val="uk-UA"/>
        </w:rPr>
        <w:t>у</w:t>
      </w:r>
      <w:proofErr w:type="spellEnd"/>
      <w:r w:rsidRPr="00556EA9">
        <w:rPr>
          <w:b/>
          <w:i/>
          <w:lang w:val="uk-UA"/>
        </w:rPr>
        <w:t>.</w:t>
      </w:r>
    </w:p>
    <w:p w:rsidR="001B1968" w:rsidRDefault="00B00B91" w:rsidP="006F2C61">
      <w:pPr>
        <w:pStyle w:val="a7"/>
        <w:spacing w:after="0"/>
        <w:ind w:firstLine="397"/>
        <w:jc w:val="both"/>
        <w:rPr>
          <w:lang w:val="uk-UA"/>
        </w:rPr>
      </w:pPr>
      <w:proofErr w:type="spellStart"/>
      <w:r w:rsidRPr="00B00B91">
        <w:rPr>
          <w:lang w:val="uk-UA"/>
        </w:rPr>
        <w:t>Законо</w:t>
      </w:r>
      <w:r w:rsidR="006F2C61">
        <w:rPr>
          <w:lang w:val="uk-UA"/>
        </w:rPr>
        <w:t>проєкт</w:t>
      </w:r>
      <w:proofErr w:type="spellEnd"/>
      <w:r w:rsidRPr="00B00B91">
        <w:rPr>
          <w:lang w:val="uk-UA"/>
        </w:rPr>
        <w:t xml:space="preserve"> </w:t>
      </w:r>
      <w:r w:rsidR="008769CE" w:rsidRPr="008769CE">
        <w:rPr>
          <w:lang w:val="uk-UA"/>
        </w:rPr>
        <w:t xml:space="preserve">розроблено </w:t>
      </w:r>
      <w:r w:rsidR="006207CB">
        <w:rPr>
          <w:lang w:val="uk-UA"/>
        </w:rPr>
        <w:t>з метою</w:t>
      </w:r>
      <w:r w:rsidR="00B61571">
        <w:rPr>
          <w:lang w:val="uk-UA"/>
        </w:rPr>
        <w:t xml:space="preserve"> </w:t>
      </w:r>
      <w:r w:rsidR="00B61571" w:rsidRPr="00B61571">
        <w:rPr>
          <w:lang w:val="uk-UA"/>
        </w:rPr>
        <w:t>вдосконалення законодавства у сфері зовнішньоекономічної діяльності для впровадження механізмів застосування заходів, передбачених положеннями угод Світової організації торгівлі (далі – СОТ) як виняткові, які вживаються країнами-членами СОТ в умовах посиленого протекціонізму інших країн, а також у надзвичайних ситуаціях в міжнародній торгівлі та (або) міжнародних відносинах</w:t>
      </w:r>
      <w:r w:rsidR="006207CB" w:rsidRPr="006207CB">
        <w:rPr>
          <w:lang w:val="uk-UA"/>
        </w:rPr>
        <w:t>.</w:t>
      </w:r>
    </w:p>
    <w:p w:rsidR="006F2C61" w:rsidRPr="00B00B91" w:rsidRDefault="006F2C61" w:rsidP="006F2C61">
      <w:pPr>
        <w:pStyle w:val="a7"/>
        <w:spacing w:after="0"/>
        <w:ind w:firstLine="397"/>
        <w:jc w:val="both"/>
        <w:rPr>
          <w:lang w:val="uk-UA"/>
        </w:rPr>
      </w:pPr>
    </w:p>
    <w:p w:rsidR="00CA3A43" w:rsidRPr="00556EA9" w:rsidRDefault="00CA3A43" w:rsidP="006F2C61">
      <w:pPr>
        <w:numPr>
          <w:ilvl w:val="0"/>
          <w:numId w:val="6"/>
        </w:numPr>
        <w:ind w:left="0" w:firstLine="397"/>
        <w:jc w:val="both"/>
        <w:rPr>
          <w:i/>
          <w:lang w:val="uk-UA"/>
        </w:rPr>
      </w:pPr>
      <w:r w:rsidRPr="00556EA9">
        <w:rPr>
          <w:b/>
          <w:i/>
          <w:lang w:val="uk-UA"/>
        </w:rPr>
        <w:t xml:space="preserve">Належність </w:t>
      </w:r>
      <w:proofErr w:type="spellStart"/>
      <w:r w:rsidRPr="00556EA9">
        <w:rPr>
          <w:b/>
          <w:i/>
          <w:lang w:val="uk-UA"/>
        </w:rPr>
        <w:t>законо</w:t>
      </w:r>
      <w:r w:rsidR="0055778B" w:rsidRPr="00556EA9">
        <w:rPr>
          <w:b/>
          <w:i/>
          <w:lang w:val="uk-UA"/>
        </w:rPr>
        <w:t>проєкт</w:t>
      </w:r>
      <w:r w:rsidRPr="00556EA9">
        <w:rPr>
          <w:b/>
          <w:i/>
          <w:lang w:val="uk-UA"/>
        </w:rPr>
        <w:t>у</w:t>
      </w:r>
      <w:proofErr w:type="spellEnd"/>
      <w:r w:rsidRPr="00556EA9">
        <w:rPr>
          <w:b/>
          <w:i/>
          <w:lang w:val="uk-UA"/>
        </w:rPr>
        <w:t xml:space="preserve"> до сфери </w:t>
      </w:r>
      <w:proofErr w:type="spellStart"/>
      <w:r w:rsidR="0004768D" w:rsidRPr="00556EA9">
        <w:rPr>
          <w:b/>
          <w:i/>
          <w:lang w:val="uk-UA"/>
        </w:rPr>
        <w:t>acquis</w:t>
      </w:r>
      <w:proofErr w:type="spellEnd"/>
      <w:r w:rsidRPr="00556EA9">
        <w:rPr>
          <w:b/>
          <w:i/>
          <w:lang w:val="uk-UA"/>
        </w:rPr>
        <w:t xml:space="preserve"> ЄС.</w:t>
      </w:r>
    </w:p>
    <w:p w:rsidR="00193B91" w:rsidRDefault="00CB0FD6" w:rsidP="006F2C61">
      <w:pPr>
        <w:pStyle w:val="a7"/>
        <w:spacing w:after="0"/>
        <w:ind w:firstLine="397"/>
        <w:jc w:val="both"/>
        <w:rPr>
          <w:lang w:val="uk-UA"/>
        </w:rPr>
      </w:pPr>
      <w:proofErr w:type="spellStart"/>
      <w:r w:rsidRPr="00556EA9">
        <w:rPr>
          <w:lang w:val="uk-UA"/>
        </w:rPr>
        <w:t>Законо</w:t>
      </w:r>
      <w:r w:rsidR="0055778B" w:rsidRPr="00556EA9">
        <w:rPr>
          <w:lang w:val="uk-UA"/>
        </w:rPr>
        <w:t>проєкт</w:t>
      </w:r>
      <w:proofErr w:type="spellEnd"/>
      <w:r w:rsidRPr="00556EA9">
        <w:rPr>
          <w:lang w:val="uk-UA"/>
        </w:rPr>
        <w:t xml:space="preserve"> за предметом правового регулювання </w:t>
      </w:r>
      <w:r w:rsidR="00B61571" w:rsidRPr="00B61571">
        <w:rPr>
          <w:lang w:val="uk-UA"/>
        </w:rPr>
        <w:t>охоплюється статтею 36 Частини 4 «Специфічні положення щодо товарів» Глави 1 «Національний режим та доступ товарів на ринки» Розділу IV «Торгівля і питання, пов’язані з торгівлею» Угоди про асоціацію між Україною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</w:t>
      </w:r>
      <w:r w:rsidR="00193B91" w:rsidRPr="00556EA9">
        <w:rPr>
          <w:lang w:val="uk-UA"/>
        </w:rPr>
        <w:t>.</w:t>
      </w:r>
    </w:p>
    <w:p w:rsidR="006F2C61" w:rsidRPr="00556EA9" w:rsidRDefault="006F2C61" w:rsidP="006F2C61">
      <w:pPr>
        <w:pStyle w:val="a7"/>
        <w:spacing w:after="0"/>
        <w:ind w:firstLine="397"/>
        <w:jc w:val="both"/>
        <w:rPr>
          <w:lang w:val="uk-UA"/>
        </w:rPr>
      </w:pPr>
    </w:p>
    <w:p w:rsidR="00FB0481" w:rsidRPr="00556EA9" w:rsidRDefault="00A50597" w:rsidP="006F2C61">
      <w:pPr>
        <w:numPr>
          <w:ilvl w:val="0"/>
          <w:numId w:val="6"/>
        </w:numPr>
        <w:ind w:left="0" w:firstLine="397"/>
        <w:jc w:val="both"/>
        <w:rPr>
          <w:b/>
          <w:i/>
          <w:lang w:val="uk-UA"/>
        </w:rPr>
      </w:pPr>
      <w:r w:rsidRPr="00556EA9">
        <w:rPr>
          <w:b/>
          <w:i/>
          <w:lang w:val="uk-UA"/>
        </w:rPr>
        <w:t xml:space="preserve">Відповідність </w:t>
      </w:r>
      <w:proofErr w:type="spellStart"/>
      <w:r w:rsidRPr="00556EA9">
        <w:rPr>
          <w:b/>
          <w:i/>
          <w:lang w:val="uk-UA"/>
        </w:rPr>
        <w:t>законо</w:t>
      </w:r>
      <w:r w:rsidR="0055778B" w:rsidRPr="00556EA9">
        <w:rPr>
          <w:b/>
          <w:i/>
          <w:lang w:val="uk-UA"/>
        </w:rPr>
        <w:t>проєкт</w:t>
      </w:r>
      <w:r w:rsidRPr="00556EA9">
        <w:rPr>
          <w:b/>
          <w:i/>
          <w:lang w:val="uk-UA"/>
        </w:rPr>
        <w:t>у</w:t>
      </w:r>
      <w:proofErr w:type="spellEnd"/>
      <w:r w:rsidRPr="00556EA9">
        <w:rPr>
          <w:b/>
          <w:i/>
          <w:lang w:val="uk-UA"/>
        </w:rPr>
        <w:t xml:space="preserve"> праву ЄС</w:t>
      </w:r>
      <w:r w:rsidR="00F61B31" w:rsidRPr="00556EA9">
        <w:rPr>
          <w:b/>
          <w:i/>
          <w:lang w:val="uk-UA"/>
        </w:rPr>
        <w:t xml:space="preserve"> та зобов’язанням України в рамках СОТ</w:t>
      </w:r>
      <w:r w:rsidRPr="00556EA9">
        <w:rPr>
          <w:b/>
          <w:i/>
          <w:lang w:val="uk-UA"/>
        </w:rPr>
        <w:t>.</w:t>
      </w:r>
      <w:r w:rsidR="00FB0481" w:rsidRPr="00556EA9">
        <w:rPr>
          <w:b/>
          <w:i/>
          <w:lang w:val="uk-UA"/>
        </w:rPr>
        <w:tab/>
      </w:r>
    </w:p>
    <w:p w:rsidR="003A162C" w:rsidRPr="003A162C" w:rsidRDefault="003A162C" w:rsidP="003A162C">
      <w:pPr>
        <w:pStyle w:val="a7"/>
        <w:spacing w:after="0"/>
        <w:ind w:firstLine="397"/>
        <w:jc w:val="both"/>
        <w:rPr>
          <w:lang w:val="uk-UA"/>
        </w:rPr>
      </w:pPr>
      <w:r w:rsidRPr="003A162C">
        <w:rPr>
          <w:lang w:val="uk-UA"/>
        </w:rPr>
        <w:t>Проектом Закону пропонується:</w:t>
      </w:r>
    </w:p>
    <w:p w:rsidR="003A162C" w:rsidRPr="003A162C" w:rsidRDefault="003A162C" w:rsidP="003A162C">
      <w:pPr>
        <w:pStyle w:val="a7"/>
        <w:spacing w:after="0"/>
        <w:ind w:firstLine="397"/>
        <w:jc w:val="both"/>
        <w:rPr>
          <w:lang w:val="uk-UA"/>
        </w:rPr>
      </w:pPr>
      <w:r w:rsidRPr="003A162C">
        <w:rPr>
          <w:lang w:val="uk-UA"/>
        </w:rPr>
        <w:t xml:space="preserve">1) доповнити статтю 28 Закону України “Про зовнішньоекономічну діяльність” новою частиною щодо захисту прав та інтересів суб’єктів зовнішньоекономічної діяльності України під час проведення іноземними державами або іншими суб’єктами міжнародного права антидемпінгових, </w:t>
      </w:r>
      <w:proofErr w:type="spellStart"/>
      <w:r w:rsidRPr="003A162C">
        <w:rPr>
          <w:lang w:val="uk-UA"/>
        </w:rPr>
        <w:t>антисубсидиційних</w:t>
      </w:r>
      <w:proofErr w:type="spellEnd"/>
      <w:r w:rsidRPr="003A162C">
        <w:rPr>
          <w:lang w:val="uk-UA"/>
        </w:rPr>
        <w:t xml:space="preserve"> або захисних розслідувань щодо імпорту товарів українського походження;</w:t>
      </w:r>
    </w:p>
    <w:p w:rsidR="003A162C" w:rsidRPr="003A162C" w:rsidRDefault="003A162C" w:rsidP="003A162C">
      <w:pPr>
        <w:pStyle w:val="a7"/>
        <w:spacing w:after="0"/>
        <w:ind w:firstLine="397"/>
        <w:jc w:val="both"/>
        <w:rPr>
          <w:lang w:val="uk-UA"/>
        </w:rPr>
      </w:pPr>
      <w:r w:rsidRPr="003A162C">
        <w:rPr>
          <w:lang w:val="uk-UA"/>
        </w:rPr>
        <w:t>2) доповнити Закон України “Про зовнішньоекономічну діяльність” новою статтею 281 щодо механізмів забезпечення захисту прав та інтересів України в рамках СОТ та міжнародних договорів України в торговельно-економічній сфері</w:t>
      </w:r>
      <w:r>
        <w:rPr>
          <w:lang w:val="uk-UA"/>
        </w:rPr>
        <w:t>;</w:t>
      </w:r>
    </w:p>
    <w:p w:rsidR="003A162C" w:rsidRPr="003A162C" w:rsidRDefault="003A162C" w:rsidP="003A162C">
      <w:pPr>
        <w:pStyle w:val="a7"/>
        <w:spacing w:after="0"/>
        <w:ind w:firstLine="397"/>
        <w:jc w:val="both"/>
        <w:rPr>
          <w:lang w:val="uk-UA"/>
        </w:rPr>
      </w:pPr>
      <w:r w:rsidRPr="003A162C">
        <w:rPr>
          <w:lang w:val="uk-UA"/>
        </w:rPr>
        <w:t xml:space="preserve">3) розмежувати поняття заходів у відповідь на дискримінаційні дії іноземної держави або іншого суб’єкту міжнародного права та заходів у відповідь на міжнародно-протиправні діяння та/або недружні дії іноземної держави або іншого </w:t>
      </w:r>
      <w:r w:rsidRPr="003A162C">
        <w:rPr>
          <w:lang w:val="uk-UA"/>
        </w:rPr>
        <w:lastRenderedPageBreak/>
        <w:t>суб’єкту міжнародного права, визнаною Верховною Радою України державою-агресором та/або державою-окупантом, стосовно України, механізм застосування яких наразі поєднаний у статті 29 Закону України “Про зовнішньоекономічну діяльність”</w:t>
      </w:r>
      <w:r>
        <w:rPr>
          <w:lang w:val="uk-UA"/>
        </w:rPr>
        <w:t>;</w:t>
      </w:r>
      <w:r w:rsidRPr="003A162C">
        <w:rPr>
          <w:lang w:val="uk-UA"/>
        </w:rPr>
        <w:t xml:space="preserve"> </w:t>
      </w:r>
    </w:p>
    <w:p w:rsidR="003A162C" w:rsidRPr="003A162C" w:rsidRDefault="003A162C" w:rsidP="003A162C">
      <w:pPr>
        <w:pStyle w:val="a7"/>
        <w:spacing w:after="0"/>
        <w:ind w:firstLine="397"/>
        <w:jc w:val="both"/>
        <w:rPr>
          <w:lang w:val="uk-UA"/>
        </w:rPr>
      </w:pPr>
      <w:r w:rsidRPr="003A162C">
        <w:rPr>
          <w:lang w:val="uk-UA"/>
        </w:rPr>
        <w:t xml:space="preserve">4) </w:t>
      </w:r>
      <w:proofErr w:type="spellStart"/>
      <w:r w:rsidRPr="003A162C">
        <w:rPr>
          <w:lang w:val="uk-UA"/>
        </w:rPr>
        <w:t>унести</w:t>
      </w:r>
      <w:proofErr w:type="spellEnd"/>
      <w:r w:rsidRPr="003A162C">
        <w:rPr>
          <w:lang w:val="uk-UA"/>
        </w:rPr>
        <w:t xml:space="preserve"> технічні правки в абзац дев’ятий статті 1 та статтю 31 Закону України “Про зовнішньоекономічну діяльність”, оскільки механізми захисту національного товаровиробника, засади і порядок порушення та проведення розслідувань, пов’язаних із демпінговим або субсидованим імпортом з інших країн, а також із зростаючим імпортом, врегулюванні спеціальним законодавством в сфері торговельного захисту;</w:t>
      </w:r>
    </w:p>
    <w:p w:rsidR="003A162C" w:rsidRDefault="003A162C" w:rsidP="003A162C">
      <w:pPr>
        <w:pStyle w:val="a7"/>
        <w:spacing w:after="0"/>
        <w:ind w:firstLine="397"/>
        <w:jc w:val="both"/>
        <w:rPr>
          <w:lang w:val="uk-UA"/>
        </w:rPr>
      </w:pPr>
      <w:r w:rsidRPr="003A162C">
        <w:rPr>
          <w:lang w:val="uk-UA"/>
        </w:rPr>
        <w:t xml:space="preserve">5) доповнити абзац четвертий частини четвертої статті 9 Закону України “Про зовнішньоекономічну діяльність” нормою, яка б передбачала право Мінекономіки на представництво та </w:t>
      </w:r>
      <w:proofErr w:type="spellStart"/>
      <w:r w:rsidRPr="003A162C">
        <w:rPr>
          <w:lang w:val="uk-UA"/>
        </w:rPr>
        <w:t>самопредставництво</w:t>
      </w:r>
      <w:proofErr w:type="spellEnd"/>
      <w:r w:rsidRPr="003A162C">
        <w:rPr>
          <w:lang w:val="uk-UA"/>
        </w:rPr>
        <w:t xml:space="preserve"> інтересів Міжвідомчої комісії з міжнародної торгівлі в судах.</w:t>
      </w:r>
    </w:p>
    <w:p w:rsidR="008A0828" w:rsidRPr="008A0828" w:rsidRDefault="008A0828" w:rsidP="003A162C">
      <w:pPr>
        <w:pStyle w:val="a7"/>
        <w:spacing w:after="0"/>
        <w:ind w:firstLine="397"/>
        <w:jc w:val="both"/>
        <w:rPr>
          <w:lang w:val="uk-UA"/>
        </w:rPr>
      </w:pPr>
      <w:r w:rsidRPr="008A0828">
        <w:rPr>
          <w:lang w:val="uk-UA"/>
        </w:rPr>
        <w:t>Відповідно до положень статі 36 Угоди про асоціацію ніщо в цій Угоді не повинно тлумачитися як таке, що перешкоджає вжиттю або застосуванню будь-якою Стороною заходів згідно зі Статтями XX та XXI ГАТТ 1994 та їх примітками щодо тлумачення, які включено до цієї Угоди і є її невід’ємною частиною.</w:t>
      </w:r>
    </w:p>
    <w:p w:rsidR="008A0828" w:rsidRPr="008A0828" w:rsidRDefault="008A0828" w:rsidP="003A162C">
      <w:pPr>
        <w:pStyle w:val="a7"/>
        <w:spacing w:after="0"/>
        <w:ind w:firstLine="397"/>
        <w:jc w:val="both"/>
        <w:rPr>
          <w:lang w:val="uk-UA"/>
        </w:rPr>
      </w:pPr>
      <w:r w:rsidRPr="008A0828">
        <w:rPr>
          <w:lang w:val="uk-UA"/>
        </w:rPr>
        <w:t>Згідно з положеннями статті XXI ГАТТ 1994 "Винятки з міркувань безпеки" ніщо в цій Угоді не повинно тлумачитися, зокрема як перешкода будь-якій стороні у здійсненні будь-яких дій, які вона вважає необхідними для захисту суттєвих інтересів своєї безпеки, та/або що вживаються під час війни чи інших надзвичайних обставин у міжнародних відносинах.</w:t>
      </w:r>
    </w:p>
    <w:p w:rsidR="008769CE" w:rsidRDefault="008A0828" w:rsidP="008A0828">
      <w:pPr>
        <w:pStyle w:val="a7"/>
        <w:spacing w:after="0"/>
        <w:ind w:firstLine="397"/>
        <w:jc w:val="both"/>
        <w:rPr>
          <w:lang w:val="uk-UA"/>
        </w:rPr>
      </w:pPr>
      <w:r w:rsidRPr="008A0828">
        <w:rPr>
          <w:lang w:val="uk-UA"/>
        </w:rPr>
        <w:t>Отже, держава-учасник може фактично  самостійно визначати, які суттєві інтереси її безпеки потребують захисту. Водночас, необхідно враховувати, що у разі застосування винятків з міркувань національної безпеки повинен бути збережений баланс між правом держави на захист своєї безпеки та правами інших держав, які передбачені угодами СОТ. Обмежувальні заходи, що завуальовані як винятки з міркувань безпеки, насправді можуть бути введені для послаблення міжнародної конкуренції.</w:t>
      </w:r>
    </w:p>
    <w:p w:rsidR="008A0828" w:rsidRPr="008A0828" w:rsidRDefault="008A0828" w:rsidP="008A0828">
      <w:pPr>
        <w:pStyle w:val="a7"/>
        <w:spacing w:after="0"/>
        <w:ind w:firstLine="397"/>
        <w:jc w:val="both"/>
        <w:rPr>
          <w:lang w:val="uk-UA"/>
        </w:rPr>
      </w:pPr>
      <w:r w:rsidRPr="008A0828">
        <w:rPr>
          <w:lang w:val="uk-UA"/>
        </w:rPr>
        <w:t xml:space="preserve">Враховуючи наведене вище, </w:t>
      </w:r>
      <w:proofErr w:type="spellStart"/>
      <w:r w:rsidRPr="008A0828">
        <w:rPr>
          <w:lang w:val="uk-UA"/>
        </w:rPr>
        <w:t>проєкт</w:t>
      </w:r>
      <w:proofErr w:type="spellEnd"/>
      <w:r w:rsidRPr="008A0828">
        <w:rPr>
          <w:lang w:val="uk-UA"/>
        </w:rPr>
        <w:t xml:space="preserve"> Закону не суперечить зобов'язанням України, передбаченим Угодою про асоціацію та міжнародно-правовим зобов’язанням в рамках СОТ.</w:t>
      </w:r>
    </w:p>
    <w:p w:rsidR="00D20E8E" w:rsidRPr="006F2C61" w:rsidRDefault="006207CB" w:rsidP="006F2C61">
      <w:pPr>
        <w:pStyle w:val="a7"/>
        <w:spacing w:after="0"/>
        <w:ind w:firstLine="397"/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8F3867" w:rsidRPr="006F2C61">
        <w:rPr>
          <w:b/>
          <w:lang w:val="uk-UA"/>
        </w:rPr>
        <w:t xml:space="preserve">оложення </w:t>
      </w:r>
      <w:proofErr w:type="spellStart"/>
      <w:r w:rsidR="008F3867" w:rsidRPr="006F2C61">
        <w:rPr>
          <w:b/>
          <w:lang w:val="uk-UA"/>
        </w:rPr>
        <w:t>про</w:t>
      </w:r>
      <w:r w:rsidR="00585C2C" w:rsidRPr="006F2C61">
        <w:rPr>
          <w:b/>
          <w:lang w:val="uk-UA"/>
        </w:rPr>
        <w:t>є</w:t>
      </w:r>
      <w:r w:rsidR="008F3867" w:rsidRPr="006F2C61">
        <w:rPr>
          <w:b/>
          <w:lang w:val="uk-UA"/>
        </w:rPr>
        <w:t>кту</w:t>
      </w:r>
      <w:proofErr w:type="spellEnd"/>
      <w:r w:rsidR="008F3867" w:rsidRPr="006F2C61">
        <w:rPr>
          <w:b/>
          <w:lang w:val="uk-UA"/>
        </w:rPr>
        <w:t xml:space="preserve"> закону </w:t>
      </w:r>
      <w:r>
        <w:rPr>
          <w:b/>
          <w:lang w:val="uk-UA"/>
        </w:rPr>
        <w:t>не суперечать</w:t>
      </w:r>
      <w:r w:rsidR="008F3867" w:rsidRPr="006F2C61">
        <w:rPr>
          <w:b/>
          <w:lang w:val="uk-UA"/>
        </w:rPr>
        <w:t xml:space="preserve"> </w:t>
      </w:r>
      <w:r w:rsidR="0037439A" w:rsidRPr="006F2C61">
        <w:rPr>
          <w:b/>
          <w:bCs/>
          <w:lang w:val="uk-UA"/>
        </w:rPr>
        <w:t>міжнародно-правовим зобов’язанням</w:t>
      </w:r>
      <w:r>
        <w:rPr>
          <w:b/>
          <w:bCs/>
          <w:lang w:val="uk-UA"/>
        </w:rPr>
        <w:t xml:space="preserve"> України</w:t>
      </w:r>
      <w:r w:rsidR="0037439A" w:rsidRPr="006F2C61">
        <w:rPr>
          <w:b/>
          <w:bCs/>
          <w:lang w:val="uk-UA"/>
        </w:rPr>
        <w:t xml:space="preserve"> в сфері європейської інтеграції</w:t>
      </w:r>
      <w:r w:rsidR="008F3867" w:rsidRPr="006F2C61">
        <w:rPr>
          <w:b/>
          <w:lang w:val="uk-UA"/>
        </w:rPr>
        <w:t xml:space="preserve">.  </w:t>
      </w:r>
    </w:p>
    <w:p w:rsidR="006F2C61" w:rsidRDefault="006F2C61" w:rsidP="006F2C61">
      <w:pPr>
        <w:pStyle w:val="a7"/>
        <w:spacing w:after="0"/>
        <w:ind w:firstLine="397"/>
        <w:jc w:val="both"/>
        <w:rPr>
          <w:lang w:val="uk-UA"/>
        </w:rPr>
      </w:pPr>
    </w:p>
    <w:sectPr w:rsidR="006F2C61" w:rsidSect="00D67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2C" w:rsidRDefault="006D3D2C">
      <w:r>
        <w:separator/>
      </w:r>
    </w:p>
  </w:endnote>
  <w:endnote w:type="continuationSeparator" w:id="0">
    <w:p w:rsidR="006D3D2C" w:rsidRDefault="006D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0C" w:rsidRDefault="00F74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FC" w:rsidRDefault="00D67DFC" w:rsidP="00D67DFC">
    <w:pPr>
      <w:pStyle w:val="a5"/>
    </w:pPr>
  </w:p>
  <w:p w:rsidR="00D67DFC" w:rsidRPr="00D67DFC" w:rsidRDefault="00D67DFC" w:rsidP="00D67D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FC" w:rsidRPr="00D67DFC" w:rsidRDefault="00D67DFC">
    <w:pPr>
      <w:pStyle w:val="a5"/>
      <w:rPr>
        <w:sz w:val="24"/>
        <w:szCs w:val="24"/>
        <w:lang w:val="ru-RU"/>
      </w:rPr>
    </w:pPr>
    <w:r w:rsidRPr="00D67DFC">
      <w:rPr>
        <w:sz w:val="24"/>
        <w:szCs w:val="24"/>
        <w:lang w:val="ru-RU"/>
      </w:rPr>
      <w:t xml:space="preserve">Комітет </w:t>
    </w:r>
    <w:proofErr w:type="spellStart"/>
    <w:r w:rsidRPr="00D67DFC">
      <w:rPr>
        <w:sz w:val="24"/>
        <w:szCs w:val="24"/>
        <w:lang w:val="ru-RU"/>
      </w:rPr>
      <w:t>розглянув</w:t>
    </w:r>
    <w:proofErr w:type="spellEnd"/>
    <w:r w:rsidRPr="00D67DFC">
      <w:rPr>
        <w:sz w:val="24"/>
        <w:szCs w:val="24"/>
        <w:lang w:val="ru-RU"/>
      </w:rPr>
      <w:t xml:space="preserve"> </w:t>
    </w:r>
    <w:proofErr w:type="spellStart"/>
    <w:r w:rsidR="00AD284D">
      <w:rPr>
        <w:sz w:val="24"/>
        <w:szCs w:val="24"/>
        <w:lang w:val="ru-RU"/>
      </w:rPr>
      <w:t>проєкт</w:t>
    </w:r>
    <w:proofErr w:type="spellEnd"/>
    <w:r w:rsidRPr="00D67DFC">
      <w:rPr>
        <w:sz w:val="24"/>
        <w:szCs w:val="24"/>
        <w:lang w:val="ru-RU"/>
      </w:rPr>
      <w:t xml:space="preserve"> Закону на </w:t>
    </w:r>
    <w:proofErr w:type="spellStart"/>
    <w:r w:rsidRPr="00D67DFC">
      <w:rPr>
        <w:sz w:val="24"/>
        <w:szCs w:val="24"/>
        <w:lang w:val="ru-RU"/>
      </w:rPr>
      <w:t>своєму</w:t>
    </w:r>
    <w:proofErr w:type="spellEnd"/>
    <w:r w:rsidRPr="00D67DFC">
      <w:rPr>
        <w:sz w:val="24"/>
        <w:szCs w:val="24"/>
        <w:lang w:val="ru-RU"/>
      </w:rPr>
      <w:t xml:space="preserve"> </w:t>
    </w:r>
    <w:proofErr w:type="spellStart"/>
    <w:r w:rsidRPr="00D67DFC">
      <w:rPr>
        <w:sz w:val="24"/>
        <w:szCs w:val="24"/>
        <w:lang w:val="ru-RU"/>
      </w:rPr>
      <w:t>засіданні</w:t>
    </w:r>
    <w:proofErr w:type="spellEnd"/>
    <w:r w:rsidRPr="00D67DFC">
      <w:rPr>
        <w:sz w:val="24"/>
        <w:szCs w:val="24"/>
        <w:lang w:val="ru-RU"/>
      </w:rPr>
      <w:t xml:space="preserve"> </w:t>
    </w:r>
    <w:r w:rsidR="006207CB">
      <w:rPr>
        <w:sz w:val="24"/>
        <w:szCs w:val="24"/>
        <w:lang w:val="ru-RU"/>
      </w:rPr>
      <w:t>16</w:t>
    </w:r>
    <w:r w:rsidRPr="00D67DFC">
      <w:rPr>
        <w:sz w:val="24"/>
        <w:szCs w:val="24"/>
        <w:lang w:val="ru-RU"/>
      </w:rPr>
      <w:t xml:space="preserve"> </w:t>
    </w:r>
    <w:proofErr w:type="spellStart"/>
    <w:r w:rsidR="006207CB">
      <w:rPr>
        <w:sz w:val="24"/>
        <w:szCs w:val="24"/>
        <w:lang w:val="ru-RU"/>
      </w:rPr>
      <w:t>червня</w:t>
    </w:r>
    <w:proofErr w:type="spellEnd"/>
    <w:r w:rsidRPr="00D67DFC">
      <w:rPr>
        <w:sz w:val="24"/>
        <w:szCs w:val="24"/>
        <w:lang w:val="ru-RU"/>
      </w:rPr>
      <w:t xml:space="preserve"> 202</w:t>
    </w:r>
    <w:r w:rsidR="008769CE">
      <w:rPr>
        <w:sz w:val="24"/>
        <w:szCs w:val="24"/>
        <w:lang w:val="ru-RU"/>
      </w:rPr>
      <w:t>1</w:t>
    </w:r>
    <w:r w:rsidRPr="00D67DFC">
      <w:rPr>
        <w:sz w:val="24"/>
        <w:szCs w:val="24"/>
        <w:lang w:val="ru-RU"/>
      </w:rPr>
      <w:t xml:space="preserve"> року (протокол №</w:t>
    </w:r>
    <w:bookmarkStart w:id="0" w:name="_GoBack"/>
    <w:bookmarkEnd w:id="0"/>
    <w:r w:rsidR="00F74C0C">
      <w:rPr>
        <w:sz w:val="24"/>
        <w:szCs w:val="24"/>
        <w:lang w:val="ru-RU"/>
      </w:rPr>
      <w:t xml:space="preserve"> 77</w:t>
    </w:r>
    <w:r w:rsidRPr="00D67DFC">
      <w:rPr>
        <w:sz w:val="24"/>
        <w:szCs w:val="24"/>
        <w:lang w:val="ru-RU"/>
      </w:rPr>
      <w:t xml:space="preserve">) </w:t>
    </w:r>
    <w:proofErr w:type="spellStart"/>
    <w:r w:rsidRPr="00D67DFC">
      <w:rPr>
        <w:sz w:val="24"/>
        <w:szCs w:val="24"/>
        <w:lang w:val="ru-RU"/>
      </w:rPr>
      <w:t>відповідно</w:t>
    </w:r>
    <w:proofErr w:type="spellEnd"/>
    <w:r w:rsidRPr="00D67DFC">
      <w:rPr>
        <w:sz w:val="24"/>
        <w:szCs w:val="24"/>
        <w:lang w:val="ru-RU"/>
      </w:rPr>
      <w:t xml:space="preserve"> до </w:t>
    </w:r>
    <w:proofErr w:type="spellStart"/>
    <w:r w:rsidRPr="00D67DFC">
      <w:rPr>
        <w:sz w:val="24"/>
        <w:szCs w:val="24"/>
        <w:lang w:val="ru-RU"/>
      </w:rPr>
      <w:t>статті</w:t>
    </w:r>
    <w:proofErr w:type="spellEnd"/>
    <w:r w:rsidRPr="00D67DFC">
      <w:rPr>
        <w:sz w:val="24"/>
        <w:szCs w:val="24"/>
        <w:lang w:val="ru-RU"/>
      </w:rPr>
      <w:t xml:space="preserve"> 93 Регламенту </w:t>
    </w:r>
    <w:proofErr w:type="spellStart"/>
    <w:r w:rsidRPr="00D67DFC">
      <w:rPr>
        <w:sz w:val="24"/>
        <w:szCs w:val="24"/>
        <w:lang w:val="ru-RU"/>
      </w:rPr>
      <w:t>Верховної</w:t>
    </w:r>
    <w:proofErr w:type="spellEnd"/>
    <w:r w:rsidRPr="00D67DFC">
      <w:rPr>
        <w:sz w:val="24"/>
        <w:szCs w:val="24"/>
        <w:lang w:val="ru-RU"/>
      </w:rPr>
      <w:t xml:space="preserve"> Ради </w:t>
    </w:r>
    <w:proofErr w:type="spellStart"/>
    <w:r w:rsidRPr="00D67DFC">
      <w:rPr>
        <w:sz w:val="24"/>
        <w:szCs w:val="24"/>
        <w:lang w:val="ru-RU"/>
      </w:rPr>
      <w:t>України</w:t>
    </w:r>
    <w:proofErr w:type="spellEnd"/>
    <w:r w:rsidRPr="00D67DFC">
      <w:rPr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2C" w:rsidRDefault="006D3D2C">
      <w:r>
        <w:separator/>
      </w:r>
    </w:p>
  </w:footnote>
  <w:footnote w:type="continuationSeparator" w:id="0">
    <w:p w:rsidR="006D3D2C" w:rsidRDefault="006D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0C" w:rsidRDefault="00F74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0C" w:rsidRDefault="00F74C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0C" w:rsidRDefault="00F74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1AE9AA"/>
    <w:lvl w:ilvl="0">
      <w:numFmt w:val="bullet"/>
      <w:lvlText w:val="*"/>
      <w:lvlJc w:val="left"/>
    </w:lvl>
  </w:abstractNum>
  <w:abstractNum w:abstractNumId="1" w15:restartNumberingAfterBreak="0">
    <w:nsid w:val="16A73440"/>
    <w:multiLevelType w:val="hybridMultilevel"/>
    <w:tmpl w:val="C27461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380C"/>
    <w:multiLevelType w:val="hybridMultilevel"/>
    <w:tmpl w:val="B8563226"/>
    <w:lvl w:ilvl="0" w:tplc="9DFEC5C6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E30"/>
    <w:multiLevelType w:val="hybridMultilevel"/>
    <w:tmpl w:val="BB1004B8"/>
    <w:lvl w:ilvl="0" w:tplc="590EDDB4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873E3"/>
    <w:multiLevelType w:val="hybridMultilevel"/>
    <w:tmpl w:val="DC9AAD90"/>
    <w:lvl w:ilvl="0" w:tplc="540A5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16A4"/>
    <w:multiLevelType w:val="hybridMultilevel"/>
    <w:tmpl w:val="2F52DA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7D1833"/>
    <w:multiLevelType w:val="hybridMultilevel"/>
    <w:tmpl w:val="102E157A"/>
    <w:lvl w:ilvl="0" w:tplc="EFE4951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CF48A6"/>
    <w:multiLevelType w:val="hybridMultilevel"/>
    <w:tmpl w:val="88E2D2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C2E0EA9"/>
    <w:multiLevelType w:val="hybridMultilevel"/>
    <w:tmpl w:val="42D42664"/>
    <w:lvl w:ilvl="0" w:tplc="526423A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5FC301F4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AE0892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3"/>
    <w:rsid w:val="000021F0"/>
    <w:rsid w:val="00002BE4"/>
    <w:rsid w:val="000042B5"/>
    <w:rsid w:val="000056E1"/>
    <w:rsid w:val="000071D4"/>
    <w:rsid w:val="00024839"/>
    <w:rsid w:val="000250B7"/>
    <w:rsid w:val="000262DA"/>
    <w:rsid w:val="0003402A"/>
    <w:rsid w:val="0003442A"/>
    <w:rsid w:val="0004768D"/>
    <w:rsid w:val="00050960"/>
    <w:rsid w:val="000631BF"/>
    <w:rsid w:val="000665E6"/>
    <w:rsid w:val="00074F18"/>
    <w:rsid w:val="00080198"/>
    <w:rsid w:val="0008782A"/>
    <w:rsid w:val="00090D31"/>
    <w:rsid w:val="00093E77"/>
    <w:rsid w:val="000A04D4"/>
    <w:rsid w:val="000A407B"/>
    <w:rsid w:val="000B111F"/>
    <w:rsid w:val="000B59C2"/>
    <w:rsid w:val="000B6D98"/>
    <w:rsid w:val="000C0CD7"/>
    <w:rsid w:val="000D3D88"/>
    <w:rsid w:val="000E2EC7"/>
    <w:rsid w:val="000E4B56"/>
    <w:rsid w:val="0010119B"/>
    <w:rsid w:val="0011046A"/>
    <w:rsid w:val="00120611"/>
    <w:rsid w:val="00132F0C"/>
    <w:rsid w:val="00140F5C"/>
    <w:rsid w:val="001469E1"/>
    <w:rsid w:val="001556B7"/>
    <w:rsid w:val="00155A65"/>
    <w:rsid w:val="00163A8F"/>
    <w:rsid w:val="00172FBB"/>
    <w:rsid w:val="001730DA"/>
    <w:rsid w:val="0018016B"/>
    <w:rsid w:val="00182449"/>
    <w:rsid w:val="00185F2D"/>
    <w:rsid w:val="00193B91"/>
    <w:rsid w:val="00197E68"/>
    <w:rsid w:val="001A05A8"/>
    <w:rsid w:val="001A4F8E"/>
    <w:rsid w:val="001B1968"/>
    <w:rsid w:val="001B2F43"/>
    <w:rsid w:val="001C08A8"/>
    <w:rsid w:val="001D5D98"/>
    <w:rsid w:val="001D78C6"/>
    <w:rsid w:val="001E14BB"/>
    <w:rsid w:val="001E5BEF"/>
    <w:rsid w:val="0020177C"/>
    <w:rsid w:val="00204686"/>
    <w:rsid w:val="00206A0B"/>
    <w:rsid w:val="00207A27"/>
    <w:rsid w:val="002118E0"/>
    <w:rsid w:val="00223A43"/>
    <w:rsid w:val="00224CCD"/>
    <w:rsid w:val="00231C1D"/>
    <w:rsid w:val="002325C0"/>
    <w:rsid w:val="002365F4"/>
    <w:rsid w:val="0025788A"/>
    <w:rsid w:val="00265B6C"/>
    <w:rsid w:val="0026766B"/>
    <w:rsid w:val="00270CC8"/>
    <w:rsid w:val="00272EED"/>
    <w:rsid w:val="002754CE"/>
    <w:rsid w:val="00275F40"/>
    <w:rsid w:val="002807CE"/>
    <w:rsid w:val="002842B4"/>
    <w:rsid w:val="00293E83"/>
    <w:rsid w:val="00295446"/>
    <w:rsid w:val="002A3F6E"/>
    <w:rsid w:val="002C0FAB"/>
    <w:rsid w:val="002C4268"/>
    <w:rsid w:val="002C5B52"/>
    <w:rsid w:val="002D4F67"/>
    <w:rsid w:val="002E0062"/>
    <w:rsid w:val="002E3EE1"/>
    <w:rsid w:val="002E5577"/>
    <w:rsid w:val="002F0E04"/>
    <w:rsid w:val="002F39F2"/>
    <w:rsid w:val="0030151A"/>
    <w:rsid w:val="00311200"/>
    <w:rsid w:val="0032130E"/>
    <w:rsid w:val="003274D2"/>
    <w:rsid w:val="00341803"/>
    <w:rsid w:val="00342F1D"/>
    <w:rsid w:val="0034482D"/>
    <w:rsid w:val="00346B92"/>
    <w:rsid w:val="00347313"/>
    <w:rsid w:val="00351180"/>
    <w:rsid w:val="00352C34"/>
    <w:rsid w:val="00354657"/>
    <w:rsid w:val="0037439A"/>
    <w:rsid w:val="0037546E"/>
    <w:rsid w:val="003815A9"/>
    <w:rsid w:val="003815DE"/>
    <w:rsid w:val="00383EFA"/>
    <w:rsid w:val="00390CCD"/>
    <w:rsid w:val="00393D0B"/>
    <w:rsid w:val="003948CE"/>
    <w:rsid w:val="00396B08"/>
    <w:rsid w:val="003977A1"/>
    <w:rsid w:val="003A162C"/>
    <w:rsid w:val="003A1CBE"/>
    <w:rsid w:val="003A2271"/>
    <w:rsid w:val="003A4FE3"/>
    <w:rsid w:val="003B486D"/>
    <w:rsid w:val="003B59F1"/>
    <w:rsid w:val="003B77F3"/>
    <w:rsid w:val="003C23DF"/>
    <w:rsid w:val="003C23F1"/>
    <w:rsid w:val="003C55E1"/>
    <w:rsid w:val="003C7404"/>
    <w:rsid w:val="003F16D2"/>
    <w:rsid w:val="003F7BFD"/>
    <w:rsid w:val="00405393"/>
    <w:rsid w:val="00411DBD"/>
    <w:rsid w:val="0041564A"/>
    <w:rsid w:val="00415E31"/>
    <w:rsid w:val="004269B7"/>
    <w:rsid w:val="004274F7"/>
    <w:rsid w:val="00430405"/>
    <w:rsid w:val="004454AC"/>
    <w:rsid w:val="0044567A"/>
    <w:rsid w:val="004464B6"/>
    <w:rsid w:val="0045072C"/>
    <w:rsid w:val="00453955"/>
    <w:rsid w:val="00454EAD"/>
    <w:rsid w:val="0045649D"/>
    <w:rsid w:val="00456907"/>
    <w:rsid w:val="0046356D"/>
    <w:rsid w:val="004657DA"/>
    <w:rsid w:val="00477BCF"/>
    <w:rsid w:val="00490795"/>
    <w:rsid w:val="00493A3D"/>
    <w:rsid w:val="004A507B"/>
    <w:rsid w:val="004B6A8E"/>
    <w:rsid w:val="004B7D93"/>
    <w:rsid w:val="004E46C4"/>
    <w:rsid w:val="00502478"/>
    <w:rsid w:val="00523C61"/>
    <w:rsid w:val="00531F28"/>
    <w:rsid w:val="00532A71"/>
    <w:rsid w:val="00532AA9"/>
    <w:rsid w:val="00536E37"/>
    <w:rsid w:val="00543EE4"/>
    <w:rsid w:val="00544CF0"/>
    <w:rsid w:val="005463CF"/>
    <w:rsid w:val="00556EA9"/>
    <w:rsid w:val="0055778B"/>
    <w:rsid w:val="005619C6"/>
    <w:rsid w:val="0056665D"/>
    <w:rsid w:val="005767E1"/>
    <w:rsid w:val="005820C9"/>
    <w:rsid w:val="00582D1E"/>
    <w:rsid w:val="005844A8"/>
    <w:rsid w:val="00585C2C"/>
    <w:rsid w:val="005915E3"/>
    <w:rsid w:val="005958B1"/>
    <w:rsid w:val="00596F13"/>
    <w:rsid w:val="005A6229"/>
    <w:rsid w:val="005A68AB"/>
    <w:rsid w:val="005B4C5D"/>
    <w:rsid w:val="005B6840"/>
    <w:rsid w:val="005C0BF3"/>
    <w:rsid w:val="005C2492"/>
    <w:rsid w:val="005C2FD5"/>
    <w:rsid w:val="005C4411"/>
    <w:rsid w:val="005C74E4"/>
    <w:rsid w:val="005D1531"/>
    <w:rsid w:val="005D1B15"/>
    <w:rsid w:val="005D3993"/>
    <w:rsid w:val="005E51AE"/>
    <w:rsid w:val="005E64C4"/>
    <w:rsid w:val="005F01D6"/>
    <w:rsid w:val="005F28DD"/>
    <w:rsid w:val="005F434E"/>
    <w:rsid w:val="005F46F4"/>
    <w:rsid w:val="005F5D8E"/>
    <w:rsid w:val="005F694A"/>
    <w:rsid w:val="005F7650"/>
    <w:rsid w:val="00605892"/>
    <w:rsid w:val="006064E2"/>
    <w:rsid w:val="00607E3A"/>
    <w:rsid w:val="006207CB"/>
    <w:rsid w:val="006257BC"/>
    <w:rsid w:val="006301F5"/>
    <w:rsid w:val="00631826"/>
    <w:rsid w:val="006340CF"/>
    <w:rsid w:val="0063772A"/>
    <w:rsid w:val="00646A14"/>
    <w:rsid w:val="0066003B"/>
    <w:rsid w:val="0066123B"/>
    <w:rsid w:val="00670392"/>
    <w:rsid w:val="00673102"/>
    <w:rsid w:val="006765E4"/>
    <w:rsid w:val="00683E44"/>
    <w:rsid w:val="00685365"/>
    <w:rsid w:val="00687538"/>
    <w:rsid w:val="00692EE6"/>
    <w:rsid w:val="00694C02"/>
    <w:rsid w:val="00696539"/>
    <w:rsid w:val="006A28B8"/>
    <w:rsid w:val="006B1B48"/>
    <w:rsid w:val="006B1C70"/>
    <w:rsid w:val="006C3333"/>
    <w:rsid w:val="006C3752"/>
    <w:rsid w:val="006C7FE4"/>
    <w:rsid w:val="006D2553"/>
    <w:rsid w:val="006D3D2C"/>
    <w:rsid w:val="006D4C7F"/>
    <w:rsid w:val="006E3F53"/>
    <w:rsid w:val="006E56F6"/>
    <w:rsid w:val="006F1426"/>
    <w:rsid w:val="006F266F"/>
    <w:rsid w:val="006F2C61"/>
    <w:rsid w:val="006F411E"/>
    <w:rsid w:val="006F7663"/>
    <w:rsid w:val="00701A81"/>
    <w:rsid w:val="00703A7C"/>
    <w:rsid w:val="00707AE1"/>
    <w:rsid w:val="00711BFB"/>
    <w:rsid w:val="00712D89"/>
    <w:rsid w:val="00716B34"/>
    <w:rsid w:val="00724EEF"/>
    <w:rsid w:val="00725B4E"/>
    <w:rsid w:val="007375C4"/>
    <w:rsid w:val="00742600"/>
    <w:rsid w:val="007426CC"/>
    <w:rsid w:val="007450FA"/>
    <w:rsid w:val="00745B1F"/>
    <w:rsid w:val="00745DF4"/>
    <w:rsid w:val="007615F5"/>
    <w:rsid w:val="00764E6B"/>
    <w:rsid w:val="00771843"/>
    <w:rsid w:val="00783628"/>
    <w:rsid w:val="007944E8"/>
    <w:rsid w:val="007A0079"/>
    <w:rsid w:val="007B0A44"/>
    <w:rsid w:val="007B4012"/>
    <w:rsid w:val="007B4B32"/>
    <w:rsid w:val="007B56CC"/>
    <w:rsid w:val="007B5D06"/>
    <w:rsid w:val="007D0C7C"/>
    <w:rsid w:val="007D4B76"/>
    <w:rsid w:val="007E1F1E"/>
    <w:rsid w:val="007E31C2"/>
    <w:rsid w:val="007F0F7B"/>
    <w:rsid w:val="007F4196"/>
    <w:rsid w:val="007F54BD"/>
    <w:rsid w:val="007F5662"/>
    <w:rsid w:val="007F7040"/>
    <w:rsid w:val="00805AD1"/>
    <w:rsid w:val="0081061E"/>
    <w:rsid w:val="00814BBF"/>
    <w:rsid w:val="00815707"/>
    <w:rsid w:val="00823E9C"/>
    <w:rsid w:val="00824BF8"/>
    <w:rsid w:val="008410C7"/>
    <w:rsid w:val="00842E27"/>
    <w:rsid w:val="008517E3"/>
    <w:rsid w:val="00852A65"/>
    <w:rsid w:val="00856FAF"/>
    <w:rsid w:val="00861718"/>
    <w:rsid w:val="00875370"/>
    <w:rsid w:val="00875CD7"/>
    <w:rsid w:val="008769CE"/>
    <w:rsid w:val="0088567E"/>
    <w:rsid w:val="00892B33"/>
    <w:rsid w:val="00894C57"/>
    <w:rsid w:val="008A0828"/>
    <w:rsid w:val="008A0F09"/>
    <w:rsid w:val="008B1A8B"/>
    <w:rsid w:val="008C1E00"/>
    <w:rsid w:val="008D2D6F"/>
    <w:rsid w:val="008D34BC"/>
    <w:rsid w:val="008E0705"/>
    <w:rsid w:val="008E3E0C"/>
    <w:rsid w:val="008E7343"/>
    <w:rsid w:val="008F2985"/>
    <w:rsid w:val="008F2C65"/>
    <w:rsid w:val="008F3867"/>
    <w:rsid w:val="008F574A"/>
    <w:rsid w:val="009116A0"/>
    <w:rsid w:val="00912B8A"/>
    <w:rsid w:val="0091667A"/>
    <w:rsid w:val="0092010C"/>
    <w:rsid w:val="009219F1"/>
    <w:rsid w:val="00922EC9"/>
    <w:rsid w:val="009231F7"/>
    <w:rsid w:val="00925DA0"/>
    <w:rsid w:val="00926277"/>
    <w:rsid w:val="00930053"/>
    <w:rsid w:val="0093302F"/>
    <w:rsid w:val="0094625B"/>
    <w:rsid w:val="00946E29"/>
    <w:rsid w:val="0095214E"/>
    <w:rsid w:val="00954F22"/>
    <w:rsid w:val="009656A8"/>
    <w:rsid w:val="00973E19"/>
    <w:rsid w:val="00980136"/>
    <w:rsid w:val="00990CC0"/>
    <w:rsid w:val="009A4AD0"/>
    <w:rsid w:val="009A7CAA"/>
    <w:rsid w:val="009B5C3E"/>
    <w:rsid w:val="009C2791"/>
    <w:rsid w:val="009C27B7"/>
    <w:rsid w:val="009C3D02"/>
    <w:rsid w:val="009D1D3F"/>
    <w:rsid w:val="009D21CB"/>
    <w:rsid w:val="009D3D1F"/>
    <w:rsid w:val="009D63B7"/>
    <w:rsid w:val="009E799B"/>
    <w:rsid w:val="009F02F9"/>
    <w:rsid w:val="009F1E9D"/>
    <w:rsid w:val="009F5123"/>
    <w:rsid w:val="00A06D0E"/>
    <w:rsid w:val="00A20A07"/>
    <w:rsid w:val="00A2516E"/>
    <w:rsid w:val="00A268A6"/>
    <w:rsid w:val="00A31EE5"/>
    <w:rsid w:val="00A32411"/>
    <w:rsid w:val="00A34E78"/>
    <w:rsid w:val="00A456C9"/>
    <w:rsid w:val="00A45BCC"/>
    <w:rsid w:val="00A47FE6"/>
    <w:rsid w:val="00A50597"/>
    <w:rsid w:val="00A547FE"/>
    <w:rsid w:val="00A55723"/>
    <w:rsid w:val="00A566A8"/>
    <w:rsid w:val="00A640E6"/>
    <w:rsid w:val="00A66A67"/>
    <w:rsid w:val="00A66A83"/>
    <w:rsid w:val="00A67F79"/>
    <w:rsid w:val="00A70964"/>
    <w:rsid w:val="00A825C3"/>
    <w:rsid w:val="00A82CB1"/>
    <w:rsid w:val="00A86B86"/>
    <w:rsid w:val="00A92596"/>
    <w:rsid w:val="00A978F2"/>
    <w:rsid w:val="00A97ACD"/>
    <w:rsid w:val="00AA27CB"/>
    <w:rsid w:val="00AA2CDB"/>
    <w:rsid w:val="00AA6D4E"/>
    <w:rsid w:val="00AC0BEB"/>
    <w:rsid w:val="00AC78A7"/>
    <w:rsid w:val="00AD284D"/>
    <w:rsid w:val="00AD2953"/>
    <w:rsid w:val="00AD5FAC"/>
    <w:rsid w:val="00AE692D"/>
    <w:rsid w:val="00B00B91"/>
    <w:rsid w:val="00B02B13"/>
    <w:rsid w:val="00B04C60"/>
    <w:rsid w:val="00B06A51"/>
    <w:rsid w:val="00B20745"/>
    <w:rsid w:val="00B3317E"/>
    <w:rsid w:val="00B3551B"/>
    <w:rsid w:val="00B41F02"/>
    <w:rsid w:val="00B4267D"/>
    <w:rsid w:val="00B4337F"/>
    <w:rsid w:val="00B5163A"/>
    <w:rsid w:val="00B5211C"/>
    <w:rsid w:val="00B53FE2"/>
    <w:rsid w:val="00B61571"/>
    <w:rsid w:val="00B61EE2"/>
    <w:rsid w:val="00B700D0"/>
    <w:rsid w:val="00B72D42"/>
    <w:rsid w:val="00B7682F"/>
    <w:rsid w:val="00B77932"/>
    <w:rsid w:val="00B84C6C"/>
    <w:rsid w:val="00B87AD1"/>
    <w:rsid w:val="00B87E20"/>
    <w:rsid w:val="00B96880"/>
    <w:rsid w:val="00B97C2C"/>
    <w:rsid w:val="00BA1AF9"/>
    <w:rsid w:val="00BA2B23"/>
    <w:rsid w:val="00BA4BFA"/>
    <w:rsid w:val="00BA627A"/>
    <w:rsid w:val="00BB3DCC"/>
    <w:rsid w:val="00BB7356"/>
    <w:rsid w:val="00BC184E"/>
    <w:rsid w:val="00BD15A2"/>
    <w:rsid w:val="00BD6DE2"/>
    <w:rsid w:val="00BD7F5A"/>
    <w:rsid w:val="00BE2190"/>
    <w:rsid w:val="00BF3181"/>
    <w:rsid w:val="00C061EC"/>
    <w:rsid w:val="00C14629"/>
    <w:rsid w:val="00C14B01"/>
    <w:rsid w:val="00C14F92"/>
    <w:rsid w:val="00C24D82"/>
    <w:rsid w:val="00C250F5"/>
    <w:rsid w:val="00C32B26"/>
    <w:rsid w:val="00C41A79"/>
    <w:rsid w:val="00C42210"/>
    <w:rsid w:val="00C45F4D"/>
    <w:rsid w:val="00C47420"/>
    <w:rsid w:val="00C50856"/>
    <w:rsid w:val="00C51FE8"/>
    <w:rsid w:val="00C6266C"/>
    <w:rsid w:val="00C62A3E"/>
    <w:rsid w:val="00C72DB6"/>
    <w:rsid w:val="00C73F90"/>
    <w:rsid w:val="00C807FD"/>
    <w:rsid w:val="00C861A4"/>
    <w:rsid w:val="00C86E17"/>
    <w:rsid w:val="00C93B1A"/>
    <w:rsid w:val="00CA3A43"/>
    <w:rsid w:val="00CA5F61"/>
    <w:rsid w:val="00CA69CE"/>
    <w:rsid w:val="00CA70F0"/>
    <w:rsid w:val="00CB0325"/>
    <w:rsid w:val="00CB0FD6"/>
    <w:rsid w:val="00CB138A"/>
    <w:rsid w:val="00CB445E"/>
    <w:rsid w:val="00CB7E2A"/>
    <w:rsid w:val="00CC4E3D"/>
    <w:rsid w:val="00CC676F"/>
    <w:rsid w:val="00CC6CCA"/>
    <w:rsid w:val="00CD01BF"/>
    <w:rsid w:val="00CE3073"/>
    <w:rsid w:val="00CE647C"/>
    <w:rsid w:val="00CF1FCA"/>
    <w:rsid w:val="00CF4AB6"/>
    <w:rsid w:val="00D01C1B"/>
    <w:rsid w:val="00D20E8E"/>
    <w:rsid w:val="00D26545"/>
    <w:rsid w:val="00D3616F"/>
    <w:rsid w:val="00D366C9"/>
    <w:rsid w:val="00D37BB9"/>
    <w:rsid w:val="00D471D8"/>
    <w:rsid w:val="00D50738"/>
    <w:rsid w:val="00D51A4A"/>
    <w:rsid w:val="00D658B7"/>
    <w:rsid w:val="00D67944"/>
    <w:rsid w:val="00D67DFC"/>
    <w:rsid w:val="00D7018B"/>
    <w:rsid w:val="00D70345"/>
    <w:rsid w:val="00D70496"/>
    <w:rsid w:val="00D82DD8"/>
    <w:rsid w:val="00D83783"/>
    <w:rsid w:val="00D8473B"/>
    <w:rsid w:val="00D87953"/>
    <w:rsid w:val="00D935CC"/>
    <w:rsid w:val="00D9716C"/>
    <w:rsid w:val="00DA0F5A"/>
    <w:rsid w:val="00DA22C2"/>
    <w:rsid w:val="00DA3B9F"/>
    <w:rsid w:val="00DB011F"/>
    <w:rsid w:val="00DB086E"/>
    <w:rsid w:val="00DB32C5"/>
    <w:rsid w:val="00DB6069"/>
    <w:rsid w:val="00DC5F1F"/>
    <w:rsid w:val="00DC6AA6"/>
    <w:rsid w:val="00DD0EB6"/>
    <w:rsid w:val="00DD53B0"/>
    <w:rsid w:val="00DD5C01"/>
    <w:rsid w:val="00DE51DC"/>
    <w:rsid w:val="00DE5D4B"/>
    <w:rsid w:val="00DF73D5"/>
    <w:rsid w:val="00E02752"/>
    <w:rsid w:val="00E04011"/>
    <w:rsid w:val="00E10FB4"/>
    <w:rsid w:val="00E1434B"/>
    <w:rsid w:val="00E215B9"/>
    <w:rsid w:val="00E26806"/>
    <w:rsid w:val="00E312E0"/>
    <w:rsid w:val="00E350A0"/>
    <w:rsid w:val="00E36331"/>
    <w:rsid w:val="00E47EB7"/>
    <w:rsid w:val="00E64763"/>
    <w:rsid w:val="00E66D3A"/>
    <w:rsid w:val="00E7221D"/>
    <w:rsid w:val="00E73A41"/>
    <w:rsid w:val="00E95DDA"/>
    <w:rsid w:val="00E96C3B"/>
    <w:rsid w:val="00EA04D9"/>
    <w:rsid w:val="00EA2005"/>
    <w:rsid w:val="00EA3735"/>
    <w:rsid w:val="00EA403C"/>
    <w:rsid w:val="00EA735F"/>
    <w:rsid w:val="00EB0644"/>
    <w:rsid w:val="00EC6D75"/>
    <w:rsid w:val="00ED0C1E"/>
    <w:rsid w:val="00ED1436"/>
    <w:rsid w:val="00ED1B7A"/>
    <w:rsid w:val="00ED1C73"/>
    <w:rsid w:val="00ED2733"/>
    <w:rsid w:val="00ED34AA"/>
    <w:rsid w:val="00EE7880"/>
    <w:rsid w:val="00F037ED"/>
    <w:rsid w:val="00F04B53"/>
    <w:rsid w:val="00F140AF"/>
    <w:rsid w:val="00F16DB4"/>
    <w:rsid w:val="00F21E11"/>
    <w:rsid w:val="00F27340"/>
    <w:rsid w:val="00F32E5E"/>
    <w:rsid w:val="00F339BE"/>
    <w:rsid w:val="00F35BDA"/>
    <w:rsid w:val="00F35FCF"/>
    <w:rsid w:val="00F4007F"/>
    <w:rsid w:val="00F42025"/>
    <w:rsid w:val="00F47515"/>
    <w:rsid w:val="00F504D6"/>
    <w:rsid w:val="00F51249"/>
    <w:rsid w:val="00F52AF7"/>
    <w:rsid w:val="00F55ACC"/>
    <w:rsid w:val="00F56348"/>
    <w:rsid w:val="00F61B31"/>
    <w:rsid w:val="00F640DE"/>
    <w:rsid w:val="00F65553"/>
    <w:rsid w:val="00F65800"/>
    <w:rsid w:val="00F74232"/>
    <w:rsid w:val="00F74C0C"/>
    <w:rsid w:val="00F763BA"/>
    <w:rsid w:val="00F80986"/>
    <w:rsid w:val="00F8778D"/>
    <w:rsid w:val="00F921F3"/>
    <w:rsid w:val="00F92539"/>
    <w:rsid w:val="00F929FA"/>
    <w:rsid w:val="00F9392D"/>
    <w:rsid w:val="00FA51A8"/>
    <w:rsid w:val="00FA5FAA"/>
    <w:rsid w:val="00FA60CD"/>
    <w:rsid w:val="00FA614F"/>
    <w:rsid w:val="00FB0481"/>
    <w:rsid w:val="00FB430B"/>
    <w:rsid w:val="00FB51D5"/>
    <w:rsid w:val="00FB5DC5"/>
    <w:rsid w:val="00FC3335"/>
    <w:rsid w:val="00FD0946"/>
    <w:rsid w:val="00FD5E18"/>
    <w:rsid w:val="00FE2E20"/>
    <w:rsid w:val="00FF17E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EE273"/>
  <w15:chartTrackingRefBased/>
  <w15:docId w15:val="{63FF376A-255F-4766-BA75-17A808B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en-US" w:eastAsia="ru-RU"/>
    </w:rPr>
  </w:style>
  <w:style w:type="paragraph" w:styleId="3">
    <w:name w:val="heading 3"/>
    <w:basedOn w:val="a"/>
    <w:qFormat/>
    <w:rsid w:val="00DB086E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24CCD"/>
    <w:rPr>
      <w:lang w:val="uk-UA"/>
    </w:rPr>
  </w:style>
  <w:style w:type="paragraph" w:styleId="2">
    <w:name w:val="Body Text Indent 2"/>
    <w:basedOn w:val="a"/>
    <w:rsid w:val="00C86E17"/>
    <w:pPr>
      <w:ind w:firstLine="900"/>
      <w:jc w:val="both"/>
    </w:pPr>
    <w:rPr>
      <w:szCs w:val="20"/>
      <w:lang w:val="uk-UA"/>
    </w:rPr>
  </w:style>
  <w:style w:type="paragraph" w:styleId="a3">
    <w:name w:val="header"/>
    <w:basedOn w:val="a"/>
    <w:link w:val="a4"/>
    <w:uiPriority w:val="99"/>
    <w:rsid w:val="00D507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5073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D1531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493A3D"/>
    <w:pPr>
      <w:spacing w:after="120"/>
    </w:pPr>
  </w:style>
  <w:style w:type="paragraph" w:styleId="a8">
    <w:name w:val="Plain Text"/>
    <w:basedOn w:val="a"/>
    <w:rsid w:val="00493A3D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Balloon Text"/>
    <w:basedOn w:val="a"/>
    <w:semiHidden/>
    <w:rsid w:val="00C50856"/>
    <w:rPr>
      <w:rFonts w:ascii="Tahoma" w:hAnsi="Tahoma" w:cs="Tahoma"/>
      <w:sz w:val="16"/>
      <w:szCs w:val="16"/>
    </w:rPr>
  </w:style>
  <w:style w:type="character" w:styleId="aa">
    <w:name w:val="Strong"/>
    <w:qFormat/>
    <w:rsid w:val="00861718"/>
    <w:rPr>
      <w:rFonts w:ascii="Times New Roman" w:hAnsi="Times New Roman" w:cs="Times New Roman" w:hint="default"/>
      <w:b/>
      <w:bCs/>
    </w:rPr>
  </w:style>
  <w:style w:type="table" w:styleId="ab">
    <w:name w:val="Table Grid"/>
    <w:basedOn w:val="a1"/>
    <w:rsid w:val="00A7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cename">
    <w:name w:val="notice_name"/>
    <w:basedOn w:val="a0"/>
    <w:rsid w:val="000B6D98"/>
  </w:style>
  <w:style w:type="paragraph" w:customStyle="1" w:styleId="10">
    <w:name w:val="Абзац списку1"/>
    <w:basedOn w:val="a"/>
    <w:rsid w:val="00351180"/>
    <w:pPr>
      <w:spacing w:after="120"/>
      <w:ind w:left="720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rsid w:val="003F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eastAsia="MS Mincho" w:hAnsi="Courier New" w:cs="Courier New"/>
      <w:color w:val="000000"/>
      <w:lang w:val="uk-UA"/>
    </w:rPr>
  </w:style>
  <w:style w:type="character" w:customStyle="1" w:styleId="HTML0">
    <w:name w:val="Стандартний HTML Знак"/>
    <w:link w:val="HTML"/>
    <w:rsid w:val="003F16D2"/>
    <w:rPr>
      <w:rFonts w:ascii="Courier New" w:eastAsia="MS Mincho" w:hAnsi="Courier New" w:cs="Courier New"/>
      <w:color w:val="000000"/>
      <w:sz w:val="28"/>
      <w:szCs w:val="28"/>
      <w:lang w:val="uk-UA" w:eastAsia="ru-RU" w:bidi="ar-SA"/>
    </w:rPr>
  </w:style>
  <w:style w:type="character" w:styleId="ac">
    <w:name w:val="footnote reference"/>
    <w:semiHidden/>
    <w:rsid w:val="003F16D2"/>
    <w:rPr>
      <w:vertAlign w:val="superscript"/>
    </w:rPr>
  </w:style>
  <w:style w:type="paragraph" w:styleId="ad">
    <w:name w:val="Normal (Web)"/>
    <w:basedOn w:val="a"/>
    <w:rsid w:val="00F140AF"/>
    <w:pPr>
      <w:spacing w:before="100" w:beforeAutospacing="1" w:after="100" w:afterAutospacing="1"/>
    </w:pPr>
    <w:rPr>
      <w:rFonts w:eastAsia="MS Mincho"/>
      <w:sz w:val="24"/>
      <w:szCs w:val="24"/>
      <w:lang w:val="ru-RU" w:eastAsia="ja-JP"/>
    </w:rPr>
  </w:style>
  <w:style w:type="paragraph" w:customStyle="1" w:styleId="20">
    <w:name w:val="Обычный2"/>
    <w:basedOn w:val="a"/>
    <w:rsid w:val="00F140AF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customStyle="1" w:styleId="normalchar">
    <w:name w:val="normal__char"/>
    <w:rsid w:val="00F140AF"/>
    <w:rPr>
      <w:rFonts w:cs="Times New Roman"/>
    </w:rPr>
  </w:style>
  <w:style w:type="paragraph" w:customStyle="1" w:styleId="11">
    <w:name w:val="Абзац списка1"/>
    <w:basedOn w:val="a"/>
    <w:qFormat/>
    <w:rsid w:val="001B1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e">
    <w:name w:val="Нормальний текст"/>
    <w:basedOn w:val="a"/>
    <w:rsid w:val="001B1968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paragraph" w:styleId="af">
    <w:name w:val="footnote text"/>
    <w:basedOn w:val="a"/>
    <w:semiHidden/>
    <w:rsid w:val="00A66A67"/>
    <w:rPr>
      <w:sz w:val="20"/>
      <w:szCs w:val="20"/>
    </w:rPr>
  </w:style>
  <w:style w:type="character" w:customStyle="1" w:styleId="apple-converted-space">
    <w:name w:val="apple-converted-space"/>
    <w:rsid w:val="005F5D8E"/>
  </w:style>
  <w:style w:type="paragraph" w:customStyle="1" w:styleId="normal0020table">
    <w:name w:val="normal_0020table"/>
    <w:basedOn w:val="a"/>
    <w:rsid w:val="005F5D8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0020tablechar">
    <w:name w:val="normal_0020table__char"/>
    <w:rsid w:val="005F5D8E"/>
  </w:style>
  <w:style w:type="character" w:customStyle="1" w:styleId="rvts23">
    <w:name w:val="rvts23"/>
    <w:rsid w:val="005F5D8E"/>
  </w:style>
  <w:style w:type="character" w:customStyle="1" w:styleId="rvts0">
    <w:name w:val="rvts0"/>
    <w:rsid w:val="00A47FE6"/>
  </w:style>
  <w:style w:type="paragraph" w:customStyle="1" w:styleId="rvps2">
    <w:name w:val="rvps2"/>
    <w:basedOn w:val="a"/>
    <w:rsid w:val="0095214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0">
    <w:name w:val="Hyperlink"/>
    <w:uiPriority w:val="99"/>
    <w:unhideWhenUsed/>
    <w:rsid w:val="0095214E"/>
    <w:rPr>
      <w:color w:val="0000FF"/>
      <w:u w:val="single"/>
    </w:rPr>
  </w:style>
  <w:style w:type="paragraph" w:customStyle="1" w:styleId="af1">
    <w:name w:val="Назва документа"/>
    <w:basedOn w:val="a"/>
    <w:next w:val="ae"/>
    <w:rsid w:val="00A67F7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6">
    <w:name w:val="rvps6"/>
    <w:basedOn w:val="a"/>
    <w:rsid w:val="001A05A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rsid w:val="001A05A8"/>
  </w:style>
  <w:style w:type="character" w:customStyle="1" w:styleId="rvts9">
    <w:name w:val="rvts9"/>
    <w:rsid w:val="001A05A8"/>
  </w:style>
  <w:style w:type="character" w:customStyle="1" w:styleId="rvts37">
    <w:name w:val="rvts37"/>
    <w:rsid w:val="001A05A8"/>
  </w:style>
  <w:style w:type="paragraph" w:customStyle="1" w:styleId="rvps14">
    <w:name w:val="rvps14"/>
    <w:basedOn w:val="a"/>
    <w:rsid w:val="001A05A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rsid w:val="001A05A8"/>
  </w:style>
  <w:style w:type="paragraph" w:customStyle="1" w:styleId="rvps7">
    <w:name w:val="rvps7"/>
    <w:basedOn w:val="a"/>
    <w:rsid w:val="001A05A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Верхній колонтитул Знак"/>
    <w:link w:val="a3"/>
    <w:uiPriority w:val="99"/>
    <w:rsid w:val="00D67DFC"/>
    <w:rPr>
      <w:sz w:val="28"/>
      <w:szCs w:val="28"/>
      <w:lang w:val="en-US" w:eastAsia="ru-RU"/>
    </w:rPr>
  </w:style>
  <w:style w:type="character" w:customStyle="1" w:styleId="a6">
    <w:name w:val="Нижній колонтитул Знак"/>
    <w:link w:val="a5"/>
    <w:uiPriority w:val="99"/>
    <w:rsid w:val="00D67DFC"/>
    <w:rPr>
      <w:sz w:val="28"/>
      <w:szCs w:val="28"/>
      <w:lang w:val="en-US" w:eastAsia="ru-RU"/>
    </w:rPr>
  </w:style>
  <w:style w:type="character" w:styleId="af2">
    <w:name w:val="annotation reference"/>
    <w:rsid w:val="00C62A3E"/>
    <w:rPr>
      <w:sz w:val="16"/>
      <w:szCs w:val="16"/>
    </w:rPr>
  </w:style>
  <w:style w:type="paragraph" w:styleId="af3">
    <w:name w:val="annotation text"/>
    <w:basedOn w:val="a"/>
    <w:link w:val="af4"/>
    <w:rsid w:val="00C62A3E"/>
    <w:rPr>
      <w:sz w:val="20"/>
      <w:szCs w:val="20"/>
    </w:rPr>
  </w:style>
  <w:style w:type="character" w:customStyle="1" w:styleId="af4">
    <w:name w:val="Текст примітки Знак"/>
    <w:link w:val="af3"/>
    <w:rsid w:val="00C62A3E"/>
    <w:rPr>
      <w:lang w:val="en-US" w:eastAsia="ru-RU"/>
    </w:rPr>
  </w:style>
  <w:style w:type="paragraph" w:styleId="af5">
    <w:name w:val="annotation subject"/>
    <w:basedOn w:val="af3"/>
    <w:next w:val="af3"/>
    <w:link w:val="af6"/>
    <w:rsid w:val="00C62A3E"/>
    <w:rPr>
      <w:b/>
      <w:bCs/>
    </w:rPr>
  </w:style>
  <w:style w:type="character" w:customStyle="1" w:styleId="af6">
    <w:name w:val="Тема примітки Знак"/>
    <w:link w:val="af5"/>
    <w:rsid w:val="00C62A3E"/>
    <w:rPr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F96C-442B-4E57-9898-D3DB9C02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2909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>Verkhovna Rada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</dc:creator>
  <cp:keywords/>
  <dc:description/>
  <cp:lastModifiedBy>Фостик Богдан Володимирович</cp:lastModifiedBy>
  <cp:revision>6</cp:revision>
  <cp:lastPrinted>2012-09-18T08:57:00Z</cp:lastPrinted>
  <dcterms:created xsi:type="dcterms:W3CDTF">2021-06-10T12:35:00Z</dcterms:created>
  <dcterms:modified xsi:type="dcterms:W3CDTF">2021-06-17T12:09:00Z</dcterms:modified>
</cp:coreProperties>
</file>