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20" w:rsidRDefault="00442E20" w:rsidP="00442E20">
      <w:pPr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Pragmatica" w:eastAsia="Times New Roman" w:hAnsi="Times New Roman" w:cs="Times New Roman"/>
          <w:kern w:val="2"/>
          <w:sz w:val="16"/>
          <w:szCs w:val="24"/>
          <w:lang w:eastAsia="ru-RU"/>
        </w:rPr>
      </w:pPr>
      <w:bookmarkStart w:id="0" w:name="_GoBack"/>
      <w:bookmarkEnd w:id="0"/>
      <w:r>
        <w:rPr>
          <w:rFonts w:ascii="Pragmatica" w:eastAsia="Times New Roman" w:hAnsi="Times New Roman" w:cs="Times New Roman"/>
          <w:noProof/>
          <w:kern w:val="2"/>
          <w:sz w:val="16"/>
          <w:szCs w:val="24"/>
          <w:lang w:eastAsia="uk-UA"/>
        </w:rPr>
        <w:drawing>
          <wp:inline distT="0" distB="0" distL="0" distR="0" wp14:anchorId="6748145A" wp14:editId="5341A433">
            <wp:extent cx="847725" cy="1133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ragmatica" w:eastAsia="Times New Roman" w:hAnsi="Times New Roman" w:cs="Times New Roman"/>
          <w:color w:val="000000"/>
          <w:kern w:val="2"/>
          <w:sz w:val="16"/>
          <w:szCs w:val="24"/>
          <w:lang w:eastAsia="ru-RU"/>
        </w:rPr>
        <w:t xml:space="preserve"> </w:t>
      </w:r>
    </w:p>
    <w:p w:rsidR="00442E20" w:rsidRDefault="00442E20" w:rsidP="00442E20">
      <w:pPr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24"/>
          <w:lang w:eastAsia="ru-RU"/>
        </w:rPr>
        <w:t>НАРОДНИЙ ДЕПУТАТ УКРАЇНИ</w:t>
      </w:r>
    </w:p>
    <w:p w:rsidR="00442E20" w:rsidRDefault="00442E20" w:rsidP="00442E20">
      <w:pPr>
        <w:spacing w:after="4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08, м"/>
        </w:smartTagPr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01008, м</w:t>
        </w:r>
      </w:smartTag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Київ-8, вул. М. Грушевського, 5 </w:t>
      </w:r>
    </w:p>
    <w:p w:rsidR="00442E20" w:rsidRDefault="00442E20" w:rsidP="00442E20">
      <w:pPr>
        <w:pBdr>
          <w:bottom w:val="double" w:sz="6" w:space="1" w:color="00000A"/>
        </w:pBdr>
        <w:tabs>
          <w:tab w:val="center" w:pos="4677"/>
          <w:tab w:val="right" w:pos="9355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10"/>
          <w:szCs w:val="24"/>
          <w:lang w:eastAsia="ru-RU"/>
        </w:rPr>
      </w:pPr>
    </w:p>
    <w:p w:rsidR="00442E20" w:rsidRDefault="00442E20" w:rsidP="00442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2E20" w:rsidRDefault="00442E20" w:rsidP="00442E20">
      <w:pPr>
        <w:autoSpaceDE w:val="0"/>
        <w:autoSpaceDN w:val="0"/>
        <w:spacing w:after="0" w:line="360" w:lineRule="auto"/>
        <w:ind w:left="522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Верховна Рада України</w:t>
      </w:r>
    </w:p>
    <w:p w:rsidR="00442E20" w:rsidRDefault="00442E20" w:rsidP="00442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E20" w:rsidRDefault="00442E20" w:rsidP="00D9401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статті 93 Конституції України в порядку законодавчої ініціативи вносимо на розгляд Верховної Ради України проект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="00D94011" w:rsidRPr="00D94011">
        <w:rPr>
          <w:rFonts w:ascii="Times New Roman" w:hAnsi="Times New Roman"/>
          <w:sz w:val="28"/>
          <w:szCs w:val="28"/>
        </w:rPr>
        <w:t>Про внесення змін до Кодексу України про адміністративні правопорушення щодо встановлення адміністративної відповідальності за порушення строків подання декларації про набуття (наявність), припинення іноземного громадянства (підданства) або подання завідомо недостовірних відомостей у декларації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E20" w:rsidRDefault="00442E20" w:rsidP="00442E20">
      <w:pPr>
        <w:pStyle w:val="a3"/>
        <w:spacing w:before="0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 xml:space="preserve">Доповідати законопроект на пленарному засіданні Верховної Ради України буде народний депутат України </w:t>
      </w:r>
      <w:proofErr w:type="spellStart"/>
      <w:r>
        <w:rPr>
          <w:sz w:val="28"/>
          <w:szCs w:val="24"/>
          <w:lang w:val="uk-UA"/>
        </w:rPr>
        <w:t>О.А.Дунда</w:t>
      </w:r>
      <w:proofErr w:type="spellEnd"/>
      <w:r>
        <w:rPr>
          <w:sz w:val="28"/>
          <w:szCs w:val="28"/>
          <w:lang w:val="uk-UA"/>
        </w:rPr>
        <w:t>.</w:t>
      </w:r>
    </w:p>
    <w:p w:rsidR="00442E20" w:rsidRDefault="00442E20" w:rsidP="00442E20">
      <w:pPr>
        <w:pStyle w:val="a3"/>
        <w:spacing w:before="0"/>
        <w:ind w:left="43" w:firstLine="667"/>
        <w:jc w:val="left"/>
        <w:rPr>
          <w:sz w:val="28"/>
          <w:szCs w:val="28"/>
          <w:lang w:val="uk-UA"/>
        </w:rPr>
      </w:pPr>
    </w:p>
    <w:p w:rsidR="00442E20" w:rsidRDefault="00442E20" w:rsidP="00442E20">
      <w:pPr>
        <w:pStyle w:val="a3"/>
        <w:spacing w:before="0"/>
        <w:ind w:left="43" w:firstLine="6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Додаток: 1. Текст законопроекту на </w:t>
      </w:r>
      <w:r w:rsidRPr="00442E20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</w:p>
    <w:p w:rsidR="00442E20" w:rsidRDefault="00442E20" w:rsidP="00442E20">
      <w:pPr>
        <w:pStyle w:val="a3"/>
        <w:spacing w:before="0"/>
        <w:ind w:left="43" w:firstLine="181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Проект постанови Верховної Ради України на 1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</w:p>
    <w:p w:rsidR="00442E20" w:rsidRDefault="00442E20" w:rsidP="00442E20">
      <w:pPr>
        <w:pStyle w:val="a3"/>
        <w:spacing w:before="0"/>
        <w:ind w:left="43" w:firstLine="181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Пояснювальна записка на </w:t>
      </w:r>
      <w:r w:rsidR="00D94011" w:rsidRPr="00A24D11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</w:p>
    <w:p w:rsidR="00442E20" w:rsidRDefault="00442E20" w:rsidP="00442E20">
      <w:pPr>
        <w:pStyle w:val="a3"/>
        <w:spacing w:before="0"/>
        <w:ind w:left="43" w:firstLine="181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Порівняльна таблиця на </w:t>
      </w:r>
      <w:r w:rsidRPr="00442E20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42E20" w:rsidRDefault="00442E20" w:rsidP="00442E20">
      <w:pPr>
        <w:pStyle w:val="a3"/>
        <w:spacing w:before="0"/>
        <w:ind w:left="43" w:firstLine="181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Електронні копії вищезазначених документів.</w:t>
      </w:r>
    </w:p>
    <w:p w:rsidR="00442E20" w:rsidRDefault="00442E20" w:rsidP="00442E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42E20" w:rsidRDefault="00442E20" w:rsidP="00442E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42E20" w:rsidRDefault="00442E20" w:rsidP="00442E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42E20" w:rsidRDefault="00442E20" w:rsidP="00442E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Народні депутати України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О.А.ДУНДА </w:t>
      </w:r>
    </w:p>
    <w:p w:rsidR="00442E20" w:rsidRPr="00C81A16" w:rsidRDefault="00442E20" w:rsidP="00A24D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D94D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442E20" w:rsidRDefault="00442E20" w:rsidP="00442E20"/>
    <w:p w:rsidR="00442E20" w:rsidRDefault="00442E20" w:rsidP="00442E20"/>
    <w:p w:rsidR="00442E20" w:rsidRDefault="00442E20" w:rsidP="00442E20"/>
    <w:p w:rsidR="00FB6A3C" w:rsidRDefault="00FB6A3C"/>
    <w:sectPr w:rsidR="00FB6A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20"/>
    <w:rsid w:val="0039156C"/>
    <w:rsid w:val="00442E20"/>
    <w:rsid w:val="00A24D11"/>
    <w:rsid w:val="00A433A9"/>
    <w:rsid w:val="00D94011"/>
    <w:rsid w:val="00F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4E606-7CD1-4A2F-9C53-7956C8C4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42E20"/>
    <w:pPr>
      <w:suppressAutoHyphens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0FC8D-4336-4122-9CB5-428B551268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AEA412-B545-4C26-B601-6A29349CB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784E6-89EF-4205-B263-529CD5520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2021-01-26T13:04:00Z</dcterms:created>
  <dcterms:modified xsi:type="dcterms:W3CDTF">2021-01-26T13:04:00Z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