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63276" w14:textId="77777777" w:rsidR="003938CF" w:rsidRDefault="003938CF" w:rsidP="003938CF">
      <w:pPr>
        <w:pStyle w:val="a3"/>
        <w:spacing w:line="360" w:lineRule="auto"/>
        <w:ind w:firstLine="0"/>
        <w:rPr>
          <w:b/>
          <w:bCs/>
        </w:rPr>
      </w:pPr>
      <w:bookmarkStart w:id="0" w:name="_GoBack"/>
      <w:bookmarkEnd w:id="0"/>
    </w:p>
    <w:p w14:paraId="47CAAE5C" w14:textId="77777777" w:rsidR="003938CF" w:rsidRDefault="003938CF" w:rsidP="003938CF">
      <w:pPr>
        <w:pStyle w:val="a3"/>
        <w:spacing w:line="360" w:lineRule="auto"/>
        <w:ind w:firstLine="0"/>
        <w:rPr>
          <w:b/>
          <w:bCs/>
        </w:rPr>
      </w:pPr>
      <w:r w:rsidRPr="0081066F">
        <w:rPr>
          <w:b/>
          <w:bCs/>
        </w:rPr>
        <w:t>ПОЯСНЮВАЛЬНА ЗАПИСКА</w:t>
      </w:r>
    </w:p>
    <w:p w14:paraId="458FE2ED" w14:textId="77777777" w:rsidR="003938CF" w:rsidRPr="0081066F" w:rsidRDefault="003938CF" w:rsidP="003938CF">
      <w:pPr>
        <w:pStyle w:val="a3"/>
        <w:spacing w:line="360" w:lineRule="auto"/>
        <w:ind w:firstLine="0"/>
        <w:rPr>
          <w:b/>
          <w:bCs/>
        </w:rPr>
      </w:pPr>
    </w:p>
    <w:p w14:paraId="3C018054" w14:textId="77777777" w:rsidR="003938CF" w:rsidRPr="002529B3" w:rsidRDefault="003938CF" w:rsidP="003938CF">
      <w:pPr>
        <w:spacing w:line="360" w:lineRule="auto"/>
        <w:jc w:val="center"/>
        <w:rPr>
          <w:b/>
          <w:bCs/>
          <w:sz w:val="28"/>
          <w:szCs w:val="28"/>
        </w:rPr>
      </w:pPr>
      <w:bookmarkStart w:id="1" w:name="_Hlk61877419"/>
      <w:r w:rsidRPr="002529B3">
        <w:rPr>
          <w:b/>
          <w:bCs/>
          <w:sz w:val="28"/>
          <w:szCs w:val="28"/>
        </w:rPr>
        <w:t>до проекту</w:t>
      </w:r>
      <w:r>
        <w:rPr>
          <w:b/>
          <w:bCs/>
          <w:sz w:val="28"/>
          <w:szCs w:val="28"/>
        </w:rPr>
        <w:t xml:space="preserve"> Закону України «</w:t>
      </w:r>
      <w:r w:rsidRPr="00834221">
        <w:rPr>
          <w:b/>
          <w:bCs/>
          <w:sz w:val="28"/>
          <w:szCs w:val="28"/>
        </w:rPr>
        <w:t>Про внесення змін до Закону України «Про місцеве самоврядування в Україні» щодо</w:t>
      </w:r>
      <w:r>
        <w:rPr>
          <w:sz w:val="28"/>
          <w:szCs w:val="28"/>
        </w:rPr>
        <w:t xml:space="preserve"> </w:t>
      </w:r>
      <w:r w:rsidRPr="002E5CB4">
        <w:rPr>
          <w:b/>
          <w:bCs/>
          <w:sz w:val="28"/>
          <w:szCs w:val="28"/>
        </w:rPr>
        <w:t>використання державного гімну України та гімнів іноземних держав органами місцевого самоврядування</w:t>
      </w:r>
      <w:r w:rsidRPr="002529B3">
        <w:rPr>
          <w:b/>
          <w:bCs/>
          <w:sz w:val="28"/>
          <w:szCs w:val="28"/>
        </w:rPr>
        <w:t>»</w:t>
      </w:r>
      <w:bookmarkEnd w:id="1"/>
    </w:p>
    <w:p w14:paraId="20A4F561" w14:textId="77777777" w:rsidR="003938CF" w:rsidRPr="0081066F" w:rsidRDefault="003938CF" w:rsidP="003938CF">
      <w:pPr>
        <w:spacing w:line="360" w:lineRule="auto"/>
        <w:ind w:firstLine="720"/>
        <w:jc w:val="center"/>
        <w:rPr>
          <w:sz w:val="28"/>
          <w:szCs w:val="28"/>
        </w:rPr>
      </w:pPr>
    </w:p>
    <w:p w14:paraId="73663C10" w14:textId="77777777" w:rsidR="003938CF" w:rsidRPr="00D36406" w:rsidRDefault="003938CF" w:rsidP="003938CF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720"/>
        <w:jc w:val="both"/>
        <w:rPr>
          <w:b/>
          <w:bCs/>
          <w:sz w:val="28"/>
          <w:szCs w:val="28"/>
        </w:rPr>
      </w:pPr>
      <w:r w:rsidRPr="0081066F">
        <w:rPr>
          <w:b/>
          <w:bCs/>
          <w:sz w:val="28"/>
          <w:szCs w:val="28"/>
        </w:rPr>
        <w:t>Обґрунтування необхідності прийняття законопроекту</w:t>
      </w:r>
    </w:p>
    <w:p w14:paraId="341B2A00" w14:textId="301B8595" w:rsidR="003938CF" w:rsidRPr="0081066F" w:rsidRDefault="003938CF" w:rsidP="003938CF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своїм змістом державний</w:t>
      </w:r>
      <w:r w:rsidRPr="00810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гімн України нерозривно пов’язаний з </w:t>
      </w:r>
      <w:r w:rsidRPr="0081066F">
        <w:rPr>
          <w:sz w:val="28"/>
          <w:szCs w:val="28"/>
        </w:rPr>
        <w:t>д</w:t>
      </w:r>
      <w:r>
        <w:rPr>
          <w:sz w:val="28"/>
          <w:szCs w:val="28"/>
        </w:rPr>
        <w:t xml:space="preserve">ержавним суверенітетом та </w:t>
      </w:r>
      <w:r w:rsidRPr="0081066F">
        <w:rPr>
          <w:sz w:val="28"/>
          <w:szCs w:val="28"/>
        </w:rPr>
        <w:t xml:space="preserve">є підтвердженням факту існування </w:t>
      </w:r>
      <w:r w:rsidR="00F02767">
        <w:rPr>
          <w:sz w:val="28"/>
          <w:szCs w:val="28"/>
        </w:rPr>
        <w:t xml:space="preserve">України, як </w:t>
      </w:r>
      <w:r>
        <w:rPr>
          <w:sz w:val="28"/>
          <w:szCs w:val="28"/>
        </w:rPr>
        <w:t xml:space="preserve">окремої незалежної </w:t>
      </w:r>
      <w:r w:rsidRPr="0081066F">
        <w:rPr>
          <w:sz w:val="28"/>
          <w:szCs w:val="28"/>
        </w:rPr>
        <w:t>держав</w:t>
      </w:r>
      <w:r>
        <w:rPr>
          <w:sz w:val="28"/>
          <w:szCs w:val="28"/>
        </w:rPr>
        <w:t>и. Водночас, державний гімн спрямований</w:t>
      </w:r>
      <w:r w:rsidRPr="0081066F">
        <w:rPr>
          <w:sz w:val="28"/>
          <w:szCs w:val="28"/>
        </w:rPr>
        <w:t xml:space="preserve"> на зміцнення авторитету</w:t>
      </w:r>
      <w:r>
        <w:rPr>
          <w:sz w:val="28"/>
          <w:szCs w:val="28"/>
        </w:rPr>
        <w:t xml:space="preserve"> України</w:t>
      </w:r>
      <w:r w:rsidRPr="0081066F">
        <w:rPr>
          <w:sz w:val="28"/>
          <w:szCs w:val="28"/>
        </w:rPr>
        <w:t xml:space="preserve">, зокрема під час проведення </w:t>
      </w:r>
      <w:r w:rsidRPr="008251C3">
        <w:rPr>
          <w:sz w:val="28"/>
          <w:szCs w:val="28"/>
        </w:rPr>
        <w:t>офіційних державних церемоній та інших заходів.</w:t>
      </w:r>
    </w:p>
    <w:p w14:paraId="112702F7" w14:textId="77777777" w:rsidR="003938CF" w:rsidRDefault="003938CF" w:rsidP="003938CF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зв</w:t>
      </w:r>
      <w:r w:rsidRPr="008A119D">
        <w:rPr>
          <w:sz w:val="28"/>
          <w:szCs w:val="28"/>
        </w:rPr>
        <w:t>’</w:t>
      </w:r>
      <w:r>
        <w:rPr>
          <w:sz w:val="28"/>
          <w:szCs w:val="28"/>
        </w:rPr>
        <w:t>язку з суспільним резонансом, викликаним виконанням іноземного гімну новообраними депутатами Сюртівської об’єднаної територіальної громади Закарпатської області під час складання ними присяги</w:t>
      </w:r>
      <w:r w:rsidRPr="006E066A">
        <w:rPr>
          <w:sz w:val="28"/>
          <w:szCs w:val="28"/>
        </w:rPr>
        <w:t xml:space="preserve">, </w:t>
      </w:r>
      <w:r>
        <w:rPr>
          <w:sz w:val="28"/>
          <w:szCs w:val="28"/>
        </w:rPr>
        <w:t>на законодавчому рівні необхідно закріпити регулювання правил використання державного гімну України та гімнів іноземних держав</w:t>
      </w:r>
      <w:r w:rsidRPr="00290AA6">
        <w:t xml:space="preserve"> </w:t>
      </w:r>
      <w:r w:rsidRPr="00290AA6">
        <w:rPr>
          <w:sz w:val="28"/>
          <w:szCs w:val="28"/>
        </w:rPr>
        <w:t xml:space="preserve">під час </w:t>
      </w:r>
      <w:r>
        <w:rPr>
          <w:sz w:val="28"/>
          <w:szCs w:val="28"/>
        </w:rPr>
        <w:t>проведення</w:t>
      </w:r>
      <w:r w:rsidRPr="00290AA6">
        <w:rPr>
          <w:sz w:val="28"/>
          <w:szCs w:val="28"/>
        </w:rPr>
        <w:t xml:space="preserve"> </w:t>
      </w:r>
      <w:r>
        <w:rPr>
          <w:sz w:val="28"/>
          <w:szCs w:val="28"/>
        </w:rPr>
        <w:t>офіційних заходів органів місцевого самоврядування.</w:t>
      </w:r>
    </w:p>
    <w:p w14:paraId="20A983B7" w14:textId="77777777" w:rsidR="003938CF" w:rsidRPr="0081066F" w:rsidRDefault="003938CF" w:rsidP="003938CF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сьогодні в Україні необхідним є прийняття змін до чинного законодавства</w:t>
      </w:r>
      <w:r w:rsidRPr="0081066F">
        <w:rPr>
          <w:sz w:val="28"/>
          <w:szCs w:val="28"/>
        </w:rPr>
        <w:t>, як</w:t>
      </w:r>
      <w:r>
        <w:rPr>
          <w:sz w:val="28"/>
          <w:szCs w:val="28"/>
        </w:rPr>
        <w:t>і</w:t>
      </w:r>
      <w:r w:rsidRPr="0081066F">
        <w:rPr>
          <w:sz w:val="28"/>
          <w:szCs w:val="28"/>
        </w:rPr>
        <w:t xml:space="preserve"> б</w:t>
      </w:r>
      <w:r>
        <w:rPr>
          <w:sz w:val="28"/>
          <w:szCs w:val="28"/>
        </w:rPr>
        <w:t>и</w:t>
      </w:r>
      <w:r w:rsidRPr="0081066F">
        <w:rPr>
          <w:sz w:val="28"/>
          <w:szCs w:val="28"/>
        </w:rPr>
        <w:t xml:space="preserve"> врегульовува</w:t>
      </w:r>
      <w:r>
        <w:rPr>
          <w:sz w:val="28"/>
          <w:szCs w:val="28"/>
        </w:rPr>
        <w:t>ли правила використання державного гімну України та гімнів іноземних державі</w:t>
      </w:r>
      <w:r w:rsidRPr="00A53B50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також визначали</w:t>
      </w:r>
      <w:r w:rsidRPr="0081066F"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 xml:space="preserve">санкцій за нерегламентоване </w:t>
      </w:r>
      <w:r w:rsidRPr="0081066F">
        <w:rPr>
          <w:sz w:val="28"/>
          <w:szCs w:val="28"/>
        </w:rPr>
        <w:t>використання</w:t>
      </w:r>
      <w:r>
        <w:rPr>
          <w:sz w:val="28"/>
          <w:szCs w:val="28"/>
        </w:rPr>
        <w:t xml:space="preserve"> іноземних гімнів на офіційних заходах, що організовуються та проводяться </w:t>
      </w:r>
      <w:r w:rsidRPr="005535A0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Pr="005535A0">
        <w:rPr>
          <w:sz w:val="28"/>
          <w:szCs w:val="28"/>
        </w:rPr>
        <w:t xml:space="preserve"> місцевого самоврядування</w:t>
      </w:r>
      <w:r>
        <w:rPr>
          <w:sz w:val="28"/>
          <w:szCs w:val="28"/>
        </w:rPr>
        <w:t xml:space="preserve"> України</w:t>
      </w:r>
      <w:r w:rsidRPr="005535A0">
        <w:rPr>
          <w:sz w:val="28"/>
          <w:szCs w:val="28"/>
        </w:rPr>
        <w:t>.</w:t>
      </w:r>
    </w:p>
    <w:p w14:paraId="222ECFFC" w14:textId="77777777" w:rsidR="003938CF" w:rsidRPr="0081066F" w:rsidRDefault="003938CF" w:rsidP="003938CF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</w:p>
    <w:p w14:paraId="78EDBB7A" w14:textId="77777777" w:rsidR="003938CF" w:rsidRPr="005535A0" w:rsidRDefault="003938CF" w:rsidP="003938CF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720"/>
        <w:jc w:val="both"/>
        <w:rPr>
          <w:b/>
          <w:bCs/>
          <w:sz w:val="28"/>
          <w:szCs w:val="28"/>
        </w:rPr>
      </w:pPr>
      <w:r w:rsidRPr="0081066F">
        <w:rPr>
          <w:b/>
          <w:bCs/>
          <w:sz w:val="28"/>
          <w:szCs w:val="28"/>
        </w:rPr>
        <w:t>Цілі та завдання прийняття законопроекту</w:t>
      </w:r>
    </w:p>
    <w:p w14:paraId="533E3BB8" w14:textId="77777777" w:rsidR="003938CF" w:rsidRDefault="003938CF" w:rsidP="003938CF">
      <w:pPr>
        <w:tabs>
          <w:tab w:val="num" w:pos="0"/>
        </w:tabs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4E7B75">
        <w:rPr>
          <w:snapToGrid w:val="0"/>
          <w:sz w:val="28"/>
          <w:szCs w:val="28"/>
        </w:rPr>
        <w:t xml:space="preserve">Метою </w:t>
      </w:r>
      <w:r>
        <w:rPr>
          <w:snapToGrid w:val="0"/>
          <w:sz w:val="28"/>
          <w:szCs w:val="28"/>
        </w:rPr>
        <w:t>прийняття законо</w:t>
      </w:r>
      <w:r w:rsidRPr="004E7B75">
        <w:rPr>
          <w:snapToGrid w:val="0"/>
          <w:sz w:val="28"/>
          <w:szCs w:val="28"/>
        </w:rPr>
        <w:t>проекту є</w:t>
      </w:r>
      <w:r>
        <w:rPr>
          <w:snapToGrid w:val="0"/>
          <w:sz w:val="28"/>
          <w:szCs w:val="28"/>
        </w:rPr>
        <w:t xml:space="preserve"> врегулювання правил використання державного гімну України та гімнів іноземних держав під час офіційних заходів</w:t>
      </w:r>
      <w:r w:rsidRPr="00D12600">
        <w:rPr>
          <w:snapToGrid w:val="0"/>
          <w:sz w:val="28"/>
          <w:szCs w:val="28"/>
        </w:rPr>
        <w:t xml:space="preserve"> органів місцевого самоврядування</w:t>
      </w:r>
      <w:r>
        <w:rPr>
          <w:snapToGrid w:val="0"/>
          <w:sz w:val="28"/>
          <w:szCs w:val="28"/>
        </w:rPr>
        <w:t>.</w:t>
      </w:r>
    </w:p>
    <w:p w14:paraId="1585DA30" w14:textId="77777777" w:rsidR="003938CF" w:rsidRPr="003938CF" w:rsidRDefault="003938CF" w:rsidP="003938CF">
      <w:pPr>
        <w:tabs>
          <w:tab w:val="num" w:pos="0"/>
        </w:tabs>
        <w:spacing w:line="360" w:lineRule="auto"/>
        <w:ind w:firstLine="720"/>
        <w:jc w:val="both"/>
        <w:rPr>
          <w:snapToGrid w:val="0"/>
          <w:sz w:val="28"/>
          <w:szCs w:val="28"/>
        </w:rPr>
      </w:pPr>
    </w:p>
    <w:p w14:paraId="4B101CD5" w14:textId="77777777" w:rsidR="003938CF" w:rsidRPr="0081066F" w:rsidRDefault="003938CF" w:rsidP="003938CF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720"/>
        <w:jc w:val="both"/>
        <w:rPr>
          <w:b/>
          <w:bCs/>
          <w:sz w:val="28"/>
          <w:szCs w:val="28"/>
        </w:rPr>
      </w:pPr>
      <w:r w:rsidRPr="0081066F">
        <w:rPr>
          <w:b/>
          <w:bCs/>
          <w:sz w:val="28"/>
          <w:szCs w:val="28"/>
        </w:rPr>
        <w:lastRenderedPageBreak/>
        <w:t>Загальна характеристика та основні положення законопроекту</w:t>
      </w:r>
    </w:p>
    <w:p w14:paraId="442EF677" w14:textId="37D2666E" w:rsidR="003938CF" w:rsidRPr="00B54DC1" w:rsidRDefault="003938CF" w:rsidP="003938CF">
      <w:pPr>
        <w:spacing w:line="360" w:lineRule="auto"/>
        <w:ind w:firstLine="709"/>
        <w:jc w:val="both"/>
        <w:rPr>
          <w:sz w:val="28"/>
          <w:szCs w:val="28"/>
        </w:rPr>
      </w:pPr>
      <w:r w:rsidRPr="00B54DC1">
        <w:rPr>
          <w:sz w:val="28"/>
          <w:szCs w:val="28"/>
        </w:rPr>
        <w:t xml:space="preserve">Законопроектом пропонується внести зміни до Закону України «Про місцеве самоврядування в Україні», якими передбачити, що кожне </w:t>
      </w:r>
      <w:bookmarkStart w:id="2" w:name="_Hlk61862238"/>
      <w:r w:rsidRPr="00B54DC1">
        <w:rPr>
          <w:sz w:val="28"/>
          <w:szCs w:val="28"/>
        </w:rPr>
        <w:t>пленарне засідання сесії сільської, селищної, міської, районної у місті, районної та обласної ради</w:t>
      </w:r>
      <w:bookmarkEnd w:id="2"/>
      <w:r w:rsidRPr="00B54DC1">
        <w:rPr>
          <w:sz w:val="28"/>
          <w:szCs w:val="28"/>
        </w:rPr>
        <w:t xml:space="preserve"> починаються </w:t>
      </w:r>
      <w:r w:rsidR="00F02767">
        <w:rPr>
          <w:sz w:val="28"/>
          <w:szCs w:val="28"/>
        </w:rPr>
        <w:t>та</w:t>
      </w:r>
      <w:r w:rsidRPr="00B54DC1">
        <w:rPr>
          <w:sz w:val="28"/>
          <w:szCs w:val="28"/>
        </w:rPr>
        <w:t xml:space="preserve"> завершуються виконанням </w:t>
      </w:r>
      <w:r>
        <w:rPr>
          <w:sz w:val="28"/>
          <w:szCs w:val="28"/>
        </w:rPr>
        <w:t>д</w:t>
      </w:r>
      <w:r w:rsidRPr="00B54DC1">
        <w:rPr>
          <w:sz w:val="28"/>
          <w:szCs w:val="28"/>
        </w:rPr>
        <w:t>ержавного гімну України.</w:t>
      </w:r>
    </w:p>
    <w:p w14:paraId="58B1F9F6" w14:textId="5A3E7E63" w:rsidR="003938CF" w:rsidRDefault="003938CF" w:rsidP="003938CF">
      <w:pPr>
        <w:pStyle w:val="a5"/>
        <w:tabs>
          <w:tab w:val="num" w:pos="0"/>
        </w:tabs>
        <w:spacing w:before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Крім того, законопроектом пропонується передбачити</w:t>
      </w:r>
      <w:r w:rsidRPr="00B54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правила використання гімнів іноземних держав </w:t>
      </w:r>
      <w:r w:rsidRPr="00B221AD">
        <w:rPr>
          <w:rFonts w:ascii="Times New Roman" w:hAnsi="Times New Roman" w:cs="Times New Roman"/>
          <w:sz w:val="28"/>
          <w:szCs w:val="28"/>
        </w:rPr>
        <w:t xml:space="preserve">під час </w:t>
      </w:r>
      <w:r>
        <w:rPr>
          <w:rFonts w:ascii="Times New Roman" w:hAnsi="Times New Roman" w:cs="Times New Roman"/>
          <w:sz w:val="28"/>
          <w:szCs w:val="28"/>
        </w:rPr>
        <w:t>офіційних заходів</w:t>
      </w:r>
      <w:r w:rsidRPr="00B221AD">
        <w:rPr>
          <w:rFonts w:ascii="Times New Roman" w:hAnsi="Times New Roman" w:cs="Times New Roman"/>
          <w:sz w:val="28"/>
          <w:szCs w:val="28"/>
        </w:rPr>
        <w:t xml:space="preserve"> органів місцевого самоврядування</w:t>
      </w:r>
      <w:r>
        <w:rPr>
          <w:rFonts w:ascii="Times New Roman" w:hAnsi="Times New Roman" w:cs="Times New Roman"/>
          <w:sz w:val="28"/>
          <w:szCs w:val="28"/>
        </w:rPr>
        <w:t>, зокрема,</w:t>
      </w:r>
      <w:r w:rsidR="00F02767">
        <w:rPr>
          <w:rFonts w:ascii="Times New Roman" w:hAnsi="Times New Roman" w:cs="Times New Roman"/>
          <w:sz w:val="28"/>
          <w:szCs w:val="28"/>
        </w:rPr>
        <w:t xml:space="preserve"> що</w:t>
      </w:r>
      <w:r>
        <w:rPr>
          <w:rFonts w:ascii="Times New Roman" w:hAnsi="Times New Roman" w:cs="Times New Roman"/>
          <w:sz w:val="28"/>
          <w:szCs w:val="28"/>
        </w:rPr>
        <w:t xml:space="preserve"> виконання іноземних державних гімнів під час проведення </w:t>
      </w:r>
      <w:r w:rsidRPr="00B54DC1">
        <w:rPr>
          <w:rFonts w:ascii="Times New Roman" w:hAnsi="Times New Roman" w:cs="Times New Roman"/>
          <w:sz w:val="28"/>
          <w:szCs w:val="28"/>
        </w:rPr>
        <w:t>пленарн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54DC1">
        <w:rPr>
          <w:rFonts w:ascii="Times New Roman" w:hAnsi="Times New Roman" w:cs="Times New Roman"/>
          <w:sz w:val="28"/>
          <w:szCs w:val="28"/>
        </w:rPr>
        <w:t xml:space="preserve"> засідан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54DC1">
        <w:rPr>
          <w:rFonts w:ascii="Times New Roman" w:hAnsi="Times New Roman" w:cs="Times New Roman"/>
          <w:sz w:val="28"/>
          <w:szCs w:val="28"/>
        </w:rPr>
        <w:t xml:space="preserve"> сесії сільської, селищної, міської, районної у місті, районної та обласної ради</w:t>
      </w:r>
      <w:r>
        <w:rPr>
          <w:rFonts w:ascii="Times New Roman" w:hAnsi="Times New Roman" w:cs="Times New Roman"/>
          <w:sz w:val="28"/>
          <w:szCs w:val="28"/>
        </w:rPr>
        <w:t xml:space="preserve"> забороняється, окрім випадків, коли у таких засіданнях беруть участь офіційні делегації, групи чи посадові особи іноземних держав.</w:t>
      </w:r>
    </w:p>
    <w:p w14:paraId="3ECF3E30" w14:textId="77777777" w:rsidR="003938CF" w:rsidRPr="00B54DC1" w:rsidRDefault="003938CF" w:rsidP="003938CF">
      <w:pPr>
        <w:pStyle w:val="a5"/>
        <w:tabs>
          <w:tab w:val="num" w:pos="0"/>
        </w:tabs>
        <w:spacing w:before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F919FE4" w14:textId="77777777" w:rsidR="003938CF" w:rsidRPr="005535A0" w:rsidRDefault="003938CF" w:rsidP="003938CF">
      <w:pPr>
        <w:pStyle w:val="2"/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720"/>
        <w:rPr>
          <w:b/>
          <w:bCs/>
        </w:rPr>
      </w:pPr>
      <w:r w:rsidRPr="0081066F">
        <w:rPr>
          <w:b/>
          <w:bCs/>
        </w:rPr>
        <w:t>Стан нормативно-правової бази у даній сфері правового регулювання</w:t>
      </w:r>
    </w:p>
    <w:p w14:paraId="00AFA940" w14:textId="77777777" w:rsidR="003938CF" w:rsidRPr="008A119D" w:rsidRDefault="003938CF" w:rsidP="003938CF">
      <w:pPr>
        <w:pStyle w:val="a5"/>
        <w:widowControl w:val="0"/>
        <w:tabs>
          <w:tab w:val="num" w:pos="0"/>
        </w:tabs>
        <w:spacing w:line="360" w:lineRule="auto"/>
        <w:ind w:firstLine="720"/>
        <w:rPr>
          <w:rFonts w:ascii="Times New Roman" w:hAnsi="Times New Roman" w:cs="Times New Roman"/>
          <w:snapToGrid w:val="0"/>
          <w:sz w:val="28"/>
          <w:szCs w:val="28"/>
        </w:rPr>
      </w:pPr>
      <w:r w:rsidRPr="0081066F">
        <w:rPr>
          <w:rFonts w:ascii="Times New Roman" w:hAnsi="Times New Roman" w:cs="Times New Roman"/>
          <w:sz w:val="28"/>
          <w:szCs w:val="28"/>
        </w:rPr>
        <w:t>Правове регулювання у сфері</w:t>
      </w:r>
      <w:r>
        <w:rPr>
          <w:rFonts w:ascii="Times New Roman" w:hAnsi="Times New Roman" w:cs="Times New Roman"/>
          <w:sz w:val="28"/>
          <w:szCs w:val="28"/>
        </w:rPr>
        <w:t xml:space="preserve"> використання</w:t>
      </w:r>
      <w:r w:rsidRPr="00810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державного гімну</w:t>
      </w:r>
      <w:r w:rsidRPr="0081066F">
        <w:rPr>
          <w:rFonts w:ascii="Times New Roman" w:hAnsi="Times New Roman" w:cs="Times New Roman"/>
          <w:sz w:val="28"/>
          <w:szCs w:val="28"/>
        </w:rPr>
        <w:t xml:space="preserve"> України здійснюється відповідно до положень </w:t>
      </w:r>
      <w:r w:rsidRPr="00C86482">
        <w:rPr>
          <w:rFonts w:ascii="Times New Roman" w:hAnsi="Times New Roman" w:cs="Times New Roman"/>
          <w:snapToGrid w:val="0"/>
          <w:sz w:val="28"/>
          <w:szCs w:val="28"/>
        </w:rPr>
        <w:t>Конституці</w:t>
      </w:r>
      <w:r>
        <w:rPr>
          <w:rFonts w:ascii="Times New Roman" w:hAnsi="Times New Roman" w:cs="Times New Roman"/>
          <w:snapToGrid w:val="0"/>
          <w:sz w:val="28"/>
          <w:szCs w:val="28"/>
        </w:rPr>
        <w:t>ї</w:t>
      </w:r>
      <w:r w:rsidRPr="00C86482">
        <w:rPr>
          <w:rFonts w:ascii="Times New Roman" w:hAnsi="Times New Roman" w:cs="Times New Roman"/>
          <w:snapToGrid w:val="0"/>
          <w:sz w:val="28"/>
          <w:szCs w:val="28"/>
        </w:rPr>
        <w:t xml:space="preserve"> України, Закон</w:t>
      </w:r>
      <w:r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C86482">
        <w:rPr>
          <w:rFonts w:ascii="Times New Roman" w:hAnsi="Times New Roman" w:cs="Times New Roman"/>
          <w:snapToGrid w:val="0"/>
          <w:sz w:val="28"/>
          <w:szCs w:val="28"/>
        </w:rPr>
        <w:t xml:space="preserve"> Україн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 «Про Державний Гімн України», Закону України </w:t>
      </w:r>
      <w:r w:rsidRPr="00A66463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300CBB">
        <w:rPr>
          <w:rFonts w:ascii="Times New Roman" w:hAnsi="Times New Roman" w:cs="Times New Roman"/>
          <w:snapToGrid w:val="0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Pr="004807FC">
        <w:rPr>
          <w:rFonts w:ascii="Times New Roman" w:hAnsi="Times New Roman" w:cs="Times New Roman"/>
          <w:snapToGrid w:val="0"/>
          <w:sz w:val="28"/>
          <w:szCs w:val="28"/>
        </w:rPr>
        <w:t>та інш</w:t>
      </w:r>
      <w:r>
        <w:rPr>
          <w:rFonts w:ascii="Times New Roman" w:hAnsi="Times New Roman" w:cs="Times New Roman"/>
          <w:snapToGrid w:val="0"/>
          <w:sz w:val="28"/>
          <w:szCs w:val="28"/>
        </w:rPr>
        <w:t>их нормативно-правових актів.</w:t>
      </w:r>
    </w:p>
    <w:p w14:paraId="6DFCB14C" w14:textId="77777777" w:rsidR="003938CF" w:rsidRPr="008A119D" w:rsidRDefault="003938CF" w:rsidP="003938CF">
      <w:pPr>
        <w:pStyle w:val="a5"/>
        <w:widowControl w:val="0"/>
        <w:tabs>
          <w:tab w:val="num" w:pos="0"/>
        </w:tabs>
        <w:spacing w:before="0" w:line="360" w:lineRule="auto"/>
        <w:ind w:firstLine="720"/>
        <w:rPr>
          <w:rFonts w:ascii="Times New Roman" w:hAnsi="Times New Roman" w:cs="Times New Roman"/>
          <w:snapToGrid w:val="0"/>
          <w:sz w:val="28"/>
          <w:szCs w:val="28"/>
        </w:rPr>
      </w:pPr>
    </w:p>
    <w:p w14:paraId="122AA188" w14:textId="77777777" w:rsidR="003938CF" w:rsidRPr="00633B6B" w:rsidRDefault="003938CF" w:rsidP="003938CF">
      <w:pPr>
        <w:pStyle w:val="2"/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0" w:firstLine="720"/>
        <w:rPr>
          <w:b/>
          <w:bCs/>
        </w:rPr>
      </w:pPr>
      <w:r w:rsidRPr="0081066F">
        <w:rPr>
          <w:b/>
          <w:bCs/>
        </w:rPr>
        <w:t>Фінансово-економічне обґрунтування</w:t>
      </w:r>
    </w:p>
    <w:p w14:paraId="0883933C" w14:textId="77777777" w:rsidR="003938CF" w:rsidRPr="00C34385" w:rsidRDefault="003938CF" w:rsidP="003938C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34385">
        <w:rPr>
          <w:sz w:val="28"/>
          <w:szCs w:val="28"/>
        </w:rPr>
        <w:t xml:space="preserve">Прийняття законопроекту не потребує додаткових видатків з </w:t>
      </w:r>
      <w:r>
        <w:rPr>
          <w:sz w:val="28"/>
          <w:szCs w:val="28"/>
        </w:rPr>
        <w:t>д</w:t>
      </w:r>
      <w:r w:rsidRPr="00C34385">
        <w:rPr>
          <w:sz w:val="28"/>
          <w:szCs w:val="28"/>
        </w:rPr>
        <w:t>ержавного бюджету України. Реалізація положень законопроекту під час його практичного застосування після його прийняття не впливатиме на видаткову та доходну частини державного або місцевих бюджетів.</w:t>
      </w:r>
    </w:p>
    <w:p w14:paraId="3AB41A72" w14:textId="77777777" w:rsidR="003938CF" w:rsidRPr="0081066F" w:rsidRDefault="003938CF" w:rsidP="003938CF">
      <w:pPr>
        <w:pStyle w:val="2"/>
        <w:tabs>
          <w:tab w:val="num" w:pos="0"/>
        </w:tabs>
        <w:spacing w:line="360" w:lineRule="auto"/>
      </w:pPr>
    </w:p>
    <w:p w14:paraId="2A67635A" w14:textId="77777777" w:rsidR="003938CF" w:rsidRPr="0081066F" w:rsidRDefault="003938CF" w:rsidP="003938CF">
      <w:pPr>
        <w:pStyle w:val="2"/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0" w:firstLine="720"/>
        <w:rPr>
          <w:b/>
          <w:bCs/>
        </w:rPr>
      </w:pPr>
      <w:r w:rsidRPr="0081066F">
        <w:rPr>
          <w:b/>
          <w:bCs/>
        </w:rPr>
        <w:t>Прогноз соціально-економічних та інших наслідків прийняття законопроекту</w:t>
      </w:r>
      <w:r>
        <w:rPr>
          <w:b/>
          <w:bCs/>
        </w:rPr>
        <w:t xml:space="preserve"> </w:t>
      </w:r>
    </w:p>
    <w:p w14:paraId="669AE499" w14:textId="0AE74E28" w:rsidR="004B641A" w:rsidRDefault="003938CF" w:rsidP="00F02767">
      <w:pPr>
        <w:widowControl w:val="0"/>
        <w:tabs>
          <w:tab w:val="num" w:pos="0"/>
        </w:tabs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AA30F7">
        <w:rPr>
          <w:color w:val="000000"/>
          <w:sz w:val="28"/>
          <w:szCs w:val="28"/>
        </w:rPr>
        <w:t xml:space="preserve">Прийняття цього законопроекту </w:t>
      </w:r>
      <w:r>
        <w:rPr>
          <w:snapToGrid w:val="0"/>
          <w:sz w:val="28"/>
          <w:szCs w:val="28"/>
        </w:rPr>
        <w:t xml:space="preserve">закріпить на законодавчому рівні </w:t>
      </w:r>
      <w:r>
        <w:rPr>
          <w:snapToGrid w:val="0"/>
          <w:sz w:val="28"/>
          <w:szCs w:val="28"/>
        </w:rPr>
        <w:lastRenderedPageBreak/>
        <w:t xml:space="preserve">правило, що пленарні засідання сесії </w:t>
      </w:r>
      <w:r w:rsidRPr="005535A0">
        <w:rPr>
          <w:snapToGrid w:val="0"/>
          <w:sz w:val="28"/>
          <w:szCs w:val="28"/>
        </w:rPr>
        <w:t>сільської, селищної, міської, районної у місті, районної</w:t>
      </w:r>
      <w:r w:rsidR="00F02767">
        <w:rPr>
          <w:snapToGrid w:val="0"/>
          <w:sz w:val="28"/>
          <w:szCs w:val="28"/>
        </w:rPr>
        <w:t xml:space="preserve"> та </w:t>
      </w:r>
      <w:r w:rsidRPr="005535A0">
        <w:rPr>
          <w:snapToGrid w:val="0"/>
          <w:sz w:val="28"/>
          <w:szCs w:val="28"/>
        </w:rPr>
        <w:t>обласної ради</w:t>
      </w:r>
      <w:r>
        <w:rPr>
          <w:snapToGrid w:val="0"/>
          <w:sz w:val="28"/>
          <w:szCs w:val="28"/>
        </w:rPr>
        <w:t xml:space="preserve"> починаються та завершуються виконанням державного гімну України. Також законопроект чітко регламентуватиме правила використання </w:t>
      </w:r>
      <w:r w:rsidRPr="00D36406">
        <w:rPr>
          <w:snapToGrid w:val="0"/>
          <w:sz w:val="28"/>
          <w:szCs w:val="28"/>
        </w:rPr>
        <w:t>гімн</w:t>
      </w:r>
      <w:r>
        <w:rPr>
          <w:snapToGrid w:val="0"/>
          <w:sz w:val="28"/>
          <w:szCs w:val="28"/>
        </w:rPr>
        <w:t xml:space="preserve">ів </w:t>
      </w:r>
      <w:r w:rsidRPr="00D36406">
        <w:rPr>
          <w:snapToGrid w:val="0"/>
          <w:sz w:val="28"/>
          <w:szCs w:val="28"/>
        </w:rPr>
        <w:t xml:space="preserve">іноземних держав під час </w:t>
      </w:r>
      <w:r>
        <w:rPr>
          <w:snapToGrid w:val="0"/>
          <w:sz w:val="28"/>
          <w:szCs w:val="28"/>
        </w:rPr>
        <w:t>проведення офіційних заходів</w:t>
      </w:r>
      <w:r w:rsidRPr="00D36406">
        <w:rPr>
          <w:snapToGrid w:val="0"/>
          <w:sz w:val="28"/>
          <w:szCs w:val="28"/>
        </w:rPr>
        <w:t xml:space="preserve"> органів місцевого самоврядування.</w:t>
      </w:r>
    </w:p>
    <w:p w14:paraId="66AE0BAD" w14:textId="3E02EB90" w:rsidR="005D2013" w:rsidRDefault="005D2013" w:rsidP="00F02767">
      <w:pPr>
        <w:widowControl w:val="0"/>
        <w:tabs>
          <w:tab w:val="num" w:pos="0"/>
        </w:tabs>
        <w:spacing w:line="360" w:lineRule="auto"/>
        <w:ind w:firstLine="720"/>
        <w:jc w:val="both"/>
        <w:rPr>
          <w:snapToGrid w:val="0"/>
          <w:sz w:val="28"/>
          <w:szCs w:val="28"/>
        </w:rPr>
      </w:pPr>
    </w:p>
    <w:p w14:paraId="1113D147" w14:textId="00D157EE" w:rsidR="005D2013" w:rsidRPr="000625B0" w:rsidRDefault="005D2013" w:rsidP="000625B0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Народн</w:t>
      </w:r>
      <w:r w:rsidR="000625B0">
        <w:rPr>
          <w:b/>
          <w:bCs/>
          <w:sz w:val="28"/>
          <w:szCs w:val="28"/>
        </w:rPr>
        <w:t>ий</w:t>
      </w:r>
      <w:r>
        <w:rPr>
          <w:b/>
          <w:bCs/>
          <w:sz w:val="28"/>
          <w:szCs w:val="28"/>
        </w:rPr>
        <w:t xml:space="preserve"> депутат України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А.В</w:t>
      </w:r>
      <w:r>
        <w:rPr>
          <w:b/>
          <w:sz w:val="28"/>
          <w:szCs w:val="28"/>
        </w:rPr>
        <w:t>. Костюх (посв. № 73)</w:t>
      </w:r>
    </w:p>
    <w:sectPr w:rsidR="005D2013" w:rsidRPr="000625B0" w:rsidSect="00834221">
      <w:headerReference w:type="default" r:id="rId10"/>
      <w:pgSz w:w="11906" w:h="16838"/>
      <w:pgMar w:top="1134" w:right="851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B3F83" w14:textId="77777777" w:rsidR="0083037B" w:rsidRDefault="0083037B">
      <w:r>
        <w:separator/>
      </w:r>
    </w:p>
  </w:endnote>
  <w:endnote w:type="continuationSeparator" w:id="0">
    <w:p w14:paraId="43DE9C2C" w14:textId="77777777" w:rsidR="0083037B" w:rsidRDefault="0083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125F8" w14:textId="77777777" w:rsidR="0083037B" w:rsidRDefault="0083037B">
      <w:r>
        <w:separator/>
      </w:r>
    </w:p>
  </w:footnote>
  <w:footnote w:type="continuationSeparator" w:id="0">
    <w:p w14:paraId="7AE66D4A" w14:textId="77777777" w:rsidR="0083037B" w:rsidRDefault="00830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F7AD9" w14:textId="7891FA98" w:rsidR="00FF3C16" w:rsidRDefault="003938CF" w:rsidP="00834221">
    <w:pPr>
      <w:pStyle w:val="a7"/>
      <w:framePr w:wrap="auto" w:vAnchor="text" w:hAnchor="margin" w:xAlign="center" w:y="18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D2F9F">
      <w:rPr>
        <w:rStyle w:val="a9"/>
        <w:noProof/>
      </w:rPr>
      <w:t>3</w:t>
    </w:r>
    <w:r>
      <w:rPr>
        <w:rStyle w:val="a9"/>
      </w:rPr>
      <w:fldChar w:fldCharType="end"/>
    </w:r>
  </w:p>
  <w:p w14:paraId="7F18AF8B" w14:textId="77777777" w:rsidR="00FF3C16" w:rsidRDefault="0083037B">
    <w:pPr>
      <w:pStyle w:val="a7"/>
    </w:pPr>
  </w:p>
  <w:p w14:paraId="71136A18" w14:textId="77777777" w:rsidR="00834221" w:rsidRDefault="008303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B4351"/>
    <w:multiLevelType w:val="hybridMultilevel"/>
    <w:tmpl w:val="57745FF6"/>
    <w:lvl w:ilvl="0" w:tplc="A740EF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A1F25EF"/>
    <w:multiLevelType w:val="hybridMultilevel"/>
    <w:tmpl w:val="CBB6A032"/>
    <w:lvl w:ilvl="0" w:tplc="B492D95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B3"/>
    <w:rsid w:val="000625B0"/>
    <w:rsid w:val="002B09AF"/>
    <w:rsid w:val="003938CF"/>
    <w:rsid w:val="003F4EB3"/>
    <w:rsid w:val="004B641A"/>
    <w:rsid w:val="005D2013"/>
    <w:rsid w:val="0083037B"/>
    <w:rsid w:val="00ED2F9F"/>
    <w:rsid w:val="00F0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12D5"/>
  <w15:chartTrackingRefBased/>
  <w15:docId w15:val="{8678CC23-56C5-4DE6-AD7F-FFDA9755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938CF"/>
    <w:pPr>
      <w:ind w:firstLine="720"/>
      <w:jc w:val="center"/>
    </w:pPr>
    <w:rPr>
      <w:sz w:val="28"/>
      <w:szCs w:val="28"/>
    </w:rPr>
  </w:style>
  <w:style w:type="character" w:customStyle="1" w:styleId="a4">
    <w:name w:val="Назва Знак"/>
    <w:basedOn w:val="a0"/>
    <w:link w:val="a3"/>
    <w:uiPriority w:val="99"/>
    <w:rsid w:val="003938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3938CF"/>
    <w:pPr>
      <w:ind w:firstLine="720"/>
      <w:jc w:val="both"/>
    </w:pPr>
    <w:rPr>
      <w:sz w:val="28"/>
      <w:szCs w:val="28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3938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Нормальний текст"/>
    <w:basedOn w:val="a"/>
    <w:link w:val="a6"/>
    <w:uiPriority w:val="99"/>
    <w:rsid w:val="003938CF"/>
    <w:pPr>
      <w:spacing w:before="120"/>
      <w:ind w:firstLine="567"/>
      <w:jc w:val="both"/>
    </w:pPr>
    <w:rPr>
      <w:rFonts w:ascii="Antiqua" w:hAnsi="Antiqua" w:cs="Antiqua"/>
      <w:sz w:val="20"/>
      <w:szCs w:val="20"/>
    </w:rPr>
  </w:style>
  <w:style w:type="character" w:customStyle="1" w:styleId="a6">
    <w:name w:val="Нормальний текст Знак"/>
    <w:link w:val="a5"/>
    <w:uiPriority w:val="99"/>
    <w:locked/>
    <w:rsid w:val="003938CF"/>
    <w:rPr>
      <w:rFonts w:ascii="Antiqua" w:eastAsia="Times New Roman" w:hAnsi="Antiqua" w:cs="Antiqu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938CF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3938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938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8FFC02-D1CB-4B6C-8AF4-F563EB3156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C2DBE-0601-49A5-B689-6554BFDC3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7F3812-FFCB-40FC-8EA3-D12F087DC1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2238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2021-01-28T09:14:00Z</dcterms:created>
  <dcterms:modified xsi:type="dcterms:W3CDTF">2021-01-28T09:14:00Z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