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29"/>
      </w:tblGrid>
      <w:tr w:rsidR="00777DD1" w:rsidRPr="00CB34D0" w:rsidTr="00E27174">
        <w:trPr>
          <w:trHeight w:val="1953"/>
          <w:jc w:val="center"/>
        </w:trPr>
        <w:tc>
          <w:tcPr>
            <w:tcW w:w="932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77DD1" w:rsidRPr="00CB34D0" w:rsidRDefault="00777DD1" w:rsidP="00E27174">
            <w:pPr>
              <w:contextualSpacing/>
              <w:jc w:val="center"/>
              <w:rPr>
                <w:lang w:val="uk-UA"/>
              </w:rPr>
            </w:pPr>
            <w:bookmarkStart w:id="0" w:name="_GoBack"/>
            <w:bookmarkEnd w:id="0"/>
            <w:r w:rsidRPr="00CB34D0">
              <w:rPr>
                <w:noProof/>
                <w:lang w:val="uk-UA" w:eastAsia="uk-UA"/>
              </w:rPr>
              <w:drawing>
                <wp:inline distT="0" distB="0" distL="0" distR="0" wp14:anchorId="04759FB3" wp14:editId="2F7C43F6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DD1" w:rsidRPr="00CB34D0" w:rsidRDefault="00777DD1" w:rsidP="00E27174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CB34D0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777DD1" w:rsidRPr="00CB34D0" w:rsidRDefault="00777DD1" w:rsidP="00E27174">
            <w:pPr>
              <w:spacing w:before="120" w:after="120"/>
              <w:contextualSpacing/>
              <w:jc w:val="center"/>
              <w:rPr>
                <w:lang w:val="uk-UA"/>
              </w:rPr>
            </w:pPr>
            <w:r w:rsidRPr="00CB34D0">
              <w:rPr>
                <w:lang w:val="uk-UA"/>
              </w:rPr>
              <w:t>Україна, 01008, м. Київ, вул. М. Грушевського, буд. 5</w:t>
            </w:r>
          </w:p>
        </w:tc>
      </w:tr>
    </w:tbl>
    <w:p w:rsidR="00777DD1" w:rsidRPr="00CB34D0" w:rsidRDefault="00777DD1" w:rsidP="00777DD1">
      <w:pPr>
        <w:pStyle w:val="a6"/>
        <w:tabs>
          <w:tab w:val="left" w:pos="708"/>
        </w:tabs>
        <w:contextualSpacing/>
        <w:rPr>
          <w:sz w:val="28"/>
          <w:szCs w:val="28"/>
          <w:lang w:val="uk-UA"/>
        </w:rPr>
      </w:pPr>
    </w:p>
    <w:p w:rsidR="00777DD1" w:rsidRPr="00CB34D0" w:rsidRDefault="00777DD1" w:rsidP="00777DD1">
      <w:pPr>
        <w:pStyle w:val="2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75" w:rsidRDefault="00352C75" w:rsidP="00777DD1">
      <w:pPr>
        <w:ind w:left="5635" w:firstLine="737"/>
        <w:contextualSpacing/>
        <w:jc w:val="both"/>
        <w:rPr>
          <w:b/>
          <w:bCs/>
          <w:sz w:val="28"/>
          <w:szCs w:val="28"/>
          <w:lang w:val="uk-UA"/>
        </w:rPr>
      </w:pPr>
    </w:p>
    <w:p w:rsidR="00777DD1" w:rsidRPr="00CB34D0" w:rsidRDefault="00777DD1" w:rsidP="00777DD1">
      <w:pPr>
        <w:ind w:left="5635" w:firstLine="737"/>
        <w:contextualSpacing/>
        <w:jc w:val="both"/>
        <w:rPr>
          <w:b/>
          <w:bCs/>
          <w:sz w:val="28"/>
          <w:szCs w:val="28"/>
          <w:lang w:val="uk-UA"/>
        </w:rPr>
      </w:pPr>
      <w:r w:rsidRPr="00CB34D0">
        <w:rPr>
          <w:b/>
          <w:bCs/>
          <w:sz w:val="28"/>
          <w:szCs w:val="28"/>
          <w:lang w:val="uk-UA"/>
        </w:rPr>
        <w:t>Верховна Рада України</w:t>
      </w:r>
    </w:p>
    <w:p w:rsidR="00777DD1" w:rsidRDefault="00777DD1" w:rsidP="00000B9B">
      <w:pPr>
        <w:ind w:firstLine="709"/>
        <w:contextualSpacing/>
        <w:jc w:val="both"/>
        <w:rPr>
          <w:spacing w:val="-2"/>
          <w:sz w:val="28"/>
          <w:szCs w:val="28"/>
          <w:lang w:val="uk-UA"/>
        </w:rPr>
      </w:pPr>
    </w:p>
    <w:p w:rsidR="00352C75" w:rsidRPr="00CB34D0" w:rsidRDefault="00352C75" w:rsidP="00000B9B">
      <w:pPr>
        <w:ind w:firstLine="709"/>
        <w:contextualSpacing/>
        <w:jc w:val="both"/>
        <w:rPr>
          <w:spacing w:val="-2"/>
          <w:sz w:val="28"/>
          <w:szCs w:val="28"/>
          <w:lang w:val="uk-UA"/>
        </w:rPr>
      </w:pPr>
    </w:p>
    <w:p w:rsidR="00777DD1" w:rsidRPr="00CB34D0" w:rsidRDefault="00777DD1" w:rsidP="00777DD1">
      <w:pPr>
        <w:ind w:firstLine="709"/>
        <w:contextualSpacing/>
        <w:jc w:val="both"/>
        <w:rPr>
          <w:spacing w:val="-2"/>
          <w:sz w:val="28"/>
          <w:szCs w:val="28"/>
          <w:lang w:val="uk-UA"/>
        </w:rPr>
      </w:pPr>
      <w:r w:rsidRPr="00CB34D0">
        <w:rPr>
          <w:spacing w:val="-2"/>
          <w:sz w:val="28"/>
          <w:szCs w:val="28"/>
          <w:lang w:val="uk-UA"/>
        </w:rPr>
        <w:t>Відповідно до статті 93 Конституції України в порядку законодавчої ініціативи подається на розгляд Верховної Ради України проект Закону України «</w:t>
      </w:r>
      <w:r w:rsidR="00000B9B" w:rsidRPr="00CB34D0">
        <w:rPr>
          <w:spacing w:val="-2"/>
          <w:sz w:val="28"/>
          <w:szCs w:val="28"/>
          <w:lang w:val="uk-UA"/>
        </w:rPr>
        <w:t>Про внесення змін до статі 161 Кримінального кодексу України для реалізації положень Закону України «Про запобігання та протидію антисемітизму в Україні</w:t>
      </w:r>
      <w:r w:rsidRPr="00CB34D0">
        <w:rPr>
          <w:spacing w:val="-2"/>
          <w:sz w:val="28"/>
          <w:szCs w:val="28"/>
          <w:lang w:val="uk-UA"/>
        </w:rPr>
        <w:t>».</w:t>
      </w:r>
    </w:p>
    <w:p w:rsidR="00777DD1" w:rsidRPr="00CB34D0" w:rsidRDefault="00777DD1" w:rsidP="00777DD1">
      <w:pPr>
        <w:ind w:firstLine="709"/>
        <w:contextualSpacing/>
        <w:jc w:val="both"/>
        <w:rPr>
          <w:sz w:val="28"/>
          <w:szCs w:val="28"/>
          <w:lang w:val="uk-UA"/>
        </w:rPr>
      </w:pPr>
      <w:r w:rsidRPr="00CB34D0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CB34D0">
        <w:rPr>
          <w:spacing w:val="-3"/>
          <w:sz w:val="28"/>
          <w:szCs w:val="28"/>
          <w:lang w:val="uk-UA"/>
        </w:rPr>
        <w:t>засіданні Верховної Ради України буде народний депутат України Бужанський М. А. – ч</w:t>
      </w:r>
      <w:r w:rsidRPr="00CB34D0">
        <w:rPr>
          <w:sz w:val="28"/>
          <w:szCs w:val="28"/>
          <w:shd w:val="clear" w:color="auto" w:fill="FFFFFF"/>
          <w:lang w:val="uk-UA"/>
        </w:rPr>
        <w:t>лен Комітету Верховної Ради України з питань правоохоронної діяльності.</w:t>
      </w:r>
    </w:p>
    <w:p w:rsidR="00777DD1" w:rsidRPr="00CB34D0" w:rsidRDefault="00777DD1" w:rsidP="00777DD1">
      <w:pPr>
        <w:pStyle w:val="21"/>
        <w:ind w:firstLine="709"/>
        <w:contextualSpacing/>
        <w:rPr>
          <w:sz w:val="28"/>
          <w:szCs w:val="28"/>
        </w:rPr>
      </w:pPr>
    </w:p>
    <w:p w:rsidR="00777DD1" w:rsidRPr="00CB34D0" w:rsidRDefault="00777DD1" w:rsidP="00777DD1">
      <w:pPr>
        <w:tabs>
          <w:tab w:val="left" w:pos="708"/>
        </w:tabs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CB34D0">
        <w:rPr>
          <w:bCs/>
          <w:sz w:val="28"/>
          <w:szCs w:val="28"/>
          <w:lang w:val="uk-UA"/>
        </w:rPr>
        <w:t>Додатки</w:t>
      </w:r>
      <w:r w:rsidRPr="00CB34D0">
        <w:rPr>
          <w:sz w:val="28"/>
          <w:szCs w:val="28"/>
          <w:lang w:val="uk-UA"/>
        </w:rPr>
        <w:t xml:space="preserve"> в електронній формі</w:t>
      </w:r>
      <w:r w:rsidRPr="00CB34D0">
        <w:rPr>
          <w:bCs/>
          <w:sz w:val="28"/>
          <w:szCs w:val="28"/>
          <w:lang w:val="uk-UA"/>
        </w:rPr>
        <w:t>:</w:t>
      </w:r>
    </w:p>
    <w:p w:rsidR="00777DD1" w:rsidRPr="00CB34D0" w:rsidRDefault="00777DD1" w:rsidP="00777DD1">
      <w:pPr>
        <w:numPr>
          <w:ilvl w:val="0"/>
          <w:numId w:val="2"/>
        </w:numPr>
        <w:tabs>
          <w:tab w:val="left" w:pos="108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CB34D0">
        <w:rPr>
          <w:sz w:val="28"/>
          <w:szCs w:val="28"/>
          <w:lang w:val="uk-UA"/>
        </w:rPr>
        <w:t>текст законопроекту на 1 арк.;</w:t>
      </w:r>
    </w:p>
    <w:p w:rsidR="00777DD1" w:rsidRPr="00CB34D0" w:rsidRDefault="00777DD1" w:rsidP="00777DD1">
      <w:pPr>
        <w:numPr>
          <w:ilvl w:val="0"/>
          <w:numId w:val="2"/>
        </w:numPr>
        <w:tabs>
          <w:tab w:val="left" w:pos="108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CB34D0">
        <w:rPr>
          <w:sz w:val="28"/>
          <w:szCs w:val="28"/>
          <w:lang w:val="uk-UA"/>
        </w:rPr>
        <w:t xml:space="preserve">пояснювальна записка на </w:t>
      </w:r>
      <w:r w:rsidR="002045E9">
        <w:rPr>
          <w:sz w:val="28"/>
          <w:szCs w:val="28"/>
          <w:lang w:val="uk-UA"/>
        </w:rPr>
        <w:t>2</w:t>
      </w:r>
      <w:r w:rsidRPr="00CB34D0">
        <w:rPr>
          <w:sz w:val="28"/>
          <w:szCs w:val="28"/>
          <w:lang w:val="uk-UA"/>
        </w:rPr>
        <w:t xml:space="preserve"> арк.;</w:t>
      </w:r>
    </w:p>
    <w:p w:rsidR="00777DD1" w:rsidRDefault="00777DD1" w:rsidP="00777DD1">
      <w:pPr>
        <w:numPr>
          <w:ilvl w:val="0"/>
          <w:numId w:val="2"/>
        </w:numPr>
        <w:tabs>
          <w:tab w:val="left" w:pos="108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CB34D0">
        <w:rPr>
          <w:sz w:val="28"/>
          <w:szCs w:val="28"/>
          <w:lang w:val="uk-UA"/>
        </w:rPr>
        <w:t xml:space="preserve">порівняльна таблиця на </w:t>
      </w:r>
      <w:r w:rsidR="00CB34D0">
        <w:rPr>
          <w:sz w:val="28"/>
          <w:szCs w:val="28"/>
          <w:lang w:val="uk-UA"/>
        </w:rPr>
        <w:t>1 арк.</w:t>
      </w:r>
      <w:r w:rsidR="00704B1A">
        <w:rPr>
          <w:sz w:val="28"/>
          <w:szCs w:val="28"/>
          <w:lang w:val="uk-UA"/>
        </w:rPr>
        <w:t>;</w:t>
      </w:r>
    </w:p>
    <w:p w:rsidR="00704B1A" w:rsidRPr="00CB34D0" w:rsidRDefault="00704B1A" w:rsidP="00777DD1">
      <w:pPr>
        <w:numPr>
          <w:ilvl w:val="0"/>
          <w:numId w:val="2"/>
        </w:numPr>
        <w:tabs>
          <w:tab w:val="left" w:pos="108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постанови на 1 арк.</w:t>
      </w:r>
    </w:p>
    <w:p w:rsidR="00777DD1" w:rsidRPr="00CB34D0" w:rsidRDefault="00777DD1" w:rsidP="00777DD1">
      <w:pPr>
        <w:ind w:right="-5" w:firstLine="709"/>
        <w:contextualSpacing/>
        <w:jc w:val="both"/>
        <w:rPr>
          <w:sz w:val="28"/>
          <w:szCs w:val="28"/>
          <w:lang w:val="uk-UA"/>
        </w:rPr>
      </w:pPr>
    </w:p>
    <w:p w:rsidR="00777DD1" w:rsidRPr="00CB34D0" w:rsidRDefault="00777DD1" w:rsidP="00777DD1">
      <w:pPr>
        <w:ind w:right="-5" w:firstLine="709"/>
        <w:contextualSpacing/>
        <w:jc w:val="both"/>
        <w:rPr>
          <w:sz w:val="28"/>
          <w:szCs w:val="28"/>
          <w:lang w:val="uk-UA"/>
        </w:rPr>
      </w:pPr>
    </w:p>
    <w:p w:rsidR="00777DD1" w:rsidRPr="00CB34D0" w:rsidRDefault="00777DD1" w:rsidP="00777DD1">
      <w:pPr>
        <w:ind w:left="7080" w:hanging="6870"/>
        <w:contextualSpacing/>
        <w:rPr>
          <w:b/>
          <w:bCs/>
          <w:sz w:val="28"/>
          <w:szCs w:val="28"/>
          <w:lang w:val="uk-UA"/>
        </w:rPr>
      </w:pPr>
      <w:r w:rsidRPr="00CB34D0">
        <w:rPr>
          <w:b/>
          <w:bCs/>
          <w:sz w:val="28"/>
          <w:szCs w:val="28"/>
          <w:lang w:val="uk-UA"/>
        </w:rPr>
        <w:t xml:space="preserve">Народні депутати України                                             </w:t>
      </w:r>
    </w:p>
    <w:p w:rsidR="00777DD1" w:rsidRPr="00CB34D0" w:rsidRDefault="00777DD1" w:rsidP="00777DD1">
      <w:pPr>
        <w:ind w:left="7080" w:hanging="6870"/>
        <w:contextualSpacing/>
        <w:rPr>
          <w:b/>
          <w:bCs/>
          <w:lang w:val="uk-UA"/>
        </w:rPr>
      </w:pPr>
    </w:p>
    <w:p w:rsidR="00E52D11" w:rsidRPr="00CB34D0" w:rsidRDefault="00E52D11" w:rsidP="00777DD1">
      <w:pPr>
        <w:rPr>
          <w:lang w:val="uk-UA"/>
        </w:rPr>
      </w:pPr>
    </w:p>
    <w:sectPr w:rsidR="00E52D11" w:rsidRPr="00CB34D0" w:rsidSect="00777DD1">
      <w:headerReference w:type="even" r:id="rId11"/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DC" w:rsidRDefault="002548DC">
      <w:r>
        <w:separator/>
      </w:r>
    </w:p>
  </w:endnote>
  <w:endnote w:type="continuationSeparator" w:id="0">
    <w:p w:rsidR="002548DC" w:rsidRDefault="0025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F0" w:rsidRDefault="002548DC" w:rsidP="002C40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DC" w:rsidRDefault="002548DC">
      <w:r>
        <w:separator/>
      </w:r>
    </w:p>
  </w:footnote>
  <w:footnote w:type="continuationSeparator" w:id="0">
    <w:p w:rsidR="002548DC" w:rsidRDefault="0025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F0" w:rsidRDefault="00436D5B" w:rsidP="00FF7D1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19</w:t>
    </w:r>
    <w:r>
      <w:rPr>
        <w:rStyle w:val="a8"/>
      </w:rPr>
      <w:fldChar w:fldCharType="end"/>
    </w:r>
  </w:p>
  <w:p w:rsidR="003629F0" w:rsidRDefault="002548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12660"/>
      <w:docPartObj>
        <w:docPartGallery w:val="Page Numbers (Top of Page)"/>
        <w:docPartUnique/>
      </w:docPartObj>
    </w:sdtPr>
    <w:sdtEndPr/>
    <w:sdtContent>
      <w:p w:rsidR="00AF793B" w:rsidRDefault="00436D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DD1" w:rsidRPr="00777DD1">
          <w:rPr>
            <w:noProof/>
            <w:lang w:val="uk-UA"/>
          </w:rPr>
          <w:t>2</w:t>
        </w:r>
        <w:r>
          <w:fldChar w:fldCharType="end"/>
        </w:r>
      </w:p>
    </w:sdtContent>
  </w:sdt>
  <w:p w:rsidR="003629F0" w:rsidRDefault="002548DC" w:rsidP="00D6505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1373C9B"/>
    <w:multiLevelType w:val="hybridMultilevel"/>
    <w:tmpl w:val="7E867D62"/>
    <w:lvl w:ilvl="0" w:tplc="0422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8"/>
    <w:rsid w:val="00000B9B"/>
    <w:rsid w:val="002045E9"/>
    <w:rsid w:val="002548DC"/>
    <w:rsid w:val="00352C75"/>
    <w:rsid w:val="00383209"/>
    <w:rsid w:val="003A671A"/>
    <w:rsid w:val="00436D5B"/>
    <w:rsid w:val="00693649"/>
    <w:rsid w:val="00704B1A"/>
    <w:rsid w:val="00765444"/>
    <w:rsid w:val="00777DD1"/>
    <w:rsid w:val="00B14042"/>
    <w:rsid w:val="00BF0C7B"/>
    <w:rsid w:val="00CB34D0"/>
    <w:rsid w:val="00CD27A8"/>
    <w:rsid w:val="00D76558"/>
    <w:rsid w:val="00E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B2A89-5C52-41E0-BC4B-2B18C6F0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77DD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36D5B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rsid w:val="00436D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43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rsid w:val="00436D5B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a5">
    <w:name w:val="Стаття"/>
    <w:basedOn w:val="a"/>
    <w:next w:val="a"/>
    <w:uiPriority w:val="99"/>
    <w:rsid w:val="00436D5B"/>
    <w:pPr>
      <w:keepNext/>
      <w:keepLines/>
      <w:widowControl w:val="0"/>
      <w:suppressAutoHyphens/>
      <w:autoSpaceDE w:val="0"/>
      <w:autoSpaceDN w:val="0"/>
      <w:spacing w:before="240" w:after="60"/>
      <w:ind w:left="1702" w:hanging="1418"/>
    </w:pPr>
    <w:rPr>
      <w:b/>
      <w:bCs/>
      <w:sz w:val="28"/>
      <w:szCs w:val="28"/>
      <w:lang w:val="uk-UA"/>
    </w:rPr>
  </w:style>
  <w:style w:type="paragraph" w:styleId="a6">
    <w:name w:val="footer"/>
    <w:basedOn w:val="a"/>
    <w:link w:val="a7"/>
    <w:uiPriority w:val="99"/>
    <w:rsid w:val="00436D5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36D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436D5B"/>
    <w:rPr>
      <w:rFonts w:cs="Times New Roman"/>
    </w:rPr>
  </w:style>
  <w:style w:type="paragraph" w:styleId="a9">
    <w:name w:val="header"/>
    <w:basedOn w:val="a"/>
    <w:link w:val="aa"/>
    <w:uiPriority w:val="99"/>
    <w:rsid w:val="00436D5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36D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Plain Text"/>
    <w:basedOn w:val="a"/>
    <w:link w:val="ac"/>
    <w:uiPriority w:val="99"/>
    <w:rsid w:val="00436D5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36D5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77D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77DD1"/>
    <w:pPr>
      <w:autoSpaceDE w:val="0"/>
      <w:autoSpaceDN w:val="0"/>
      <w:jc w:val="both"/>
    </w:pPr>
    <w:rPr>
      <w:rFonts w:ascii="Tahoma" w:hAnsi="Tahoma" w:cs="Tahoma"/>
      <w:lang w:val="uk-UA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777DD1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288DA-32B2-48A8-83DC-76C727A7F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CCD8A-53CD-44D2-BFF7-22F6DC605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C35C6-B1CB-4E4C-AD10-E7A800CBB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2021-02-22T14:56:00Z</dcterms:created>
  <dcterms:modified xsi:type="dcterms:W3CDTF">2021-02-22T14:56:00Z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