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591" w:rsidRDefault="00537591" w:rsidP="00537591">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До реєстр. № 5205</w:t>
      </w:r>
    </w:p>
    <w:tbl>
      <w:tblPr>
        <w:tblW w:w="1195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537591" w:rsidRPr="00AD7F82" w:rsidTr="002C7217">
        <w:trPr>
          <w:trHeight w:val="2504"/>
        </w:trPr>
        <w:tc>
          <w:tcPr>
            <w:tcW w:w="11957" w:type="dxa"/>
            <w:tcBorders>
              <w:top w:val="nil"/>
              <w:left w:val="nil"/>
              <w:bottom w:val="nil"/>
              <w:right w:val="nil"/>
            </w:tcBorders>
          </w:tcPr>
          <w:p w:rsidR="00537591" w:rsidRPr="00AD7F82" w:rsidRDefault="00537591" w:rsidP="002C7217">
            <w:pPr>
              <w:pStyle w:val="a4"/>
              <w:tabs>
                <w:tab w:val="clear" w:pos="4677"/>
                <w:tab w:val="clear" w:pos="9355"/>
              </w:tabs>
              <w:rPr>
                <w:rFonts w:ascii="Times New Roman" w:hAnsi="Times New Roman"/>
                <w:color w:val="002060"/>
                <w:sz w:val="32"/>
                <w:szCs w:val="32"/>
              </w:rPr>
            </w:pPr>
          </w:p>
          <w:p w:rsidR="00537591" w:rsidRPr="00AD7F82" w:rsidRDefault="00537591" w:rsidP="002C7217">
            <w:pPr>
              <w:pStyle w:val="a4"/>
              <w:tabs>
                <w:tab w:val="clear" w:pos="4677"/>
                <w:tab w:val="clear" w:pos="9355"/>
              </w:tabs>
              <w:rPr>
                <w:rFonts w:ascii="Times New Roman" w:hAnsi="Times New Roman"/>
                <w:color w:val="002060"/>
                <w:sz w:val="32"/>
                <w:szCs w:val="32"/>
              </w:rPr>
            </w:pPr>
          </w:p>
          <w:p w:rsidR="00537591" w:rsidRPr="00AD7F82" w:rsidRDefault="00537591" w:rsidP="002C7217">
            <w:pPr>
              <w:pStyle w:val="a4"/>
              <w:tabs>
                <w:tab w:val="clear" w:pos="4677"/>
                <w:tab w:val="clear" w:pos="9355"/>
              </w:tabs>
              <w:rPr>
                <w:rFonts w:ascii="Times New Roman" w:hAnsi="Times New Roman"/>
                <w:color w:val="002060"/>
                <w:sz w:val="32"/>
                <w:szCs w:val="32"/>
              </w:rPr>
            </w:pPr>
          </w:p>
          <w:p w:rsidR="00537591" w:rsidRPr="0021032F" w:rsidRDefault="00537591" w:rsidP="002C7217">
            <w:pPr>
              <w:pStyle w:val="a4"/>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59264" behindDoc="0" locked="0" layoutInCell="1" allowOverlap="1" wp14:anchorId="67395E04" wp14:editId="1ED8B997">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1032F">
              <w:rPr>
                <w:rFonts w:ascii="Times New Roman" w:hAnsi="Times New Roman"/>
                <w:color w:val="1829A8"/>
                <w:spacing w:val="20"/>
                <w:sz w:val="34"/>
                <w:szCs w:val="34"/>
                <w:lang w:val="uk-UA"/>
              </w:rPr>
              <w:t>ВЕРХОВНА РАДА УКРАЇНИ</w:t>
            </w:r>
          </w:p>
          <w:p w:rsidR="00537591" w:rsidRPr="008D7BBE" w:rsidRDefault="00537591" w:rsidP="002C7217">
            <w:pPr>
              <w:pStyle w:val="a4"/>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w:t>
            </w:r>
            <w:r>
              <w:rPr>
                <w:rFonts w:ascii="Times New Roman" w:hAnsi="Times New Roman"/>
                <w:b/>
                <w:color w:val="1829A8"/>
                <w:spacing w:val="20"/>
                <w:sz w:val="24"/>
                <w:szCs w:val="24"/>
                <w:lang w:val="uk-UA"/>
              </w:rPr>
              <w:t xml:space="preserve"> гуманітарної та інформаційної політики</w:t>
            </w:r>
          </w:p>
          <w:p w:rsidR="00537591" w:rsidRPr="009865D4" w:rsidRDefault="00537591" w:rsidP="002C7217">
            <w:pPr>
              <w:pStyle w:val="a4"/>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Pr="00A833C8">
              <w:rPr>
                <w:rFonts w:ascii="Times New Roman" w:hAnsi="Times New Roman"/>
                <w:color w:val="1829A8"/>
                <w:sz w:val="20"/>
                <w:szCs w:val="20"/>
                <w:lang w:val="uk-UA"/>
              </w:rPr>
              <w:t>1008, м.Київ-8, вул. М. Грушевського, 5</w:t>
            </w:r>
          </w:p>
        </w:tc>
      </w:tr>
    </w:tbl>
    <w:tbl>
      <w:tblPr>
        <w:tblStyle w:val="a6"/>
        <w:tblW w:w="9538" w:type="dxa"/>
        <w:tblInd w:w="142" w:type="dxa"/>
        <w:tblBorders>
          <w:top w:val="thinThickSmallGap" w:sz="18"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8"/>
      </w:tblGrid>
      <w:tr w:rsidR="00537591" w:rsidTr="002C7217">
        <w:trPr>
          <w:trHeight w:val="223"/>
        </w:trPr>
        <w:tc>
          <w:tcPr>
            <w:tcW w:w="9538" w:type="dxa"/>
          </w:tcPr>
          <w:p w:rsidR="00537591" w:rsidRPr="0056039F" w:rsidRDefault="00537591" w:rsidP="002C7217">
            <w:pPr>
              <w:pStyle w:val="a4"/>
              <w:tabs>
                <w:tab w:val="clear" w:pos="4677"/>
                <w:tab w:val="clear" w:pos="9355"/>
              </w:tabs>
              <w:rPr>
                <w:rFonts w:ascii="Times New Roman" w:hAnsi="Times New Roman"/>
                <w:color w:val="002060"/>
                <w:sz w:val="10"/>
                <w:szCs w:val="10"/>
                <w:lang w:val="uk-UA"/>
              </w:rPr>
            </w:pPr>
          </w:p>
        </w:tc>
      </w:tr>
    </w:tbl>
    <w:p w:rsidR="00537591" w:rsidRDefault="00537591" w:rsidP="00537591">
      <w:pPr>
        <w:spacing w:after="0" w:line="240" w:lineRule="auto"/>
        <w:ind w:firstLine="5670"/>
        <w:rPr>
          <w:rFonts w:ascii="Times New Roman" w:hAnsi="Times New Roman"/>
          <w:b/>
          <w:sz w:val="28"/>
          <w:szCs w:val="28"/>
          <w:lang w:val="uk-UA" w:eastAsia="ru-RU"/>
        </w:rPr>
      </w:pPr>
      <w:r>
        <w:rPr>
          <w:rFonts w:ascii="Times New Roman" w:hAnsi="Times New Roman"/>
          <w:sz w:val="28"/>
          <w:szCs w:val="28"/>
          <w:lang w:val="uk-UA" w:eastAsia="ru-RU"/>
        </w:rPr>
        <w:t xml:space="preserve">                         </w:t>
      </w:r>
    </w:p>
    <w:p w:rsidR="00537591" w:rsidRDefault="00537591" w:rsidP="00537591">
      <w:pPr>
        <w:spacing w:after="0" w:line="240" w:lineRule="auto"/>
        <w:ind w:left="4248" w:firstLine="1422"/>
        <w:jc w:val="both"/>
        <w:rPr>
          <w:rFonts w:ascii="Times New Roman" w:hAnsi="Times New Roman"/>
          <w:b/>
          <w:sz w:val="28"/>
          <w:szCs w:val="28"/>
          <w:lang w:val="uk-UA" w:eastAsia="ru-RU"/>
        </w:rPr>
      </w:pPr>
      <w:r>
        <w:rPr>
          <w:rFonts w:ascii="Times New Roman" w:hAnsi="Times New Roman"/>
          <w:b/>
          <w:sz w:val="28"/>
          <w:szCs w:val="28"/>
          <w:lang w:val="uk-UA" w:eastAsia="ru-RU"/>
        </w:rPr>
        <w:t>Верховна Рада України</w:t>
      </w:r>
    </w:p>
    <w:p w:rsidR="00537591" w:rsidRPr="00AD2852" w:rsidRDefault="00537591" w:rsidP="00537591">
      <w:pPr>
        <w:spacing w:after="0" w:line="240" w:lineRule="auto"/>
        <w:ind w:left="4248" w:firstLine="1422"/>
        <w:jc w:val="both"/>
        <w:rPr>
          <w:bCs/>
          <w:sz w:val="28"/>
          <w:szCs w:val="28"/>
          <w:lang w:val="uk-UA" w:eastAsia="ru-RU"/>
        </w:rPr>
      </w:pPr>
      <w:r w:rsidRPr="00F64898">
        <w:rPr>
          <w:rFonts w:ascii="Times New Roman" w:hAnsi="Times New Roman"/>
          <w:b/>
          <w:sz w:val="28"/>
          <w:szCs w:val="28"/>
          <w:lang w:val="uk-UA" w:eastAsia="ru-RU"/>
        </w:rPr>
        <w:t xml:space="preserve">    </w:t>
      </w:r>
    </w:p>
    <w:p w:rsidR="00537591" w:rsidRDefault="00537591" w:rsidP="00537591">
      <w:pPr>
        <w:pStyle w:val="a3"/>
        <w:ind w:left="851"/>
        <w:rPr>
          <w:b/>
          <w:sz w:val="28"/>
          <w:szCs w:val="28"/>
          <w:lang w:val="uk-UA"/>
        </w:rPr>
      </w:pPr>
    </w:p>
    <w:p w:rsidR="00537591" w:rsidRPr="008B0BFF" w:rsidRDefault="00537591" w:rsidP="00801C9C">
      <w:pPr>
        <w:pStyle w:val="a3"/>
        <w:ind w:firstLine="851"/>
        <w:jc w:val="both"/>
        <w:rPr>
          <w:sz w:val="28"/>
          <w:szCs w:val="28"/>
          <w:lang w:val="uk-UA"/>
        </w:rPr>
      </w:pPr>
      <w:r w:rsidRPr="004B5F6F">
        <w:rPr>
          <w:sz w:val="28"/>
          <w:szCs w:val="28"/>
          <w:lang w:val="uk-UA"/>
        </w:rPr>
        <w:t xml:space="preserve">Комітет Верховної Ради України з питань гуманітарної та інформаційної політики на своєму засіданні </w:t>
      </w:r>
      <w:r w:rsidR="008B0BFF">
        <w:rPr>
          <w:sz w:val="28"/>
          <w:szCs w:val="28"/>
          <w:lang w:val="uk-UA"/>
        </w:rPr>
        <w:t xml:space="preserve">14 </w:t>
      </w:r>
      <w:r w:rsidR="00801C9C" w:rsidRPr="004B5F6F">
        <w:rPr>
          <w:sz w:val="28"/>
          <w:szCs w:val="28"/>
          <w:lang w:val="uk-UA"/>
        </w:rPr>
        <w:t>квітня</w:t>
      </w:r>
      <w:r w:rsidRPr="004B5F6F">
        <w:rPr>
          <w:sz w:val="28"/>
          <w:szCs w:val="28"/>
          <w:lang w:val="uk-UA"/>
        </w:rPr>
        <w:t xml:space="preserve"> 202</w:t>
      </w:r>
      <w:r w:rsidR="00801C9C" w:rsidRPr="004B5F6F">
        <w:rPr>
          <w:sz w:val="28"/>
          <w:szCs w:val="28"/>
          <w:lang w:val="uk-UA"/>
        </w:rPr>
        <w:t>1</w:t>
      </w:r>
      <w:r w:rsidRPr="004B5F6F">
        <w:rPr>
          <w:sz w:val="28"/>
          <w:szCs w:val="28"/>
          <w:lang w:val="uk-UA"/>
        </w:rPr>
        <w:t xml:space="preserve"> року (протокол № </w:t>
      </w:r>
      <w:r w:rsidR="00C0457F">
        <w:rPr>
          <w:sz w:val="28"/>
          <w:szCs w:val="28"/>
          <w:lang w:val="uk-UA"/>
        </w:rPr>
        <w:t>61)</w:t>
      </w:r>
      <w:r w:rsidRPr="004B5F6F">
        <w:rPr>
          <w:sz w:val="28"/>
          <w:szCs w:val="28"/>
          <w:lang w:val="uk-UA"/>
        </w:rPr>
        <w:t xml:space="preserve"> розглянув </w:t>
      </w:r>
      <w:proofErr w:type="spellStart"/>
      <w:r w:rsidRPr="004B5F6F">
        <w:rPr>
          <w:sz w:val="28"/>
          <w:szCs w:val="28"/>
          <w:lang w:val="uk-UA"/>
        </w:rPr>
        <w:t>проєкт</w:t>
      </w:r>
      <w:proofErr w:type="spellEnd"/>
      <w:r w:rsidRPr="004B5F6F">
        <w:rPr>
          <w:sz w:val="28"/>
          <w:szCs w:val="28"/>
          <w:lang w:val="uk-UA"/>
        </w:rPr>
        <w:t xml:space="preserve"> </w:t>
      </w:r>
      <w:r w:rsidRPr="004B5F6F">
        <w:rPr>
          <w:rFonts w:eastAsia="Calibri"/>
          <w:bCs/>
          <w:color w:val="000000"/>
          <w:sz w:val="28"/>
          <w:szCs w:val="28"/>
          <w:shd w:val="clear" w:color="auto" w:fill="FFFFFF"/>
          <w:lang w:val="uk-UA"/>
        </w:rPr>
        <w:t xml:space="preserve">Закону </w:t>
      </w:r>
      <w:r w:rsidR="00801C9C" w:rsidRPr="004B5F6F">
        <w:rPr>
          <w:sz w:val="28"/>
          <w:szCs w:val="28"/>
          <w:lang w:val="uk-UA"/>
        </w:rPr>
        <w:t xml:space="preserve">про внесення змін до Закону України «Про театри і театральну справу» щодо створення додаткових умов для забезпечення професійного розвитку творчих працівників театрів </w:t>
      </w:r>
      <w:r w:rsidRPr="004B5F6F">
        <w:rPr>
          <w:sz w:val="28"/>
          <w:szCs w:val="28"/>
          <w:lang w:val="uk-UA"/>
        </w:rPr>
        <w:t xml:space="preserve">(реєстр. </w:t>
      </w:r>
      <w:r w:rsidRPr="00801C9C">
        <w:rPr>
          <w:sz w:val="28"/>
          <w:szCs w:val="28"/>
        </w:rPr>
        <w:t xml:space="preserve">№ </w:t>
      </w:r>
      <w:r w:rsidR="00801C9C" w:rsidRPr="00801C9C">
        <w:rPr>
          <w:sz w:val="28"/>
          <w:szCs w:val="28"/>
        </w:rPr>
        <w:t>5205</w:t>
      </w:r>
      <w:r w:rsidRPr="008B0BFF">
        <w:rPr>
          <w:sz w:val="28"/>
          <w:szCs w:val="28"/>
          <w:lang w:val="uk-UA"/>
        </w:rPr>
        <w:t xml:space="preserve">), поданий народними депутатами </w:t>
      </w:r>
      <w:proofErr w:type="gramStart"/>
      <w:r w:rsidRPr="008B0BFF">
        <w:rPr>
          <w:sz w:val="28"/>
          <w:szCs w:val="28"/>
          <w:lang w:val="uk-UA"/>
        </w:rPr>
        <w:t>України  Є.</w:t>
      </w:r>
      <w:proofErr w:type="gramEnd"/>
      <w:r w:rsidRPr="008B0BFF">
        <w:rPr>
          <w:sz w:val="28"/>
          <w:szCs w:val="28"/>
          <w:lang w:val="uk-UA"/>
        </w:rPr>
        <w:t xml:space="preserve"> Кравчук, </w:t>
      </w:r>
      <w:r w:rsidR="00801C9C" w:rsidRPr="008B0BFF">
        <w:rPr>
          <w:sz w:val="28"/>
          <w:szCs w:val="28"/>
          <w:lang w:val="uk-UA"/>
        </w:rPr>
        <w:t xml:space="preserve">М. </w:t>
      </w:r>
      <w:proofErr w:type="spellStart"/>
      <w:r w:rsidR="00801C9C" w:rsidRPr="008B0BFF">
        <w:rPr>
          <w:sz w:val="28"/>
          <w:szCs w:val="28"/>
          <w:lang w:val="uk-UA"/>
        </w:rPr>
        <w:t>Потураєвим</w:t>
      </w:r>
      <w:proofErr w:type="spellEnd"/>
      <w:r w:rsidRPr="008B0BFF">
        <w:rPr>
          <w:sz w:val="28"/>
          <w:szCs w:val="28"/>
          <w:lang w:val="uk-UA"/>
        </w:rPr>
        <w:t xml:space="preserve"> та іншими.</w:t>
      </w:r>
    </w:p>
    <w:p w:rsidR="00DC0FAC" w:rsidRDefault="00DC0FAC" w:rsidP="008B0BFF">
      <w:pPr>
        <w:autoSpaceDE w:val="0"/>
        <w:autoSpaceDN w:val="0"/>
        <w:adjustRightInd w:val="0"/>
        <w:spacing w:after="0" w:line="240" w:lineRule="auto"/>
        <w:ind w:firstLine="851"/>
        <w:jc w:val="both"/>
        <w:rPr>
          <w:rFonts w:ascii="Times New Roman" w:hAnsi="Times New Roman"/>
          <w:sz w:val="28"/>
          <w:szCs w:val="28"/>
          <w:lang w:val="uk-UA"/>
        </w:rPr>
      </w:pPr>
      <w:proofErr w:type="spellStart"/>
      <w:r w:rsidRPr="008B0BFF">
        <w:rPr>
          <w:rFonts w:ascii="Times New Roman" w:hAnsi="Times New Roman"/>
          <w:sz w:val="28"/>
          <w:szCs w:val="28"/>
          <w:lang w:val="uk-UA"/>
        </w:rPr>
        <w:t>Законопроєктом</w:t>
      </w:r>
      <w:proofErr w:type="spellEnd"/>
      <w:r w:rsidRPr="008B0BFF">
        <w:rPr>
          <w:rFonts w:ascii="Times New Roman" w:hAnsi="Times New Roman"/>
          <w:sz w:val="28"/>
          <w:szCs w:val="28"/>
          <w:lang w:val="uk-UA"/>
        </w:rPr>
        <w:t xml:space="preserve"> передбачається доповнити статтю 21 Закону України «Про театри і театральну справу» </w:t>
      </w:r>
      <w:r w:rsidR="008B0BFF" w:rsidRPr="008B0BFF">
        <w:rPr>
          <w:rFonts w:ascii="Times New Roman" w:eastAsiaTheme="minorHAnsi" w:hAnsi="Times New Roman"/>
          <w:sz w:val="28"/>
          <w:szCs w:val="28"/>
          <w:lang w:val="uk-UA"/>
        </w:rPr>
        <w:t xml:space="preserve">новим положенням, згідно з яким </w:t>
      </w:r>
      <w:r w:rsidR="008B0BFF">
        <w:rPr>
          <w:rFonts w:ascii="Times New Roman" w:eastAsiaTheme="minorHAnsi" w:hAnsi="Times New Roman"/>
          <w:sz w:val="28"/>
          <w:szCs w:val="28"/>
          <w:lang w:val="uk-UA"/>
        </w:rPr>
        <w:t>п</w:t>
      </w:r>
      <w:r w:rsidR="008B0BFF" w:rsidRPr="008B0BFF">
        <w:rPr>
          <w:rFonts w:ascii="Times New Roman" w:eastAsiaTheme="minorHAnsi" w:hAnsi="Times New Roman"/>
          <w:sz w:val="28"/>
          <w:szCs w:val="28"/>
          <w:lang w:val="uk-UA"/>
        </w:rPr>
        <w:t xml:space="preserve">ередбачити </w:t>
      </w:r>
      <w:r w:rsidRPr="008B0BFF">
        <w:rPr>
          <w:rFonts w:ascii="Times New Roman" w:hAnsi="Times New Roman"/>
          <w:sz w:val="28"/>
          <w:szCs w:val="28"/>
          <w:lang w:val="uk-UA"/>
        </w:rPr>
        <w:t>прав</w:t>
      </w:r>
      <w:r w:rsidR="008B0BFF" w:rsidRPr="008B0BFF">
        <w:rPr>
          <w:rFonts w:ascii="Times New Roman" w:hAnsi="Times New Roman"/>
          <w:sz w:val="28"/>
          <w:szCs w:val="28"/>
          <w:lang w:val="uk-UA"/>
        </w:rPr>
        <w:t>о</w:t>
      </w:r>
      <w:r w:rsidRPr="008B0BFF">
        <w:rPr>
          <w:rFonts w:ascii="Times New Roman" w:hAnsi="Times New Roman"/>
          <w:sz w:val="28"/>
          <w:szCs w:val="28"/>
          <w:lang w:val="uk-UA"/>
        </w:rPr>
        <w:t xml:space="preserve"> п</w:t>
      </w:r>
      <w:r w:rsidRPr="008B0BFF">
        <w:rPr>
          <w:rFonts w:ascii="Times New Roman" w:hAnsi="Times New Roman"/>
          <w:color w:val="000000" w:themeColor="text1"/>
          <w:sz w:val="28"/>
          <w:szCs w:val="28"/>
          <w:lang w:val="uk-UA"/>
        </w:rPr>
        <w:t xml:space="preserve">рофесійних творчих працівників театрів на надання їм творчої відпустки </w:t>
      </w:r>
      <w:r w:rsidRPr="008B0BFF">
        <w:rPr>
          <w:rFonts w:ascii="Times New Roman" w:hAnsi="Times New Roman"/>
          <w:sz w:val="28"/>
          <w:szCs w:val="28"/>
          <w:shd w:val="clear" w:color="auto" w:fill="FFFFFF"/>
          <w:lang w:val="uk-UA"/>
        </w:rPr>
        <w:t>для провадження творчої діяльності поза основним місцем роботи</w:t>
      </w:r>
      <w:r w:rsidRPr="008B0BFF">
        <w:rPr>
          <w:rFonts w:ascii="Times New Roman" w:hAnsi="Times New Roman"/>
          <w:sz w:val="28"/>
          <w:szCs w:val="28"/>
          <w:lang w:val="uk-UA"/>
        </w:rPr>
        <w:t>.</w:t>
      </w:r>
    </w:p>
    <w:p w:rsidR="00C0457F" w:rsidRPr="006A5066" w:rsidRDefault="00C0457F" w:rsidP="00C0457F">
      <w:pPr>
        <w:pStyle w:val="a3"/>
        <w:ind w:firstLine="851"/>
        <w:jc w:val="both"/>
        <w:rPr>
          <w:sz w:val="28"/>
          <w:szCs w:val="28"/>
          <w:lang w:val="uk-UA"/>
        </w:rPr>
      </w:pPr>
      <w:r w:rsidRPr="006A5066">
        <w:rPr>
          <w:sz w:val="28"/>
          <w:szCs w:val="28"/>
          <w:lang w:val="uk-UA"/>
        </w:rPr>
        <w:t xml:space="preserve">На думку авторів </w:t>
      </w:r>
      <w:proofErr w:type="spellStart"/>
      <w:r w:rsidRPr="006A5066">
        <w:rPr>
          <w:sz w:val="28"/>
          <w:szCs w:val="28"/>
          <w:lang w:val="uk-UA"/>
        </w:rPr>
        <w:t>законопроєкту</w:t>
      </w:r>
      <w:proofErr w:type="spellEnd"/>
      <w:r w:rsidRPr="006A5066">
        <w:rPr>
          <w:sz w:val="28"/>
          <w:szCs w:val="28"/>
        </w:rPr>
        <w:t xml:space="preserve">, </w:t>
      </w:r>
      <w:r w:rsidRPr="006A5066">
        <w:rPr>
          <w:sz w:val="28"/>
          <w:szCs w:val="28"/>
          <w:lang w:val="uk-UA"/>
        </w:rPr>
        <w:t xml:space="preserve">його прийняття дасть можливість створити додаткові передумови для професійного розвитку художнього та артистичного персоналу театру шляхом надання можливості скористатися творчою відпусткою без збереження заробітної плати на строк, визначений у контракті індивідуально з </w:t>
      </w:r>
      <w:r w:rsidRPr="006A5066">
        <w:rPr>
          <w:kern w:val="20"/>
          <w:sz w:val="28"/>
          <w:szCs w:val="28"/>
          <w:lang w:val="uk-UA"/>
        </w:rPr>
        <w:t>кожним професійним творчим працівником.</w:t>
      </w:r>
    </w:p>
    <w:p w:rsidR="006A5066" w:rsidRDefault="00537591" w:rsidP="00537591">
      <w:pPr>
        <w:pStyle w:val="a3"/>
        <w:ind w:firstLine="709"/>
        <w:jc w:val="both"/>
        <w:rPr>
          <w:sz w:val="28"/>
          <w:szCs w:val="28"/>
          <w:lang w:val="uk-UA"/>
        </w:rPr>
      </w:pPr>
      <w:r>
        <w:rPr>
          <w:sz w:val="28"/>
          <w:szCs w:val="28"/>
          <w:lang w:val="uk-UA"/>
        </w:rPr>
        <w:t xml:space="preserve">Як фінансово-економічне обґрунтування авторами </w:t>
      </w:r>
      <w:proofErr w:type="spellStart"/>
      <w:r>
        <w:rPr>
          <w:sz w:val="28"/>
          <w:szCs w:val="28"/>
          <w:lang w:val="uk-UA"/>
        </w:rPr>
        <w:t>законопроєкту</w:t>
      </w:r>
      <w:proofErr w:type="spellEnd"/>
      <w:r>
        <w:rPr>
          <w:sz w:val="28"/>
          <w:szCs w:val="28"/>
          <w:lang w:val="uk-UA"/>
        </w:rPr>
        <w:t xml:space="preserve"> зазначено, що його р</w:t>
      </w:r>
      <w:r w:rsidRPr="00C75724">
        <w:rPr>
          <w:sz w:val="28"/>
          <w:szCs w:val="28"/>
          <w:lang w:val="uk-UA"/>
        </w:rPr>
        <w:t xml:space="preserve">еалізація не передбачає додаткових асигнувань з </w:t>
      </w:r>
      <w:r>
        <w:rPr>
          <w:sz w:val="28"/>
          <w:szCs w:val="28"/>
          <w:lang w:val="uk-UA"/>
        </w:rPr>
        <w:t>Д</w:t>
      </w:r>
      <w:r w:rsidRPr="00C75724">
        <w:rPr>
          <w:sz w:val="28"/>
          <w:szCs w:val="28"/>
          <w:lang w:val="uk-UA"/>
        </w:rPr>
        <w:t xml:space="preserve">ержавного бюджету України. </w:t>
      </w:r>
    </w:p>
    <w:p w:rsidR="006A5066" w:rsidRDefault="00537591" w:rsidP="00537591">
      <w:pPr>
        <w:pStyle w:val="a3"/>
        <w:ind w:firstLine="851"/>
        <w:jc w:val="both"/>
        <w:rPr>
          <w:color w:val="000000"/>
          <w:spacing w:val="1"/>
          <w:sz w:val="28"/>
          <w:szCs w:val="28"/>
          <w:lang w:val="uk-UA"/>
        </w:rPr>
      </w:pPr>
      <w:r w:rsidRPr="00C34CC8">
        <w:rPr>
          <w:color w:val="000000"/>
          <w:spacing w:val="1"/>
          <w:sz w:val="28"/>
          <w:szCs w:val="28"/>
          <w:lang w:val="uk-UA"/>
        </w:rPr>
        <w:t xml:space="preserve">Міністерство культури та інформаційної політики України </w:t>
      </w:r>
      <w:r>
        <w:rPr>
          <w:color w:val="000000"/>
          <w:spacing w:val="1"/>
          <w:sz w:val="28"/>
          <w:szCs w:val="28"/>
          <w:lang w:val="uk-UA"/>
        </w:rPr>
        <w:t xml:space="preserve">підтримує </w:t>
      </w:r>
      <w:proofErr w:type="spellStart"/>
      <w:r>
        <w:rPr>
          <w:color w:val="000000"/>
          <w:spacing w:val="1"/>
          <w:sz w:val="28"/>
          <w:szCs w:val="28"/>
          <w:lang w:val="uk-UA"/>
        </w:rPr>
        <w:t>законопроєкт</w:t>
      </w:r>
      <w:proofErr w:type="spellEnd"/>
      <w:r>
        <w:rPr>
          <w:color w:val="000000"/>
          <w:spacing w:val="1"/>
          <w:sz w:val="28"/>
          <w:szCs w:val="28"/>
          <w:lang w:val="uk-UA"/>
        </w:rPr>
        <w:t xml:space="preserve">. </w:t>
      </w:r>
    </w:p>
    <w:p w:rsidR="00876BD0" w:rsidRPr="00FC0115" w:rsidRDefault="00537591" w:rsidP="00FC0115">
      <w:pPr>
        <w:autoSpaceDE w:val="0"/>
        <w:autoSpaceDN w:val="0"/>
        <w:adjustRightInd w:val="0"/>
        <w:spacing w:after="0" w:line="240" w:lineRule="auto"/>
        <w:ind w:firstLine="851"/>
        <w:jc w:val="both"/>
        <w:rPr>
          <w:rFonts w:ascii="Times New Roman" w:hAnsi="Times New Roman"/>
          <w:sz w:val="28"/>
          <w:lang w:val="uk-UA"/>
        </w:rPr>
      </w:pPr>
      <w:r w:rsidRPr="00FC0115">
        <w:rPr>
          <w:rFonts w:ascii="Times New Roman" w:hAnsi="Times New Roman"/>
          <w:sz w:val="28"/>
          <w:lang w:val="uk-UA"/>
        </w:rPr>
        <w:t xml:space="preserve">Головне науково-експертне управління Апарату Верховної Ради України </w:t>
      </w:r>
      <w:r w:rsidR="00876BD0" w:rsidRPr="00FC0115">
        <w:rPr>
          <w:rFonts w:ascii="Times New Roman" w:hAnsi="Times New Roman"/>
          <w:sz w:val="28"/>
          <w:lang w:val="uk-UA"/>
        </w:rPr>
        <w:t xml:space="preserve">(лист за </w:t>
      </w:r>
      <w:r w:rsidR="00876BD0" w:rsidRPr="00C57909">
        <w:rPr>
          <w:rFonts w:ascii="Times New Roman" w:hAnsi="Times New Roman"/>
          <w:sz w:val="28"/>
          <w:szCs w:val="28"/>
          <w:lang w:val="uk-UA"/>
        </w:rPr>
        <w:t xml:space="preserve">№ </w:t>
      </w:r>
      <w:r w:rsidR="00C57909">
        <w:rPr>
          <w:rFonts w:ascii="Times New Roman" w:hAnsi="Times New Roman"/>
          <w:sz w:val="28"/>
          <w:szCs w:val="28"/>
          <w:lang w:val="uk-UA"/>
        </w:rPr>
        <w:t>1</w:t>
      </w:r>
      <w:r w:rsidR="00C57909" w:rsidRPr="00C57909">
        <w:rPr>
          <w:rFonts w:ascii="Times New Roman" w:eastAsiaTheme="minorHAnsi" w:hAnsi="Times New Roman"/>
          <w:sz w:val="28"/>
          <w:szCs w:val="28"/>
          <w:lang w:val="uk-UA"/>
        </w:rPr>
        <w:t>6/03-2021/121486 від 07.04.2021</w:t>
      </w:r>
      <w:r w:rsidR="00C57909">
        <w:rPr>
          <w:rFonts w:ascii="Times New Roman" w:eastAsiaTheme="minorHAnsi" w:hAnsi="Times New Roman"/>
          <w:sz w:val="28"/>
          <w:szCs w:val="28"/>
          <w:lang w:val="uk-UA"/>
        </w:rPr>
        <w:t>р.</w:t>
      </w:r>
      <w:r w:rsidR="00876BD0" w:rsidRPr="00FC0115">
        <w:rPr>
          <w:rFonts w:ascii="Times New Roman" w:hAnsi="Times New Roman"/>
          <w:sz w:val="28"/>
          <w:lang w:val="uk-UA"/>
        </w:rPr>
        <w:t xml:space="preserve">) </w:t>
      </w:r>
      <w:r w:rsidRPr="00FC0115">
        <w:rPr>
          <w:rFonts w:ascii="Times New Roman" w:hAnsi="Times New Roman"/>
          <w:sz w:val="28"/>
          <w:lang w:val="uk-UA"/>
        </w:rPr>
        <w:t xml:space="preserve">надає зауваження до </w:t>
      </w:r>
      <w:proofErr w:type="spellStart"/>
      <w:r w:rsidR="00876BD0" w:rsidRPr="00FC0115">
        <w:rPr>
          <w:rFonts w:ascii="Times New Roman" w:hAnsi="Times New Roman"/>
          <w:sz w:val="28"/>
          <w:lang w:val="uk-UA"/>
        </w:rPr>
        <w:t>проєкту</w:t>
      </w:r>
      <w:proofErr w:type="spellEnd"/>
      <w:r w:rsidR="00876BD0" w:rsidRPr="00FC0115">
        <w:rPr>
          <w:rFonts w:ascii="Times New Roman" w:hAnsi="Times New Roman"/>
          <w:sz w:val="28"/>
          <w:lang w:val="uk-UA"/>
        </w:rPr>
        <w:t xml:space="preserve"> закону. Зокрема зазначає, що у </w:t>
      </w:r>
      <w:r w:rsidR="00876BD0" w:rsidRPr="00FC0115">
        <w:rPr>
          <w:rFonts w:ascii="Times New Roman" w:eastAsiaTheme="minorHAnsi" w:hAnsi="Times New Roman"/>
          <w:sz w:val="28"/>
          <w:szCs w:val="28"/>
          <w:lang w:val="uk-UA"/>
        </w:rPr>
        <w:t xml:space="preserve">контексті запропонованого </w:t>
      </w:r>
      <w:proofErr w:type="spellStart"/>
      <w:r w:rsidR="00876BD0" w:rsidRPr="00FC0115">
        <w:rPr>
          <w:rFonts w:ascii="Times New Roman" w:eastAsiaTheme="minorHAnsi" w:hAnsi="Times New Roman"/>
          <w:sz w:val="28"/>
          <w:szCs w:val="28"/>
          <w:lang w:val="uk-UA"/>
        </w:rPr>
        <w:t>законопроєкту</w:t>
      </w:r>
      <w:proofErr w:type="spellEnd"/>
      <w:r w:rsidR="00876BD0" w:rsidRPr="00FC0115">
        <w:rPr>
          <w:rFonts w:ascii="Times New Roman" w:eastAsiaTheme="minorHAnsi" w:hAnsi="Times New Roman"/>
          <w:sz w:val="28"/>
          <w:szCs w:val="28"/>
          <w:lang w:val="uk-UA"/>
        </w:rPr>
        <w:t xml:space="preserve"> є доцільним також внесення  узгоджених змін до відповідних положень Кодексу законів про працю України та Закону України «Про відпустки» щодо уточнення мети надання творчої відпустки для нової категорії працівників. Також Управління звертає увагу на  фрагментарний характер </w:t>
      </w:r>
      <w:proofErr w:type="spellStart"/>
      <w:r w:rsidR="00876BD0" w:rsidRPr="00FC0115">
        <w:rPr>
          <w:rFonts w:ascii="Times New Roman" w:eastAsiaTheme="minorHAnsi" w:hAnsi="Times New Roman"/>
          <w:sz w:val="28"/>
          <w:szCs w:val="28"/>
          <w:lang w:val="uk-UA"/>
        </w:rPr>
        <w:t>проєкту</w:t>
      </w:r>
      <w:proofErr w:type="spellEnd"/>
      <w:r w:rsidR="00876BD0" w:rsidRPr="00FC0115">
        <w:rPr>
          <w:rFonts w:ascii="Times New Roman" w:eastAsiaTheme="minorHAnsi" w:hAnsi="Times New Roman"/>
          <w:sz w:val="28"/>
          <w:szCs w:val="28"/>
          <w:lang w:val="uk-UA"/>
        </w:rPr>
        <w:t xml:space="preserve"> закону. Не заперечуючи щодо  необхідності забезпечення потреб у професійному розвитку художнього та артистичного персоналу театру,</w:t>
      </w:r>
      <w:r w:rsidR="00FC0115" w:rsidRPr="00FC0115">
        <w:rPr>
          <w:rFonts w:ascii="Times New Roman" w:eastAsiaTheme="minorHAnsi" w:hAnsi="Times New Roman"/>
          <w:sz w:val="28"/>
          <w:szCs w:val="28"/>
          <w:lang w:val="uk-UA"/>
        </w:rPr>
        <w:t xml:space="preserve"> фахівці Управління зауважують, що </w:t>
      </w:r>
      <w:r w:rsidR="00876BD0" w:rsidRPr="00FC0115">
        <w:rPr>
          <w:rFonts w:ascii="Times New Roman" w:eastAsiaTheme="minorHAnsi" w:hAnsi="Times New Roman"/>
          <w:sz w:val="28"/>
          <w:szCs w:val="28"/>
          <w:lang w:val="uk-UA"/>
        </w:rPr>
        <w:t xml:space="preserve"> </w:t>
      </w:r>
      <w:r w:rsidR="00FC0115" w:rsidRPr="00FC0115">
        <w:rPr>
          <w:rFonts w:ascii="Times New Roman" w:eastAsiaTheme="minorHAnsi" w:hAnsi="Times New Roman"/>
          <w:sz w:val="28"/>
          <w:szCs w:val="28"/>
          <w:lang w:val="uk-UA"/>
        </w:rPr>
        <w:t>в</w:t>
      </w:r>
      <w:r w:rsidR="00876BD0" w:rsidRPr="00FC0115">
        <w:rPr>
          <w:rFonts w:ascii="Times New Roman" w:eastAsiaTheme="minorHAnsi" w:hAnsi="Times New Roman"/>
          <w:sz w:val="28"/>
          <w:szCs w:val="28"/>
          <w:lang w:val="uk-UA"/>
        </w:rPr>
        <w:t>иокремлення зі сфери культури лише деяких її</w:t>
      </w:r>
      <w:r w:rsidR="00FC0115" w:rsidRPr="00FC0115">
        <w:rPr>
          <w:rFonts w:ascii="Times New Roman" w:eastAsiaTheme="minorHAnsi" w:hAnsi="Times New Roman"/>
          <w:sz w:val="28"/>
          <w:szCs w:val="28"/>
          <w:lang w:val="uk-UA"/>
        </w:rPr>
        <w:t xml:space="preserve"> </w:t>
      </w:r>
      <w:r w:rsidR="00876BD0" w:rsidRPr="00FC0115">
        <w:rPr>
          <w:rFonts w:ascii="Times New Roman" w:eastAsiaTheme="minorHAnsi" w:hAnsi="Times New Roman"/>
          <w:sz w:val="28"/>
          <w:szCs w:val="28"/>
          <w:lang w:val="uk-UA"/>
        </w:rPr>
        <w:t>складових (театру), порушує принцип рівності та системності.</w:t>
      </w:r>
      <w:r w:rsidR="00FC0115" w:rsidRPr="00FC0115">
        <w:rPr>
          <w:rFonts w:ascii="Times New Roman" w:eastAsiaTheme="minorHAnsi" w:hAnsi="Times New Roman"/>
          <w:sz w:val="28"/>
          <w:szCs w:val="28"/>
          <w:lang w:val="uk-UA"/>
        </w:rPr>
        <w:t xml:space="preserve"> </w:t>
      </w:r>
      <w:r w:rsidR="00040375">
        <w:rPr>
          <w:rFonts w:ascii="Times New Roman" w:eastAsiaTheme="minorHAnsi" w:hAnsi="Times New Roman"/>
          <w:sz w:val="28"/>
          <w:szCs w:val="28"/>
          <w:lang w:val="uk-UA"/>
        </w:rPr>
        <w:t>Також з</w:t>
      </w:r>
      <w:r w:rsidR="00FC0115" w:rsidRPr="00FC0115">
        <w:rPr>
          <w:rFonts w:ascii="Times New Roman" w:eastAsiaTheme="minorHAnsi" w:hAnsi="Times New Roman"/>
          <w:sz w:val="28"/>
          <w:szCs w:val="28"/>
          <w:lang w:val="uk-UA"/>
        </w:rPr>
        <w:t xml:space="preserve"> урахуванням можливості надання творчої відпустки для провадження </w:t>
      </w:r>
      <w:r w:rsidR="00FC0115" w:rsidRPr="00FC0115">
        <w:rPr>
          <w:rFonts w:ascii="Times New Roman" w:eastAsiaTheme="minorHAnsi" w:hAnsi="Times New Roman"/>
          <w:iCs/>
          <w:sz w:val="28"/>
          <w:szCs w:val="28"/>
          <w:lang w:val="uk-UA"/>
        </w:rPr>
        <w:t>творчої діяльності</w:t>
      </w:r>
      <w:r w:rsidR="00FC0115" w:rsidRPr="00FC0115">
        <w:rPr>
          <w:rFonts w:ascii="Times New Roman" w:eastAsiaTheme="minorHAnsi" w:hAnsi="Times New Roman"/>
          <w:i/>
          <w:iCs/>
          <w:sz w:val="28"/>
          <w:szCs w:val="28"/>
          <w:lang w:val="uk-UA"/>
        </w:rPr>
        <w:t xml:space="preserve"> </w:t>
      </w:r>
      <w:r w:rsidR="00FC0115" w:rsidRPr="00FC0115">
        <w:rPr>
          <w:rFonts w:ascii="Times New Roman" w:eastAsiaTheme="minorHAnsi" w:hAnsi="Times New Roman"/>
          <w:sz w:val="28"/>
          <w:szCs w:val="28"/>
          <w:lang w:val="uk-UA"/>
        </w:rPr>
        <w:t xml:space="preserve">поза основним місцем роботи потребують правової деталізації види (ознаки) діяльності, які </w:t>
      </w:r>
      <w:r w:rsidR="00FC0115" w:rsidRPr="00FC0115">
        <w:rPr>
          <w:rFonts w:ascii="Times New Roman" w:eastAsiaTheme="minorHAnsi" w:hAnsi="Times New Roman"/>
          <w:sz w:val="28"/>
          <w:szCs w:val="28"/>
          <w:lang w:val="uk-UA"/>
        </w:rPr>
        <w:lastRenderedPageBreak/>
        <w:t>охоплюватимуться терміном «творча діяльність», а відтак підпадатимуть під дію цієї норми.</w:t>
      </w:r>
    </w:p>
    <w:p w:rsidR="00A926FE" w:rsidRDefault="00876BD0" w:rsidP="00A926FE">
      <w:pPr>
        <w:pStyle w:val="a3"/>
        <w:ind w:firstLine="851"/>
        <w:jc w:val="both"/>
        <w:rPr>
          <w:rFonts w:eastAsiaTheme="minorHAnsi"/>
          <w:sz w:val="28"/>
          <w:szCs w:val="28"/>
          <w:lang w:val="uk-UA"/>
        </w:rPr>
      </w:pPr>
      <w:r>
        <w:rPr>
          <w:sz w:val="28"/>
          <w:lang w:val="uk-UA"/>
        </w:rPr>
        <w:t xml:space="preserve">У </w:t>
      </w:r>
      <w:r w:rsidR="00F10204" w:rsidRPr="00F10204">
        <w:rPr>
          <w:sz w:val="28"/>
          <w:szCs w:val="28"/>
          <w:lang w:val="uk-UA"/>
        </w:rPr>
        <w:t xml:space="preserve">своєму експертному висновку Міністерство фінансів України зазначило, що </w:t>
      </w:r>
      <w:r w:rsidR="00F10204">
        <w:rPr>
          <w:sz w:val="28"/>
          <w:szCs w:val="28"/>
          <w:lang w:val="uk-UA"/>
        </w:rPr>
        <w:t>р</w:t>
      </w:r>
      <w:r w:rsidR="00F10204">
        <w:rPr>
          <w:rFonts w:eastAsiaTheme="minorHAnsi"/>
          <w:sz w:val="28"/>
          <w:szCs w:val="28"/>
          <w:lang w:val="uk-UA"/>
        </w:rPr>
        <w:t xml:space="preserve">еалізація положень </w:t>
      </w:r>
      <w:proofErr w:type="spellStart"/>
      <w:r w:rsidR="00F10204">
        <w:rPr>
          <w:rFonts w:eastAsiaTheme="minorHAnsi"/>
          <w:sz w:val="28"/>
          <w:szCs w:val="28"/>
          <w:lang w:val="uk-UA"/>
        </w:rPr>
        <w:t>законопроє</w:t>
      </w:r>
      <w:r w:rsidR="00F10204" w:rsidRPr="00F10204">
        <w:rPr>
          <w:rFonts w:eastAsiaTheme="minorHAnsi"/>
          <w:sz w:val="28"/>
          <w:szCs w:val="28"/>
          <w:lang w:val="uk-UA"/>
        </w:rPr>
        <w:t>кту</w:t>
      </w:r>
      <w:proofErr w:type="spellEnd"/>
      <w:r w:rsidR="00F10204" w:rsidRPr="00F10204">
        <w:rPr>
          <w:rFonts w:eastAsiaTheme="minorHAnsi"/>
          <w:sz w:val="28"/>
          <w:szCs w:val="28"/>
          <w:lang w:val="uk-UA"/>
        </w:rPr>
        <w:t xml:space="preserve"> не впливатиме на дохідну та</w:t>
      </w:r>
      <w:r w:rsidR="00F10204">
        <w:rPr>
          <w:rFonts w:eastAsiaTheme="minorHAnsi"/>
          <w:sz w:val="28"/>
          <w:szCs w:val="28"/>
          <w:lang w:val="uk-UA"/>
        </w:rPr>
        <w:t xml:space="preserve"> </w:t>
      </w:r>
      <w:r w:rsidR="00F10204" w:rsidRPr="00F10204">
        <w:rPr>
          <w:rFonts w:eastAsiaTheme="minorHAnsi"/>
          <w:sz w:val="28"/>
          <w:szCs w:val="28"/>
          <w:lang w:val="uk-UA"/>
        </w:rPr>
        <w:t>видаткову частини державного та місцеви</w:t>
      </w:r>
      <w:r w:rsidR="00F10204">
        <w:rPr>
          <w:rFonts w:eastAsiaTheme="minorHAnsi"/>
          <w:sz w:val="28"/>
          <w:szCs w:val="28"/>
          <w:lang w:val="uk-UA"/>
        </w:rPr>
        <w:t xml:space="preserve">х бюджетів. </w:t>
      </w:r>
      <w:r w:rsidR="00A926FE">
        <w:rPr>
          <w:color w:val="000000"/>
          <w:spacing w:val="1"/>
          <w:sz w:val="28"/>
          <w:szCs w:val="28"/>
          <w:lang w:val="uk-UA"/>
        </w:rPr>
        <w:t>Однак</w:t>
      </w:r>
      <w:r w:rsidR="00F10204">
        <w:rPr>
          <w:color w:val="000000"/>
          <w:spacing w:val="1"/>
          <w:sz w:val="28"/>
          <w:szCs w:val="28"/>
          <w:lang w:val="uk-UA"/>
        </w:rPr>
        <w:t>,</w:t>
      </w:r>
      <w:r w:rsidR="00A926FE">
        <w:rPr>
          <w:color w:val="000000"/>
          <w:spacing w:val="1"/>
          <w:sz w:val="28"/>
          <w:szCs w:val="28"/>
          <w:lang w:val="uk-UA"/>
        </w:rPr>
        <w:t xml:space="preserve"> на думку М</w:t>
      </w:r>
      <w:r w:rsidR="00537591" w:rsidRPr="00C34CC8">
        <w:rPr>
          <w:color w:val="000000"/>
          <w:spacing w:val="1"/>
          <w:sz w:val="28"/>
          <w:szCs w:val="28"/>
          <w:lang w:val="uk-UA"/>
        </w:rPr>
        <w:t>іністерства фінансів України</w:t>
      </w:r>
      <w:r w:rsidR="00A926FE">
        <w:rPr>
          <w:color w:val="000000"/>
          <w:spacing w:val="1"/>
          <w:sz w:val="28"/>
          <w:szCs w:val="28"/>
          <w:lang w:val="uk-UA"/>
        </w:rPr>
        <w:t xml:space="preserve">, </w:t>
      </w:r>
      <w:r w:rsidR="00A926FE">
        <w:rPr>
          <w:rFonts w:eastAsiaTheme="minorHAnsi"/>
          <w:sz w:val="28"/>
          <w:szCs w:val="28"/>
          <w:lang w:val="uk-UA"/>
        </w:rPr>
        <w:t xml:space="preserve">строк відпустки без збереження заробітної плати для професійних творчих працівників має бути визначений на єдиних засадах відповідно до законодавства про оплату праці. Тому зазначений </w:t>
      </w:r>
      <w:proofErr w:type="spellStart"/>
      <w:r w:rsidR="00A926FE">
        <w:rPr>
          <w:rFonts w:eastAsiaTheme="minorHAnsi"/>
          <w:sz w:val="28"/>
          <w:szCs w:val="28"/>
          <w:lang w:val="uk-UA"/>
        </w:rPr>
        <w:t>проєкт</w:t>
      </w:r>
      <w:proofErr w:type="spellEnd"/>
      <w:r w:rsidR="00A926FE">
        <w:rPr>
          <w:rFonts w:eastAsiaTheme="minorHAnsi"/>
          <w:sz w:val="28"/>
          <w:szCs w:val="28"/>
          <w:lang w:val="uk-UA"/>
        </w:rPr>
        <w:t xml:space="preserve"> закону в запропонованій редакції </w:t>
      </w:r>
      <w:r w:rsidR="00F10204">
        <w:rPr>
          <w:rFonts w:eastAsiaTheme="minorHAnsi"/>
          <w:sz w:val="28"/>
          <w:szCs w:val="28"/>
          <w:lang w:val="uk-UA"/>
        </w:rPr>
        <w:t xml:space="preserve">Міністерством фінансів України </w:t>
      </w:r>
      <w:r w:rsidR="00A926FE">
        <w:rPr>
          <w:rFonts w:eastAsiaTheme="minorHAnsi"/>
          <w:sz w:val="28"/>
          <w:szCs w:val="28"/>
          <w:lang w:val="uk-UA"/>
        </w:rPr>
        <w:t>не підтримується.</w:t>
      </w:r>
    </w:p>
    <w:p w:rsidR="000048E4" w:rsidRPr="000048E4" w:rsidRDefault="00E35203" w:rsidP="000048E4">
      <w:pPr>
        <w:pStyle w:val="a3"/>
        <w:ind w:firstLine="851"/>
        <w:jc w:val="both"/>
        <w:rPr>
          <w:rFonts w:eastAsiaTheme="minorHAnsi"/>
          <w:sz w:val="28"/>
          <w:szCs w:val="28"/>
          <w:lang w:val="uk-UA"/>
        </w:rPr>
      </w:pPr>
      <w:r w:rsidRPr="000048E4">
        <w:rPr>
          <w:rFonts w:eastAsiaTheme="minorHAnsi"/>
          <w:sz w:val="28"/>
          <w:szCs w:val="28"/>
          <w:lang w:val="uk-UA"/>
        </w:rPr>
        <w:t>Міністерств</w:t>
      </w:r>
      <w:r w:rsidR="00D648DE" w:rsidRPr="000048E4">
        <w:rPr>
          <w:rFonts w:eastAsiaTheme="minorHAnsi"/>
          <w:sz w:val="28"/>
          <w:szCs w:val="28"/>
          <w:lang w:val="uk-UA"/>
        </w:rPr>
        <w:t>о</w:t>
      </w:r>
      <w:r w:rsidRPr="000048E4">
        <w:rPr>
          <w:rFonts w:eastAsiaTheme="minorHAnsi"/>
          <w:sz w:val="28"/>
          <w:szCs w:val="28"/>
          <w:lang w:val="uk-UA"/>
        </w:rPr>
        <w:t xml:space="preserve"> розвитку економіки, торгівлі та сільського господарства України</w:t>
      </w:r>
      <w:r w:rsidR="00D648DE" w:rsidRPr="000048E4">
        <w:rPr>
          <w:rFonts w:eastAsiaTheme="minorHAnsi"/>
          <w:sz w:val="28"/>
          <w:szCs w:val="28"/>
          <w:lang w:val="uk-UA"/>
        </w:rPr>
        <w:t xml:space="preserve"> у положенні </w:t>
      </w:r>
      <w:proofErr w:type="spellStart"/>
      <w:r w:rsidR="00D648DE" w:rsidRPr="000048E4">
        <w:rPr>
          <w:rFonts w:eastAsiaTheme="minorHAnsi"/>
          <w:sz w:val="28"/>
          <w:szCs w:val="28"/>
          <w:lang w:val="uk-UA"/>
        </w:rPr>
        <w:t>законопроєкту</w:t>
      </w:r>
      <w:proofErr w:type="spellEnd"/>
      <w:r w:rsidR="00D648DE" w:rsidRPr="000048E4">
        <w:rPr>
          <w:rFonts w:eastAsiaTheme="minorHAnsi"/>
          <w:sz w:val="28"/>
          <w:szCs w:val="28"/>
          <w:lang w:val="uk-UA"/>
        </w:rPr>
        <w:t xml:space="preserve"> вбачає ознаки дискримінації стосовно професійних творчих працівників інших закладів культури. Окрім цього в експертному висновку Мінекономіки зазначено, що  статтями 25, 26 Закону України «Про відпустки» </w:t>
      </w:r>
      <w:r w:rsidR="000048E4" w:rsidRPr="000048E4">
        <w:rPr>
          <w:rFonts w:eastAsiaTheme="minorHAnsi"/>
          <w:sz w:val="28"/>
          <w:szCs w:val="28"/>
          <w:lang w:val="uk-UA"/>
        </w:rPr>
        <w:t xml:space="preserve">не передбачено можливості надання творчої відпустки для провадження творчої діяльності поза основним місцем роботи. Згідно з частиною другою статті 16 згаданого Закону тривалість, порядок, умови надання та оплати творчих відпусток установлюються Кабінетом Міністрів України. Творчі відпустки відповідно до пункту 1 Умов, тривалості, порядку надання та оплати творчих відпусток, затверджених постановою Кабінету Міністрів України від 19 січня 1998 р. № 45, надаються працівникам підприємств, установ та організацій незалежно від форм власності за основним місцем їх роботи для закінчення дисертації на здобуття наукового ступеня кандидата або доктора наук, для написання підручника, а також монографії, довідника тощо. </w:t>
      </w:r>
    </w:p>
    <w:p w:rsidR="000048E4" w:rsidRDefault="004B5F6F" w:rsidP="000048E4">
      <w:pPr>
        <w:pStyle w:val="a3"/>
        <w:ind w:firstLine="851"/>
        <w:jc w:val="both"/>
        <w:rPr>
          <w:rFonts w:eastAsiaTheme="minorHAnsi"/>
          <w:sz w:val="28"/>
          <w:szCs w:val="28"/>
          <w:lang w:val="uk-UA"/>
        </w:rPr>
      </w:pPr>
      <w:r>
        <w:rPr>
          <w:rFonts w:eastAsiaTheme="minorHAnsi"/>
          <w:sz w:val="28"/>
          <w:szCs w:val="28"/>
          <w:lang w:val="uk-UA"/>
        </w:rPr>
        <w:t xml:space="preserve">Також Мінекономіки </w:t>
      </w:r>
      <w:r w:rsidR="00316A96">
        <w:rPr>
          <w:rFonts w:eastAsiaTheme="minorHAnsi"/>
          <w:sz w:val="28"/>
          <w:szCs w:val="28"/>
          <w:lang w:val="uk-UA"/>
        </w:rPr>
        <w:t>звертає увагу</w:t>
      </w:r>
      <w:r>
        <w:rPr>
          <w:rFonts w:eastAsiaTheme="minorHAnsi"/>
          <w:sz w:val="28"/>
          <w:szCs w:val="28"/>
          <w:lang w:val="uk-UA"/>
        </w:rPr>
        <w:t>, що ч</w:t>
      </w:r>
      <w:r w:rsidR="000048E4" w:rsidRPr="000048E4">
        <w:rPr>
          <w:rFonts w:eastAsiaTheme="minorHAnsi"/>
          <w:sz w:val="28"/>
          <w:szCs w:val="28"/>
          <w:lang w:val="uk-UA"/>
        </w:rPr>
        <w:t>астиною другою статті 21 Кодексу законів про працю України визначено,</w:t>
      </w:r>
      <w:r w:rsidR="000048E4">
        <w:rPr>
          <w:rFonts w:eastAsiaTheme="minorHAnsi"/>
          <w:sz w:val="28"/>
          <w:szCs w:val="28"/>
          <w:lang w:val="uk-UA"/>
        </w:rPr>
        <w:t xml:space="preserve"> </w:t>
      </w:r>
      <w:r w:rsidR="000048E4" w:rsidRPr="000048E4">
        <w:rPr>
          <w:rFonts w:eastAsiaTheme="minorHAnsi"/>
          <w:sz w:val="28"/>
          <w:szCs w:val="28"/>
          <w:lang w:val="uk-UA"/>
        </w:rPr>
        <w:t>що працівник має право реалізувати свої здібності до продуктивної і творчої</w:t>
      </w:r>
      <w:r w:rsidR="000048E4">
        <w:rPr>
          <w:rFonts w:eastAsiaTheme="minorHAnsi"/>
          <w:sz w:val="28"/>
          <w:szCs w:val="28"/>
          <w:lang w:val="uk-UA"/>
        </w:rPr>
        <w:t xml:space="preserve"> </w:t>
      </w:r>
      <w:r w:rsidR="000048E4" w:rsidRPr="000048E4">
        <w:rPr>
          <w:rFonts w:eastAsiaTheme="minorHAnsi"/>
          <w:sz w:val="28"/>
          <w:szCs w:val="28"/>
          <w:lang w:val="uk-UA"/>
        </w:rPr>
        <w:t>праці шляхом укладення трудового договору на одному або одночасно на</w:t>
      </w:r>
      <w:r w:rsidR="000048E4">
        <w:rPr>
          <w:rFonts w:eastAsiaTheme="minorHAnsi"/>
          <w:sz w:val="28"/>
          <w:szCs w:val="28"/>
          <w:lang w:val="uk-UA"/>
        </w:rPr>
        <w:t xml:space="preserve"> </w:t>
      </w:r>
      <w:r w:rsidR="000048E4" w:rsidRPr="000048E4">
        <w:rPr>
          <w:rFonts w:eastAsiaTheme="minorHAnsi"/>
          <w:sz w:val="28"/>
          <w:szCs w:val="28"/>
          <w:lang w:val="uk-UA"/>
        </w:rPr>
        <w:t>декількох підприємствах, в установах, організаціях, якщо інше не передбачено</w:t>
      </w:r>
      <w:r w:rsidR="000048E4">
        <w:rPr>
          <w:rFonts w:eastAsiaTheme="minorHAnsi"/>
          <w:sz w:val="28"/>
          <w:szCs w:val="28"/>
          <w:lang w:val="uk-UA"/>
        </w:rPr>
        <w:t xml:space="preserve"> </w:t>
      </w:r>
      <w:r w:rsidR="000048E4" w:rsidRPr="000048E4">
        <w:rPr>
          <w:rFonts w:eastAsiaTheme="minorHAnsi"/>
          <w:sz w:val="28"/>
          <w:szCs w:val="28"/>
          <w:lang w:val="uk-UA"/>
        </w:rPr>
        <w:t>законодавством, колективним договором або угодою сторін.</w:t>
      </w:r>
      <w:r w:rsidR="000048E4">
        <w:rPr>
          <w:rFonts w:eastAsiaTheme="minorHAnsi"/>
          <w:sz w:val="28"/>
          <w:szCs w:val="28"/>
          <w:lang w:val="uk-UA"/>
        </w:rPr>
        <w:t xml:space="preserve"> </w:t>
      </w:r>
      <w:r w:rsidR="000048E4" w:rsidRPr="000048E4">
        <w:rPr>
          <w:rFonts w:eastAsiaTheme="minorHAnsi"/>
          <w:sz w:val="28"/>
          <w:szCs w:val="28"/>
          <w:lang w:val="uk-UA"/>
        </w:rPr>
        <w:t>Отже, відпустка (в тому числі творча) може бути надана працівнику за</w:t>
      </w:r>
      <w:r w:rsidR="000048E4">
        <w:rPr>
          <w:rFonts w:eastAsiaTheme="minorHAnsi"/>
          <w:sz w:val="28"/>
          <w:szCs w:val="28"/>
          <w:lang w:val="uk-UA"/>
        </w:rPr>
        <w:t xml:space="preserve"> </w:t>
      </w:r>
      <w:r w:rsidR="000048E4" w:rsidRPr="000048E4">
        <w:rPr>
          <w:rFonts w:eastAsiaTheme="minorHAnsi"/>
          <w:sz w:val="28"/>
          <w:szCs w:val="28"/>
          <w:lang w:val="uk-UA"/>
        </w:rPr>
        <w:t>основним місцем роботи або на роботі за сумісництвом, тому застосування у</w:t>
      </w:r>
      <w:r w:rsidR="000048E4">
        <w:rPr>
          <w:rFonts w:eastAsiaTheme="minorHAnsi"/>
          <w:sz w:val="28"/>
          <w:szCs w:val="28"/>
          <w:lang w:val="uk-UA"/>
        </w:rPr>
        <w:t xml:space="preserve"> </w:t>
      </w:r>
      <w:proofErr w:type="spellStart"/>
      <w:r w:rsidR="000048E4">
        <w:rPr>
          <w:rFonts w:eastAsiaTheme="minorHAnsi"/>
          <w:sz w:val="28"/>
          <w:szCs w:val="28"/>
          <w:lang w:val="uk-UA"/>
        </w:rPr>
        <w:t>законопроє</w:t>
      </w:r>
      <w:r w:rsidR="000048E4" w:rsidRPr="000048E4">
        <w:rPr>
          <w:rFonts w:eastAsiaTheme="minorHAnsi"/>
          <w:sz w:val="28"/>
          <w:szCs w:val="28"/>
          <w:lang w:val="uk-UA"/>
        </w:rPr>
        <w:t>кті</w:t>
      </w:r>
      <w:proofErr w:type="spellEnd"/>
      <w:r w:rsidR="000048E4" w:rsidRPr="000048E4">
        <w:rPr>
          <w:rFonts w:eastAsiaTheme="minorHAnsi"/>
          <w:sz w:val="28"/>
          <w:szCs w:val="28"/>
          <w:lang w:val="uk-UA"/>
        </w:rPr>
        <w:t xml:space="preserve"> неоднозначного</w:t>
      </w:r>
      <w:r w:rsidR="000048E4">
        <w:rPr>
          <w:rFonts w:eastAsiaTheme="minorHAnsi"/>
          <w:sz w:val="28"/>
          <w:szCs w:val="28"/>
          <w:lang w:val="uk-UA"/>
        </w:rPr>
        <w:t xml:space="preserve">, на думку Мінекономіки, </w:t>
      </w:r>
      <w:r w:rsidR="000048E4" w:rsidRPr="000048E4">
        <w:rPr>
          <w:rFonts w:eastAsiaTheme="minorHAnsi"/>
          <w:sz w:val="28"/>
          <w:szCs w:val="28"/>
          <w:lang w:val="uk-UA"/>
        </w:rPr>
        <w:t>формулювання «поза основним місцем роботи»</w:t>
      </w:r>
      <w:r w:rsidR="000048E4">
        <w:rPr>
          <w:rFonts w:eastAsiaTheme="minorHAnsi"/>
          <w:sz w:val="28"/>
          <w:szCs w:val="28"/>
          <w:lang w:val="uk-UA"/>
        </w:rPr>
        <w:t xml:space="preserve"> </w:t>
      </w:r>
      <w:r w:rsidR="000048E4" w:rsidRPr="000048E4">
        <w:rPr>
          <w:rFonts w:eastAsiaTheme="minorHAnsi"/>
          <w:sz w:val="28"/>
          <w:szCs w:val="28"/>
          <w:lang w:val="uk-UA"/>
        </w:rPr>
        <w:t>є недоцільним.</w:t>
      </w:r>
    </w:p>
    <w:p w:rsidR="00537591" w:rsidRDefault="00537591" w:rsidP="000048E4">
      <w:pPr>
        <w:pStyle w:val="a3"/>
        <w:ind w:firstLine="851"/>
        <w:jc w:val="both"/>
        <w:rPr>
          <w:rFonts w:eastAsiaTheme="minorHAnsi"/>
          <w:sz w:val="28"/>
          <w:szCs w:val="28"/>
          <w:lang w:val="uk-UA" w:eastAsia="en-US"/>
        </w:rPr>
      </w:pPr>
      <w:r w:rsidRPr="000048E4">
        <w:rPr>
          <w:rFonts w:eastAsiaTheme="minorHAnsi"/>
          <w:sz w:val="28"/>
          <w:szCs w:val="28"/>
          <w:lang w:val="uk-UA" w:eastAsia="en-US"/>
        </w:rPr>
        <w:t xml:space="preserve">У процесі обговорення народні депутати України – члени Комітету з питань гуманітарної та інформаційної політики висловили </w:t>
      </w:r>
      <w:r w:rsidR="00C0457F">
        <w:rPr>
          <w:rFonts w:eastAsiaTheme="minorHAnsi"/>
          <w:sz w:val="28"/>
          <w:szCs w:val="28"/>
          <w:lang w:val="uk-UA" w:eastAsia="en-US"/>
        </w:rPr>
        <w:t xml:space="preserve">зауваження до </w:t>
      </w:r>
      <w:proofErr w:type="spellStart"/>
      <w:r w:rsidR="00C0457F">
        <w:rPr>
          <w:rFonts w:eastAsiaTheme="minorHAnsi"/>
          <w:sz w:val="28"/>
          <w:szCs w:val="28"/>
          <w:lang w:val="uk-UA" w:eastAsia="en-US"/>
        </w:rPr>
        <w:t>проєкту</w:t>
      </w:r>
      <w:proofErr w:type="spellEnd"/>
      <w:r w:rsidR="00C0457F">
        <w:rPr>
          <w:rFonts w:eastAsiaTheme="minorHAnsi"/>
          <w:sz w:val="28"/>
          <w:szCs w:val="28"/>
          <w:lang w:val="uk-UA" w:eastAsia="en-US"/>
        </w:rPr>
        <w:t xml:space="preserve"> закону, зокрема </w:t>
      </w:r>
      <w:r w:rsidR="005F6690">
        <w:rPr>
          <w:rFonts w:eastAsiaTheme="minorHAnsi"/>
          <w:sz w:val="28"/>
          <w:szCs w:val="28"/>
          <w:lang w:val="uk-UA" w:eastAsia="en-US"/>
        </w:rPr>
        <w:t xml:space="preserve">наголосили на необхідності </w:t>
      </w:r>
      <w:r w:rsidR="00EF620F">
        <w:rPr>
          <w:rFonts w:eastAsiaTheme="minorHAnsi"/>
          <w:sz w:val="28"/>
          <w:szCs w:val="28"/>
          <w:lang w:val="uk-UA" w:eastAsia="en-US"/>
        </w:rPr>
        <w:t xml:space="preserve">врахування </w:t>
      </w:r>
      <w:r w:rsidR="00C0457F">
        <w:rPr>
          <w:rFonts w:eastAsiaTheme="minorHAnsi"/>
          <w:sz w:val="28"/>
          <w:szCs w:val="28"/>
          <w:lang w:val="uk-UA" w:eastAsia="en-US"/>
        </w:rPr>
        <w:t xml:space="preserve">при доопрацюванні його до другого читання </w:t>
      </w:r>
      <w:r w:rsidR="00EF620F">
        <w:rPr>
          <w:rFonts w:eastAsiaTheme="minorHAnsi"/>
          <w:sz w:val="28"/>
          <w:szCs w:val="28"/>
          <w:lang w:val="uk-UA" w:eastAsia="en-US"/>
        </w:rPr>
        <w:t>пропозиції про</w:t>
      </w:r>
      <w:r w:rsidR="00C0457F">
        <w:rPr>
          <w:rFonts w:eastAsiaTheme="minorHAnsi"/>
          <w:sz w:val="28"/>
          <w:szCs w:val="28"/>
          <w:lang w:val="uk-UA" w:eastAsia="en-US"/>
        </w:rPr>
        <w:t xml:space="preserve"> надання іншим категоріям творчих пр</w:t>
      </w:r>
      <w:r w:rsidR="00D52047">
        <w:rPr>
          <w:rFonts w:eastAsiaTheme="minorHAnsi"/>
          <w:sz w:val="28"/>
          <w:szCs w:val="28"/>
          <w:lang w:val="uk-UA" w:eastAsia="en-US"/>
        </w:rPr>
        <w:t>ацівників (наприклад, працівникам</w:t>
      </w:r>
      <w:r w:rsidR="00C0457F">
        <w:rPr>
          <w:rFonts w:eastAsiaTheme="minorHAnsi"/>
          <w:sz w:val="28"/>
          <w:szCs w:val="28"/>
          <w:lang w:val="uk-UA" w:eastAsia="en-US"/>
        </w:rPr>
        <w:t xml:space="preserve"> філармоній)</w:t>
      </w:r>
      <w:r w:rsidR="00FC0115">
        <w:rPr>
          <w:rFonts w:eastAsiaTheme="minorHAnsi"/>
          <w:sz w:val="28"/>
          <w:szCs w:val="28"/>
          <w:lang w:val="uk-UA" w:eastAsia="en-US"/>
        </w:rPr>
        <w:t xml:space="preserve"> </w:t>
      </w:r>
      <w:r w:rsidR="00C0457F">
        <w:rPr>
          <w:rFonts w:eastAsiaTheme="minorHAnsi"/>
          <w:sz w:val="28"/>
          <w:szCs w:val="28"/>
          <w:lang w:val="uk-UA" w:eastAsia="en-US"/>
        </w:rPr>
        <w:t xml:space="preserve">можливості скористатися творчою відпусткою без збереження заробітної плати на строк, визначений </w:t>
      </w:r>
      <w:r w:rsidR="009D6182">
        <w:rPr>
          <w:rFonts w:eastAsiaTheme="minorHAnsi"/>
          <w:sz w:val="28"/>
          <w:szCs w:val="28"/>
          <w:lang w:val="uk-UA" w:eastAsia="en-US"/>
        </w:rPr>
        <w:t>в</w:t>
      </w:r>
      <w:r w:rsidR="00C0457F">
        <w:rPr>
          <w:rFonts w:eastAsiaTheme="minorHAnsi"/>
          <w:sz w:val="28"/>
          <w:szCs w:val="28"/>
          <w:lang w:val="uk-UA" w:eastAsia="en-US"/>
        </w:rPr>
        <w:t xml:space="preserve"> індивідуальному контрактному договорі. </w:t>
      </w:r>
    </w:p>
    <w:p w:rsidR="00982E7B" w:rsidRPr="00982E7B" w:rsidRDefault="00982E7B" w:rsidP="00982E7B">
      <w:pPr>
        <w:spacing w:after="0" w:line="240" w:lineRule="auto"/>
        <w:ind w:firstLine="851"/>
        <w:jc w:val="both"/>
        <w:rPr>
          <w:rFonts w:ascii="Times New Roman" w:eastAsia="Times New Roman" w:hAnsi="Times New Roman"/>
          <w:sz w:val="28"/>
          <w:szCs w:val="28"/>
          <w:lang w:val="uk-UA"/>
        </w:rPr>
      </w:pPr>
      <w:r w:rsidRPr="00982E7B">
        <w:rPr>
          <w:rFonts w:ascii="Times New Roman" w:eastAsia="Times New Roman" w:hAnsi="Times New Roman"/>
          <w:sz w:val="28"/>
          <w:szCs w:val="28"/>
          <w:lang w:val="uk-UA"/>
        </w:rPr>
        <w:t>Відповідно до частини першої статті 116 Регл</w:t>
      </w:r>
      <w:r>
        <w:rPr>
          <w:rFonts w:ascii="Times New Roman" w:eastAsia="Times New Roman" w:hAnsi="Times New Roman"/>
          <w:sz w:val="28"/>
          <w:szCs w:val="28"/>
          <w:lang w:val="uk-UA"/>
        </w:rPr>
        <w:t>аменту Верховної Ради України цю</w:t>
      </w:r>
      <w:r w:rsidRPr="00982E7B">
        <w:rPr>
          <w:rFonts w:ascii="Times New Roman" w:eastAsia="Times New Roman" w:hAnsi="Times New Roman"/>
          <w:sz w:val="28"/>
          <w:szCs w:val="28"/>
          <w:lang w:val="uk-UA"/>
        </w:rPr>
        <w:t xml:space="preserve"> та інші пропозиції, що надійшли до Комітету, можливо буде у подальшому врахувати під час підготовки </w:t>
      </w:r>
      <w:proofErr w:type="spellStart"/>
      <w:r w:rsidRPr="00982E7B">
        <w:rPr>
          <w:rFonts w:ascii="Times New Roman" w:eastAsia="Times New Roman" w:hAnsi="Times New Roman"/>
          <w:sz w:val="28"/>
          <w:szCs w:val="28"/>
          <w:lang w:val="uk-UA"/>
        </w:rPr>
        <w:t>законопро</w:t>
      </w:r>
      <w:r>
        <w:rPr>
          <w:rFonts w:ascii="Times New Roman" w:eastAsia="Times New Roman" w:hAnsi="Times New Roman"/>
          <w:sz w:val="28"/>
          <w:szCs w:val="28"/>
          <w:lang w:val="uk-UA"/>
        </w:rPr>
        <w:t>є</w:t>
      </w:r>
      <w:r w:rsidRPr="00982E7B">
        <w:rPr>
          <w:rFonts w:ascii="Times New Roman" w:eastAsia="Times New Roman" w:hAnsi="Times New Roman"/>
          <w:sz w:val="28"/>
          <w:szCs w:val="28"/>
          <w:lang w:val="uk-UA"/>
        </w:rPr>
        <w:t>кту</w:t>
      </w:r>
      <w:proofErr w:type="spellEnd"/>
      <w:r w:rsidRPr="00982E7B">
        <w:rPr>
          <w:rFonts w:ascii="Times New Roman" w:eastAsia="Times New Roman" w:hAnsi="Times New Roman"/>
          <w:sz w:val="28"/>
          <w:szCs w:val="28"/>
          <w:lang w:val="uk-UA"/>
        </w:rPr>
        <w:t xml:space="preserve"> до розгляду у другому читанні. </w:t>
      </w:r>
    </w:p>
    <w:p w:rsidR="00537591" w:rsidRPr="00BA1E65" w:rsidRDefault="00537591" w:rsidP="00537591">
      <w:pPr>
        <w:pStyle w:val="a3"/>
        <w:ind w:firstLine="851"/>
        <w:jc w:val="both"/>
        <w:rPr>
          <w:sz w:val="28"/>
          <w:szCs w:val="28"/>
          <w:lang w:val="uk-UA"/>
        </w:rPr>
      </w:pPr>
      <w:r w:rsidRPr="00F64898">
        <w:rPr>
          <w:sz w:val="28"/>
          <w:szCs w:val="28"/>
          <w:lang w:val="uk-UA"/>
        </w:rPr>
        <w:t xml:space="preserve">За підсумками обговорення та з урахуванням викладеного </w:t>
      </w:r>
      <w:r w:rsidRPr="00F64898">
        <w:rPr>
          <w:kern w:val="28"/>
          <w:sz w:val="28"/>
          <w:szCs w:val="28"/>
          <w:lang w:val="uk-UA"/>
        </w:rPr>
        <w:t xml:space="preserve">Комітет </w:t>
      </w:r>
      <w:r w:rsidRPr="00F64898">
        <w:rPr>
          <w:sz w:val="28"/>
          <w:szCs w:val="28"/>
          <w:lang w:val="uk-UA"/>
        </w:rPr>
        <w:t xml:space="preserve"> Верховної Ради України з питань гуманітарної та інформаційної політики </w:t>
      </w:r>
      <w:r w:rsidRPr="00BA1E65">
        <w:rPr>
          <w:sz w:val="28"/>
          <w:szCs w:val="28"/>
          <w:lang w:val="uk-UA"/>
        </w:rPr>
        <w:t>ухвалив рішення рекомендувати Верховній Раді України:</w:t>
      </w:r>
    </w:p>
    <w:p w:rsidR="00537591" w:rsidRDefault="00537591" w:rsidP="00537591">
      <w:pPr>
        <w:pStyle w:val="a3"/>
        <w:ind w:firstLine="851"/>
        <w:jc w:val="both"/>
        <w:rPr>
          <w:sz w:val="28"/>
          <w:szCs w:val="28"/>
          <w:lang w:val="uk-UA"/>
        </w:rPr>
      </w:pPr>
      <w:r w:rsidRPr="006A5066">
        <w:rPr>
          <w:sz w:val="28"/>
          <w:szCs w:val="28"/>
          <w:lang w:val="uk-UA"/>
        </w:rPr>
        <w:lastRenderedPageBreak/>
        <w:t xml:space="preserve"> включити </w:t>
      </w:r>
      <w:proofErr w:type="spellStart"/>
      <w:r w:rsidRPr="006A5066">
        <w:rPr>
          <w:sz w:val="28"/>
          <w:szCs w:val="28"/>
          <w:lang w:val="uk-UA"/>
        </w:rPr>
        <w:t>законопроєкт</w:t>
      </w:r>
      <w:proofErr w:type="spellEnd"/>
      <w:r w:rsidRPr="006A5066">
        <w:rPr>
          <w:sz w:val="28"/>
          <w:szCs w:val="28"/>
          <w:lang w:val="uk-UA"/>
        </w:rPr>
        <w:t xml:space="preserve"> </w:t>
      </w:r>
      <w:r w:rsidR="006A5066" w:rsidRPr="006A5066">
        <w:rPr>
          <w:sz w:val="28"/>
          <w:szCs w:val="28"/>
          <w:lang w:val="uk-UA"/>
        </w:rPr>
        <w:t xml:space="preserve">про внесення змін до Закону України «Про театри і театральну справу» щодо створення додаткових умов для забезпечення професійного розвитку творчих працівників театрів (реєстр. № 5205), поданий народними депутатами України Є. Кравчук, М. </w:t>
      </w:r>
      <w:proofErr w:type="spellStart"/>
      <w:r w:rsidR="006A5066" w:rsidRPr="006A5066">
        <w:rPr>
          <w:sz w:val="28"/>
          <w:szCs w:val="28"/>
          <w:lang w:val="uk-UA"/>
        </w:rPr>
        <w:t>Потураєвим</w:t>
      </w:r>
      <w:proofErr w:type="spellEnd"/>
      <w:r w:rsidR="00C65C09">
        <w:rPr>
          <w:sz w:val="28"/>
          <w:szCs w:val="28"/>
          <w:lang w:val="uk-UA"/>
        </w:rPr>
        <w:t xml:space="preserve"> та іншими, </w:t>
      </w:r>
      <w:r>
        <w:rPr>
          <w:sz w:val="28"/>
          <w:szCs w:val="28"/>
          <w:lang w:val="uk-UA"/>
        </w:rPr>
        <w:t xml:space="preserve">до порядку денного </w:t>
      </w:r>
      <w:r w:rsidR="00C65C09">
        <w:rPr>
          <w:sz w:val="28"/>
          <w:szCs w:val="28"/>
          <w:lang w:val="uk-UA"/>
        </w:rPr>
        <w:t>п</w:t>
      </w:r>
      <w:r w:rsidR="00C65C09" w:rsidRPr="008B0BFF">
        <w:rPr>
          <w:sz w:val="28"/>
          <w:szCs w:val="28"/>
        </w:rPr>
        <w:t>’</w:t>
      </w:r>
      <w:proofErr w:type="spellStart"/>
      <w:r w:rsidR="00C65C09">
        <w:rPr>
          <w:sz w:val="28"/>
          <w:szCs w:val="28"/>
          <w:lang w:val="uk-UA"/>
        </w:rPr>
        <w:t>ятої</w:t>
      </w:r>
      <w:proofErr w:type="spellEnd"/>
      <w:r>
        <w:rPr>
          <w:sz w:val="28"/>
          <w:szCs w:val="28"/>
          <w:lang w:val="uk-UA"/>
        </w:rPr>
        <w:t xml:space="preserve"> сесії Верховної Ради України</w:t>
      </w:r>
      <w:r w:rsidR="00B017E8">
        <w:rPr>
          <w:sz w:val="28"/>
          <w:szCs w:val="28"/>
          <w:lang w:val="uk-UA"/>
        </w:rPr>
        <w:t xml:space="preserve"> </w:t>
      </w:r>
      <w:r w:rsidR="00B017E8">
        <w:rPr>
          <w:sz w:val="28"/>
          <w:szCs w:val="28"/>
          <w:lang w:val="en-US"/>
        </w:rPr>
        <w:t>IX</w:t>
      </w:r>
      <w:r w:rsidR="00B017E8" w:rsidRPr="00D30BCE">
        <w:rPr>
          <w:sz w:val="28"/>
          <w:szCs w:val="28"/>
        </w:rPr>
        <w:t xml:space="preserve"> </w:t>
      </w:r>
      <w:r w:rsidR="00B017E8">
        <w:rPr>
          <w:sz w:val="28"/>
          <w:szCs w:val="28"/>
          <w:lang w:val="uk-UA"/>
        </w:rPr>
        <w:t>скликання</w:t>
      </w:r>
      <w:bookmarkStart w:id="0" w:name="_GoBack"/>
      <w:bookmarkEnd w:id="0"/>
      <w:r>
        <w:rPr>
          <w:sz w:val="28"/>
          <w:szCs w:val="28"/>
          <w:lang w:val="uk-UA"/>
        </w:rPr>
        <w:t>;</w:t>
      </w:r>
    </w:p>
    <w:p w:rsidR="00982E7B" w:rsidRPr="00982E7B" w:rsidRDefault="00537591" w:rsidP="00982E7B">
      <w:pPr>
        <w:spacing w:after="0" w:line="240" w:lineRule="auto"/>
        <w:ind w:firstLine="851"/>
        <w:jc w:val="both"/>
        <w:rPr>
          <w:rFonts w:ascii="Times New Roman" w:eastAsia="Times New Roman" w:hAnsi="Times New Roman"/>
          <w:sz w:val="28"/>
          <w:szCs w:val="28"/>
          <w:lang w:val="uk-UA"/>
        </w:rPr>
      </w:pPr>
      <w:r w:rsidRPr="00982E7B">
        <w:rPr>
          <w:rFonts w:ascii="Times New Roman" w:hAnsi="Times New Roman"/>
          <w:sz w:val="28"/>
          <w:szCs w:val="28"/>
          <w:lang w:val="uk-UA"/>
        </w:rPr>
        <w:t>за результатами розгляду в першому читанні</w:t>
      </w:r>
      <w:r w:rsidRPr="00982E7B">
        <w:rPr>
          <w:rStyle w:val="rvts0"/>
          <w:rFonts w:ascii="Times New Roman" w:hAnsi="Times New Roman"/>
          <w:sz w:val="28"/>
          <w:szCs w:val="28"/>
          <w:lang w:val="uk-UA"/>
        </w:rPr>
        <w:t xml:space="preserve"> зазначений </w:t>
      </w:r>
      <w:proofErr w:type="spellStart"/>
      <w:r w:rsidRPr="00982E7B">
        <w:rPr>
          <w:rStyle w:val="rvts0"/>
          <w:rFonts w:ascii="Times New Roman" w:hAnsi="Times New Roman"/>
          <w:sz w:val="28"/>
          <w:szCs w:val="28"/>
          <w:lang w:val="uk-UA"/>
        </w:rPr>
        <w:t>законопроєкт</w:t>
      </w:r>
      <w:proofErr w:type="spellEnd"/>
      <w:r w:rsidRPr="00982E7B">
        <w:rPr>
          <w:rStyle w:val="rvts0"/>
          <w:rFonts w:ascii="Times New Roman" w:hAnsi="Times New Roman"/>
          <w:sz w:val="28"/>
          <w:szCs w:val="28"/>
          <w:lang w:val="uk-UA"/>
        </w:rPr>
        <w:t xml:space="preserve"> </w:t>
      </w:r>
      <w:r w:rsidR="00982E7B" w:rsidRPr="00982E7B">
        <w:rPr>
          <w:rStyle w:val="rvts0"/>
          <w:rFonts w:ascii="Times New Roman" w:hAnsi="Times New Roman"/>
          <w:sz w:val="28"/>
          <w:szCs w:val="28"/>
          <w:lang w:val="uk-UA"/>
        </w:rPr>
        <w:t xml:space="preserve">прийняти за основу </w:t>
      </w:r>
      <w:r w:rsidR="00982E7B" w:rsidRPr="00982E7B">
        <w:rPr>
          <w:rFonts w:ascii="Times New Roman" w:eastAsia="Times New Roman" w:hAnsi="Times New Roman"/>
          <w:sz w:val="28"/>
          <w:szCs w:val="28"/>
          <w:lang w:val="uk-UA"/>
        </w:rPr>
        <w:t>з урахуванням пропозицій, висловлени</w:t>
      </w:r>
      <w:r w:rsidR="00982E7B">
        <w:rPr>
          <w:rFonts w:ascii="Times New Roman" w:eastAsia="Times New Roman" w:hAnsi="Times New Roman"/>
          <w:sz w:val="28"/>
          <w:szCs w:val="28"/>
          <w:lang w:val="uk-UA"/>
        </w:rPr>
        <w:t>х у висновку Комітету.</w:t>
      </w:r>
    </w:p>
    <w:p w:rsidR="00537591" w:rsidRPr="00982E7B" w:rsidRDefault="00537591" w:rsidP="00537591">
      <w:pPr>
        <w:pStyle w:val="a3"/>
        <w:ind w:firstLine="851"/>
        <w:jc w:val="both"/>
        <w:rPr>
          <w:rStyle w:val="rvts0"/>
          <w:sz w:val="28"/>
          <w:szCs w:val="28"/>
        </w:rPr>
      </w:pPr>
    </w:p>
    <w:p w:rsidR="00537591" w:rsidRDefault="00537591" w:rsidP="00537591">
      <w:pPr>
        <w:pStyle w:val="a3"/>
        <w:ind w:firstLine="851"/>
        <w:jc w:val="both"/>
        <w:rPr>
          <w:sz w:val="28"/>
          <w:szCs w:val="28"/>
          <w:lang w:val="uk-UA"/>
        </w:rPr>
      </w:pPr>
      <w:r>
        <w:rPr>
          <w:sz w:val="28"/>
          <w:szCs w:val="28"/>
          <w:lang w:val="uk-UA"/>
        </w:rPr>
        <w:t xml:space="preserve">Співдоповідачем від Комітету визначено </w:t>
      </w:r>
      <w:r w:rsidR="005F6690">
        <w:rPr>
          <w:sz w:val="28"/>
          <w:szCs w:val="28"/>
          <w:lang w:val="uk-UA"/>
        </w:rPr>
        <w:t xml:space="preserve">Голову Комітету з питань гуманітарної та інформаційної політики </w:t>
      </w:r>
      <w:proofErr w:type="spellStart"/>
      <w:r w:rsidR="005F6690">
        <w:rPr>
          <w:sz w:val="28"/>
          <w:szCs w:val="28"/>
          <w:lang w:val="uk-UA"/>
        </w:rPr>
        <w:t>Потураєва</w:t>
      </w:r>
      <w:proofErr w:type="spellEnd"/>
      <w:r w:rsidR="005F6690">
        <w:rPr>
          <w:sz w:val="28"/>
          <w:szCs w:val="28"/>
          <w:lang w:val="uk-UA"/>
        </w:rPr>
        <w:t xml:space="preserve"> Микиту Руслановича. </w:t>
      </w:r>
    </w:p>
    <w:p w:rsidR="00FC0115" w:rsidRDefault="00FC0115" w:rsidP="00537591">
      <w:pPr>
        <w:pStyle w:val="a3"/>
        <w:ind w:firstLine="851"/>
        <w:jc w:val="both"/>
        <w:rPr>
          <w:rStyle w:val="rvts0"/>
          <w:b/>
          <w:sz w:val="28"/>
          <w:szCs w:val="28"/>
          <w:lang w:val="uk-UA"/>
        </w:rPr>
      </w:pPr>
    </w:p>
    <w:p w:rsidR="00537591" w:rsidRDefault="00537591" w:rsidP="00537591">
      <w:pPr>
        <w:pStyle w:val="a3"/>
        <w:ind w:firstLine="851"/>
        <w:jc w:val="both"/>
        <w:rPr>
          <w:rStyle w:val="rvts0"/>
          <w:sz w:val="28"/>
          <w:szCs w:val="28"/>
          <w:lang w:val="uk-UA"/>
        </w:rPr>
      </w:pPr>
      <w:r w:rsidRPr="005A571D">
        <w:rPr>
          <w:rStyle w:val="rvts0"/>
          <w:sz w:val="28"/>
          <w:szCs w:val="28"/>
          <w:lang w:val="uk-UA"/>
        </w:rPr>
        <w:t>Додаток:</w:t>
      </w:r>
      <w:r>
        <w:rPr>
          <w:rStyle w:val="rvts0"/>
          <w:sz w:val="28"/>
          <w:szCs w:val="28"/>
          <w:lang w:val="uk-UA"/>
        </w:rPr>
        <w:t xml:space="preserve"> </w:t>
      </w:r>
      <w:proofErr w:type="spellStart"/>
      <w:r>
        <w:rPr>
          <w:rStyle w:val="rvts0"/>
          <w:sz w:val="28"/>
          <w:szCs w:val="28"/>
          <w:lang w:val="uk-UA"/>
        </w:rPr>
        <w:t>проєкт</w:t>
      </w:r>
      <w:proofErr w:type="spellEnd"/>
      <w:r>
        <w:rPr>
          <w:rStyle w:val="rvts0"/>
          <w:sz w:val="28"/>
          <w:szCs w:val="28"/>
          <w:lang w:val="uk-UA"/>
        </w:rPr>
        <w:t xml:space="preserve"> Постанови Верховної Ради України – 1 </w:t>
      </w:r>
      <w:proofErr w:type="spellStart"/>
      <w:r>
        <w:rPr>
          <w:rStyle w:val="rvts0"/>
          <w:sz w:val="28"/>
          <w:szCs w:val="28"/>
          <w:lang w:val="uk-UA"/>
        </w:rPr>
        <w:t>арк</w:t>
      </w:r>
      <w:proofErr w:type="spellEnd"/>
      <w:r>
        <w:rPr>
          <w:rStyle w:val="rvts0"/>
          <w:sz w:val="28"/>
          <w:szCs w:val="28"/>
          <w:lang w:val="uk-UA"/>
        </w:rPr>
        <w:t>.</w:t>
      </w:r>
    </w:p>
    <w:p w:rsidR="00537591" w:rsidRDefault="00537591" w:rsidP="00537591">
      <w:pPr>
        <w:pStyle w:val="a3"/>
        <w:ind w:firstLine="851"/>
        <w:jc w:val="both"/>
        <w:rPr>
          <w:rStyle w:val="rvts0"/>
          <w:sz w:val="28"/>
          <w:szCs w:val="28"/>
          <w:lang w:val="uk-UA"/>
        </w:rPr>
      </w:pPr>
    </w:p>
    <w:p w:rsidR="00537591" w:rsidRDefault="00537591" w:rsidP="00537591">
      <w:pPr>
        <w:pStyle w:val="a3"/>
        <w:ind w:firstLine="851"/>
        <w:jc w:val="both"/>
        <w:rPr>
          <w:rStyle w:val="rvts0"/>
          <w:sz w:val="28"/>
          <w:szCs w:val="28"/>
          <w:lang w:val="uk-UA"/>
        </w:rPr>
      </w:pPr>
    </w:p>
    <w:p w:rsidR="00537591" w:rsidRDefault="00537591" w:rsidP="00537591">
      <w:pPr>
        <w:pStyle w:val="a3"/>
        <w:ind w:firstLine="851"/>
        <w:jc w:val="both"/>
        <w:rPr>
          <w:rStyle w:val="rvts0"/>
          <w:sz w:val="28"/>
          <w:szCs w:val="28"/>
          <w:lang w:val="uk-UA"/>
        </w:rPr>
      </w:pPr>
    </w:p>
    <w:p w:rsidR="00040375" w:rsidRDefault="00040375" w:rsidP="00537591">
      <w:pPr>
        <w:pStyle w:val="a3"/>
        <w:ind w:firstLine="851"/>
        <w:jc w:val="both"/>
        <w:rPr>
          <w:rStyle w:val="rvts0"/>
          <w:sz w:val="28"/>
          <w:szCs w:val="28"/>
          <w:lang w:val="uk-UA"/>
        </w:rPr>
      </w:pPr>
    </w:p>
    <w:p w:rsidR="00537591" w:rsidRDefault="00537591" w:rsidP="00537591">
      <w:pPr>
        <w:pStyle w:val="a3"/>
        <w:ind w:firstLine="851"/>
        <w:jc w:val="both"/>
        <w:rPr>
          <w:rStyle w:val="rvts0"/>
          <w:sz w:val="28"/>
          <w:szCs w:val="28"/>
          <w:lang w:val="uk-UA"/>
        </w:rPr>
      </w:pPr>
    </w:p>
    <w:p w:rsidR="00537591" w:rsidRDefault="00537591" w:rsidP="00537591">
      <w:pPr>
        <w:pStyle w:val="a3"/>
        <w:ind w:firstLine="851"/>
        <w:jc w:val="both"/>
        <w:rPr>
          <w:rStyle w:val="rvts0"/>
          <w:sz w:val="28"/>
          <w:szCs w:val="28"/>
          <w:lang w:val="uk-UA"/>
        </w:rPr>
      </w:pPr>
    </w:p>
    <w:p w:rsidR="00FE3DB4" w:rsidRPr="00537591" w:rsidRDefault="00537591" w:rsidP="00C65C09">
      <w:pPr>
        <w:pStyle w:val="a3"/>
        <w:ind w:firstLine="851"/>
        <w:jc w:val="both"/>
        <w:rPr>
          <w:lang w:val="uk-UA"/>
        </w:rPr>
      </w:pPr>
      <w:r w:rsidRPr="005A571D">
        <w:rPr>
          <w:rStyle w:val="rvts0"/>
          <w:b/>
          <w:sz w:val="28"/>
          <w:szCs w:val="28"/>
          <w:lang w:val="uk-UA"/>
        </w:rPr>
        <w:t>Голов</w:t>
      </w:r>
      <w:r w:rsidR="00C65C09">
        <w:rPr>
          <w:rStyle w:val="rvts0"/>
          <w:b/>
          <w:sz w:val="28"/>
          <w:szCs w:val="28"/>
          <w:lang w:val="uk-UA"/>
        </w:rPr>
        <w:t>а</w:t>
      </w:r>
      <w:r w:rsidRPr="005A571D">
        <w:rPr>
          <w:rStyle w:val="rvts0"/>
          <w:b/>
          <w:sz w:val="28"/>
          <w:szCs w:val="28"/>
          <w:lang w:val="uk-UA"/>
        </w:rPr>
        <w:t xml:space="preserve"> Комітету                                           </w:t>
      </w:r>
      <w:r w:rsidR="00C65C09">
        <w:rPr>
          <w:rStyle w:val="rvts0"/>
          <w:b/>
          <w:sz w:val="28"/>
          <w:szCs w:val="28"/>
          <w:lang w:val="uk-UA"/>
        </w:rPr>
        <w:t xml:space="preserve">      Микита ПОТУРАЄВ</w:t>
      </w:r>
    </w:p>
    <w:sectPr w:rsidR="00FE3DB4" w:rsidRPr="005375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91"/>
    <w:rsid w:val="000048E4"/>
    <w:rsid w:val="00040375"/>
    <w:rsid w:val="00106690"/>
    <w:rsid w:val="00224EF8"/>
    <w:rsid w:val="00316A96"/>
    <w:rsid w:val="004B5F6F"/>
    <w:rsid w:val="00537591"/>
    <w:rsid w:val="005F6690"/>
    <w:rsid w:val="006A5066"/>
    <w:rsid w:val="00801C9C"/>
    <w:rsid w:val="00876BD0"/>
    <w:rsid w:val="008B0BFF"/>
    <w:rsid w:val="00960E70"/>
    <w:rsid w:val="00982E7B"/>
    <w:rsid w:val="009D6182"/>
    <w:rsid w:val="00A37B89"/>
    <w:rsid w:val="00A926FE"/>
    <w:rsid w:val="00B017E8"/>
    <w:rsid w:val="00BA1E65"/>
    <w:rsid w:val="00C0457F"/>
    <w:rsid w:val="00C57909"/>
    <w:rsid w:val="00C65C09"/>
    <w:rsid w:val="00D52047"/>
    <w:rsid w:val="00D648DE"/>
    <w:rsid w:val="00DC0FAC"/>
    <w:rsid w:val="00E35203"/>
    <w:rsid w:val="00EC4728"/>
    <w:rsid w:val="00EF620F"/>
    <w:rsid w:val="00F10204"/>
    <w:rsid w:val="00FB2EDB"/>
    <w:rsid w:val="00FC0115"/>
    <w:rsid w:val="00FE3D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4474"/>
  <w15:chartTrackingRefBased/>
  <w15:docId w15:val="{9882B342-993A-475A-A503-DFF832DB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591"/>
    <w:rPr>
      <w:rFonts w:ascii="Calibri" w:eastAsia="Calibri" w:hAnsi="Calibri" w:cs="Times New Roman"/>
      <w:lang w:val="ru-RU"/>
    </w:rPr>
  </w:style>
  <w:style w:type="paragraph" w:styleId="3">
    <w:name w:val="heading 3"/>
    <w:basedOn w:val="a"/>
    <w:link w:val="30"/>
    <w:uiPriority w:val="9"/>
    <w:qFormat/>
    <w:rsid w:val="00801C9C"/>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7591"/>
    <w:pPr>
      <w:spacing w:after="0"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537591"/>
  </w:style>
  <w:style w:type="paragraph" w:styleId="a4">
    <w:name w:val="header"/>
    <w:basedOn w:val="a"/>
    <w:link w:val="a5"/>
    <w:uiPriority w:val="99"/>
    <w:rsid w:val="00537591"/>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537591"/>
    <w:rPr>
      <w:rFonts w:ascii="Calibri" w:eastAsia="Calibri" w:hAnsi="Calibri" w:cs="Times New Roman"/>
      <w:lang w:val="ru-RU"/>
    </w:rPr>
  </w:style>
  <w:style w:type="table" w:styleId="a6">
    <w:name w:val="Table Grid"/>
    <w:basedOn w:val="a1"/>
    <w:uiPriority w:val="99"/>
    <w:rsid w:val="0053759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801C9C"/>
    <w:rPr>
      <w:rFonts w:ascii="Times New Roman" w:eastAsia="Times New Roman" w:hAnsi="Times New Roman" w:cs="Times New Roman"/>
      <w:b/>
      <w:bCs/>
      <w:sz w:val="27"/>
      <w:szCs w:val="27"/>
      <w:lang w:eastAsia="uk-UA"/>
    </w:rPr>
  </w:style>
  <w:style w:type="paragraph" w:styleId="2">
    <w:name w:val="Body Text 2"/>
    <w:basedOn w:val="a"/>
    <w:link w:val="20"/>
    <w:uiPriority w:val="99"/>
    <w:rsid w:val="00DC0FAC"/>
    <w:pPr>
      <w:widowControl w:val="0"/>
      <w:overflowPunct w:val="0"/>
      <w:autoSpaceDE w:val="0"/>
      <w:autoSpaceDN w:val="0"/>
      <w:adjustRightInd w:val="0"/>
      <w:spacing w:after="0" w:line="240" w:lineRule="auto"/>
      <w:ind w:firstLine="709"/>
      <w:jc w:val="both"/>
    </w:pPr>
    <w:rPr>
      <w:rFonts w:ascii="Times New Roman" w:eastAsia="Times New Roman" w:hAnsi="Times New Roman"/>
      <w:sz w:val="28"/>
      <w:szCs w:val="20"/>
      <w:lang w:eastAsia="ru-RU"/>
    </w:rPr>
  </w:style>
  <w:style w:type="character" w:customStyle="1" w:styleId="20">
    <w:name w:val="Основний текст 2 Знак"/>
    <w:basedOn w:val="a0"/>
    <w:link w:val="2"/>
    <w:uiPriority w:val="99"/>
    <w:rsid w:val="00DC0FAC"/>
    <w:rPr>
      <w:rFonts w:ascii="Times New Roman" w:eastAsia="Times New Roman" w:hAnsi="Times New Roman" w:cs="Times New Roman"/>
      <w:sz w:val="28"/>
      <w:szCs w:val="20"/>
      <w:lang w:val="ru-RU" w:eastAsia="ru-RU"/>
    </w:rPr>
  </w:style>
  <w:style w:type="paragraph" w:styleId="a7">
    <w:name w:val="List Paragraph"/>
    <w:basedOn w:val="a"/>
    <w:uiPriority w:val="34"/>
    <w:qFormat/>
    <w:rsid w:val="00DC0FAC"/>
    <w:pPr>
      <w:ind w:left="720"/>
      <w:contextualSpacing/>
    </w:pPr>
    <w:rPr>
      <w:rFonts w:ascii="Times New Roman" w:eastAsia="Times New Roman" w:hAnsi="Times New Roman" w:cs="Calibri"/>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5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4050</Words>
  <Characters>2309</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Миколаївна Галюк</dc:creator>
  <cp:keywords/>
  <dc:description/>
  <cp:lastModifiedBy>Тетяна Миколаївна Галюк</cp:lastModifiedBy>
  <cp:revision>25</cp:revision>
  <dcterms:created xsi:type="dcterms:W3CDTF">2021-04-01T12:07:00Z</dcterms:created>
  <dcterms:modified xsi:type="dcterms:W3CDTF">2021-04-19T10:52:00Z</dcterms:modified>
</cp:coreProperties>
</file>