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30AF6" w14:textId="77777777" w:rsidR="0021523C" w:rsidRPr="00A31852" w:rsidRDefault="0021523C" w:rsidP="00ED4498">
      <w:pPr>
        <w:pStyle w:val="1"/>
        <w:outlineLvl w:val="0"/>
      </w:pPr>
      <w:bookmarkStart w:id="0" w:name="_GoBack"/>
      <w:bookmarkEnd w:id="0"/>
      <w:r w:rsidRPr="00A31852">
        <w:t>ПОЯСНЮВАЛЬНА ЗАПИСКА</w:t>
      </w:r>
    </w:p>
    <w:p w14:paraId="1A930AF7" w14:textId="7055F603" w:rsidR="002B091A" w:rsidRPr="000074B3" w:rsidRDefault="0021523C" w:rsidP="00ED4498">
      <w:pPr>
        <w:spacing w:after="0" w:line="240" w:lineRule="auto"/>
        <w:jc w:val="center"/>
        <w:rPr>
          <w:rFonts w:ascii="Times New Roman" w:eastAsia="MS Mincho" w:hAnsi="Times New Roman"/>
          <w:b/>
          <w:sz w:val="28"/>
          <w:szCs w:val="28"/>
          <w:lang w:val="ru-RU"/>
        </w:rPr>
      </w:pPr>
      <w:r w:rsidRPr="00A31852">
        <w:rPr>
          <w:rFonts w:ascii="Times New Roman" w:hAnsi="Times New Roman"/>
          <w:b/>
          <w:sz w:val="28"/>
          <w:szCs w:val="28"/>
        </w:rPr>
        <w:t>до про</w:t>
      </w:r>
      <w:r w:rsidR="00374E84" w:rsidRPr="00A31852">
        <w:rPr>
          <w:rFonts w:ascii="Times New Roman" w:hAnsi="Times New Roman"/>
          <w:b/>
          <w:sz w:val="28"/>
          <w:szCs w:val="28"/>
        </w:rPr>
        <w:t>е</w:t>
      </w:r>
      <w:r w:rsidRPr="00A31852">
        <w:rPr>
          <w:rFonts w:ascii="Times New Roman" w:hAnsi="Times New Roman"/>
          <w:b/>
          <w:sz w:val="28"/>
          <w:szCs w:val="28"/>
        </w:rPr>
        <w:t xml:space="preserve">кту Закону України </w:t>
      </w:r>
      <w:r w:rsidR="000074B3" w:rsidRPr="000074B3">
        <w:rPr>
          <w:rFonts w:ascii="Times New Roman" w:hAnsi="Times New Roman"/>
          <w:b/>
          <w:sz w:val="28"/>
          <w:szCs w:val="28"/>
          <w:lang w:val="ru-RU"/>
        </w:rPr>
        <w:t>“</w:t>
      </w:r>
      <w:r w:rsidR="009A3B45" w:rsidRPr="00A31852">
        <w:rPr>
          <w:rFonts w:ascii="Times New Roman" w:hAnsi="Times New Roman"/>
          <w:b/>
          <w:sz w:val="28"/>
          <w:szCs w:val="28"/>
        </w:rPr>
        <w:t xml:space="preserve">Про внесення змін до Податкового кодексу України щодо </w:t>
      </w:r>
      <w:r w:rsidR="00057A4F" w:rsidRPr="00A31852">
        <w:rPr>
          <w:rFonts w:ascii="Times New Roman" w:hAnsi="Times New Roman"/>
          <w:b/>
          <w:sz w:val="28"/>
          <w:szCs w:val="28"/>
        </w:rPr>
        <w:t>запровадження добровільного декларування фізичними особами належних їм активів та сплати одноразового збору до бюджету</w:t>
      </w:r>
      <w:r w:rsidR="000074B3" w:rsidRPr="000074B3">
        <w:rPr>
          <w:rFonts w:ascii="Times New Roman" w:hAnsi="Times New Roman"/>
          <w:b/>
          <w:sz w:val="28"/>
          <w:szCs w:val="28"/>
          <w:lang w:val="ru-RU"/>
        </w:rPr>
        <w:t>”</w:t>
      </w:r>
    </w:p>
    <w:p w14:paraId="1A930AF8" w14:textId="77777777" w:rsidR="00D8676D" w:rsidRPr="00A31852" w:rsidRDefault="00D8676D" w:rsidP="00ED4498">
      <w:pPr>
        <w:pStyle w:val="ad"/>
        <w:ind w:firstLine="567"/>
        <w:jc w:val="center"/>
        <w:rPr>
          <w:rFonts w:ascii="Times New Roman" w:eastAsia="MS Mincho" w:hAnsi="Times New Roman"/>
          <w:sz w:val="32"/>
          <w:szCs w:val="28"/>
        </w:rPr>
      </w:pPr>
    </w:p>
    <w:p w14:paraId="1A930AF9" w14:textId="77777777" w:rsidR="00CE3E06" w:rsidRPr="00A31852" w:rsidRDefault="00CE3E06" w:rsidP="00ED4498">
      <w:pPr>
        <w:pStyle w:val="a6"/>
        <w:tabs>
          <w:tab w:val="left" w:pos="567"/>
          <w:tab w:val="left" w:pos="851"/>
        </w:tabs>
        <w:ind w:left="0" w:firstLine="709"/>
        <w:contextualSpacing w:val="0"/>
        <w:jc w:val="both"/>
        <w:rPr>
          <w:rFonts w:ascii="Times New Roman" w:hAnsi="Times New Roman" w:cs="Times New Roman"/>
          <w:sz w:val="28"/>
          <w:szCs w:val="28"/>
        </w:rPr>
      </w:pPr>
      <w:r w:rsidRPr="00A31852">
        <w:rPr>
          <w:rFonts w:ascii="Times New Roman" w:hAnsi="Times New Roman" w:cs="Times New Roman"/>
          <w:b/>
          <w:bCs/>
          <w:sz w:val="28"/>
          <w:szCs w:val="28"/>
        </w:rPr>
        <w:t xml:space="preserve">1. </w:t>
      </w:r>
      <w:r w:rsidR="00DD6F7B" w:rsidRPr="00A31852">
        <w:rPr>
          <w:rFonts w:ascii="Times New Roman" w:hAnsi="Times New Roman"/>
          <w:b/>
          <w:sz w:val="28"/>
          <w:szCs w:val="28"/>
          <w:lang w:eastAsia="ru-RU"/>
        </w:rPr>
        <w:t>Обґрунтування необхідності прийняття законопроекту</w:t>
      </w:r>
    </w:p>
    <w:p w14:paraId="6316D81C" w14:textId="5515E749" w:rsidR="007C1336" w:rsidRPr="00A31852" w:rsidRDefault="007C1336" w:rsidP="007C1336">
      <w:pPr>
        <w:tabs>
          <w:tab w:val="left" w:pos="567"/>
          <w:tab w:val="left" w:pos="851"/>
        </w:tabs>
        <w:spacing w:after="0" w:line="240" w:lineRule="auto"/>
        <w:ind w:firstLine="720"/>
        <w:jc w:val="both"/>
        <w:rPr>
          <w:rFonts w:ascii="Times New Roman" w:hAnsi="Times New Roman"/>
          <w:sz w:val="28"/>
          <w:szCs w:val="28"/>
        </w:rPr>
      </w:pPr>
      <w:r w:rsidRPr="00A31852">
        <w:rPr>
          <w:rFonts w:ascii="Times New Roman" w:hAnsi="Times New Roman"/>
          <w:sz w:val="28"/>
          <w:szCs w:val="28"/>
        </w:rPr>
        <w:t>Майже 30 років історії незалежної країни відзначено тим, що половина час</w:t>
      </w:r>
      <w:r w:rsidR="00182367" w:rsidRPr="00A31852">
        <w:rPr>
          <w:rFonts w:ascii="Times New Roman" w:hAnsi="Times New Roman"/>
          <w:sz w:val="28"/>
          <w:szCs w:val="28"/>
        </w:rPr>
        <w:t>у</w:t>
      </w:r>
      <w:r w:rsidRPr="00A31852">
        <w:rPr>
          <w:rFonts w:ascii="Times New Roman" w:hAnsi="Times New Roman"/>
          <w:sz w:val="28"/>
          <w:szCs w:val="28"/>
        </w:rPr>
        <w:t xml:space="preserve"> свого існування економіка або падає або, як мінімум, не зростає. При цьому, за цей </w:t>
      </w:r>
      <w:r w:rsidR="00182367" w:rsidRPr="00A31852">
        <w:rPr>
          <w:rFonts w:ascii="Times New Roman" w:hAnsi="Times New Roman"/>
          <w:sz w:val="28"/>
          <w:szCs w:val="28"/>
        </w:rPr>
        <w:t>період</w:t>
      </w:r>
      <w:r w:rsidRPr="00A31852">
        <w:rPr>
          <w:rFonts w:ascii="Times New Roman" w:hAnsi="Times New Roman"/>
          <w:sz w:val="28"/>
          <w:szCs w:val="28"/>
        </w:rPr>
        <w:t xml:space="preserve"> чотири </w:t>
      </w:r>
      <w:r w:rsidR="00182367" w:rsidRPr="00A31852">
        <w:rPr>
          <w:rFonts w:ascii="Times New Roman" w:hAnsi="Times New Roman"/>
          <w:sz w:val="28"/>
          <w:szCs w:val="28"/>
        </w:rPr>
        <w:t>роки</w:t>
      </w:r>
      <w:r w:rsidRPr="00A31852">
        <w:rPr>
          <w:rFonts w:ascii="Times New Roman" w:hAnsi="Times New Roman"/>
          <w:sz w:val="28"/>
          <w:szCs w:val="28"/>
        </w:rPr>
        <w:t xml:space="preserve"> падіння економіки в процентному вираженні фіксувалося</w:t>
      </w:r>
      <w:r w:rsidR="00182367" w:rsidRPr="00A31852">
        <w:rPr>
          <w:rFonts w:ascii="Times New Roman" w:hAnsi="Times New Roman"/>
          <w:sz w:val="28"/>
          <w:szCs w:val="28"/>
        </w:rPr>
        <w:t xml:space="preserve"> </w:t>
      </w:r>
      <w:r w:rsidR="002F5BD9">
        <w:rPr>
          <w:rFonts w:ascii="Times New Roman" w:hAnsi="Times New Roman"/>
          <w:sz w:val="28"/>
          <w:szCs w:val="28"/>
        </w:rPr>
        <w:t xml:space="preserve">двозначними цифрами (1993-1995 рр. </w:t>
      </w:r>
      <w:r w:rsidRPr="00A31852">
        <w:rPr>
          <w:rFonts w:ascii="Times New Roman" w:hAnsi="Times New Roman"/>
          <w:sz w:val="28"/>
          <w:szCs w:val="28"/>
        </w:rPr>
        <w:t>і 2009</w:t>
      </w:r>
      <w:r w:rsidR="002F5BD9">
        <w:rPr>
          <w:rFonts w:ascii="Times New Roman" w:hAnsi="Times New Roman"/>
          <w:sz w:val="28"/>
          <w:szCs w:val="28"/>
        </w:rPr>
        <w:t>р.</w:t>
      </w:r>
      <w:r w:rsidRPr="00A31852">
        <w:rPr>
          <w:rFonts w:ascii="Times New Roman" w:hAnsi="Times New Roman"/>
          <w:sz w:val="28"/>
          <w:szCs w:val="28"/>
        </w:rPr>
        <w:t>)</w:t>
      </w:r>
      <w:r w:rsidR="00182367" w:rsidRPr="00A31852">
        <w:rPr>
          <w:rFonts w:ascii="Times New Roman" w:hAnsi="Times New Roman"/>
          <w:sz w:val="28"/>
          <w:szCs w:val="28"/>
        </w:rPr>
        <w:t>, а</w:t>
      </w:r>
      <w:r w:rsidRPr="00A31852">
        <w:rPr>
          <w:rFonts w:ascii="Times New Roman" w:hAnsi="Times New Roman"/>
          <w:sz w:val="28"/>
          <w:szCs w:val="28"/>
        </w:rPr>
        <w:t xml:space="preserve"> </w:t>
      </w:r>
      <w:r w:rsidR="00182367" w:rsidRPr="00A31852">
        <w:rPr>
          <w:rFonts w:ascii="Times New Roman" w:hAnsi="Times New Roman"/>
          <w:sz w:val="28"/>
          <w:szCs w:val="28"/>
        </w:rPr>
        <w:t>н</w:t>
      </w:r>
      <w:r w:rsidRPr="00A31852">
        <w:rPr>
          <w:rFonts w:ascii="Times New Roman" w:hAnsi="Times New Roman"/>
          <w:sz w:val="28"/>
          <w:szCs w:val="28"/>
        </w:rPr>
        <w:t>а шлях наздоганяючого розвитку країна ставала тільки один раз в період 2001-2006 рр., коли темпи розвитку економіки перевищували аналогічні показники як країн Східної Європи, так і світу в цілому. Україна</w:t>
      </w:r>
      <w:r w:rsidR="00F90B1F" w:rsidRPr="00A31852">
        <w:rPr>
          <w:rFonts w:ascii="Times New Roman" w:hAnsi="Times New Roman"/>
          <w:sz w:val="28"/>
          <w:szCs w:val="28"/>
        </w:rPr>
        <w:t>, на жаль,</w:t>
      </w:r>
      <w:r w:rsidRPr="00A31852">
        <w:rPr>
          <w:rFonts w:ascii="Times New Roman" w:hAnsi="Times New Roman"/>
          <w:sz w:val="28"/>
          <w:szCs w:val="28"/>
        </w:rPr>
        <w:t xml:space="preserve"> міцно перебуває серед країн,</w:t>
      </w:r>
      <w:r w:rsidR="00182367" w:rsidRPr="00A31852">
        <w:rPr>
          <w:rFonts w:ascii="Times New Roman" w:hAnsi="Times New Roman"/>
          <w:sz w:val="28"/>
          <w:szCs w:val="28"/>
        </w:rPr>
        <w:t xml:space="preserve"> </w:t>
      </w:r>
      <w:r w:rsidR="002953A7" w:rsidRPr="00A31852">
        <w:rPr>
          <w:rFonts w:ascii="Times New Roman" w:hAnsi="Times New Roman"/>
          <w:sz w:val="28"/>
          <w:szCs w:val="28"/>
        </w:rPr>
        <w:t>що</w:t>
      </w:r>
      <w:r w:rsidRPr="00A31852">
        <w:rPr>
          <w:rFonts w:ascii="Times New Roman" w:hAnsi="Times New Roman"/>
          <w:sz w:val="28"/>
          <w:szCs w:val="28"/>
        </w:rPr>
        <w:t xml:space="preserve"> </w:t>
      </w:r>
      <w:r w:rsidR="002953A7" w:rsidRPr="00A31852">
        <w:rPr>
          <w:rFonts w:ascii="Times New Roman" w:hAnsi="Times New Roman"/>
          <w:sz w:val="28"/>
          <w:szCs w:val="28"/>
        </w:rPr>
        <w:t>демонструють</w:t>
      </w:r>
      <w:r w:rsidRPr="00A31852">
        <w:rPr>
          <w:rFonts w:ascii="Times New Roman" w:hAnsi="Times New Roman"/>
          <w:sz w:val="28"/>
          <w:szCs w:val="28"/>
        </w:rPr>
        <w:t xml:space="preserve"> </w:t>
      </w:r>
      <w:r w:rsidR="002953A7" w:rsidRPr="00A31852">
        <w:rPr>
          <w:rFonts w:ascii="Times New Roman" w:hAnsi="Times New Roman"/>
          <w:sz w:val="28"/>
          <w:szCs w:val="28"/>
        </w:rPr>
        <w:t>низькі</w:t>
      </w:r>
      <w:r w:rsidRPr="00A31852">
        <w:rPr>
          <w:rFonts w:ascii="Times New Roman" w:hAnsi="Times New Roman"/>
          <w:sz w:val="28"/>
          <w:szCs w:val="28"/>
        </w:rPr>
        <w:t xml:space="preserve"> та </w:t>
      </w:r>
      <w:r w:rsidR="002953A7" w:rsidRPr="00A31852">
        <w:rPr>
          <w:rFonts w:ascii="Times New Roman" w:hAnsi="Times New Roman"/>
          <w:sz w:val="28"/>
          <w:szCs w:val="28"/>
        </w:rPr>
        <w:t>вкрай нестабільні</w:t>
      </w:r>
      <w:r w:rsidRPr="00A31852">
        <w:rPr>
          <w:rFonts w:ascii="Times New Roman" w:hAnsi="Times New Roman"/>
          <w:sz w:val="28"/>
          <w:szCs w:val="28"/>
        </w:rPr>
        <w:t xml:space="preserve"> темпи розвитку економіки.</w:t>
      </w:r>
    </w:p>
    <w:p w14:paraId="4E6AAADA" w14:textId="01FD1241" w:rsidR="007C1336" w:rsidRPr="00A31852" w:rsidRDefault="007C1336" w:rsidP="002F5BD9">
      <w:pPr>
        <w:spacing w:after="0" w:line="240" w:lineRule="auto"/>
        <w:ind w:firstLine="709"/>
        <w:jc w:val="both"/>
        <w:rPr>
          <w:rFonts w:ascii="Times New Roman" w:hAnsi="Times New Roman"/>
          <w:sz w:val="28"/>
          <w:szCs w:val="28"/>
          <w:lang w:eastAsia="ru-RU"/>
        </w:rPr>
      </w:pPr>
      <w:r w:rsidRPr="00A31852">
        <w:rPr>
          <w:rFonts w:ascii="Times New Roman" w:hAnsi="Times New Roman"/>
          <w:sz w:val="28"/>
          <w:szCs w:val="28"/>
        </w:rPr>
        <w:t>Одночасно, подібно до більшості інших країн з менш ніж середнім доходом на душу населення та слабким державним управлінням, Україна потерпає від високого розміру тіньової економіки.</w:t>
      </w:r>
      <w:r w:rsidR="002F5BD9">
        <w:rPr>
          <w:rFonts w:ascii="Times New Roman" w:hAnsi="Times New Roman"/>
          <w:sz w:val="28"/>
          <w:szCs w:val="28"/>
        </w:rPr>
        <w:t xml:space="preserve"> </w:t>
      </w:r>
      <w:r w:rsidRPr="00A31852">
        <w:rPr>
          <w:rFonts w:ascii="Times New Roman" w:hAnsi="Times New Roman"/>
          <w:sz w:val="28"/>
          <w:szCs w:val="28"/>
        </w:rPr>
        <w:t xml:space="preserve">Крім цього, потребує уваги ще один інституціональний фактор - масштаби </w:t>
      </w:r>
      <w:r w:rsidR="00182367" w:rsidRPr="00A31852">
        <w:rPr>
          <w:rFonts w:ascii="Times New Roman" w:hAnsi="Times New Roman"/>
          <w:sz w:val="28"/>
          <w:szCs w:val="28"/>
        </w:rPr>
        <w:t xml:space="preserve">так званої </w:t>
      </w:r>
      <w:r w:rsidRPr="00A31852">
        <w:rPr>
          <w:rFonts w:ascii="Times New Roman" w:hAnsi="Times New Roman"/>
          <w:sz w:val="28"/>
          <w:szCs w:val="28"/>
        </w:rPr>
        <w:t xml:space="preserve">офшоризаціі національної економіки та, як наслідок, відтік капіталу з країни. Згідно з </w:t>
      </w:r>
      <w:r w:rsidR="00C2595F" w:rsidRPr="00A31852">
        <w:rPr>
          <w:rFonts w:ascii="Times New Roman" w:hAnsi="Times New Roman"/>
          <w:sz w:val="28"/>
          <w:szCs w:val="28"/>
        </w:rPr>
        <w:t>наявними даними</w:t>
      </w:r>
      <w:r w:rsidR="00A45218" w:rsidRPr="00A31852">
        <w:rPr>
          <w:rStyle w:val="af0"/>
          <w:rFonts w:ascii="Times New Roman" w:hAnsi="Times New Roman"/>
          <w:sz w:val="28"/>
          <w:szCs w:val="28"/>
        </w:rPr>
        <w:footnoteReference w:id="1"/>
      </w:r>
      <w:r w:rsidR="00C2595F" w:rsidRPr="00A31852">
        <w:rPr>
          <w:rFonts w:ascii="Times New Roman" w:hAnsi="Times New Roman"/>
          <w:sz w:val="28"/>
          <w:szCs w:val="28"/>
        </w:rPr>
        <w:t xml:space="preserve">, </w:t>
      </w:r>
      <w:r w:rsidRPr="00A31852">
        <w:rPr>
          <w:rFonts w:ascii="Times New Roman" w:hAnsi="Times New Roman"/>
          <w:sz w:val="28"/>
          <w:szCs w:val="28"/>
        </w:rPr>
        <w:t>обсяги транскордонних фінансових потоків українського походження з ознаками переміщення прибутку до офшорних юрисдикцій (податкових гаваней) залишаються надто високими та сягають до 2</w:t>
      </w:r>
      <w:r w:rsidR="00F90B1F" w:rsidRPr="00A31852">
        <w:rPr>
          <w:rFonts w:ascii="Times New Roman" w:hAnsi="Times New Roman"/>
          <w:sz w:val="28"/>
          <w:szCs w:val="28"/>
        </w:rPr>
        <w:t>20</w:t>
      </w:r>
      <w:r w:rsidRPr="00A31852">
        <w:rPr>
          <w:rFonts w:ascii="Times New Roman" w:hAnsi="Times New Roman"/>
          <w:sz w:val="28"/>
          <w:szCs w:val="28"/>
        </w:rPr>
        <w:t xml:space="preserve"> мільярдів гривень на рік, що має наслідком недонадходження податків до бюджету у розмірі від 2</w:t>
      </w:r>
      <w:r w:rsidR="00F90B1F" w:rsidRPr="00A31852">
        <w:rPr>
          <w:rFonts w:ascii="Times New Roman" w:hAnsi="Times New Roman"/>
          <w:sz w:val="28"/>
          <w:szCs w:val="28"/>
        </w:rPr>
        <w:t>3</w:t>
      </w:r>
      <w:r w:rsidRPr="00A31852">
        <w:rPr>
          <w:rFonts w:ascii="Times New Roman" w:hAnsi="Times New Roman"/>
          <w:sz w:val="28"/>
          <w:szCs w:val="28"/>
        </w:rPr>
        <w:t xml:space="preserve"> до </w:t>
      </w:r>
      <w:r w:rsidR="00F90B1F" w:rsidRPr="00A31852">
        <w:rPr>
          <w:rFonts w:ascii="Times New Roman" w:hAnsi="Times New Roman"/>
          <w:sz w:val="28"/>
          <w:szCs w:val="28"/>
        </w:rPr>
        <w:t>40</w:t>
      </w:r>
      <w:r w:rsidRPr="00A31852">
        <w:rPr>
          <w:rFonts w:ascii="Times New Roman" w:hAnsi="Times New Roman"/>
          <w:sz w:val="28"/>
          <w:szCs w:val="28"/>
        </w:rPr>
        <w:t xml:space="preserve"> млрд</w:t>
      </w:r>
      <w:r w:rsidR="002F5BD9">
        <w:rPr>
          <w:rFonts w:ascii="Times New Roman" w:hAnsi="Times New Roman"/>
          <w:sz w:val="28"/>
          <w:szCs w:val="28"/>
        </w:rPr>
        <w:t>.</w:t>
      </w:r>
      <w:r w:rsidRPr="00A31852">
        <w:rPr>
          <w:rFonts w:ascii="Times New Roman" w:hAnsi="Times New Roman"/>
          <w:sz w:val="28"/>
          <w:szCs w:val="28"/>
        </w:rPr>
        <w:t xml:space="preserve"> гривень. </w:t>
      </w:r>
    </w:p>
    <w:p w14:paraId="6D29417D" w14:textId="06AEBEA0" w:rsidR="007C1336" w:rsidRPr="00A31852" w:rsidRDefault="007C1336" w:rsidP="007C1336">
      <w:pPr>
        <w:tabs>
          <w:tab w:val="left" w:pos="567"/>
          <w:tab w:val="left" w:pos="851"/>
        </w:tabs>
        <w:spacing w:after="0" w:line="240" w:lineRule="auto"/>
        <w:ind w:firstLine="720"/>
        <w:jc w:val="both"/>
        <w:rPr>
          <w:rFonts w:ascii="Times New Roman" w:hAnsi="Times New Roman"/>
          <w:sz w:val="28"/>
          <w:szCs w:val="28"/>
        </w:rPr>
      </w:pPr>
      <w:r w:rsidRPr="00A31852">
        <w:rPr>
          <w:rFonts w:ascii="Times New Roman" w:hAnsi="Times New Roman"/>
          <w:sz w:val="28"/>
          <w:szCs w:val="28"/>
        </w:rPr>
        <w:t>Слід визнати очевидне, країні життєво необхідні нові драйвери розвитку  формальної економіки, що зд</w:t>
      </w:r>
      <w:r w:rsidR="000074B3">
        <w:rPr>
          <w:rFonts w:ascii="Times New Roman" w:hAnsi="Times New Roman"/>
          <w:sz w:val="28"/>
          <w:szCs w:val="28"/>
        </w:rPr>
        <w:t>атні припинити більш ніж чверть</w:t>
      </w:r>
      <w:r w:rsidRPr="00A31852">
        <w:rPr>
          <w:rFonts w:ascii="Times New Roman" w:hAnsi="Times New Roman"/>
          <w:sz w:val="28"/>
          <w:szCs w:val="28"/>
        </w:rPr>
        <w:t>вікове панування офшорів і тіні, створити передумови повернення втеклих</w:t>
      </w:r>
      <w:r w:rsidR="00182367" w:rsidRPr="00A31852">
        <w:rPr>
          <w:rFonts w:ascii="Times New Roman" w:hAnsi="Times New Roman"/>
          <w:sz w:val="28"/>
          <w:szCs w:val="28"/>
        </w:rPr>
        <w:t xml:space="preserve"> та прихованих</w:t>
      </w:r>
      <w:r w:rsidRPr="00A31852">
        <w:rPr>
          <w:rFonts w:ascii="Times New Roman" w:hAnsi="Times New Roman"/>
          <w:sz w:val="28"/>
          <w:szCs w:val="28"/>
        </w:rPr>
        <w:t xml:space="preserve"> капіталів</w:t>
      </w:r>
      <w:r w:rsidR="00182367" w:rsidRPr="00A31852">
        <w:rPr>
          <w:rFonts w:ascii="Times New Roman" w:hAnsi="Times New Roman"/>
          <w:sz w:val="28"/>
          <w:szCs w:val="28"/>
        </w:rPr>
        <w:t xml:space="preserve"> у економічне життя України</w:t>
      </w:r>
      <w:r w:rsidRPr="00A31852">
        <w:rPr>
          <w:rFonts w:ascii="Times New Roman" w:hAnsi="Times New Roman"/>
          <w:sz w:val="28"/>
          <w:szCs w:val="28"/>
        </w:rPr>
        <w:t>.</w:t>
      </w:r>
    </w:p>
    <w:p w14:paraId="35C1B000" w14:textId="77777777" w:rsidR="002F5BD9" w:rsidRPr="00A31852" w:rsidRDefault="002F5BD9" w:rsidP="002F5BD9">
      <w:pPr>
        <w:spacing w:after="0" w:line="240" w:lineRule="auto"/>
        <w:ind w:firstLine="709"/>
        <w:jc w:val="both"/>
        <w:rPr>
          <w:rFonts w:ascii="Times New Roman" w:hAnsi="Times New Roman"/>
          <w:sz w:val="28"/>
          <w:szCs w:val="28"/>
          <w:lang w:eastAsia="ru-RU"/>
        </w:rPr>
      </w:pPr>
      <w:r w:rsidRPr="00A31852">
        <w:rPr>
          <w:rFonts w:ascii="Times New Roman" w:hAnsi="Times New Roman"/>
          <w:sz w:val="28"/>
          <w:szCs w:val="28"/>
          <w:lang w:eastAsia="ru-RU"/>
        </w:rPr>
        <w:t xml:space="preserve">Досвід багатьох країн говорить про те, що будь-яка спроба розв’язання проблем відтоку капіталу з країни та зменшення неформальної економіки шляхом виключно подальшого посилення податкового контролю та кримінального переслідування (по суті відкриття полювання на найбільш економічно успішних українців), особливо в умовах низької довіри громадян до інститутів влади та значного рівня корупції, є невдалою практикою. Покарання спіткає одиниці, а вирішальна частина порушників відкупиться, генеруючи нову хвилю корупції, або втече, в обох випадках ховаючи гроші та активи. "Мирне" розв’язання питання дає зворотний результат. Його прикладом служать програми розкриття інформації (постійні й тимчасові), які діяли та діють (частіше успішно) у 47 країнах світу, зокрема, країнах зі стрімким розвитком економіки - Індонезії, Бразилії, Ірландії та Мексиці. </w:t>
      </w:r>
    </w:p>
    <w:p w14:paraId="6289C5F1" w14:textId="77777777" w:rsidR="002F5BD9" w:rsidRDefault="002F5BD9" w:rsidP="002F5BD9">
      <w:pPr>
        <w:spacing w:after="0" w:line="240" w:lineRule="auto"/>
        <w:ind w:firstLine="709"/>
        <w:jc w:val="both"/>
        <w:rPr>
          <w:rFonts w:ascii="Times New Roman" w:hAnsi="Times New Roman"/>
          <w:sz w:val="28"/>
          <w:szCs w:val="28"/>
          <w:lang w:eastAsia="ru-RU"/>
        </w:rPr>
      </w:pPr>
      <w:r w:rsidRPr="00A31852">
        <w:rPr>
          <w:rFonts w:ascii="Times New Roman" w:hAnsi="Times New Roman"/>
          <w:sz w:val="28"/>
          <w:szCs w:val="28"/>
          <w:lang w:eastAsia="ru-RU"/>
        </w:rPr>
        <w:lastRenderedPageBreak/>
        <w:t>Одним з яскравих прикладів такої програми є італійська Collaborazione volontaria 2015 року. Її підсумки: бюджетні доходи збільшені на 4 млрд. євро, витрати силових структур на переслідування і покарання порушників незначні, гроші легально повернуті в національну економіку. Ще один яскравий приклад, у грудні 2016 року фіскальна влада Ізраїлю завершила voluntary disclosure procedure, яка дозволила 7 500 платникам податків легалізувати активи загальною вартість близько 10 млрд дол. США. Такі результати підходять</w:t>
      </w:r>
      <w:r>
        <w:rPr>
          <w:rFonts w:ascii="Times New Roman" w:hAnsi="Times New Roman"/>
          <w:sz w:val="28"/>
          <w:szCs w:val="28"/>
          <w:lang w:eastAsia="ru-RU"/>
        </w:rPr>
        <w:t xml:space="preserve"> і для України. </w:t>
      </w:r>
    </w:p>
    <w:p w14:paraId="179B7692" w14:textId="77777777" w:rsidR="00973C09" w:rsidRPr="00A31852" w:rsidRDefault="00973C09" w:rsidP="00973C09">
      <w:pPr>
        <w:spacing w:after="0" w:line="240" w:lineRule="auto"/>
        <w:ind w:firstLine="709"/>
        <w:jc w:val="both"/>
        <w:rPr>
          <w:rFonts w:ascii="Times New Roman" w:hAnsi="Times New Roman"/>
          <w:b/>
          <w:bCs/>
          <w:sz w:val="28"/>
          <w:szCs w:val="28"/>
        </w:rPr>
      </w:pPr>
    </w:p>
    <w:p w14:paraId="6F31A46B" w14:textId="320F7F82" w:rsidR="00973C09" w:rsidRPr="00A31852" w:rsidRDefault="00973C09" w:rsidP="00973C09">
      <w:pPr>
        <w:spacing w:after="0" w:line="240" w:lineRule="auto"/>
        <w:ind w:firstLine="709"/>
        <w:jc w:val="both"/>
        <w:rPr>
          <w:rFonts w:ascii="Times New Roman" w:hAnsi="Times New Roman"/>
          <w:b/>
          <w:bCs/>
          <w:sz w:val="28"/>
          <w:szCs w:val="28"/>
        </w:rPr>
      </w:pPr>
      <w:r w:rsidRPr="00A31852">
        <w:rPr>
          <w:rFonts w:ascii="Times New Roman" w:hAnsi="Times New Roman"/>
          <w:b/>
          <w:bCs/>
          <w:sz w:val="28"/>
          <w:szCs w:val="28"/>
        </w:rPr>
        <w:t>2. Мета та завдання прийняття законопроекту</w:t>
      </w:r>
    </w:p>
    <w:p w14:paraId="146CEEBD" w14:textId="48D55745" w:rsidR="00973C09" w:rsidRPr="00A31852" w:rsidRDefault="002F5BD9" w:rsidP="00973C0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Г</w:t>
      </w:r>
      <w:r w:rsidR="00973C09" w:rsidRPr="00A31852">
        <w:rPr>
          <w:rFonts w:ascii="Times New Roman" w:hAnsi="Times New Roman"/>
          <w:sz w:val="28"/>
          <w:szCs w:val="28"/>
          <w:lang w:eastAsia="ru-RU"/>
        </w:rPr>
        <w:t>оловною метою законопроекту є запуск національної процедури добровільного декларування фізичними особами належних їм активів, з яких не сплачено податки</w:t>
      </w:r>
      <w:r w:rsidR="00B50903" w:rsidRPr="00A31852">
        <w:rPr>
          <w:rFonts w:ascii="Times New Roman" w:hAnsi="Times New Roman"/>
          <w:sz w:val="28"/>
          <w:szCs w:val="28"/>
          <w:lang w:eastAsia="ru-RU"/>
        </w:rPr>
        <w:t>,</w:t>
      </w:r>
      <w:r w:rsidR="00973C09" w:rsidRPr="00A31852">
        <w:rPr>
          <w:rFonts w:ascii="Times New Roman" w:hAnsi="Times New Roman"/>
          <w:sz w:val="28"/>
          <w:szCs w:val="28"/>
          <w:lang w:eastAsia="ru-RU"/>
        </w:rPr>
        <w:t xml:space="preserve"> </w:t>
      </w:r>
      <w:r w:rsidR="00973C09" w:rsidRPr="00A31852">
        <w:rPr>
          <w:rFonts w:ascii="Times New Roman" w:eastAsia="Calibri" w:hAnsi="Times New Roman"/>
          <w:sz w:val="28"/>
          <w:szCs w:val="28"/>
        </w:rPr>
        <w:t xml:space="preserve"> створення </w:t>
      </w:r>
      <w:r w:rsidR="00973C09" w:rsidRPr="00A31852">
        <w:rPr>
          <w:rFonts w:ascii="Times New Roman" w:hAnsi="Times New Roman"/>
          <w:sz w:val="28"/>
          <w:szCs w:val="28"/>
        </w:rPr>
        <w:t xml:space="preserve">передумов для подальшої імплементації в Україні </w:t>
      </w:r>
      <w:r w:rsidR="00973C09" w:rsidRPr="00A31852">
        <w:rPr>
          <w:rFonts w:ascii="Times New Roman" w:hAnsi="Times New Roman"/>
          <w:sz w:val="28"/>
          <w:szCs w:val="28"/>
          <w:lang w:eastAsia="ru-RU"/>
        </w:rPr>
        <w:t>Плану протидії розмиванню бази оподаткування та виведенню прибутку з-під оподаткування (</w:t>
      </w:r>
      <w:r w:rsidR="00973C09" w:rsidRPr="00A31852">
        <w:rPr>
          <w:rFonts w:ascii="Times New Roman" w:hAnsi="Times New Roman"/>
          <w:sz w:val="28"/>
          <w:szCs w:val="28"/>
        </w:rPr>
        <w:t xml:space="preserve">Плану </w:t>
      </w:r>
      <w:r w:rsidR="00B50903" w:rsidRPr="00A31852">
        <w:rPr>
          <w:rFonts w:ascii="Times New Roman" w:hAnsi="Times New Roman"/>
          <w:sz w:val="28"/>
          <w:szCs w:val="28"/>
        </w:rPr>
        <w:t xml:space="preserve">ОЕСР </w:t>
      </w:r>
      <w:r w:rsidR="00973C09" w:rsidRPr="00A31852">
        <w:rPr>
          <w:rFonts w:ascii="Times New Roman" w:hAnsi="Times New Roman"/>
          <w:sz w:val="28"/>
          <w:szCs w:val="28"/>
        </w:rPr>
        <w:t>BEPS), який був розроблений для боротьби з розмиванням бази оподаткування і переміщенням прибутків за кордон, а також заходів з лібералізації валютного регулювання.</w:t>
      </w:r>
    </w:p>
    <w:p w14:paraId="13FAC4EF" w14:textId="46F0D7C2" w:rsidR="007C1336" w:rsidRPr="00A31852" w:rsidRDefault="007C1336" w:rsidP="00352F7A">
      <w:pPr>
        <w:tabs>
          <w:tab w:val="left" w:pos="567"/>
          <w:tab w:val="left" w:pos="851"/>
        </w:tabs>
        <w:spacing w:after="0" w:line="240" w:lineRule="auto"/>
        <w:ind w:firstLine="720"/>
        <w:jc w:val="both"/>
        <w:rPr>
          <w:rFonts w:ascii="Times New Roman" w:hAnsi="Times New Roman"/>
          <w:sz w:val="28"/>
          <w:szCs w:val="28"/>
        </w:rPr>
      </w:pPr>
      <w:r w:rsidRPr="00A31852">
        <w:rPr>
          <w:rFonts w:ascii="Times New Roman" w:hAnsi="Times New Roman"/>
          <w:sz w:val="28"/>
          <w:szCs w:val="28"/>
        </w:rPr>
        <w:t>Проєкт</w:t>
      </w:r>
      <w:r w:rsidR="00D440E8" w:rsidRPr="00A31852">
        <w:rPr>
          <w:rFonts w:ascii="Times New Roman" w:hAnsi="Times New Roman"/>
          <w:sz w:val="28"/>
          <w:szCs w:val="28"/>
        </w:rPr>
        <w:t>,</w:t>
      </w:r>
      <w:r w:rsidRPr="00A31852">
        <w:rPr>
          <w:rFonts w:ascii="Times New Roman" w:hAnsi="Times New Roman"/>
          <w:sz w:val="28"/>
          <w:szCs w:val="28"/>
        </w:rPr>
        <w:t xml:space="preserve"> </w:t>
      </w:r>
      <w:r w:rsidR="00F90B1F" w:rsidRPr="00A31852">
        <w:rPr>
          <w:rFonts w:ascii="Times New Roman" w:hAnsi="Times New Roman"/>
          <w:sz w:val="28"/>
          <w:szCs w:val="28"/>
        </w:rPr>
        <w:t>згідно статті 100 Закону України "Про Регламент Верховної Ради України"</w:t>
      </w:r>
      <w:r w:rsidR="00D440E8" w:rsidRPr="00A31852">
        <w:rPr>
          <w:rFonts w:ascii="Times New Roman" w:hAnsi="Times New Roman"/>
          <w:sz w:val="28"/>
          <w:szCs w:val="28"/>
        </w:rPr>
        <w:t>,</w:t>
      </w:r>
      <w:r w:rsidR="00352F7A" w:rsidRPr="00A31852">
        <w:rPr>
          <w:rFonts w:ascii="Times New Roman" w:hAnsi="Times New Roman"/>
          <w:sz w:val="28"/>
          <w:szCs w:val="28"/>
        </w:rPr>
        <w:t xml:space="preserve"> </w:t>
      </w:r>
      <w:r w:rsidRPr="00A31852">
        <w:rPr>
          <w:rFonts w:ascii="Times New Roman" w:hAnsi="Times New Roman"/>
          <w:sz w:val="28"/>
          <w:szCs w:val="28"/>
        </w:rPr>
        <w:t xml:space="preserve">є </w:t>
      </w:r>
      <w:r w:rsidR="00F90B1F" w:rsidRPr="00A31852">
        <w:rPr>
          <w:rFonts w:ascii="Times New Roman" w:hAnsi="Times New Roman"/>
          <w:sz w:val="28"/>
          <w:szCs w:val="28"/>
        </w:rPr>
        <w:t>альтернативним до</w:t>
      </w:r>
      <w:r w:rsidRPr="00A31852">
        <w:rPr>
          <w:rFonts w:ascii="Times New Roman" w:hAnsi="Times New Roman"/>
          <w:sz w:val="28"/>
          <w:szCs w:val="28"/>
        </w:rPr>
        <w:t xml:space="preserve"> законопроекту № </w:t>
      </w:r>
      <w:r w:rsidR="00F90B1F" w:rsidRPr="00A31852">
        <w:rPr>
          <w:rFonts w:ascii="Times New Roman" w:hAnsi="Times New Roman"/>
          <w:sz w:val="28"/>
          <w:szCs w:val="28"/>
        </w:rPr>
        <w:t>5153 від 25.02.2021</w:t>
      </w:r>
      <w:r w:rsidRPr="00A31852">
        <w:rPr>
          <w:rFonts w:ascii="Times New Roman" w:hAnsi="Times New Roman"/>
          <w:sz w:val="28"/>
          <w:szCs w:val="28"/>
        </w:rPr>
        <w:t xml:space="preserve"> року.</w:t>
      </w:r>
    </w:p>
    <w:p w14:paraId="1A930B06" w14:textId="77777777" w:rsidR="00D4641D" w:rsidRPr="00A31852" w:rsidRDefault="00D4641D" w:rsidP="00ED4498">
      <w:pPr>
        <w:spacing w:after="0" w:line="240" w:lineRule="auto"/>
        <w:ind w:firstLine="709"/>
        <w:jc w:val="both"/>
        <w:rPr>
          <w:rFonts w:ascii="Times New Roman" w:hAnsi="Times New Roman"/>
          <w:color w:val="666666"/>
          <w:sz w:val="24"/>
          <w:szCs w:val="28"/>
        </w:rPr>
      </w:pPr>
    </w:p>
    <w:p w14:paraId="1A930B07" w14:textId="77777777" w:rsidR="00367033" w:rsidRPr="00A31852" w:rsidRDefault="00367033" w:rsidP="00ED4498">
      <w:pPr>
        <w:widowControl w:val="0"/>
        <w:tabs>
          <w:tab w:val="left" w:pos="1080"/>
        </w:tabs>
        <w:autoSpaceDE w:val="0"/>
        <w:autoSpaceDN w:val="0"/>
        <w:adjustRightInd w:val="0"/>
        <w:spacing w:after="0" w:line="240" w:lineRule="auto"/>
        <w:ind w:firstLine="720"/>
        <w:jc w:val="both"/>
        <w:rPr>
          <w:rFonts w:ascii="Times New Roman" w:hAnsi="Times New Roman"/>
          <w:b/>
          <w:sz w:val="28"/>
          <w:szCs w:val="28"/>
          <w:lang w:eastAsia="ru-RU"/>
        </w:rPr>
      </w:pPr>
      <w:r w:rsidRPr="00A31852">
        <w:rPr>
          <w:rFonts w:ascii="Times New Roman" w:hAnsi="Times New Roman"/>
          <w:b/>
          <w:sz w:val="28"/>
          <w:szCs w:val="28"/>
        </w:rPr>
        <w:t>3.</w:t>
      </w:r>
      <w:r w:rsidRPr="00A31852">
        <w:rPr>
          <w:rFonts w:ascii="Times New Roman" w:hAnsi="Times New Roman"/>
          <w:sz w:val="28"/>
          <w:szCs w:val="28"/>
        </w:rPr>
        <w:t xml:space="preserve"> </w:t>
      </w:r>
      <w:r w:rsidRPr="00A31852">
        <w:rPr>
          <w:rFonts w:ascii="Times New Roman" w:hAnsi="Times New Roman"/>
          <w:b/>
          <w:sz w:val="28"/>
          <w:szCs w:val="28"/>
          <w:lang w:eastAsia="ru-RU"/>
        </w:rPr>
        <w:t>Загальна характеристика та основні положення зак</w:t>
      </w:r>
      <w:r w:rsidR="00EC10DF" w:rsidRPr="00A31852">
        <w:rPr>
          <w:rFonts w:ascii="Times New Roman" w:hAnsi="Times New Roman"/>
          <w:b/>
          <w:sz w:val="28"/>
          <w:szCs w:val="28"/>
          <w:lang w:eastAsia="ru-RU"/>
        </w:rPr>
        <w:t>о</w:t>
      </w:r>
      <w:r w:rsidR="00367FC2" w:rsidRPr="00A31852">
        <w:rPr>
          <w:rFonts w:ascii="Times New Roman" w:hAnsi="Times New Roman"/>
          <w:b/>
          <w:sz w:val="28"/>
          <w:szCs w:val="28"/>
          <w:lang w:eastAsia="ru-RU"/>
        </w:rPr>
        <w:t>нопроекту</w:t>
      </w:r>
    </w:p>
    <w:p w14:paraId="1A930B08" w14:textId="59E18034" w:rsidR="00EC10DF" w:rsidRPr="00A31852" w:rsidRDefault="00A954FA" w:rsidP="00ED4498">
      <w:pPr>
        <w:spacing w:after="0" w:line="240" w:lineRule="auto"/>
        <w:ind w:firstLine="709"/>
        <w:jc w:val="both"/>
        <w:rPr>
          <w:rFonts w:ascii="Times New Roman" w:hAnsi="Times New Roman"/>
          <w:sz w:val="28"/>
          <w:szCs w:val="28"/>
          <w:shd w:val="clear" w:color="auto" w:fill="FFFFFF"/>
        </w:rPr>
      </w:pPr>
      <w:r w:rsidRPr="00A31852">
        <w:rPr>
          <w:rFonts w:ascii="Times New Roman" w:hAnsi="Times New Roman"/>
          <w:sz w:val="28"/>
          <w:szCs w:val="28"/>
          <w:shd w:val="clear" w:color="auto" w:fill="FFFFFF"/>
        </w:rPr>
        <w:t>Про</w:t>
      </w:r>
      <w:r w:rsidR="00EC10DF" w:rsidRPr="00A31852">
        <w:rPr>
          <w:rFonts w:ascii="Times New Roman" w:hAnsi="Times New Roman"/>
          <w:sz w:val="28"/>
          <w:szCs w:val="28"/>
          <w:shd w:val="clear" w:color="auto" w:fill="FFFFFF"/>
        </w:rPr>
        <w:t>е</w:t>
      </w:r>
      <w:r w:rsidRPr="00A31852">
        <w:rPr>
          <w:rFonts w:ascii="Times New Roman" w:hAnsi="Times New Roman"/>
          <w:sz w:val="28"/>
          <w:szCs w:val="28"/>
          <w:shd w:val="clear" w:color="auto" w:fill="FFFFFF"/>
        </w:rPr>
        <w:t>ктом</w:t>
      </w:r>
      <w:r w:rsidR="0038441C" w:rsidRPr="00A31852">
        <w:rPr>
          <w:rFonts w:ascii="Times New Roman" w:hAnsi="Times New Roman"/>
          <w:sz w:val="28"/>
          <w:szCs w:val="28"/>
          <w:shd w:val="clear" w:color="auto" w:fill="FFFFFF"/>
        </w:rPr>
        <w:t xml:space="preserve"> Закону</w:t>
      </w:r>
      <w:r w:rsidRPr="00A31852">
        <w:rPr>
          <w:rFonts w:ascii="Times New Roman" w:hAnsi="Times New Roman"/>
          <w:sz w:val="28"/>
          <w:szCs w:val="28"/>
          <w:shd w:val="clear" w:color="auto" w:fill="FFFFFF"/>
        </w:rPr>
        <w:t xml:space="preserve"> </w:t>
      </w:r>
      <w:r w:rsidR="006B6275" w:rsidRPr="00A31852">
        <w:rPr>
          <w:rFonts w:ascii="Times New Roman" w:hAnsi="Times New Roman"/>
          <w:sz w:val="28"/>
          <w:szCs w:val="28"/>
          <w:shd w:val="clear" w:color="auto" w:fill="FFFFFF"/>
        </w:rPr>
        <w:t xml:space="preserve">України </w:t>
      </w:r>
      <w:r w:rsidRPr="00A31852">
        <w:rPr>
          <w:rFonts w:ascii="Times New Roman" w:hAnsi="Times New Roman"/>
          <w:sz w:val="28"/>
          <w:szCs w:val="28"/>
          <w:shd w:val="clear" w:color="auto" w:fill="FFFFFF"/>
        </w:rPr>
        <w:t xml:space="preserve">передбачається у період </w:t>
      </w:r>
      <w:r w:rsidR="00F269EF" w:rsidRPr="00A31852">
        <w:rPr>
          <w:rFonts w:ascii="Times New Roman" w:hAnsi="Times New Roman"/>
          <w:sz w:val="28"/>
          <w:szCs w:val="28"/>
        </w:rPr>
        <w:t>з 1</w:t>
      </w:r>
      <w:r w:rsidR="004850CF">
        <w:rPr>
          <w:rFonts w:ascii="Times New Roman" w:hAnsi="Times New Roman"/>
          <w:sz w:val="28"/>
          <w:szCs w:val="28"/>
          <w:lang w:val="ru-RU"/>
        </w:rPr>
        <w:t xml:space="preserve"> липня</w:t>
      </w:r>
      <w:r w:rsidR="002946B9" w:rsidRPr="00A31852">
        <w:rPr>
          <w:rFonts w:ascii="Times New Roman" w:hAnsi="Times New Roman"/>
          <w:sz w:val="28"/>
          <w:szCs w:val="28"/>
        </w:rPr>
        <w:t xml:space="preserve"> 202</w:t>
      </w:r>
      <w:r w:rsidR="004850CF">
        <w:rPr>
          <w:rFonts w:ascii="Times New Roman" w:hAnsi="Times New Roman"/>
          <w:sz w:val="28"/>
          <w:szCs w:val="28"/>
        </w:rPr>
        <w:t>1</w:t>
      </w:r>
      <w:r w:rsidR="002946B9" w:rsidRPr="00A31852">
        <w:rPr>
          <w:rFonts w:ascii="Times New Roman" w:hAnsi="Times New Roman"/>
          <w:sz w:val="28"/>
          <w:szCs w:val="28"/>
        </w:rPr>
        <w:t xml:space="preserve"> року </w:t>
      </w:r>
      <w:r w:rsidR="00017712" w:rsidRPr="00A31852">
        <w:rPr>
          <w:rFonts w:ascii="Times New Roman" w:hAnsi="Times New Roman"/>
          <w:sz w:val="28"/>
          <w:szCs w:val="28"/>
        </w:rPr>
        <w:t>д</w:t>
      </w:r>
      <w:r w:rsidR="002946B9" w:rsidRPr="00A31852">
        <w:rPr>
          <w:rFonts w:ascii="Times New Roman" w:hAnsi="Times New Roman"/>
          <w:sz w:val="28"/>
          <w:szCs w:val="28"/>
        </w:rPr>
        <w:t xml:space="preserve">о </w:t>
      </w:r>
      <w:r w:rsidR="002F5BD9">
        <w:rPr>
          <w:rFonts w:ascii="Times New Roman" w:hAnsi="Times New Roman"/>
          <w:sz w:val="28"/>
          <w:szCs w:val="28"/>
        </w:rPr>
        <w:t xml:space="preserve">1 </w:t>
      </w:r>
      <w:r w:rsidR="004850CF">
        <w:rPr>
          <w:rFonts w:ascii="Times New Roman" w:hAnsi="Times New Roman"/>
          <w:sz w:val="28"/>
          <w:szCs w:val="28"/>
          <w:lang w:val="ru-RU"/>
        </w:rPr>
        <w:t>липня</w:t>
      </w:r>
      <w:r w:rsidR="006B6275" w:rsidRPr="00A31852">
        <w:rPr>
          <w:rFonts w:ascii="Times New Roman" w:hAnsi="Times New Roman"/>
          <w:sz w:val="28"/>
          <w:szCs w:val="28"/>
        </w:rPr>
        <w:t xml:space="preserve"> </w:t>
      </w:r>
      <w:r w:rsidR="00F269EF" w:rsidRPr="00A31852">
        <w:rPr>
          <w:rFonts w:ascii="Times New Roman" w:hAnsi="Times New Roman"/>
          <w:sz w:val="28"/>
          <w:szCs w:val="28"/>
        </w:rPr>
        <w:t>202</w:t>
      </w:r>
      <w:r w:rsidR="004850CF">
        <w:rPr>
          <w:rFonts w:ascii="Times New Roman" w:hAnsi="Times New Roman"/>
          <w:sz w:val="28"/>
          <w:szCs w:val="28"/>
        </w:rPr>
        <w:t>2</w:t>
      </w:r>
      <w:r w:rsidR="006B6275" w:rsidRPr="00A31852">
        <w:rPr>
          <w:rFonts w:ascii="Times New Roman" w:hAnsi="Times New Roman"/>
          <w:sz w:val="28"/>
          <w:szCs w:val="28"/>
        </w:rPr>
        <w:t xml:space="preserve"> </w:t>
      </w:r>
      <w:r w:rsidR="00F269EF" w:rsidRPr="00A31852">
        <w:rPr>
          <w:rFonts w:ascii="Times New Roman" w:hAnsi="Times New Roman"/>
          <w:sz w:val="28"/>
          <w:szCs w:val="28"/>
        </w:rPr>
        <w:t>року</w:t>
      </w:r>
      <w:r w:rsidR="00017712" w:rsidRPr="00A31852">
        <w:rPr>
          <w:rFonts w:ascii="Times New Roman" w:hAnsi="Times New Roman"/>
          <w:sz w:val="28"/>
          <w:szCs w:val="28"/>
        </w:rPr>
        <w:t xml:space="preserve"> </w:t>
      </w:r>
      <w:r w:rsidRPr="00A31852">
        <w:rPr>
          <w:rFonts w:ascii="Times New Roman" w:hAnsi="Times New Roman"/>
          <w:sz w:val="28"/>
          <w:szCs w:val="28"/>
          <w:shd w:val="clear" w:color="auto" w:fill="FFFFFF"/>
        </w:rPr>
        <w:t xml:space="preserve">провести </w:t>
      </w:r>
      <w:r w:rsidR="009A3B45" w:rsidRPr="00A31852">
        <w:rPr>
          <w:rFonts w:ascii="Times New Roman" w:hAnsi="Times New Roman"/>
          <w:sz w:val="28"/>
          <w:szCs w:val="28"/>
        </w:rPr>
        <w:t>одноразов</w:t>
      </w:r>
      <w:r w:rsidR="00B06200" w:rsidRPr="00A31852">
        <w:rPr>
          <w:rFonts w:ascii="Times New Roman" w:hAnsi="Times New Roman"/>
          <w:sz w:val="28"/>
          <w:szCs w:val="28"/>
        </w:rPr>
        <w:t>е</w:t>
      </w:r>
      <w:r w:rsidR="009A3B45" w:rsidRPr="00A31852">
        <w:rPr>
          <w:rFonts w:ascii="Times New Roman" w:hAnsi="Times New Roman"/>
          <w:sz w:val="28"/>
          <w:szCs w:val="28"/>
        </w:rPr>
        <w:t xml:space="preserve"> (спеціальн</w:t>
      </w:r>
      <w:r w:rsidR="00B06200" w:rsidRPr="00A31852">
        <w:rPr>
          <w:rFonts w:ascii="Times New Roman" w:hAnsi="Times New Roman"/>
          <w:sz w:val="28"/>
          <w:szCs w:val="28"/>
        </w:rPr>
        <w:t>е</w:t>
      </w:r>
      <w:r w:rsidR="009A3B45" w:rsidRPr="00A31852">
        <w:rPr>
          <w:rFonts w:ascii="Times New Roman" w:hAnsi="Times New Roman"/>
          <w:sz w:val="28"/>
          <w:szCs w:val="28"/>
        </w:rPr>
        <w:t>)</w:t>
      </w:r>
      <w:r w:rsidR="00F269EF" w:rsidRPr="00A31852">
        <w:rPr>
          <w:rFonts w:ascii="Times New Roman" w:hAnsi="Times New Roman"/>
          <w:sz w:val="28"/>
          <w:szCs w:val="28"/>
        </w:rPr>
        <w:t xml:space="preserve"> </w:t>
      </w:r>
      <w:r w:rsidR="008939E2" w:rsidRPr="00A31852">
        <w:rPr>
          <w:rFonts w:ascii="Times New Roman" w:hAnsi="Times New Roman"/>
          <w:sz w:val="28"/>
          <w:szCs w:val="28"/>
        </w:rPr>
        <w:t xml:space="preserve">добровільне </w:t>
      </w:r>
      <w:r w:rsidRPr="00A31852">
        <w:rPr>
          <w:rFonts w:ascii="Times New Roman" w:hAnsi="Times New Roman"/>
          <w:sz w:val="28"/>
          <w:szCs w:val="28"/>
          <w:shd w:val="clear" w:color="auto" w:fill="FFFFFF"/>
        </w:rPr>
        <w:t>декл</w:t>
      </w:r>
      <w:r w:rsidR="00367FC2" w:rsidRPr="00A31852">
        <w:rPr>
          <w:rFonts w:ascii="Times New Roman" w:hAnsi="Times New Roman"/>
          <w:sz w:val="28"/>
          <w:szCs w:val="28"/>
          <w:shd w:val="clear" w:color="auto" w:fill="FFFFFF"/>
        </w:rPr>
        <w:t>арування активів фізичних осіб.</w:t>
      </w:r>
    </w:p>
    <w:p w14:paraId="214A5820" w14:textId="36321235" w:rsidR="002F5BD9" w:rsidRDefault="00A954FA" w:rsidP="00ED4498">
      <w:pPr>
        <w:spacing w:after="0" w:line="240" w:lineRule="auto"/>
        <w:ind w:firstLine="709"/>
        <w:jc w:val="both"/>
        <w:rPr>
          <w:rFonts w:ascii="Times New Roman" w:hAnsi="Times New Roman"/>
          <w:sz w:val="28"/>
        </w:rPr>
      </w:pPr>
      <w:r w:rsidRPr="00A31852">
        <w:rPr>
          <w:rFonts w:ascii="Times New Roman" w:hAnsi="Times New Roman"/>
          <w:sz w:val="28"/>
        </w:rPr>
        <w:t>Для цього</w:t>
      </w:r>
      <w:r w:rsidR="00B06200" w:rsidRPr="00A31852">
        <w:rPr>
          <w:rFonts w:ascii="Times New Roman" w:hAnsi="Times New Roman"/>
          <w:sz w:val="28"/>
        </w:rPr>
        <w:t xml:space="preserve"> фізичні особи – резиденти України</w:t>
      </w:r>
      <w:r w:rsidR="00061A58" w:rsidRPr="00A31852">
        <w:rPr>
          <w:rFonts w:ascii="Times New Roman" w:hAnsi="Times New Roman"/>
          <w:sz w:val="28"/>
        </w:rPr>
        <w:t>,</w:t>
      </w:r>
      <w:r w:rsidR="00B06200" w:rsidRPr="00A31852">
        <w:rPr>
          <w:rFonts w:ascii="Times New Roman" w:hAnsi="Times New Roman"/>
          <w:sz w:val="28"/>
        </w:rPr>
        <w:t xml:space="preserve"> </w:t>
      </w:r>
      <w:r w:rsidR="008D266B" w:rsidRPr="00A31852">
        <w:rPr>
          <w:rFonts w:ascii="Times New Roman" w:hAnsi="Times New Roman"/>
          <w:sz w:val="28"/>
        </w:rPr>
        <w:t>у</w:t>
      </w:r>
      <w:r w:rsidR="008939E2" w:rsidRPr="00A31852">
        <w:rPr>
          <w:rFonts w:ascii="Times New Roman" w:hAnsi="Times New Roman"/>
          <w:sz w:val="28"/>
        </w:rPr>
        <w:t xml:space="preserve"> тому числі самозайняті особи, а також фізичні особи, які не є резидентами України, але які були резидентами н</w:t>
      </w:r>
      <w:r w:rsidR="00367FC2" w:rsidRPr="00A31852">
        <w:rPr>
          <w:rFonts w:ascii="Times New Roman" w:hAnsi="Times New Roman"/>
          <w:sz w:val="28"/>
        </w:rPr>
        <w:t>а момент отримання (набуття) об'</w:t>
      </w:r>
      <w:r w:rsidR="008939E2" w:rsidRPr="00A31852">
        <w:rPr>
          <w:rFonts w:ascii="Times New Roman" w:hAnsi="Times New Roman"/>
          <w:sz w:val="28"/>
        </w:rPr>
        <w:t>єктів декларування</w:t>
      </w:r>
      <w:r w:rsidR="00175B32" w:rsidRPr="00A31852">
        <w:rPr>
          <w:rFonts w:ascii="Times New Roman" w:hAnsi="Times New Roman"/>
          <w:sz w:val="28"/>
        </w:rPr>
        <w:t xml:space="preserve"> чи на момент нарахування (отримання) доходів, за рахунок яких були отримані (набуті) об'єкти декларування,</w:t>
      </w:r>
      <w:r w:rsidR="008939E2" w:rsidRPr="00A31852">
        <w:rPr>
          <w:rFonts w:ascii="Times New Roman" w:hAnsi="Times New Roman"/>
          <w:sz w:val="28"/>
        </w:rPr>
        <w:t xml:space="preserve"> і які відповідно до Податкового кодексу України є чи були платниками податків, </w:t>
      </w:r>
      <w:r w:rsidRPr="00A31852">
        <w:rPr>
          <w:rFonts w:ascii="Times New Roman" w:hAnsi="Times New Roman"/>
          <w:sz w:val="28"/>
        </w:rPr>
        <w:t>матим</w:t>
      </w:r>
      <w:r w:rsidR="00B06200" w:rsidRPr="00A31852">
        <w:rPr>
          <w:rFonts w:ascii="Times New Roman" w:hAnsi="Times New Roman"/>
          <w:sz w:val="28"/>
        </w:rPr>
        <w:t xml:space="preserve">уть </w:t>
      </w:r>
      <w:r w:rsidRPr="00A31852">
        <w:rPr>
          <w:rFonts w:ascii="Times New Roman" w:hAnsi="Times New Roman"/>
          <w:sz w:val="28"/>
        </w:rPr>
        <w:t xml:space="preserve">право подати одноразову </w:t>
      </w:r>
      <w:r w:rsidR="00374E84" w:rsidRPr="00A31852">
        <w:rPr>
          <w:rFonts w:ascii="Times New Roman" w:hAnsi="Times New Roman"/>
          <w:sz w:val="28"/>
        </w:rPr>
        <w:t xml:space="preserve">(спеціальну) </w:t>
      </w:r>
      <w:r w:rsidR="008939E2" w:rsidRPr="00A31852">
        <w:rPr>
          <w:rFonts w:ascii="Times New Roman" w:hAnsi="Times New Roman"/>
          <w:sz w:val="28"/>
        </w:rPr>
        <w:t xml:space="preserve">добровільну </w:t>
      </w:r>
      <w:r w:rsidRPr="00A31852">
        <w:rPr>
          <w:rFonts w:ascii="Times New Roman" w:hAnsi="Times New Roman"/>
          <w:sz w:val="28"/>
        </w:rPr>
        <w:t>декларацію</w:t>
      </w:r>
      <w:r w:rsidR="00A06E1B" w:rsidRPr="00A31852">
        <w:rPr>
          <w:rFonts w:ascii="Times New Roman" w:hAnsi="Times New Roman"/>
          <w:sz w:val="28"/>
        </w:rPr>
        <w:t xml:space="preserve"> (далі - декларацію)</w:t>
      </w:r>
      <w:r w:rsidRPr="00A31852">
        <w:rPr>
          <w:rFonts w:ascii="Times New Roman" w:hAnsi="Times New Roman"/>
          <w:sz w:val="28"/>
        </w:rPr>
        <w:t xml:space="preserve"> із зазначенням активів, що належать суб'єкту декларування на праві приватної власності</w:t>
      </w:r>
      <w:r w:rsidR="00A20EEA" w:rsidRPr="00A31852">
        <w:rPr>
          <w:rFonts w:ascii="Times New Roman" w:hAnsi="Times New Roman"/>
          <w:sz w:val="28"/>
        </w:rPr>
        <w:t>, якщо такі активи були одержані (набуті) за рахунок доходів, що підлягали в момент їх от</w:t>
      </w:r>
      <w:r w:rsidR="008D266B" w:rsidRPr="00A31852">
        <w:rPr>
          <w:rFonts w:ascii="Times New Roman" w:hAnsi="Times New Roman"/>
          <w:sz w:val="28"/>
        </w:rPr>
        <w:t>римання оподаткуванню в Україні</w:t>
      </w:r>
      <w:r w:rsidR="00A20EEA" w:rsidRPr="00A31852">
        <w:rPr>
          <w:rFonts w:ascii="Times New Roman" w:hAnsi="Times New Roman"/>
          <w:sz w:val="28"/>
        </w:rPr>
        <w:t xml:space="preserve"> та з яких не були сплачені податки і збори відповідно до вимог законодавства з питань оподаткування та/або міжнародних договорів, згода на обов'язковість яких надана Верховною Радою України, та/або не були задекларовані в порушення податкового законодавства</w:t>
      </w:r>
      <w:r w:rsidR="008939E2" w:rsidRPr="00A31852">
        <w:rPr>
          <w:rFonts w:ascii="Times New Roman" w:hAnsi="Times New Roman"/>
          <w:sz w:val="28"/>
        </w:rPr>
        <w:t xml:space="preserve"> та</w:t>
      </w:r>
      <w:r w:rsidR="00A20EEA" w:rsidRPr="00A31852">
        <w:rPr>
          <w:rFonts w:ascii="Times New Roman" w:hAnsi="Times New Roman"/>
          <w:sz w:val="28"/>
        </w:rPr>
        <w:t xml:space="preserve"> валютного</w:t>
      </w:r>
      <w:r w:rsidR="008939E2" w:rsidRPr="00A31852">
        <w:rPr>
          <w:rFonts w:ascii="Times New Roman" w:hAnsi="Times New Roman"/>
          <w:sz w:val="28"/>
        </w:rPr>
        <w:t xml:space="preserve"> </w:t>
      </w:r>
      <w:r w:rsidR="00A20EEA" w:rsidRPr="00A31852">
        <w:rPr>
          <w:rFonts w:ascii="Times New Roman" w:hAnsi="Times New Roman"/>
          <w:sz w:val="28"/>
        </w:rPr>
        <w:t>законодавства протягом будь-якого з податкових періодів до 1</w:t>
      </w:r>
      <w:r w:rsidR="00175B32" w:rsidRPr="00A31852">
        <w:rPr>
          <w:rFonts w:ascii="Times New Roman" w:hAnsi="Times New Roman"/>
          <w:sz w:val="28"/>
        </w:rPr>
        <w:t> </w:t>
      </w:r>
      <w:r w:rsidR="00A20EEA" w:rsidRPr="00A31852">
        <w:rPr>
          <w:rFonts w:ascii="Times New Roman" w:hAnsi="Times New Roman"/>
          <w:sz w:val="28"/>
        </w:rPr>
        <w:t>січня 202</w:t>
      </w:r>
      <w:r w:rsidR="004850CF">
        <w:rPr>
          <w:rFonts w:ascii="Times New Roman" w:hAnsi="Times New Roman"/>
          <w:sz w:val="28"/>
          <w:lang w:val="ru-RU"/>
        </w:rPr>
        <w:t>1</w:t>
      </w:r>
      <w:r w:rsidR="00A20EEA" w:rsidRPr="00A31852">
        <w:rPr>
          <w:rFonts w:ascii="Times New Roman" w:hAnsi="Times New Roman"/>
          <w:sz w:val="28"/>
        </w:rPr>
        <w:t xml:space="preserve"> року</w:t>
      </w:r>
      <w:r w:rsidR="00367FC2" w:rsidRPr="00A31852">
        <w:rPr>
          <w:rFonts w:ascii="Times New Roman" w:hAnsi="Times New Roman"/>
          <w:sz w:val="28"/>
        </w:rPr>
        <w:t>.</w:t>
      </w:r>
      <w:r w:rsidR="00A177A4" w:rsidRPr="00A31852">
        <w:rPr>
          <w:rFonts w:ascii="Times New Roman" w:hAnsi="Times New Roman"/>
          <w:sz w:val="28"/>
        </w:rPr>
        <w:t xml:space="preserve"> </w:t>
      </w:r>
    </w:p>
    <w:p w14:paraId="212960ED" w14:textId="1B8E0CAA" w:rsidR="00175B32" w:rsidRPr="00A31852" w:rsidRDefault="00755657" w:rsidP="00ED4498">
      <w:pPr>
        <w:spacing w:after="0" w:line="240" w:lineRule="auto"/>
        <w:ind w:firstLine="709"/>
        <w:jc w:val="both"/>
        <w:rPr>
          <w:rFonts w:ascii="Times New Roman" w:hAnsi="Times New Roman"/>
          <w:sz w:val="28"/>
        </w:rPr>
      </w:pPr>
      <w:r w:rsidRPr="00A31852">
        <w:rPr>
          <w:rFonts w:ascii="Times New Roman" w:hAnsi="Times New Roman"/>
          <w:sz w:val="28"/>
        </w:rPr>
        <w:t xml:space="preserve">Таку можливість отримують всі громадяни України, крім осіб, які  </w:t>
      </w:r>
      <w:r w:rsidR="00175B32" w:rsidRPr="00A31852">
        <w:rPr>
          <w:rFonts w:ascii="Times New Roman" w:hAnsi="Times New Roman"/>
          <w:sz w:val="28"/>
        </w:rPr>
        <w:t xml:space="preserve">за </w:t>
      </w:r>
      <w:r w:rsidRPr="00A31852">
        <w:rPr>
          <w:rFonts w:ascii="Times New Roman" w:hAnsi="Times New Roman"/>
          <w:sz w:val="28"/>
        </w:rPr>
        <w:t xml:space="preserve">будь-який </w:t>
      </w:r>
      <w:r w:rsidR="00175B32" w:rsidRPr="00A31852">
        <w:rPr>
          <w:rFonts w:ascii="Times New Roman" w:hAnsi="Times New Roman"/>
          <w:sz w:val="28"/>
        </w:rPr>
        <w:t>рік, починаючи з</w:t>
      </w:r>
      <w:r w:rsidRPr="00A31852">
        <w:rPr>
          <w:rFonts w:ascii="Times New Roman" w:hAnsi="Times New Roman"/>
          <w:sz w:val="28"/>
        </w:rPr>
        <w:t xml:space="preserve"> 1 січня 2005 року</w:t>
      </w:r>
      <w:r w:rsidR="00175B32" w:rsidRPr="00A31852">
        <w:rPr>
          <w:rFonts w:ascii="Times New Roman" w:hAnsi="Times New Roman"/>
          <w:sz w:val="28"/>
        </w:rPr>
        <w:t>,</w:t>
      </w:r>
      <w:r w:rsidRPr="00A31852">
        <w:rPr>
          <w:rFonts w:ascii="Times New Roman" w:hAnsi="Times New Roman"/>
          <w:sz w:val="28"/>
        </w:rPr>
        <w:t xml:space="preserve"> </w:t>
      </w:r>
      <w:r w:rsidR="00175B32" w:rsidRPr="00A31852">
        <w:rPr>
          <w:rFonts w:ascii="Times New Roman" w:hAnsi="Times New Roman"/>
          <w:sz w:val="28"/>
        </w:rPr>
        <w:t xml:space="preserve">подавали або мають подавати декларації відповідно до законів, що визначають чи визначали правові та організаційні засади у сфері запобігання корупції (крім тих, які претендували або претендують на зайняття посад, перебування на яких вимагає чи вимагало </w:t>
      </w:r>
      <w:r w:rsidR="00175B32" w:rsidRPr="00A31852">
        <w:rPr>
          <w:rFonts w:ascii="Times New Roman" w:hAnsi="Times New Roman"/>
          <w:sz w:val="28"/>
        </w:rPr>
        <w:lastRenderedPageBreak/>
        <w:t>від особи подання відповідної декларації, та не були призначені або обрані на відповідні посади).</w:t>
      </w:r>
    </w:p>
    <w:p w14:paraId="4CA638B0" w14:textId="5098A6D6" w:rsidR="0053705A" w:rsidRPr="00A31852" w:rsidRDefault="008939E2" w:rsidP="00ED4498">
      <w:pPr>
        <w:spacing w:after="0" w:line="240" w:lineRule="auto"/>
        <w:ind w:firstLine="709"/>
        <w:jc w:val="both"/>
        <w:rPr>
          <w:rFonts w:ascii="Times New Roman" w:hAnsi="Times New Roman"/>
          <w:sz w:val="28"/>
          <w:szCs w:val="28"/>
          <w:shd w:val="clear" w:color="auto" w:fill="FFFFFF"/>
        </w:rPr>
      </w:pPr>
      <w:r w:rsidRPr="00A31852">
        <w:rPr>
          <w:rFonts w:ascii="Times New Roman" w:hAnsi="Times New Roman"/>
          <w:sz w:val="28"/>
        </w:rPr>
        <w:t>Проектом передбачена можливість</w:t>
      </w:r>
      <w:r w:rsidR="006C2E4B" w:rsidRPr="00A31852">
        <w:rPr>
          <w:rFonts w:ascii="Times New Roman" w:hAnsi="Times New Roman"/>
          <w:sz w:val="28"/>
        </w:rPr>
        <w:t>,</w:t>
      </w:r>
      <w:r w:rsidRPr="00A31852">
        <w:rPr>
          <w:rFonts w:ascii="Times New Roman" w:hAnsi="Times New Roman"/>
          <w:sz w:val="28"/>
        </w:rPr>
        <w:t xml:space="preserve"> поряд із поданням декларації безпосередньо фізичною особою</w:t>
      </w:r>
      <w:r w:rsidR="006C2E4B" w:rsidRPr="00A31852">
        <w:rPr>
          <w:rFonts w:ascii="Times New Roman" w:hAnsi="Times New Roman"/>
          <w:sz w:val="28"/>
        </w:rPr>
        <w:t xml:space="preserve">, </w:t>
      </w:r>
      <w:r w:rsidRPr="00A31852">
        <w:rPr>
          <w:rFonts w:ascii="Times New Roman" w:hAnsi="Times New Roman"/>
          <w:sz w:val="28"/>
        </w:rPr>
        <w:t xml:space="preserve">подання декларації </w:t>
      </w:r>
      <w:r w:rsidR="006C2E4B" w:rsidRPr="00A31852">
        <w:rPr>
          <w:rFonts w:ascii="Times New Roman" w:hAnsi="Times New Roman"/>
          <w:sz w:val="28"/>
        </w:rPr>
        <w:t>без ідентифікації декларанта (</w:t>
      </w:r>
      <w:r w:rsidRPr="00A31852">
        <w:rPr>
          <w:rFonts w:ascii="Times New Roman" w:hAnsi="Times New Roman"/>
          <w:sz w:val="28"/>
        </w:rPr>
        <w:t>знеособлено) через спеціально уповноваженого представника декларанта – нотаріуса у порядку, встановленому Кабінетом Міністрів України.</w:t>
      </w:r>
    </w:p>
    <w:p w14:paraId="2FD9BA3D" w14:textId="0B454C9E" w:rsidR="005517C0" w:rsidRPr="00A31852" w:rsidRDefault="005517C0" w:rsidP="005517C0">
      <w:pPr>
        <w:spacing w:after="0" w:line="240" w:lineRule="auto"/>
        <w:ind w:firstLine="709"/>
        <w:jc w:val="both"/>
        <w:rPr>
          <w:rFonts w:ascii="Times New Roman" w:hAnsi="Times New Roman"/>
          <w:sz w:val="28"/>
          <w:szCs w:val="28"/>
          <w:shd w:val="clear" w:color="auto" w:fill="FFFFFF"/>
        </w:rPr>
      </w:pPr>
      <w:r w:rsidRPr="00A31852">
        <w:rPr>
          <w:rFonts w:ascii="Times New Roman" w:hAnsi="Times New Roman"/>
          <w:sz w:val="28"/>
          <w:szCs w:val="28"/>
          <w:shd w:val="clear" w:color="auto" w:fill="FFFFFF"/>
        </w:rPr>
        <w:t>При поданні декларації декларант звільняється від необхідності зазначення в неї інформації про джерела походження та підстави набуття права власності на об'єкти декларування.</w:t>
      </w:r>
      <w:r w:rsidR="00164850" w:rsidRPr="00A31852">
        <w:rPr>
          <w:rFonts w:ascii="Times New Roman" w:hAnsi="Times New Roman"/>
          <w:sz w:val="28"/>
          <w:szCs w:val="28"/>
          <w:shd w:val="clear" w:color="auto" w:fill="FFFFFF"/>
        </w:rPr>
        <w:t xml:space="preserve"> </w:t>
      </w:r>
      <w:r w:rsidR="00ED4498" w:rsidRPr="00A31852">
        <w:rPr>
          <w:rFonts w:ascii="Times New Roman" w:hAnsi="Times New Roman"/>
          <w:sz w:val="28"/>
          <w:szCs w:val="28"/>
          <w:shd w:val="clear" w:color="auto" w:fill="FFFFFF"/>
        </w:rPr>
        <w:t>З</w:t>
      </w:r>
      <w:r w:rsidR="004D298E" w:rsidRPr="00A31852">
        <w:rPr>
          <w:rFonts w:ascii="Times New Roman" w:hAnsi="Times New Roman"/>
          <w:sz w:val="28"/>
          <w:szCs w:val="28"/>
          <w:shd w:val="clear" w:color="auto" w:fill="FFFFFF"/>
        </w:rPr>
        <w:t>адекларовані об'</w:t>
      </w:r>
      <w:r w:rsidR="008939E2" w:rsidRPr="00A31852">
        <w:rPr>
          <w:rFonts w:ascii="Times New Roman" w:hAnsi="Times New Roman"/>
          <w:sz w:val="28"/>
          <w:szCs w:val="28"/>
          <w:shd w:val="clear" w:color="auto" w:fill="FFFFFF"/>
        </w:rPr>
        <w:t>єкти потребують підтвердження їх вартості документами (їх копіями)</w:t>
      </w:r>
      <w:r w:rsidR="008939E2" w:rsidRPr="00A31852">
        <w:rPr>
          <w:rFonts w:ascii="Times New Roman" w:hAnsi="Times New Roman"/>
          <w:sz w:val="28"/>
        </w:rPr>
        <w:t>.</w:t>
      </w:r>
      <w:r w:rsidR="00F84B91" w:rsidRPr="00A31852">
        <w:rPr>
          <w:rFonts w:ascii="Times New Roman" w:hAnsi="Times New Roman"/>
          <w:sz w:val="28"/>
        </w:rPr>
        <w:t xml:space="preserve"> </w:t>
      </w:r>
    </w:p>
    <w:p w14:paraId="1A930B0C" w14:textId="4958ACB1" w:rsidR="00A954FA" w:rsidRPr="00A31852" w:rsidRDefault="00061A58" w:rsidP="00ED4498">
      <w:pPr>
        <w:spacing w:after="0" w:line="240" w:lineRule="auto"/>
        <w:ind w:firstLine="709"/>
        <w:jc w:val="both"/>
        <w:rPr>
          <w:rFonts w:ascii="Times New Roman" w:hAnsi="Times New Roman"/>
          <w:sz w:val="28"/>
          <w:szCs w:val="28"/>
          <w:shd w:val="clear" w:color="auto" w:fill="FFFFFF"/>
        </w:rPr>
      </w:pPr>
      <w:r w:rsidRPr="00A31852">
        <w:rPr>
          <w:rFonts w:ascii="Times New Roman" w:hAnsi="Times New Roman"/>
          <w:sz w:val="28"/>
          <w:szCs w:val="28"/>
          <w:shd w:val="clear" w:color="auto" w:fill="FFFFFF"/>
        </w:rPr>
        <w:t>В</w:t>
      </w:r>
      <w:r w:rsidR="00A954FA" w:rsidRPr="00A31852">
        <w:rPr>
          <w:rFonts w:ascii="Times New Roman" w:hAnsi="Times New Roman"/>
          <w:sz w:val="28"/>
          <w:szCs w:val="28"/>
          <w:shd w:val="clear" w:color="auto" w:fill="FFFFFF"/>
        </w:rPr>
        <w:t xml:space="preserve"> декларації </w:t>
      </w:r>
      <w:r w:rsidR="00A921E0" w:rsidRPr="00A31852">
        <w:rPr>
          <w:rFonts w:ascii="Times New Roman" w:hAnsi="Times New Roman"/>
          <w:sz w:val="28"/>
          <w:szCs w:val="28"/>
          <w:shd w:val="clear" w:color="auto" w:fill="FFFFFF"/>
        </w:rPr>
        <w:t>можуть</w:t>
      </w:r>
      <w:r w:rsidR="001B4763" w:rsidRPr="00A31852">
        <w:rPr>
          <w:rFonts w:ascii="Times New Roman" w:hAnsi="Times New Roman"/>
          <w:sz w:val="28"/>
          <w:szCs w:val="28"/>
          <w:shd w:val="clear" w:color="auto" w:fill="FFFFFF"/>
        </w:rPr>
        <w:t xml:space="preserve"> бути відображен</w:t>
      </w:r>
      <w:r w:rsidR="00A921E0" w:rsidRPr="00A31852">
        <w:rPr>
          <w:rFonts w:ascii="Times New Roman" w:hAnsi="Times New Roman"/>
          <w:sz w:val="28"/>
          <w:szCs w:val="28"/>
          <w:shd w:val="clear" w:color="auto" w:fill="FFFFFF"/>
        </w:rPr>
        <w:t>і</w:t>
      </w:r>
      <w:r w:rsidR="008D266B" w:rsidRPr="00A31852">
        <w:rPr>
          <w:rFonts w:ascii="Times New Roman" w:hAnsi="Times New Roman"/>
          <w:sz w:val="28"/>
          <w:szCs w:val="28"/>
          <w:shd w:val="clear" w:color="auto" w:fill="FFFFFF"/>
        </w:rPr>
        <w:t xml:space="preserve"> </w:t>
      </w:r>
      <w:r w:rsidR="00017712" w:rsidRPr="00A31852">
        <w:rPr>
          <w:rFonts w:ascii="Times New Roman" w:hAnsi="Times New Roman"/>
          <w:sz w:val="28"/>
          <w:szCs w:val="28"/>
          <w:shd w:val="clear" w:color="auto" w:fill="FFFFFF"/>
        </w:rPr>
        <w:t xml:space="preserve">такі </w:t>
      </w:r>
      <w:r w:rsidR="008D266B" w:rsidRPr="00A31852">
        <w:rPr>
          <w:rFonts w:ascii="Times New Roman" w:hAnsi="Times New Roman"/>
          <w:sz w:val="28"/>
          <w:szCs w:val="28"/>
          <w:shd w:val="clear" w:color="auto" w:fill="FFFFFF"/>
        </w:rPr>
        <w:t>активи фізичної особи</w:t>
      </w:r>
      <w:r w:rsidR="00204E29" w:rsidRPr="00A31852">
        <w:rPr>
          <w:rFonts w:ascii="Times New Roman" w:hAnsi="Times New Roman"/>
          <w:sz w:val="28"/>
          <w:szCs w:val="28"/>
          <w:shd w:val="clear" w:color="auto" w:fill="FFFFFF"/>
        </w:rPr>
        <w:t>,</w:t>
      </w:r>
      <w:r w:rsidR="00A954FA" w:rsidRPr="00A31852">
        <w:rPr>
          <w:rFonts w:ascii="Times New Roman" w:hAnsi="Times New Roman"/>
          <w:sz w:val="28"/>
          <w:szCs w:val="28"/>
          <w:shd w:val="clear" w:color="auto" w:fill="FFFFFF"/>
        </w:rPr>
        <w:t xml:space="preserve"> зокрема</w:t>
      </w:r>
      <w:r w:rsidR="006B6275" w:rsidRPr="00A31852">
        <w:rPr>
          <w:rFonts w:ascii="Times New Roman" w:hAnsi="Times New Roman"/>
          <w:sz w:val="28"/>
          <w:szCs w:val="28"/>
          <w:shd w:val="clear" w:color="auto" w:fill="FFFFFF"/>
        </w:rPr>
        <w:t>,</w:t>
      </w:r>
      <w:r w:rsidR="00017712" w:rsidRPr="00A31852">
        <w:rPr>
          <w:rFonts w:ascii="Times New Roman" w:hAnsi="Times New Roman"/>
          <w:sz w:val="28"/>
          <w:szCs w:val="28"/>
          <w:shd w:val="clear" w:color="auto" w:fill="FFFFFF"/>
        </w:rPr>
        <w:t xml:space="preserve"> як</w:t>
      </w:r>
      <w:r w:rsidR="001B4763" w:rsidRPr="00A31852">
        <w:rPr>
          <w:rFonts w:ascii="Times New Roman" w:hAnsi="Times New Roman"/>
          <w:sz w:val="28"/>
          <w:szCs w:val="28"/>
          <w:shd w:val="clear" w:color="auto" w:fill="FFFFFF"/>
        </w:rPr>
        <w:t xml:space="preserve"> </w:t>
      </w:r>
      <w:r w:rsidR="00A954FA" w:rsidRPr="00A31852">
        <w:rPr>
          <w:rFonts w:ascii="Times New Roman" w:hAnsi="Times New Roman"/>
          <w:sz w:val="28"/>
          <w:szCs w:val="28"/>
          <w:shd w:val="clear" w:color="auto" w:fill="FFFFFF"/>
        </w:rPr>
        <w:t>валютн</w:t>
      </w:r>
      <w:r w:rsidR="00A921E0" w:rsidRPr="00A31852">
        <w:rPr>
          <w:rFonts w:ascii="Times New Roman" w:hAnsi="Times New Roman"/>
          <w:sz w:val="28"/>
          <w:szCs w:val="28"/>
          <w:shd w:val="clear" w:color="auto" w:fill="FFFFFF"/>
        </w:rPr>
        <w:t>і</w:t>
      </w:r>
      <w:r w:rsidR="00A954FA" w:rsidRPr="00A31852">
        <w:rPr>
          <w:rFonts w:ascii="Times New Roman" w:hAnsi="Times New Roman"/>
          <w:sz w:val="28"/>
          <w:szCs w:val="28"/>
          <w:shd w:val="clear" w:color="auto" w:fill="FFFFFF"/>
        </w:rPr>
        <w:t xml:space="preserve"> цінност</w:t>
      </w:r>
      <w:r w:rsidR="00A921E0" w:rsidRPr="00A31852">
        <w:rPr>
          <w:rFonts w:ascii="Times New Roman" w:hAnsi="Times New Roman"/>
          <w:sz w:val="28"/>
          <w:szCs w:val="28"/>
          <w:shd w:val="clear" w:color="auto" w:fill="FFFFFF"/>
        </w:rPr>
        <w:t>і</w:t>
      </w:r>
      <w:r w:rsidR="00A954FA" w:rsidRPr="00A31852">
        <w:rPr>
          <w:rFonts w:ascii="Times New Roman" w:hAnsi="Times New Roman"/>
          <w:sz w:val="28"/>
          <w:szCs w:val="28"/>
          <w:shd w:val="clear" w:color="auto" w:fill="FFFFFF"/>
        </w:rPr>
        <w:t xml:space="preserve">, цінні папери, рухоме та нерухоме майно, </w:t>
      </w:r>
      <w:r w:rsidR="00751D40" w:rsidRPr="00A31852">
        <w:rPr>
          <w:rFonts w:ascii="Times New Roman" w:hAnsi="Times New Roman"/>
          <w:sz w:val="28"/>
          <w:szCs w:val="28"/>
          <w:shd w:val="clear" w:color="auto" w:fill="FFFFFF"/>
        </w:rPr>
        <w:t xml:space="preserve">у тому числі </w:t>
      </w:r>
      <w:r w:rsidR="004D298E" w:rsidRPr="00A31852">
        <w:rPr>
          <w:rFonts w:ascii="Times New Roman" w:hAnsi="Times New Roman"/>
          <w:sz w:val="28"/>
          <w:szCs w:val="28"/>
          <w:shd w:val="clear" w:color="auto" w:fill="FFFFFF"/>
        </w:rPr>
        <w:t>об'</w:t>
      </w:r>
      <w:r w:rsidR="00A954FA" w:rsidRPr="00A31852">
        <w:rPr>
          <w:rFonts w:ascii="Times New Roman" w:hAnsi="Times New Roman"/>
          <w:sz w:val="28"/>
          <w:szCs w:val="28"/>
          <w:shd w:val="clear" w:color="auto" w:fill="FFFFFF"/>
        </w:rPr>
        <w:t xml:space="preserve">єкти незавершеного будівництва, частки (паї) у майні юридичних осіб, </w:t>
      </w:r>
      <w:r w:rsidR="00751D40" w:rsidRPr="00A31852">
        <w:rPr>
          <w:rFonts w:ascii="Times New Roman" w:hAnsi="Times New Roman"/>
          <w:sz w:val="28"/>
          <w:szCs w:val="28"/>
          <w:shd w:val="clear" w:color="auto" w:fill="FFFFFF"/>
        </w:rPr>
        <w:t>що знаходяться (зареєстровані) як в Україні, так і за кордоном</w:t>
      </w:r>
      <w:r w:rsidR="00A954FA" w:rsidRPr="00A31852">
        <w:rPr>
          <w:rFonts w:ascii="Times New Roman" w:hAnsi="Times New Roman"/>
          <w:sz w:val="28"/>
          <w:szCs w:val="28"/>
          <w:shd w:val="clear" w:color="auto" w:fill="FFFFFF"/>
        </w:rPr>
        <w:t>.</w:t>
      </w:r>
      <w:r w:rsidR="00BD5172" w:rsidRPr="00A31852">
        <w:rPr>
          <w:rFonts w:ascii="Times New Roman" w:hAnsi="Times New Roman"/>
          <w:sz w:val="28"/>
        </w:rPr>
        <w:t xml:space="preserve"> Водночас не є об’єктами декларування активи</w:t>
      </w:r>
      <w:r w:rsidR="002F5BD9">
        <w:rPr>
          <w:rFonts w:ascii="Times New Roman" w:hAnsi="Times New Roman"/>
          <w:sz w:val="28"/>
        </w:rPr>
        <w:t xml:space="preserve"> </w:t>
      </w:r>
      <w:r w:rsidR="00BD5172" w:rsidRPr="00A31852">
        <w:rPr>
          <w:rFonts w:ascii="Times New Roman" w:hAnsi="Times New Roman"/>
          <w:sz w:val="28"/>
        </w:rPr>
        <w:t>вартість</w:t>
      </w:r>
      <w:r w:rsidR="002F5BD9">
        <w:rPr>
          <w:rFonts w:ascii="Times New Roman" w:hAnsi="Times New Roman"/>
          <w:sz w:val="28"/>
        </w:rPr>
        <w:t>, яких</w:t>
      </w:r>
      <w:r w:rsidR="00BD5172" w:rsidRPr="00A31852">
        <w:rPr>
          <w:rFonts w:ascii="Times New Roman" w:hAnsi="Times New Roman"/>
          <w:sz w:val="28"/>
        </w:rPr>
        <w:t xml:space="preserve"> не перевищує </w:t>
      </w:r>
      <w:r w:rsidR="002F5BD9">
        <w:rPr>
          <w:rFonts w:ascii="Times New Roman" w:hAnsi="Times New Roman"/>
          <w:sz w:val="28"/>
        </w:rPr>
        <w:t>1 000 000</w:t>
      </w:r>
      <w:r w:rsidR="00BD5172" w:rsidRPr="00A31852">
        <w:rPr>
          <w:rFonts w:ascii="Times New Roman" w:hAnsi="Times New Roman"/>
          <w:sz w:val="28"/>
        </w:rPr>
        <w:t xml:space="preserve"> грн</w:t>
      </w:r>
      <w:r w:rsidR="002F5BD9">
        <w:rPr>
          <w:rFonts w:ascii="Times New Roman" w:hAnsi="Times New Roman"/>
          <w:sz w:val="28"/>
        </w:rPr>
        <w:t>.,  а також готівкові кошти сума яких не перевищує 1 000 000 грн.</w:t>
      </w:r>
    </w:p>
    <w:p w14:paraId="5ED73784" w14:textId="77777777" w:rsidR="002F5BD9" w:rsidRPr="00751D40" w:rsidRDefault="002F5BD9" w:rsidP="002F5BD9">
      <w:pPr>
        <w:spacing w:after="0" w:line="240" w:lineRule="auto"/>
        <w:ind w:firstLine="709"/>
        <w:jc w:val="both"/>
        <w:rPr>
          <w:rFonts w:ascii="Times New Roman" w:hAnsi="Times New Roman"/>
          <w:sz w:val="28"/>
          <w:szCs w:val="28"/>
          <w:shd w:val="clear" w:color="auto" w:fill="FFFFFF"/>
        </w:rPr>
      </w:pPr>
      <w:r w:rsidRPr="00751D40">
        <w:rPr>
          <w:rFonts w:ascii="Times New Roman" w:hAnsi="Times New Roman"/>
          <w:sz w:val="28"/>
          <w:szCs w:val="28"/>
          <w:shd w:val="clear" w:color="auto" w:fill="FFFFFF"/>
        </w:rPr>
        <w:t>Збір з одноразового (спеціального) добровільного декларування визначатиметься за такими ставками:</w:t>
      </w:r>
    </w:p>
    <w:p w14:paraId="0179B393" w14:textId="0AAB2B3B" w:rsidR="002F5BD9" w:rsidRDefault="002F5BD9" w:rsidP="002F5BD9">
      <w:pPr>
        <w:pStyle w:val="a6"/>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EA096D">
        <w:rPr>
          <w:rFonts w:ascii="Times New Roman" w:hAnsi="Times New Roman" w:cs="Times New Roman"/>
          <w:sz w:val="28"/>
          <w:szCs w:val="28"/>
        </w:rPr>
        <w:t xml:space="preserve">5% щодо валютних цінностей, розміщених </w:t>
      </w:r>
      <w:r w:rsidRPr="007E5917">
        <w:rPr>
          <w:rFonts w:ascii="Times New Roman" w:hAnsi="Times New Roman" w:cs="Times New Roman"/>
          <w:sz w:val="28"/>
          <w:szCs w:val="28"/>
        </w:rPr>
        <w:t xml:space="preserve">на рахунках у </w:t>
      </w:r>
      <w:r>
        <w:rPr>
          <w:rFonts w:ascii="Times New Roman" w:hAnsi="Times New Roman" w:cs="Times New Roman"/>
          <w:sz w:val="28"/>
          <w:szCs w:val="28"/>
        </w:rPr>
        <w:t>банках</w:t>
      </w:r>
      <w:r w:rsidRPr="007E5917">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B51B89">
        <w:rPr>
          <w:rFonts w:ascii="Times New Roman" w:hAnsi="Times New Roman" w:cs="Times New Roman"/>
          <w:sz w:val="28"/>
          <w:szCs w:val="28"/>
        </w:rPr>
        <w:t>Україн</w:t>
      </w:r>
      <w:r>
        <w:rPr>
          <w:rFonts w:ascii="Times New Roman" w:hAnsi="Times New Roman" w:cs="Times New Roman"/>
          <w:sz w:val="28"/>
          <w:szCs w:val="28"/>
        </w:rPr>
        <w:t>і</w:t>
      </w:r>
      <w:r w:rsidR="00F47EBC">
        <w:rPr>
          <w:rFonts w:ascii="Times New Roman" w:hAnsi="Times New Roman" w:cs="Times New Roman"/>
          <w:sz w:val="28"/>
          <w:szCs w:val="28"/>
        </w:rPr>
        <w:t>, в тому числі на спецрахунках в АТ «Державний ощадний банк України»,</w:t>
      </w:r>
      <w:r>
        <w:rPr>
          <w:rFonts w:ascii="Times New Roman" w:hAnsi="Times New Roman" w:cs="Times New Roman"/>
          <w:sz w:val="28"/>
          <w:szCs w:val="28"/>
        </w:rPr>
        <w:t xml:space="preserve"> і</w:t>
      </w:r>
      <w:r w:rsidRPr="007E5917">
        <w:rPr>
          <w:rFonts w:ascii="Times New Roman" w:hAnsi="Times New Roman" w:cs="Times New Roman"/>
          <w:sz w:val="28"/>
          <w:szCs w:val="28"/>
        </w:rPr>
        <w:t xml:space="preserve"> </w:t>
      </w:r>
      <w:r w:rsidRPr="00B51B89">
        <w:rPr>
          <w:rFonts w:ascii="Times New Roman" w:hAnsi="Times New Roman" w:cs="Times New Roman"/>
          <w:sz w:val="28"/>
          <w:szCs w:val="28"/>
        </w:rPr>
        <w:t>прав грошової вимоги</w:t>
      </w:r>
      <w:r>
        <w:rPr>
          <w:rFonts w:ascii="Times New Roman" w:hAnsi="Times New Roman" w:cs="Times New Roman"/>
          <w:sz w:val="28"/>
          <w:szCs w:val="28"/>
        </w:rPr>
        <w:t xml:space="preserve"> </w:t>
      </w:r>
      <w:r w:rsidRPr="00B51B89">
        <w:rPr>
          <w:rFonts w:ascii="Times New Roman" w:hAnsi="Times New Roman" w:cs="Times New Roman"/>
          <w:sz w:val="28"/>
          <w:szCs w:val="28"/>
        </w:rPr>
        <w:t>до резидентів України</w:t>
      </w:r>
      <w:r>
        <w:rPr>
          <w:rFonts w:ascii="Times New Roman" w:hAnsi="Times New Roman" w:cs="Times New Roman"/>
          <w:sz w:val="28"/>
          <w:szCs w:val="28"/>
        </w:rPr>
        <w:t xml:space="preserve"> </w:t>
      </w:r>
      <w:r w:rsidRPr="007E5917">
        <w:rPr>
          <w:rFonts w:ascii="Times New Roman" w:hAnsi="Times New Roman" w:cs="Times New Roman"/>
          <w:sz w:val="28"/>
          <w:szCs w:val="28"/>
        </w:rPr>
        <w:t>за визначених умов</w:t>
      </w:r>
      <w:r>
        <w:rPr>
          <w:rFonts w:ascii="Times New Roman" w:hAnsi="Times New Roman" w:cs="Times New Roman"/>
          <w:sz w:val="28"/>
          <w:szCs w:val="28"/>
        </w:rPr>
        <w:t>, а також</w:t>
      </w:r>
      <w:r w:rsidRPr="007E5917">
        <w:rPr>
          <w:rFonts w:ascii="Times New Roman" w:hAnsi="Times New Roman" w:cs="Times New Roman"/>
          <w:sz w:val="28"/>
          <w:szCs w:val="28"/>
        </w:rPr>
        <w:t xml:space="preserve"> інших активів, що знаходяться (зареєстровані) в Україні;</w:t>
      </w:r>
    </w:p>
    <w:p w14:paraId="34EAC21B" w14:textId="71A8447A" w:rsidR="002F5BD9" w:rsidRPr="00D33FAB" w:rsidRDefault="002F5BD9" w:rsidP="002F5BD9">
      <w:pPr>
        <w:pStyle w:val="a6"/>
        <w:ind w:left="0" w:firstLine="720"/>
        <w:contextualSpacing w:val="0"/>
        <w:jc w:val="both"/>
        <w:rPr>
          <w:rFonts w:ascii="Times New Roman" w:hAnsi="Times New Roman" w:cs="Times New Roman"/>
          <w:sz w:val="28"/>
          <w:szCs w:val="28"/>
        </w:rPr>
      </w:pPr>
      <w:r w:rsidRPr="007E5917">
        <w:rPr>
          <w:rFonts w:ascii="Times New Roman" w:hAnsi="Times New Roman" w:cs="Times New Roman"/>
          <w:sz w:val="28"/>
          <w:szCs w:val="28"/>
        </w:rPr>
        <w:t xml:space="preserve">– </w:t>
      </w:r>
      <w:r w:rsidR="004850CF">
        <w:rPr>
          <w:rFonts w:ascii="Times New Roman" w:hAnsi="Times New Roman" w:cs="Times New Roman"/>
          <w:sz w:val="28"/>
          <w:szCs w:val="28"/>
        </w:rPr>
        <w:t>5</w:t>
      </w:r>
      <w:r w:rsidRPr="007E5917">
        <w:rPr>
          <w:rFonts w:ascii="Times New Roman" w:hAnsi="Times New Roman" w:cs="Times New Roman"/>
          <w:sz w:val="28"/>
          <w:szCs w:val="28"/>
        </w:rPr>
        <w:t xml:space="preserve"> % щодо валютних цінностей, розміщених на рахунках </w:t>
      </w:r>
      <w:r w:rsidRPr="00B51B89">
        <w:rPr>
          <w:rFonts w:ascii="Times New Roman" w:hAnsi="Times New Roman" w:cs="Times New Roman"/>
          <w:sz w:val="28"/>
          <w:szCs w:val="28"/>
        </w:rPr>
        <w:t>у фінансових установах за кордоном</w:t>
      </w:r>
      <w:r w:rsidRPr="007E5917">
        <w:rPr>
          <w:rFonts w:ascii="Times New Roman" w:hAnsi="Times New Roman" w:cs="Times New Roman"/>
          <w:sz w:val="28"/>
          <w:szCs w:val="28"/>
        </w:rPr>
        <w:t xml:space="preserve"> </w:t>
      </w:r>
      <w:r>
        <w:rPr>
          <w:rFonts w:ascii="Times New Roman" w:hAnsi="Times New Roman" w:cs="Times New Roman"/>
          <w:sz w:val="28"/>
          <w:szCs w:val="28"/>
        </w:rPr>
        <w:t>і</w:t>
      </w:r>
      <w:r w:rsidRPr="007E5917">
        <w:rPr>
          <w:rFonts w:ascii="Times New Roman" w:hAnsi="Times New Roman" w:cs="Times New Roman"/>
          <w:sz w:val="28"/>
          <w:szCs w:val="28"/>
        </w:rPr>
        <w:t xml:space="preserve"> </w:t>
      </w:r>
      <w:r w:rsidRPr="00B51B89">
        <w:rPr>
          <w:rFonts w:ascii="Times New Roman" w:hAnsi="Times New Roman" w:cs="Times New Roman"/>
          <w:sz w:val="28"/>
          <w:szCs w:val="28"/>
        </w:rPr>
        <w:t>прав грошової вимоги</w:t>
      </w:r>
      <w:r>
        <w:rPr>
          <w:rFonts w:ascii="Times New Roman" w:hAnsi="Times New Roman" w:cs="Times New Roman"/>
          <w:sz w:val="28"/>
          <w:szCs w:val="28"/>
        </w:rPr>
        <w:t xml:space="preserve"> </w:t>
      </w:r>
      <w:r w:rsidRPr="00B51B89">
        <w:rPr>
          <w:rFonts w:ascii="Times New Roman" w:hAnsi="Times New Roman" w:cs="Times New Roman"/>
          <w:sz w:val="28"/>
          <w:szCs w:val="28"/>
        </w:rPr>
        <w:t xml:space="preserve">до </w:t>
      </w:r>
      <w:r>
        <w:rPr>
          <w:rFonts w:ascii="Times New Roman" w:hAnsi="Times New Roman" w:cs="Times New Roman"/>
          <w:sz w:val="28"/>
          <w:szCs w:val="28"/>
        </w:rPr>
        <w:t>не</w:t>
      </w:r>
      <w:r w:rsidRPr="00B51B89">
        <w:rPr>
          <w:rFonts w:ascii="Times New Roman" w:hAnsi="Times New Roman" w:cs="Times New Roman"/>
          <w:sz w:val="28"/>
          <w:szCs w:val="28"/>
        </w:rPr>
        <w:t>резидентів України</w:t>
      </w:r>
      <w:r>
        <w:rPr>
          <w:rFonts w:ascii="Times New Roman" w:hAnsi="Times New Roman" w:cs="Times New Roman"/>
          <w:sz w:val="28"/>
          <w:szCs w:val="28"/>
        </w:rPr>
        <w:t xml:space="preserve"> </w:t>
      </w:r>
      <w:r w:rsidRPr="007E5917">
        <w:rPr>
          <w:rFonts w:ascii="Times New Roman" w:hAnsi="Times New Roman" w:cs="Times New Roman"/>
          <w:sz w:val="28"/>
          <w:szCs w:val="28"/>
        </w:rPr>
        <w:t>за визначених умов</w:t>
      </w:r>
      <w:r>
        <w:rPr>
          <w:rFonts w:ascii="Times New Roman" w:hAnsi="Times New Roman" w:cs="Times New Roman"/>
          <w:sz w:val="28"/>
          <w:szCs w:val="28"/>
        </w:rPr>
        <w:t>, а також</w:t>
      </w:r>
      <w:r w:rsidRPr="007E5917">
        <w:rPr>
          <w:rFonts w:ascii="Times New Roman" w:hAnsi="Times New Roman" w:cs="Times New Roman"/>
          <w:sz w:val="28"/>
          <w:szCs w:val="28"/>
        </w:rPr>
        <w:t xml:space="preserve"> інших</w:t>
      </w:r>
      <w:r w:rsidRPr="00CA2F93">
        <w:rPr>
          <w:rFonts w:ascii="Times New Roman" w:hAnsi="Times New Roman" w:cs="Times New Roman"/>
          <w:sz w:val="28"/>
          <w:szCs w:val="28"/>
        </w:rPr>
        <w:t xml:space="preserve"> активів </w:t>
      </w:r>
      <w:r>
        <w:rPr>
          <w:rFonts w:ascii="Times New Roman" w:hAnsi="Times New Roman" w:cs="Times New Roman"/>
          <w:sz w:val="28"/>
          <w:szCs w:val="28"/>
        </w:rPr>
        <w:t>(зокрема</w:t>
      </w:r>
      <w:r w:rsidRPr="00D96ED0">
        <w:rPr>
          <w:rFonts w:ascii="Times New Roman" w:hAnsi="Times New Roman" w:cs="Times New Roman"/>
          <w:sz w:val="28"/>
          <w:szCs w:val="28"/>
        </w:rPr>
        <w:t xml:space="preserve"> рухом</w:t>
      </w:r>
      <w:r>
        <w:rPr>
          <w:rFonts w:ascii="Times New Roman" w:hAnsi="Times New Roman" w:cs="Times New Roman"/>
          <w:sz w:val="28"/>
          <w:szCs w:val="28"/>
        </w:rPr>
        <w:t>ого</w:t>
      </w:r>
      <w:r w:rsidRPr="00D96ED0">
        <w:rPr>
          <w:rFonts w:ascii="Times New Roman" w:hAnsi="Times New Roman" w:cs="Times New Roman"/>
          <w:sz w:val="28"/>
          <w:szCs w:val="28"/>
        </w:rPr>
        <w:t xml:space="preserve"> і нерухом</w:t>
      </w:r>
      <w:r>
        <w:rPr>
          <w:rFonts w:ascii="Times New Roman" w:hAnsi="Times New Roman" w:cs="Times New Roman"/>
          <w:sz w:val="28"/>
          <w:szCs w:val="28"/>
        </w:rPr>
        <w:t>ого</w:t>
      </w:r>
      <w:r w:rsidRPr="00D96ED0">
        <w:rPr>
          <w:rFonts w:ascii="Times New Roman" w:hAnsi="Times New Roman" w:cs="Times New Roman"/>
          <w:sz w:val="28"/>
          <w:szCs w:val="28"/>
        </w:rPr>
        <w:t xml:space="preserve"> майн</w:t>
      </w:r>
      <w:r>
        <w:rPr>
          <w:rFonts w:ascii="Times New Roman" w:hAnsi="Times New Roman" w:cs="Times New Roman"/>
          <w:sz w:val="28"/>
          <w:szCs w:val="28"/>
        </w:rPr>
        <w:t>а</w:t>
      </w:r>
      <w:r w:rsidRPr="00D96ED0">
        <w:rPr>
          <w:rFonts w:ascii="Times New Roman" w:hAnsi="Times New Roman" w:cs="Times New Roman"/>
          <w:sz w:val="28"/>
          <w:szCs w:val="28"/>
        </w:rPr>
        <w:t xml:space="preserve">, </w:t>
      </w:r>
      <w:r w:rsidRPr="00D33FAB">
        <w:rPr>
          <w:rFonts w:ascii="Times New Roman" w:hAnsi="Times New Roman" w:cs="Times New Roman"/>
          <w:sz w:val="28"/>
          <w:szCs w:val="28"/>
        </w:rPr>
        <w:t>майнових і корпоративних прав, фінансових інструментів), що знаходяться (зареєстровані) за кордоном;</w:t>
      </w:r>
    </w:p>
    <w:p w14:paraId="2D254606" w14:textId="68770990" w:rsidR="002F5BD9" w:rsidRPr="00D33FAB" w:rsidRDefault="002F5BD9" w:rsidP="002F5BD9">
      <w:pPr>
        <w:pStyle w:val="a6"/>
        <w:ind w:left="0" w:firstLine="720"/>
        <w:contextualSpacing w:val="0"/>
        <w:jc w:val="both"/>
        <w:rPr>
          <w:rFonts w:ascii="Times New Roman" w:hAnsi="Times New Roman" w:cs="Times New Roman"/>
          <w:sz w:val="28"/>
          <w:szCs w:val="28"/>
        </w:rPr>
      </w:pPr>
      <w:r w:rsidRPr="00D33FAB">
        <w:rPr>
          <w:rFonts w:ascii="Times New Roman" w:hAnsi="Times New Roman" w:cs="Times New Roman"/>
          <w:sz w:val="28"/>
          <w:szCs w:val="28"/>
        </w:rPr>
        <w:t xml:space="preserve">– 2,5% щодо номінальної вартості державних облігацій України з терміном обігу більше ніж 365 днів без права дострокового погашення, придбаних декларантом </w:t>
      </w:r>
      <w:r>
        <w:rPr>
          <w:rFonts w:ascii="Times New Roman" w:hAnsi="Times New Roman" w:cs="Times New Roman"/>
          <w:sz w:val="28"/>
          <w:szCs w:val="28"/>
        </w:rPr>
        <w:t xml:space="preserve">у період з 1 </w:t>
      </w:r>
      <w:r w:rsidR="004850CF" w:rsidRPr="004850CF">
        <w:rPr>
          <w:rFonts w:ascii="Times New Roman" w:hAnsi="Times New Roman" w:cs="Times New Roman"/>
          <w:sz w:val="28"/>
          <w:szCs w:val="28"/>
        </w:rPr>
        <w:t xml:space="preserve">липня </w:t>
      </w:r>
      <w:r>
        <w:rPr>
          <w:rFonts w:ascii="Times New Roman" w:hAnsi="Times New Roman" w:cs="Times New Roman"/>
          <w:sz w:val="28"/>
          <w:szCs w:val="28"/>
        </w:rPr>
        <w:t>202</w:t>
      </w:r>
      <w:r w:rsidR="004850CF" w:rsidRPr="004850CF">
        <w:rPr>
          <w:rFonts w:ascii="Times New Roman" w:hAnsi="Times New Roman" w:cs="Times New Roman"/>
          <w:sz w:val="28"/>
          <w:szCs w:val="28"/>
        </w:rPr>
        <w:t>1</w:t>
      </w:r>
      <w:r w:rsidR="00081429">
        <w:rPr>
          <w:rFonts w:ascii="Times New Roman" w:hAnsi="Times New Roman" w:cs="Times New Roman"/>
          <w:sz w:val="28"/>
          <w:szCs w:val="28"/>
        </w:rPr>
        <w:t xml:space="preserve"> року до </w:t>
      </w:r>
      <w:r w:rsidR="004850CF" w:rsidRPr="004850CF">
        <w:rPr>
          <w:rFonts w:ascii="Times New Roman" w:hAnsi="Times New Roman" w:cs="Times New Roman"/>
          <w:sz w:val="28"/>
          <w:szCs w:val="28"/>
        </w:rPr>
        <w:t xml:space="preserve">1 липня </w:t>
      </w:r>
      <w:r>
        <w:rPr>
          <w:rFonts w:ascii="Times New Roman" w:hAnsi="Times New Roman" w:cs="Times New Roman"/>
          <w:sz w:val="28"/>
          <w:szCs w:val="28"/>
        </w:rPr>
        <w:t>202</w:t>
      </w:r>
      <w:r w:rsidR="004850CF" w:rsidRPr="004850CF">
        <w:rPr>
          <w:rFonts w:ascii="Times New Roman" w:hAnsi="Times New Roman" w:cs="Times New Roman"/>
          <w:sz w:val="28"/>
          <w:szCs w:val="28"/>
        </w:rPr>
        <w:t>2</w:t>
      </w:r>
      <w:r>
        <w:rPr>
          <w:rFonts w:ascii="Times New Roman" w:hAnsi="Times New Roman" w:cs="Times New Roman"/>
          <w:sz w:val="28"/>
          <w:szCs w:val="28"/>
        </w:rPr>
        <w:t xml:space="preserve"> року</w:t>
      </w:r>
      <w:r w:rsidRPr="00D33FAB">
        <w:rPr>
          <w:rFonts w:ascii="Times New Roman" w:hAnsi="Times New Roman" w:cs="Times New Roman"/>
          <w:sz w:val="28"/>
          <w:szCs w:val="28"/>
        </w:rPr>
        <w:t xml:space="preserve"> до подання одноразової (спеціальної) добровільної декларації.</w:t>
      </w:r>
    </w:p>
    <w:p w14:paraId="1A930B11" w14:textId="0BE0C129" w:rsidR="000809DD" w:rsidRPr="00A31852" w:rsidRDefault="00020873" w:rsidP="00ED4498">
      <w:pPr>
        <w:pStyle w:val="a6"/>
        <w:ind w:left="0" w:firstLine="720"/>
        <w:contextualSpacing w:val="0"/>
        <w:jc w:val="both"/>
        <w:rPr>
          <w:rFonts w:ascii="Times New Roman" w:hAnsi="Times New Roman"/>
          <w:sz w:val="28"/>
          <w:szCs w:val="28"/>
          <w:shd w:val="clear" w:color="auto" w:fill="FFFFFF"/>
        </w:rPr>
      </w:pPr>
      <w:r w:rsidRPr="00A31852">
        <w:rPr>
          <w:rFonts w:ascii="Times New Roman" w:hAnsi="Times New Roman"/>
          <w:sz w:val="28"/>
          <w:szCs w:val="28"/>
          <w:shd w:val="clear" w:color="auto" w:fill="FFFFFF"/>
        </w:rPr>
        <w:t>Д</w:t>
      </w:r>
      <w:r w:rsidR="000809DD" w:rsidRPr="00A31852">
        <w:rPr>
          <w:rFonts w:ascii="Times New Roman" w:hAnsi="Times New Roman"/>
          <w:sz w:val="28"/>
          <w:szCs w:val="28"/>
          <w:shd w:val="clear" w:color="auto" w:fill="FFFFFF"/>
        </w:rPr>
        <w:t>ержава гарантуватиме суб</w:t>
      </w:r>
      <w:r w:rsidR="000D1E50" w:rsidRPr="00A31852">
        <w:rPr>
          <w:rFonts w:ascii="Times New Roman" w:hAnsi="Times New Roman"/>
          <w:sz w:val="28"/>
          <w:szCs w:val="28"/>
          <w:shd w:val="clear" w:color="auto" w:fill="FFFFFF"/>
        </w:rPr>
        <w:t>'</w:t>
      </w:r>
      <w:r w:rsidR="000809DD" w:rsidRPr="00A31852">
        <w:rPr>
          <w:rFonts w:ascii="Times New Roman" w:hAnsi="Times New Roman"/>
          <w:sz w:val="28"/>
          <w:szCs w:val="28"/>
          <w:shd w:val="clear" w:color="auto" w:fill="FFFFFF"/>
        </w:rPr>
        <w:t xml:space="preserve">єкту одноразового </w:t>
      </w:r>
      <w:r w:rsidR="00751D40" w:rsidRPr="00A31852">
        <w:rPr>
          <w:rFonts w:ascii="Times New Roman" w:hAnsi="Times New Roman"/>
          <w:sz w:val="28"/>
          <w:szCs w:val="28"/>
          <w:shd w:val="clear" w:color="auto" w:fill="FFFFFF"/>
        </w:rPr>
        <w:t xml:space="preserve">(спеціального) добровільного </w:t>
      </w:r>
      <w:r w:rsidR="000809DD" w:rsidRPr="00A31852">
        <w:rPr>
          <w:rFonts w:ascii="Times New Roman" w:hAnsi="Times New Roman"/>
          <w:sz w:val="28"/>
          <w:szCs w:val="28"/>
          <w:shd w:val="clear" w:color="auto" w:fill="FFFFFF"/>
        </w:rPr>
        <w:t>декларування:</w:t>
      </w:r>
    </w:p>
    <w:p w14:paraId="1A930B12" w14:textId="19985D49" w:rsidR="00751D40" w:rsidRPr="00A31852" w:rsidRDefault="00FF3E2A" w:rsidP="00ED4498">
      <w:pPr>
        <w:spacing w:after="0" w:line="240" w:lineRule="auto"/>
        <w:ind w:firstLine="709"/>
        <w:jc w:val="both"/>
        <w:rPr>
          <w:rFonts w:ascii="Times New Roman" w:hAnsi="Times New Roman"/>
          <w:sz w:val="28"/>
          <w:szCs w:val="28"/>
          <w:shd w:val="clear" w:color="auto" w:fill="FFFFFF"/>
        </w:rPr>
      </w:pPr>
      <w:r w:rsidRPr="00A31852">
        <w:rPr>
          <w:rFonts w:ascii="Times New Roman" w:hAnsi="Times New Roman"/>
          <w:sz w:val="28"/>
          <w:szCs w:val="28"/>
          <w:shd w:val="clear" w:color="auto" w:fill="FFFFFF"/>
        </w:rPr>
        <w:t xml:space="preserve">а) </w:t>
      </w:r>
      <w:r w:rsidR="00751D40" w:rsidRPr="00A31852">
        <w:rPr>
          <w:rFonts w:ascii="Times New Roman" w:hAnsi="Times New Roman"/>
          <w:sz w:val="28"/>
          <w:szCs w:val="28"/>
          <w:shd w:val="clear" w:color="auto" w:fill="FFFFFF"/>
        </w:rPr>
        <w:t xml:space="preserve">звільнення у разі сплати ним </w:t>
      </w:r>
      <w:r w:rsidRPr="00A31852">
        <w:rPr>
          <w:rFonts w:ascii="Times New Roman" w:hAnsi="Times New Roman"/>
          <w:sz w:val="28"/>
          <w:szCs w:val="28"/>
          <w:shd w:val="clear" w:color="auto" w:fill="FFFFFF"/>
        </w:rPr>
        <w:t>у</w:t>
      </w:r>
      <w:r w:rsidR="00751D40" w:rsidRPr="00A31852">
        <w:rPr>
          <w:rFonts w:ascii="Times New Roman" w:hAnsi="Times New Roman"/>
          <w:sz w:val="28"/>
          <w:szCs w:val="28"/>
          <w:shd w:val="clear" w:color="auto" w:fill="FFFFFF"/>
        </w:rPr>
        <w:t xml:space="preserve"> повному обсязі суми збору від відповідальності </w:t>
      </w:r>
      <w:r w:rsidR="00751D40" w:rsidRPr="00A31852">
        <w:rPr>
          <w:rFonts w:ascii="Times New Roman" w:hAnsi="Times New Roman"/>
          <w:sz w:val="28"/>
        </w:rPr>
        <w:t>за порушення податкового, валютного законодавства та від обов</w:t>
      </w:r>
      <w:r w:rsidR="000D1E50" w:rsidRPr="00A31852">
        <w:rPr>
          <w:rFonts w:ascii="Times New Roman" w:hAnsi="Times New Roman"/>
          <w:sz w:val="28"/>
        </w:rPr>
        <w:t>'</w:t>
      </w:r>
      <w:r w:rsidR="00751D40" w:rsidRPr="00A31852">
        <w:rPr>
          <w:rFonts w:ascii="Times New Roman" w:hAnsi="Times New Roman"/>
          <w:sz w:val="28"/>
        </w:rPr>
        <w:t xml:space="preserve">язку нарахування та сплати податків і зборів щодо доходів, які стали джерелом одержання (набуття) активів, зазначених таким декларантом </w:t>
      </w:r>
      <w:r w:rsidRPr="00A31852">
        <w:rPr>
          <w:rFonts w:ascii="Times New Roman" w:hAnsi="Times New Roman"/>
          <w:sz w:val="28"/>
        </w:rPr>
        <w:t>в</w:t>
      </w:r>
      <w:r w:rsidR="00751D40" w:rsidRPr="00A31852">
        <w:rPr>
          <w:rFonts w:ascii="Times New Roman" w:hAnsi="Times New Roman"/>
          <w:sz w:val="28"/>
        </w:rPr>
        <w:t xml:space="preserve"> одноразовій (спеціальній) добровільній декларації</w:t>
      </w:r>
      <w:r w:rsidR="00751D40" w:rsidRPr="00A31852">
        <w:rPr>
          <w:rFonts w:ascii="Times New Roman" w:hAnsi="Times New Roman"/>
          <w:sz w:val="28"/>
          <w:szCs w:val="28"/>
          <w:shd w:val="clear" w:color="auto" w:fill="FFFFFF"/>
        </w:rPr>
        <w:t>;</w:t>
      </w:r>
    </w:p>
    <w:p w14:paraId="1A930B13" w14:textId="053F795D" w:rsidR="00751D40" w:rsidRPr="00A31852" w:rsidRDefault="00751D40" w:rsidP="00ED4498">
      <w:pPr>
        <w:spacing w:after="0" w:line="240" w:lineRule="auto"/>
        <w:ind w:firstLine="709"/>
        <w:jc w:val="both"/>
        <w:rPr>
          <w:rFonts w:ascii="Times New Roman" w:hAnsi="Times New Roman"/>
          <w:sz w:val="28"/>
          <w:szCs w:val="28"/>
          <w:shd w:val="clear" w:color="auto" w:fill="FFFFFF"/>
        </w:rPr>
      </w:pPr>
      <w:r w:rsidRPr="00A31852">
        <w:rPr>
          <w:rFonts w:ascii="Times New Roman" w:hAnsi="Times New Roman"/>
          <w:sz w:val="28"/>
          <w:szCs w:val="28"/>
          <w:shd w:val="clear" w:color="auto" w:fill="FFFFFF"/>
        </w:rPr>
        <w:t xml:space="preserve">б) нерозголошення відповідними державними органами та їх посадовими особами відомостей, що містяться </w:t>
      </w:r>
      <w:r w:rsidR="00FF3E2A" w:rsidRPr="00A31852">
        <w:rPr>
          <w:rFonts w:ascii="Times New Roman" w:hAnsi="Times New Roman"/>
          <w:sz w:val="28"/>
          <w:szCs w:val="28"/>
          <w:shd w:val="clear" w:color="auto" w:fill="FFFFFF"/>
        </w:rPr>
        <w:t>в</w:t>
      </w:r>
      <w:r w:rsidRPr="00A31852">
        <w:rPr>
          <w:rFonts w:ascii="Times New Roman" w:hAnsi="Times New Roman"/>
          <w:sz w:val="28"/>
          <w:szCs w:val="28"/>
          <w:shd w:val="clear" w:color="auto" w:fill="FFFFFF"/>
        </w:rPr>
        <w:t xml:space="preserve"> деклараціях та доданих до них документах, за виключенням випадків, коли це прямо передбачено законами або рішенням суду;</w:t>
      </w:r>
    </w:p>
    <w:p w14:paraId="1A930B14" w14:textId="67EE462F" w:rsidR="00751D40" w:rsidRPr="00A31852" w:rsidRDefault="00751D40" w:rsidP="00ED4498">
      <w:pPr>
        <w:spacing w:after="0" w:line="240" w:lineRule="auto"/>
        <w:ind w:firstLine="709"/>
        <w:jc w:val="both"/>
        <w:rPr>
          <w:rFonts w:ascii="Times New Roman" w:hAnsi="Times New Roman"/>
          <w:sz w:val="28"/>
          <w:szCs w:val="28"/>
          <w:shd w:val="clear" w:color="auto" w:fill="FFFFFF"/>
        </w:rPr>
      </w:pPr>
      <w:r w:rsidRPr="00A31852">
        <w:rPr>
          <w:rFonts w:ascii="Times New Roman" w:hAnsi="Times New Roman"/>
          <w:sz w:val="28"/>
          <w:szCs w:val="28"/>
          <w:shd w:val="clear" w:color="auto" w:fill="FFFFFF"/>
        </w:rPr>
        <w:lastRenderedPageBreak/>
        <w:t>в) заборону</w:t>
      </w:r>
      <w:r w:rsidR="00AC5D88" w:rsidRPr="00A31852">
        <w:rPr>
          <w:rFonts w:ascii="Times New Roman" w:hAnsi="Times New Roman"/>
          <w:sz w:val="28"/>
          <w:szCs w:val="28"/>
          <w:shd w:val="clear" w:color="auto" w:fill="FFFFFF"/>
        </w:rPr>
        <w:t>, крім визначених законом випадків,</w:t>
      </w:r>
      <w:r w:rsidRPr="00A31852">
        <w:rPr>
          <w:rFonts w:ascii="Times New Roman" w:hAnsi="Times New Roman"/>
          <w:sz w:val="28"/>
          <w:szCs w:val="28"/>
          <w:shd w:val="clear" w:color="auto" w:fill="FFFFFF"/>
        </w:rPr>
        <w:t xml:space="preserve"> на використання відомостей, що містяться в декларації, </w:t>
      </w:r>
      <w:r w:rsidR="00FF3E2A" w:rsidRPr="00A31852">
        <w:rPr>
          <w:rFonts w:ascii="Times New Roman" w:hAnsi="Times New Roman"/>
          <w:sz w:val="28"/>
          <w:szCs w:val="28"/>
          <w:shd w:val="clear" w:color="auto" w:fill="FFFFFF"/>
        </w:rPr>
        <w:t>у</w:t>
      </w:r>
      <w:r w:rsidRPr="00A31852">
        <w:rPr>
          <w:rFonts w:ascii="Times New Roman" w:hAnsi="Times New Roman"/>
          <w:sz w:val="28"/>
          <w:szCs w:val="28"/>
          <w:shd w:val="clear" w:color="auto" w:fill="FFFFFF"/>
        </w:rPr>
        <w:t xml:space="preserve"> розслідуваннях та/або перевірках відносно декларанта, а також</w:t>
      </w:r>
      <w:r w:rsidR="000A7C1B" w:rsidRPr="00A31852">
        <w:rPr>
          <w:rFonts w:ascii="Times New Roman" w:hAnsi="Times New Roman"/>
          <w:sz w:val="28"/>
          <w:szCs w:val="28"/>
          <w:shd w:val="clear" w:color="auto" w:fill="FFFFFF"/>
        </w:rPr>
        <w:t xml:space="preserve"> як</w:t>
      </w:r>
      <w:r w:rsidRPr="00A31852">
        <w:rPr>
          <w:rFonts w:ascii="Times New Roman" w:hAnsi="Times New Roman"/>
          <w:sz w:val="28"/>
          <w:szCs w:val="28"/>
          <w:shd w:val="clear" w:color="auto" w:fill="FFFFFF"/>
        </w:rPr>
        <w:t xml:space="preserve"> доказ</w:t>
      </w:r>
      <w:r w:rsidR="000A7C1B" w:rsidRPr="00A31852">
        <w:rPr>
          <w:rFonts w:ascii="Times New Roman" w:hAnsi="Times New Roman"/>
          <w:sz w:val="28"/>
          <w:szCs w:val="28"/>
          <w:shd w:val="clear" w:color="auto" w:fill="FFFFFF"/>
        </w:rPr>
        <w:t>и</w:t>
      </w:r>
      <w:r w:rsidRPr="00A31852">
        <w:rPr>
          <w:rFonts w:ascii="Times New Roman" w:hAnsi="Times New Roman"/>
          <w:sz w:val="28"/>
          <w:szCs w:val="28"/>
          <w:shd w:val="clear" w:color="auto" w:fill="FFFFFF"/>
        </w:rPr>
        <w:t xml:space="preserve"> у кримінальних </w:t>
      </w:r>
      <w:r w:rsidR="008921FE" w:rsidRPr="00A31852">
        <w:rPr>
          <w:rFonts w:ascii="Times New Roman" w:hAnsi="Times New Roman"/>
          <w:sz w:val="28"/>
          <w:szCs w:val="28"/>
          <w:shd w:val="clear" w:color="auto" w:fill="FFFFFF"/>
        </w:rPr>
        <w:t>провадження</w:t>
      </w:r>
      <w:r w:rsidRPr="00A31852">
        <w:rPr>
          <w:rFonts w:ascii="Times New Roman" w:hAnsi="Times New Roman"/>
          <w:sz w:val="28"/>
          <w:szCs w:val="28"/>
          <w:shd w:val="clear" w:color="auto" w:fill="FFFFFF"/>
        </w:rPr>
        <w:t>х, справах про адміністративні правопорушення, цивільних та адміністративних справах</w:t>
      </w:r>
      <w:r w:rsidR="008D266B" w:rsidRPr="00A31852">
        <w:rPr>
          <w:rFonts w:ascii="Times New Roman" w:hAnsi="Times New Roman"/>
          <w:sz w:val="28"/>
          <w:szCs w:val="28"/>
          <w:shd w:val="clear" w:color="auto" w:fill="FFFFFF"/>
        </w:rPr>
        <w:t xml:space="preserve"> </w:t>
      </w:r>
      <w:r w:rsidRPr="00A31852">
        <w:rPr>
          <w:rFonts w:ascii="Times New Roman" w:hAnsi="Times New Roman"/>
          <w:sz w:val="28"/>
          <w:szCs w:val="28"/>
          <w:shd w:val="clear" w:color="auto" w:fill="FFFFFF"/>
        </w:rPr>
        <w:t>(</w:t>
      </w:r>
      <w:r w:rsidR="00FF3E2A" w:rsidRPr="00A31852">
        <w:rPr>
          <w:rFonts w:ascii="Times New Roman" w:hAnsi="Times New Roman"/>
          <w:sz w:val="28"/>
          <w:szCs w:val="28"/>
          <w:shd w:val="clear" w:color="auto" w:fill="FFFFFF"/>
        </w:rPr>
        <w:t>у</w:t>
      </w:r>
      <w:r w:rsidRPr="00A31852">
        <w:rPr>
          <w:rFonts w:ascii="Times New Roman" w:hAnsi="Times New Roman"/>
          <w:sz w:val="28"/>
          <w:szCs w:val="28"/>
          <w:shd w:val="clear" w:color="auto" w:fill="FFFFFF"/>
        </w:rPr>
        <w:t xml:space="preserve"> межах складу т</w:t>
      </w:r>
      <w:r w:rsidR="00FF3E2A" w:rsidRPr="00A31852">
        <w:rPr>
          <w:rFonts w:ascii="Times New Roman" w:hAnsi="Times New Roman"/>
          <w:sz w:val="28"/>
          <w:szCs w:val="28"/>
          <w:shd w:val="clear" w:color="auto" w:fill="FFFFFF"/>
        </w:rPr>
        <w:t>а вартості активів, зазначених в</w:t>
      </w:r>
      <w:r w:rsidRPr="00A31852">
        <w:rPr>
          <w:rFonts w:ascii="Times New Roman" w:hAnsi="Times New Roman"/>
          <w:sz w:val="28"/>
          <w:szCs w:val="28"/>
          <w:shd w:val="clear" w:color="auto" w:fill="FFFFFF"/>
        </w:rPr>
        <w:t xml:space="preserve"> декларації</w:t>
      </w:r>
      <w:r w:rsidR="00AC5D88" w:rsidRPr="00A31852">
        <w:rPr>
          <w:rFonts w:ascii="Times New Roman" w:hAnsi="Times New Roman"/>
          <w:sz w:val="28"/>
          <w:szCs w:val="28"/>
          <w:shd w:val="clear" w:color="auto" w:fill="FFFFFF"/>
        </w:rPr>
        <w:t xml:space="preserve"> як база для нарахування збору</w:t>
      </w:r>
      <w:r w:rsidR="00020873" w:rsidRPr="00A31852">
        <w:rPr>
          <w:rFonts w:ascii="Times New Roman" w:hAnsi="Times New Roman"/>
          <w:sz w:val="28"/>
          <w:szCs w:val="28"/>
          <w:shd w:val="clear" w:color="auto" w:fill="FFFFFF"/>
        </w:rPr>
        <w:t>;</w:t>
      </w:r>
    </w:p>
    <w:p w14:paraId="79F3E02F" w14:textId="50E4B60B" w:rsidR="00020873" w:rsidRPr="00A31852" w:rsidRDefault="00020873" w:rsidP="00020873">
      <w:pPr>
        <w:spacing w:after="0" w:line="240" w:lineRule="auto"/>
        <w:ind w:firstLine="709"/>
        <w:jc w:val="both"/>
        <w:rPr>
          <w:rFonts w:ascii="Times New Roman" w:hAnsi="Times New Roman"/>
          <w:sz w:val="28"/>
          <w:szCs w:val="28"/>
          <w:shd w:val="clear" w:color="auto" w:fill="FFFFFF"/>
        </w:rPr>
      </w:pPr>
      <w:r w:rsidRPr="00A31852">
        <w:rPr>
          <w:rFonts w:ascii="Times New Roman" w:hAnsi="Times New Roman"/>
          <w:sz w:val="28"/>
          <w:szCs w:val="28"/>
          <w:shd w:val="clear" w:color="auto" w:fill="FFFFFF"/>
        </w:rPr>
        <w:t>г) заборону проведення заходів податкового контролю щодо фактів подання декларації та у зв'язку з придбанням зазначених в ней активів, а також сплати податків, зборів, інших обов’язкових платежів у зв’язку з таким набуттям.</w:t>
      </w:r>
    </w:p>
    <w:p w14:paraId="1A930B15" w14:textId="3B077382" w:rsidR="00117379" w:rsidRPr="00A31852" w:rsidRDefault="00117379" w:rsidP="00ED4498">
      <w:pPr>
        <w:spacing w:after="0" w:line="240" w:lineRule="auto"/>
        <w:ind w:firstLine="709"/>
        <w:jc w:val="both"/>
        <w:rPr>
          <w:rFonts w:ascii="Times New Roman" w:hAnsi="Times New Roman"/>
          <w:sz w:val="28"/>
          <w:szCs w:val="28"/>
          <w:shd w:val="clear" w:color="auto" w:fill="FFFFFF"/>
        </w:rPr>
      </w:pPr>
      <w:r w:rsidRPr="00A31852">
        <w:rPr>
          <w:rFonts w:ascii="Times New Roman" w:hAnsi="Times New Roman"/>
          <w:sz w:val="28"/>
          <w:szCs w:val="28"/>
          <w:shd w:val="clear" w:color="auto" w:fill="FFFFFF"/>
        </w:rPr>
        <w:t>Також проектом передбачено визначити склад та обсяг активів, джерела одержання (набуття) яких</w:t>
      </w:r>
      <w:r w:rsidR="00A06E1B" w:rsidRPr="00A31852">
        <w:rPr>
          <w:rFonts w:ascii="Times New Roman" w:hAnsi="Times New Roman"/>
          <w:sz w:val="28"/>
          <w:szCs w:val="28"/>
          <w:shd w:val="clear" w:color="auto" w:fill="FFFFFF"/>
        </w:rPr>
        <w:t>,</w:t>
      </w:r>
      <w:r w:rsidRPr="00A31852">
        <w:rPr>
          <w:rFonts w:ascii="Times New Roman" w:hAnsi="Times New Roman"/>
          <w:sz w:val="28"/>
          <w:szCs w:val="28"/>
          <w:shd w:val="clear" w:color="auto" w:fill="FFFFFF"/>
        </w:rPr>
        <w:t xml:space="preserve"> у разі невикористання фізичною особою права на подання декларації</w:t>
      </w:r>
      <w:r w:rsidR="00A06E1B" w:rsidRPr="00A31852">
        <w:rPr>
          <w:rFonts w:ascii="Times New Roman" w:hAnsi="Times New Roman"/>
          <w:sz w:val="28"/>
          <w:szCs w:val="28"/>
          <w:shd w:val="clear" w:color="auto" w:fill="FFFFFF"/>
        </w:rPr>
        <w:t>,</w:t>
      </w:r>
      <w:r w:rsidRPr="00A31852">
        <w:rPr>
          <w:rFonts w:ascii="Times New Roman" w:hAnsi="Times New Roman"/>
          <w:sz w:val="28"/>
          <w:szCs w:val="28"/>
          <w:shd w:val="clear" w:color="auto" w:fill="FFFFFF"/>
        </w:rPr>
        <w:t xml:space="preserve"> вважаються такими, з яких повністю сплачено податки і збори</w:t>
      </w:r>
      <w:r w:rsidR="004A4A55" w:rsidRPr="00A31852">
        <w:rPr>
          <w:rFonts w:ascii="Times New Roman" w:hAnsi="Times New Roman"/>
          <w:sz w:val="28"/>
          <w:szCs w:val="28"/>
          <w:shd w:val="clear" w:color="auto" w:fill="FFFFFF"/>
        </w:rPr>
        <w:t xml:space="preserve"> відповідно до податкового законодавства</w:t>
      </w:r>
      <w:r w:rsidRPr="00A31852">
        <w:rPr>
          <w:rFonts w:ascii="Times New Roman" w:hAnsi="Times New Roman"/>
          <w:sz w:val="28"/>
          <w:szCs w:val="28"/>
          <w:shd w:val="clear" w:color="auto" w:fill="FFFFFF"/>
        </w:rPr>
        <w:t>, що включають:</w:t>
      </w:r>
    </w:p>
    <w:p w14:paraId="1A930B16" w14:textId="3657A232" w:rsidR="00F534FE" w:rsidRPr="00A31852" w:rsidRDefault="008921FE" w:rsidP="00ED4498">
      <w:pPr>
        <w:spacing w:after="0" w:line="240" w:lineRule="auto"/>
        <w:ind w:firstLine="567"/>
        <w:jc w:val="both"/>
        <w:rPr>
          <w:rFonts w:ascii="Times New Roman" w:hAnsi="Times New Roman"/>
          <w:bCs/>
          <w:sz w:val="28"/>
          <w:szCs w:val="28"/>
        </w:rPr>
      </w:pPr>
      <w:r w:rsidRPr="00A31852">
        <w:rPr>
          <w:rFonts w:ascii="Times New Roman" w:hAnsi="Times New Roman"/>
          <w:bCs/>
          <w:sz w:val="28"/>
          <w:szCs w:val="28"/>
        </w:rPr>
        <w:t>–</w:t>
      </w:r>
      <w:r w:rsidR="00F534FE" w:rsidRPr="00A31852">
        <w:rPr>
          <w:rFonts w:ascii="Times New Roman" w:hAnsi="Times New Roman"/>
          <w:bCs/>
          <w:sz w:val="28"/>
          <w:szCs w:val="28"/>
        </w:rPr>
        <w:t xml:space="preserve"> квартир</w:t>
      </w:r>
      <w:r w:rsidR="0079666E" w:rsidRPr="00A31852">
        <w:rPr>
          <w:rFonts w:ascii="Times New Roman" w:hAnsi="Times New Roman"/>
          <w:bCs/>
          <w:sz w:val="28"/>
          <w:szCs w:val="28"/>
        </w:rPr>
        <w:t>у</w:t>
      </w:r>
      <w:r w:rsidR="00F534FE" w:rsidRPr="00A31852">
        <w:rPr>
          <w:rFonts w:ascii="Times New Roman" w:hAnsi="Times New Roman"/>
          <w:bCs/>
          <w:sz w:val="28"/>
          <w:szCs w:val="28"/>
        </w:rPr>
        <w:t xml:space="preserve"> загальною площею, яка не перевищує 120 кв. метрів, або майнові права на таку квартиру у жилому будинку незавершеного будівництва</w:t>
      </w:r>
      <w:r w:rsidR="00117379" w:rsidRPr="00A31852">
        <w:rPr>
          <w:rFonts w:ascii="Times New Roman" w:hAnsi="Times New Roman"/>
          <w:bCs/>
          <w:sz w:val="28"/>
          <w:szCs w:val="28"/>
        </w:rPr>
        <w:t>,</w:t>
      </w:r>
      <w:r w:rsidR="000E67AC" w:rsidRPr="00A31852">
        <w:rPr>
          <w:rFonts w:ascii="Times New Roman" w:hAnsi="Times New Roman"/>
          <w:bCs/>
          <w:sz w:val="28"/>
          <w:szCs w:val="28"/>
        </w:rPr>
        <w:t xml:space="preserve"> або </w:t>
      </w:r>
      <w:r w:rsidR="00F534FE" w:rsidRPr="00A31852">
        <w:rPr>
          <w:rFonts w:ascii="Times New Roman" w:hAnsi="Times New Roman"/>
          <w:bCs/>
          <w:sz w:val="28"/>
          <w:szCs w:val="28"/>
        </w:rPr>
        <w:t>житловий будинок</w:t>
      </w:r>
      <w:r w:rsidR="00A76D5F" w:rsidRPr="00A31852">
        <w:rPr>
          <w:rFonts w:ascii="Times New Roman" w:hAnsi="Times New Roman"/>
          <w:bCs/>
          <w:sz w:val="28"/>
          <w:szCs w:val="28"/>
        </w:rPr>
        <w:t>,</w:t>
      </w:r>
      <w:r w:rsidR="00BD5172" w:rsidRPr="00A31852">
        <w:rPr>
          <w:rFonts w:ascii="Times New Roman" w:hAnsi="Times New Roman"/>
          <w:bCs/>
          <w:sz w:val="28"/>
          <w:szCs w:val="28"/>
        </w:rPr>
        <w:t xml:space="preserve"> </w:t>
      </w:r>
      <w:r w:rsidR="00A76D5F" w:rsidRPr="00A31852">
        <w:rPr>
          <w:rFonts w:ascii="Times New Roman" w:hAnsi="Times New Roman"/>
          <w:bCs/>
          <w:sz w:val="28"/>
          <w:szCs w:val="28"/>
        </w:rPr>
        <w:t xml:space="preserve">зокрема незавершеного будівництва, </w:t>
      </w:r>
      <w:r w:rsidR="00F534FE" w:rsidRPr="00A31852">
        <w:rPr>
          <w:rFonts w:ascii="Times New Roman" w:hAnsi="Times New Roman"/>
          <w:bCs/>
          <w:sz w:val="28"/>
          <w:szCs w:val="28"/>
        </w:rPr>
        <w:t xml:space="preserve">загальною площею, яка не перевищує 240 </w:t>
      </w:r>
      <w:r w:rsidR="005616B7" w:rsidRPr="00A31852">
        <w:rPr>
          <w:rFonts w:ascii="Times New Roman" w:hAnsi="Times New Roman"/>
          <w:bCs/>
          <w:sz w:val="28"/>
          <w:szCs w:val="28"/>
        </w:rPr>
        <w:t>кв. метрів</w:t>
      </w:r>
      <w:r w:rsidR="00F534FE" w:rsidRPr="00A31852">
        <w:rPr>
          <w:rFonts w:ascii="Times New Roman" w:hAnsi="Times New Roman"/>
          <w:bCs/>
          <w:sz w:val="28"/>
          <w:szCs w:val="28"/>
        </w:rPr>
        <w:t>;</w:t>
      </w:r>
    </w:p>
    <w:p w14:paraId="1A930B17" w14:textId="60255A09" w:rsidR="00F534FE" w:rsidRPr="00A31852" w:rsidRDefault="008921FE" w:rsidP="00ED4498">
      <w:pPr>
        <w:spacing w:after="0" w:line="240" w:lineRule="auto"/>
        <w:ind w:firstLine="567"/>
        <w:jc w:val="both"/>
        <w:rPr>
          <w:rFonts w:ascii="Times New Roman" w:hAnsi="Times New Roman"/>
          <w:bCs/>
          <w:sz w:val="28"/>
          <w:szCs w:val="28"/>
        </w:rPr>
      </w:pPr>
      <w:r w:rsidRPr="00A31852">
        <w:rPr>
          <w:rFonts w:ascii="Times New Roman" w:hAnsi="Times New Roman"/>
          <w:bCs/>
          <w:sz w:val="28"/>
          <w:szCs w:val="28"/>
        </w:rPr>
        <w:t>–</w:t>
      </w:r>
      <w:r w:rsidR="00F534FE" w:rsidRPr="00A31852">
        <w:rPr>
          <w:rFonts w:ascii="Times New Roman" w:hAnsi="Times New Roman"/>
          <w:bCs/>
          <w:sz w:val="28"/>
          <w:szCs w:val="28"/>
        </w:rPr>
        <w:t xml:space="preserve"> нежитлові будівлі некомерційного призначення та/або нежитлові будівлі незавершеного будівництва некомерційного призначення</w:t>
      </w:r>
      <w:r w:rsidR="00117379" w:rsidRPr="00A31852">
        <w:rPr>
          <w:rFonts w:ascii="Times New Roman" w:hAnsi="Times New Roman"/>
          <w:bCs/>
          <w:sz w:val="28"/>
          <w:szCs w:val="28"/>
        </w:rPr>
        <w:t xml:space="preserve"> </w:t>
      </w:r>
      <w:r w:rsidR="00F534FE" w:rsidRPr="00A31852">
        <w:rPr>
          <w:rFonts w:ascii="Times New Roman" w:hAnsi="Times New Roman"/>
          <w:bCs/>
          <w:sz w:val="28"/>
          <w:szCs w:val="28"/>
        </w:rPr>
        <w:t>загальною площею</w:t>
      </w:r>
      <w:r w:rsidR="00117379" w:rsidRPr="00A31852">
        <w:rPr>
          <w:rFonts w:ascii="Times New Roman" w:hAnsi="Times New Roman"/>
          <w:bCs/>
          <w:sz w:val="28"/>
          <w:szCs w:val="28"/>
        </w:rPr>
        <w:t>,</w:t>
      </w:r>
      <w:r w:rsidR="00F534FE" w:rsidRPr="00A31852">
        <w:rPr>
          <w:rFonts w:ascii="Times New Roman" w:hAnsi="Times New Roman"/>
          <w:bCs/>
          <w:sz w:val="28"/>
          <w:szCs w:val="28"/>
        </w:rPr>
        <w:t xml:space="preserve"> </w:t>
      </w:r>
      <w:r w:rsidR="00BD5172" w:rsidRPr="00A31852">
        <w:rPr>
          <w:rFonts w:ascii="Times New Roman" w:hAnsi="Times New Roman"/>
          <w:bCs/>
          <w:sz w:val="28"/>
          <w:szCs w:val="28"/>
        </w:rPr>
        <w:t>що</w:t>
      </w:r>
      <w:r w:rsidR="00F534FE" w:rsidRPr="00A31852">
        <w:rPr>
          <w:rFonts w:ascii="Times New Roman" w:hAnsi="Times New Roman"/>
          <w:bCs/>
          <w:sz w:val="28"/>
          <w:szCs w:val="28"/>
        </w:rPr>
        <w:t xml:space="preserve"> перевищує 60 кв. метрів; </w:t>
      </w:r>
    </w:p>
    <w:p w14:paraId="1A930B18" w14:textId="3E4FE4B6" w:rsidR="00F534FE" w:rsidRPr="00A31852" w:rsidRDefault="008921FE" w:rsidP="00ED4498">
      <w:pPr>
        <w:spacing w:after="0" w:line="240" w:lineRule="auto"/>
        <w:ind w:firstLine="567"/>
        <w:jc w:val="both"/>
        <w:rPr>
          <w:rFonts w:ascii="Times New Roman" w:hAnsi="Times New Roman"/>
          <w:bCs/>
          <w:sz w:val="28"/>
          <w:szCs w:val="28"/>
        </w:rPr>
      </w:pPr>
      <w:r w:rsidRPr="00A31852">
        <w:rPr>
          <w:rFonts w:ascii="Times New Roman" w:hAnsi="Times New Roman"/>
          <w:bCs/>
          <w:sz w:val="28"/>
          <w:szCs w:val="28"/>
        </w:rPr>
        <w:t>–</w:t>
      </w:r>
      <w:r w:rsidR="00F534FE" w:rsidRPr="00A31852">
        <w:rPr>
          <w:rFonts w:ascii="Times New Roman" w:hAnsi="Times New Roman"/>
          <w:bCs/>
          <w:sz w:val="28"/>
          <w:szCs w:val="28"/>
        </w:rPr>
        <w:t xml:space="preserve"> земельні ділянки, </w:t>
      </w:r>
      <w:r w:rsidR="00117379" w:rsidRPr="00A31852">
        <w:rPr>
          <w:rFonts w:ascii="Times New Roman" w:hAnsi="Times New Roman"/>
          <w:bCs/>
          <w:sz w:val="28"/>
          <w:szCs w:val="28"/>
        </w:rPr>
        <w:t>розмір яких не перевищує норми безоплатної передачі, визначеної статтею 121 Земельного кодексу України</w:t>
      </w:r>
      <w:r w:rsidR="00BD5172" w:rsidRPr="00A31852">
        <w:rPr>
          <w:rFonts w:ascii="Times New Roman" w:hAnsi="Times New Roman"/>
          <w:bCs/>
          <w:sz w:val="28"/>
          <w:szCs w:val="28"/>
        </w:rPr>
        <w:t xml:space="preserve"> (до 2 га)</w:t>
      </w:r>
      <w:r w:rsidR="00F534FE" w:rsidRPr="00A31852">
        <w:rPr>
          <w:rFonts w:ascii="Times New Roman" w:hAnsi="Times New Roman"/>
          <w:bCs/>
          <w:sz w:val="28"/>
          <w:szCs w:val="28"/>
        </w:rPr>
        <w:t>;</w:t>
      </w:r>
    </w:p>
    <w:p w14:paraId="113FBC86" w14:textId="72022D0E" w:rsidR="00164850" w:rsidRPr="00A31852" w:rsidRDefault="008921FE" w:rsidP="00164850">
      <w:pPr>
        <w:spacing w:after="0" w:line="240" w:lineRule="auto"/>
        <w:ind w:firstLine="567"/>
        <w:jc w:val="both"/>
        <w:rPr>
          <w:rFonts w:ascii="Times New Roman" w:hAnsi="Times New Roman"/>
          <w:bCs/>
          <w:sz w:val="28"/>
          <w:szCs w:val="28"/>
        </w:rPr>
      </w:pPr>
      <w:r w:rsidRPr="00A31852">
        <w:rPr>
          <w:rFonts w:ascii="Times New Roman" w:hAnsi="Times New Roman"/>
          <w:bCs/>
          <w:sz w:val="28"/>
          <w:szCs w:val="28"/>
        </w:rPr>
        <w:t>–</w:t>
      </w:r>
      <w:r w:rsidR="00F534FE" w:rsidRPr="00A31852">
        <w:rPr>
          <w:rFonts w:ascii="Times New Roman" w:hAnsi="Times New Roman"/>
          <w:bCs/>
          <w:sz w:val="28"/>
          <w:szCs w:val="28"/>
        </w:rPr>
        <w:t xml:space="preserve"> один транспортний засіб </w:t>
      </w:r>
      <w:r w:rsidR="00F534FE" w:rsidRPr="00A31852">
        <w:rPr>
          <w:rFonts w:ascii="Times New Roman" w:hAnsi="Times New Roman"/>
          <w:sz w:val="28"/>
          <w:szCs w:val="28"/>
        </w:rPr>
        <w:t xml:space="preserve">особистого некомерційного використання, </w:t>
      </w:r>
      <w:r w:rsidR="00F534FE" w:rsidRPr="00A31852">
        <w:rPr>
          <w:rFonts w:ascii="Times New Roman" w:hAnsi="Times New Roman"/>
          <w:bCs/>
          <w:sz w:val="28"/>
          <w:szCs w:val="28"/>
        </w:rPr>
        <w:t>(</w:t>
      </w:r>
      <w:r w:rsidR="00F534FE" w:rsidRPr="00A31852">
        <w:rPr>
          <w:rFonts w:ascii="Times New Roman" w:hAnsi="Times New Roman"/>
          <w:sz w:val="28"/>
          <w:szCs w:val="28"/>
        </w:rPr>
        <w:t xml:space="preserve">крім транспортного засобу, призначеного для перевезення 10 осіб i більше, легкового автомобіля </w:t>
      </w:r>
      <w:r w:rsidR="00BD5172" w:rsidRPr="00A31852">
        <w:rPr>
          <w:rFonts w:ascii="Times New Roman" w:hAnsi="Times New Roman"/>
          <w:sz w:val="28"/>
          <w:szCs w:val="28"/>
        </w:rPr>
        <w:t xml:space="preserve">та мотоцикла </w:t>
      </w:r>
      <w:r w:rsidR="00F534FE" w:rsidRPr="00A31852">
        <w:rPr>
          <w:rFonts w:ascii="Times New Roman" w:hAnsi="Times New Roman"/>
          <w:sz w:val="28"/>
          <w:szCs w:val="28"/>
        </w:rPr>
        <w:t xml:space="preserve">з робочим об’ємом циліндрів двигуна </w:t>
      </w:r>
      <w:r w:rsidR="00BD5172" w:rsidRPr="00A31852">
        <w:rPr>
          <w:rFonts w:ascii="Times New Roman" w:hAnsi="Times New Roman"/>
          <w:sz w:val="28"/>
          <w:szCs w:val="28"/>
        </w:rPr>
        <w:t>відповідно понад</w:t>
      </w:r>
      <w:r w:rsidR="00F534FE" w:rsidRPr="00A31852">
        <w:rPr>
          <w:rFonts w:ascii="Times New Roman" w:hAnsi="Times New Roman"/>
          <w:sz w:val="28"/>
          <w:szCs w:val="28"/>
        </w:rPr>
        <w:t xml:space="preserve"> 3</w:t>
      </w:r>
      <w:r w:rsidR="00BD5172" w:rsidRPr="00A31852">
        <w:rPr>
          <w:rFonts w:ascii="Times New Roman" w:hAnsi="Times New Roman"/>
          <w:sz w:val="28"/>
          <w:szCs w:val="28"/>
        </w:rPr>
        <w:t> </w:t>
      </w:r>
      <w:r w:rsidR="00F534FE" w:rsidRPr="00A31852">
        <w:rPr>
          <w:rFonts w:ascii="Times New Roman" w:hAnsi="Times New Roman"/>
          <w:sz w:val="28"/>
          <w:szCs w:val="28"/>
        </w:rPr>
        <w:t>000</w:t>
      </w:r>
      <w:r w:rsidR="00BD5172" w:rsidRPr="00A31852">
        <w:rPr>
          <w:rFonts w:ascii="Times New Roman" w:hAnsi="Times New Roman"/>
          <w:sz w:val="28"/>
          <w:szCs w:val="28"/>
        </w:rPr>
        <w:t xml:space="preserve"> та 800</w:t>
      </w:r>
      <w:r w:rsidR="00F534FE" w:rsidRPr="00A31852">
        <w:rPr>
          <w:rFonts w:ascii="Times New Roman" w:hAnsi="Times New Roman"/>
          <w:sz w:val="28"/>
          <w:szCs w:val="28"/>
        </w:rPr>
        <w:t> куб. см</w:t>
      </w:r>
      <w:r w:rsidR="00F534FE" w:rsidRPr="00A31852">
        <w:rPr>
          <w:rFonts w:ascii="Times New Roman" w:hAnsi="Times New Roman"/>
          <w:bCs/>
          <w:sz w:val="28"/>
          <w:szCs w:val="28"/>
        </w:rPr>
        <w:t>)</w:t>
      </w:r>
      <w:r w:rsidR="00164850" w:rsidRPr="00A31852">
        <w:rPr>
          <w:rFonts w:ascii="Times New Roman" w:hAnsi="Times New Roman"/>
          <w:bCs/>
          <w:sz w:val="28"/>
          <w:szCs w:val="28"/>
        </w:rPr>
        <w:t>.</w:t>
      </w:r>
      <w:bookmarkStart w:id="1" w:name="n1033"/>
      <w:bookmarkStart w:id="2" w:name="n1034"/>
      <w:bookmarkStart w:id="3" w:name="n1035"/>
      <w:bookmarkStart w:id="4" w:name="n1036"/>
      <w:bookmarkStart w:id="5" w:name="n1037"/>
      <w:bookmarkStart w:id="6" w:name="n1038"/>
      <w:bookmarkEnd w:id="1"/>
      <w:bookmarkEnd w:id="2"/>
      <w:bookmarkEnd w:id="3"/>
      <w:bookmarkEnd w:id="4"/>
      <w:bookmarkEnd w:id="5"/>
      <w:bookmarkEnd w:id="6"/>
    </w:p>
    <w:p w14:paraId="498704A6" w14:textId="0A17330B" w:rsidR="00D440E8" w:rsidRPr="00A31852" w:rsidRDefault="00D440E8" w:rsidP="00514CD1">
      <w:pPr>
        <w:spacing w:after="0" w:line="240" w:lineRule="auto"/>
        <w:ind w:firstLine="567"/>
        <w:jc w:val="both"/>
        <w:rPr>
          <w:rFonts w:ascii="Times New Roman" w:hAnsi="Times New Roman"/>
          <w:sz w:val="28"/>
          <w:szCs w:val="28"/>
          <w:shd w:val="clear" w:color="auto" w:fill="FFFFFF"/>
        </w:rPr>
      </w:pPr>
      <w:r w:rsidRPr="00A31852">
        <w:rPr>
          <w:rFonts w:ascii="Times New Roman" w:hAnsi="Times New Roman"/>
          <w:sz w:val="28"/>
          <w:szCs w:val="28"/>
          <w:shd w:val="clear" w:color="auto" w:fill="FFFFFF"/>
        </w:rPr>
        <w:t>Спеціальна декларація, зокрема знеособлена декларація, підлягають камеральній перевірці з боку центрального органу виконавчої влади, що реалізує державну податкову політику, яка проводиться протягом 60 календарних днів, що настають за днем подання  декларацій. Інші форми податкового контролю не застосовуються (крім проведення зустрічної звірки).</w:t>
      </w:r>
      <w:r w:rsidR="0025639B" w:rsidRPr="00A31852">
        <w:rPr>
          <w:rFonts w:ascii="Times New Roman" w:hAnsi="Times New Roman"/>
          <w:sz w:val="28"/>
          <w:szCs w:val="28"/>
          <w:shd w:val="clear" w:color="auto" w:fill="FFFFFF"/>
        </w:rPr>
        <w:t xml:space="preserve"> Водночас контролюючий орган отримав право на надання запитів за для перевірки наявності та уточнення вартості будь-якого об’єкту декларування. Запроваджено механізм зупинення перевірки (строком до 60 робочих днів) з метою отримання інформації від іноземних державних органів щодо активів фізичної особи, зазначених в декларації, та проведення експертиз.</w:t>
      </w:r>
    </w:p>
    <w:p w14:paraId="5252FBD2" w14:textId="77777777" w:rsidR="00164850" w:rsidRPr="00A31852" w:rsidRDefault="00164850" w:rsidP="00ED4498">
      <w:pPr>
        <w:widowControl w:val="0"/>
        <w:tabs>
          <w:tab w:val="left" w:pos="1080"/>
        </w:tabs>
        <w:autoSpaceDE w:val="0"/>
        <w:autoSpaceDN w:val="0"/>
        <w:adjustRightInd w:val="0"/>
        <w:spacing w:after="0" w:line="240" w:lineRule="auto"/>
        <w:ind w:firstLine="720"/>
        <w:jc w:val="both"/>
        <w:rPr>
          <w:rFonts w:ascii="Times New Roman" w:hAnsi="Times New Roman"/>
          <w:b/>
          <w:sz w:val="28"/>
          <w:szCs w:val="28"/>
          <w:lang w:eastAsia="ru-RU"/>
        </w:rPr>
      </w:pPr>
    </w:p>
    <w:p w14:paraId="1A930B1E" w14:textId="206B601D" w:rsidR="00367033" w:rsidRPr="00A31852" w:rsidRDefault="00367033" w:rsidP="00ED4498">
      <w:pPr>
        <w:widowControl w:val="0"/>
        <w:tabs>
          <w:tab w:val="left" w:pos="1080"/>
        </w:tabs>
        <w:autoSpaceDE w:val="0"/>
        <w:autoSpaceDN w:val="0"/>
        <w:adjustRightInd w:val="0"/>
        <w:spacing w:after="0" w:line="240" w:lineRule="auto"/>
        <w:ind w:firstLine="720"/>
        <w:jc w:val="both"/>
        <w:rPr>
          <w:rFonts w:ascii="Times New Roman" w:hAnsi="Times New Roman"/>
          <w:b/>
          <w:sz w:val="28"/>
          <w:szCs w:val="28"/>
          <w:lang w:eastAsia="ru-RU"/>
        </w:rPr>
      </w:pPr>
      <w:r w:rsidRPr="00A31852">
        <w:rPr>
          <w:rFonts w:ascii="Times New Roman" w:hAnsi="Times New Roman"/>
          <w:b/>
          <w:sz w:val="28"/>
          <w:szCs w:val="28"/>
          <w:lang w:eastAsia="ru-RU"/>
        </w:rPr>
        <w:t>4. Стан нормативно-правової бази у зазначеній сфері правового регулювання</w:t>
      </w:r>
    </w:p>
    <w:p w14:paraId="1A930B1F" w14:textId="77777777" w:rsidR="00367033" w:rsidRPr="00A31852" w:rsidRDefault="00367033" w:rsidP="00ED4498">
      <w:pPr>
        <w:tabs>
          <w:tab w:val="left" w:pos="1080"/>
        </w:tabs>
        <w:spacing w:after="0" w:line="240" w:lineRule="auto"/>
        <w:ind w:firstLine="720"/>
        <w:jc w:val="both"/>
        <w:rPr>
          <w:rFonts w:ascii="Times New Roman" w:hAnsi="Times New Roman"/>
          <w:color w:val="000000"/>
          <w:sz w:val="28"/>
          <w:szCs w:val="28"/>
          <w:lang w:eastAsia="ru-RU"/>
        </w:rPr>
      </w:pPr>
      <w:r w:rsidRPr="00A31852">
        <w:rPr>
          <w:rFonts w:ascii="Times New Roman" w:hAnsi="Times New Roman"/>
          <w:color w:val="000000"/>
          <w:sz w:val="28"/>
          <w:szCs w:val="28"/>
          <w:lang w:eastAsia="ru-RU"/>
        </w:rPr>
        <w:t>Правові відносини у вказаній сфері регулюються Конституцією України та Податковим кодексом України.</w:t>
      </w:r>
    </w:p>
    <w:p w14:paraId="1A930B20" w14:textId="77777777" w:rsidR="00057A4F" w:rsidRPr="00A31852" w:rsidRDefault="00057A4F" w:rsidP="00ED4498">
      <w:pPr>
        <w:tabs>
          <w:tab w:val="left" w:pos="1080"/>
        </w:tabs>
        <w:spacing w:after="0" w:line="240" w:lineRule="auto"/>
        <w:ind w:firstLine="709"/>
        <w:jc w:val="both"/>
        <w:rPr>
          <w:rFonts w:ascii="Times New Roman" w:hAnsi="Times New Roman"/>
          <w:b/>
          <w:sz w:val="28"/>
          <w:szCs w:val="28"/>
          <w:lang w:eastAsia="ru-RU"/>
        </w:rPr>
      </w:pPr>
    </w:p>
    <w:p w14:paraId="1A930B21" w14:textId="77777777" w:rsidR="00367033" w:rsidRPr="00A31852" w:rsidRDefault="00367033" w:rsidP="00ED4498">
      <w:pPr>
        <w:tabs>
          <w:tab w:val="left" w:pos="1080"/>
        </w:tabs>
        <w:spacing w:after="0" w:line="240" w:lineRule="auto"/>
        <w:ind w:firstLine="709"/>
        <w:jc w:val="both"/>
        <w:rPr>
          <w:rFonts w:ascii="Times New Roman" w:hAnsi="Times New Roman"/>
          <w:b/>
          <w:sz w:val="28"/>
          <w:szCs w:val="28"/>
          <w:lang w:eastAsia="ru-RU"/>
        </w:rPr>
      </w:pPr>
      <w:r w:rsidRPr="00A31852">
        <w:rPr>
          <w:rFonts w:ascii="Times New Roman" w:hAnsi="Times New Roman"/>
          <w:b/>
          <w:sz w:val="28"/>
          <w:szCs w:val="28"/>
          <w:lang w:eastAsia="ru-RU"/>
        </w:rPr>
        <w:t>5. Фінансово-економічне обґрунтування</w:t>
      </w:r>
    </w:p>
    <w:p w14:paraId="2F8A9D53" w14:textId="3AE755CC" w:rsidR="00A76D5F" w:rsidRPr="00C96E03" w:rsidRDefault="00A76D5F" w:rsidP="00A76D5F">
      <w:pPr>
        <w:tabs>
          <w:tab w:val="left" w:pos="1080"/>
        </w:tabs>
        <w:spacing w:after="0" w:line="240" w:lineRule="auto"/>
        <w:ind w:firstLine="720"/>
        <w:jc w:val="both"/>
        <w:rPr>
          <w:rFonts w:ascii="Times New Roman" w:hAnsi="Times New Roman"/>
          <w:sz w:val="28"/>
          <w:szCs w:val="28"/>
          <w:lang w:eastAsia="ru-RU"/>
        </w:rPr>
      </w:pPr>
      <w:r w:rsidRPr="00C96E03">
        <w:rPr>
          <w:rFonts w:ascii="Times New Roman" w:hAnsi="Times New Roman"/>
          <w:sz w:val="28"/>
          <w:szCs w:val="28"/>
          <w:lang w:eastAsia="ru-RU"/>
        </w:rPr>
        <w:lastRenderedPageBreak/>
        <w:t xml:space="preserve">Прийняття та реалізація законопроекту не призведе до збільшення витрат з Державного бюджету України. Всі аспекти </w:t>
      </w:r>
      <w:r w:rsidRPr="00C96E03">
        <w:rPr>
          <w:rFonts w:ascii="Times New Roman" w:hAnsi="Times New Roman"/>
          <w:bCs/>
          <w:sz w:val="28"/>
          <w:szCs w:val="28"/>
        </w:rPr>
        <w:t>добровільного декларування фізичними особами належних їм активів</w:t>
      </w:r>
      <w:r w:rsidRPr="00C96E03">
        <w:rPr>
          <w:rFonts w:ascii="Times New Roman" w:hAnsi="Times New Roman"/>
          <w:sz w:val="28"/>
          <w:szCs w:val="28"/>
          <w:lang w:eastAsia="ru-RU"/>
        </w:rPr>
        <w:t xml:space="preserve"> фінансуються коштом поточних видатків бюджету на фінансування діяльності Міністерства фінансів України та Державної податкової служби України. </w:t>
      </w:r>
    </w:p>
    <w:p w14:paraId="1A930B23" w14:textId="77777777" w:rsidR="000E67AC" w:rsidRPr="00A31852" w:rsidRDefault="000E67AC" w:rsidP="00ED4498">
      <w:pPr>
        <w:tabs>
          <w:tab w:val="left" w:pos="1080"/>
        </w:tabs>
        <w:spacing w:after="0" w:line="240" w:lineRule="auto"/>
        <w:ind w:firstLine="720"/>
        <w:jc w:val="both"/>
        <w:rPr>
          <w:rFonts w:ascii="Times New Roman" w:hAnsi="Times New Roman"/>
          <w:sz w:val="28"/>
          <w:szCs w:val="28"/>
          <w:lang w:eastAsia="ru-RU"/>
        </w:rPr>
      </w:pPr>
    </w:p>
    <w:p w14:paraId="1A930B24" w14:textId="77777777" w:rsidR="00367033" w:rsidRPr="00A31852" w:rsidRDefault="008921FE" w:rsidP="00ED4498">
      <w:pPr>
        <w:tabs>
          <w:tab w:val="left" w:pos="1080"/>
        </w:tabs>
        <w:spacing w:after="0" w:line="240" w:lineRule="auto"/>
        <w:ind w:firstLine="720"/>
        <w:jc w:val="both"/>
        <w:rPr>
          <w:rFonts w:ascii="Times New Roman" w:hAnsi="Times New Roman"/>
          <w:b/>
          <w:sz w:val="28"/>
          <w:szCs w:val="28"/>
          <w:lang w:eastAsia="ru-RU"/>
        </w:rPr>
      </w:pPr>
      <w:r w:rsidRPr="00A31852">
        <w:rPr>
          <w:rFonts w:ascii="Times New Roman" w:hAnsi="Times New Roman"/>
          <w:b/>
          <w:sz w:val="28"/>
          <w:szCs w:val="28"/>
        </w:rPr>
        <w:t xml:space="preserve">6. </w:t>
      </w:r>
      <w:r w:rsidR="00C354D7" w:rsidRPr="00A31852">
        <w:rPr>
          <w:rFonts w:ascii="Times New Roman" w:hAnsi="Times New Roman"/>
          <w:b/>
          <w:sz w:val="28"/>
          <w:szCs w:val="28"/>
        </w:rPr>
        <w:t>Прогноз впливу</w:t>
      </w:r>
      <w:r w:rsidR="00367033" w:rsidRPr="00A31852">
        <w:rPr>
          <w:rFonts w:ascii="Times New Roman" w:hAnsi="Times New Roman"/>
          <w:b/>
          <w:sz w:val="28"/>
          <w:szCs w:val="28"/>
        </w:rPr>
        <w:t xml:space="preserve"> </w:t>
      </w:r>
      <w:r w:rsidR="00367033" w:rsidRPr="00A31852">
        <w:rPr>
          <w:rFonts w:ascii="Times New Roman" w:hAnsi="Times New Roman"/>
          <w:b/>
          <w:sz w:val="28"/>
          <w:szCs w:val="28"/>
          <w:lang w:eastAsia="ru-RU"/>
        </w:rPr>
        <w:t xml:space="preserve">соціально-економічних, правових та інших наслідків прийняття </w:t>
      </w:r>
      <w:r w:rsidR="00367033" w:rsidRPr="00A31852">
        <w:rPr>
          <w:rFonts w:ascii="Times New Roman" w:hAnsi="Times New Roman"/>
          <w:b/>
          <w:sz w:val="28"/>
          <w:szCs w:val="28"/>
        </w:rPr>
        <w:t>відповідного Закону України</w:t>
      </w:r>
    </w:p>
    <w:p w14:paraId="1A930B25" w14:textId="25EE9402" w:rsidR="00EC10DF" w:rsidRPr="00A31852" w:rsidRDefault="00C354D7" w:rsidP="00A31852">
      <w:pPr>
        <w:pStyle w:val="2"/>
        <w:tabs>
          <w:tab w:val="left" w:pos="0"/>
        </w:tabs>
        <w:spacing w:after="0" w:line="240" w:lineRule="auto"/>
        <w:ind w:firstLine="709"/>
        <w:jc w:val="both"/>
        <w:rPr>
          <w:rFonts w:ascii="Times New Roman" w:hAnsi="Times New Roman"/>
          <w:sz w:val="28"/>
          <w:szCs w:val="28"/>
          <w:lang w:eastAsia="ru-RU"/>
        </w:rPr>
      </w:pPr>
      <w:r w:rsidRPr="00A31852">
        <w:rPr>
          <w:rFonts w:ascii="Times New Roman" w:hAnsi="Times New Roman"/>
          <w:sz w:val="28"/>
          <w:szCs w:val="28"/>
          <w:lang w:eastAsia="ru-RU"/>
        </w:rPr>
        <w:t xml:space="preserve">Прийняття Закону </w:t>
      </w:r>
      <w:r w:rsidR="003A2818" w:rsidRPr="00A31852">
        <w:rPr>
          <w:rFonts w:ascii="Times New Roman" w:hAnsi="Times New Roman"/>
          <w:sz w:val="28"/>
          <w:szCs w:val="28"/>
          <w:lang w:eastAsia="ru-RU"/>
        </w:rPr>
        <w:t>стане укладенням «мирного економічного договору» між державою і бізнесом -  втеклі та приховані капітали отримують можливість легальн</w:t>
      </w:r>
      <w:r w:rsidR="00A31852" w:rsidRPr="00A31852">
        <w:rPr>
          <w:rFonts w:ascii="Times New Roman" w:hAnsi="Times New Roman"/>
          <w:sz w:val="28"/>
          <w:szCs w:val="28"/>
          <w:lang w:eastAsia="ru-RU"/>
        </w:rPr>
        <w:t>о</w:t>
      </w:r>
      <w:r w:rsidR="003A2818" w:rsidRPr="00A31852">
        <w:rPr>
          <w:rFonts w:ascii="Times New Roman" w:hAnsi="Times New Roman"/>
          <w:sz w:val="28"/>
          <w:szCs w:val="28"/>
          <w:lang w:eastAsia="ru-RU"/>
        </w:rPr>
        <w:t xml:space="preserve"> працювати на благо</w:t>
      </w:r>
      <w:r w:rsidR="00A31852" w:rsidRPr="00A31852">
        <w:rPr>
          <w:rFonts w:ascii="Times New Roman" w:hAnsi="Times New Roman"/>
          <w:sz w:val="28"/>
          <w:szCs w:val="28"/>
          <w:lang w:eastAsia="ru-RU"/>
        </w:rPr>
        <w:t xml:space="preserve"> нації</w:t>
      </w:r>
      <w:r w:rsidR="003A2818" w:rsidRPr="00A31852">
        <w:rPr>
          <w:rFonts w:ascii="Times New Roman" w:hAnsi="Times New Roman"/>
          <w:sz w:val="28"/>
          <w:szCs w:val="28"/>
          <w:lang w:eastAsia="ru-RU"/>
        </w:rPr>
        <w:t>, стимулюючи економічне зростання</w:t>
      </w:r>
      <w:r w:rsidR="00A31852" w:rsidRPr="00A31852">
        <w:rPr>
          <w:rFonts w:ascii="Times New Roman" w:hAnsi="Times New Roman"/>
          <w:sz w:val="28"/>
          <w:szCs w:val="28"/>
          <w:lang w:eastAsia="ru-RU"/>
        </w:rPr>
        <w:t xml:space="preserve"> та відновлення після світової кризи</w:t>
      </w:r>
      <w:r w:rsidR="003A2818" w:rsidRPr="00A31852">
        <w:rPr>
          <w:rFonts w:ascii="Times New Roman" w:hAnsi="Times New Roman"/>
          <w:sz w:val="28"/>
          <w:szCs w:val="28"/>
          <w:lang w:eastAsia="ru-RU"/>
        </w:rPr>
        <w:t>,</w:t>
      </w:r>
      <w:r w:rsidR="00A31852" w:rsidRPr="00A31852">
        <w:rPr>
          <w:rFonts w:ascii="Times New Roman" w:hAnsi="Times New Roman"/>
          <w:sz w:val="28"/>
          <w:szCs w:val="28"/>
          <w:lang w:eastAsia="ru-RU"/>
        </w:rPr>
        <w:t xml:space="preserve"> викликаною COVID-19,</w:t>
      </w:r>
      <w:r w:rsidR="003A2818" w:rsidRPr="00A31852">
        <w:rPr>
          <w:rFonts w:ascii="Times New Roman" w:hAnsi="Times New Roman"/>
          <w:sz w:val="28"/>
          <w:szCs w:val="28"/>
          <w:lang w:eastAsia="ru-RU"/>
        </w:rPr>
        <w:t xml:space="preserve"> створення нових робочих місць та припинення кабальної залежності країни від зовнішніх кредиторів</w:t>
      </w:r>
      <w:r w:rsidR="000E67AC" w:rsidRPr="00A31852">
        <w:rPr>
          <w:rFonts w:ascii="Times New Roman" w:hAnsi="Times New Roman"/>
          <w:sz w:val="28"/>
          <w:szCs w:val="28"/>
          <w:lang w:eastAsia="ru-RU"/>
        </w:rPr>
        <w:t>, підвищенн</w:t>
      </w:r>
      <w:r w:rsidR="00A31852" w:rsidRPr="00A31852">
        <w:rPr>
          <w:rFonts w:ascii="Times New Roman" w:hAnsi="Times New Roman"/>
          <w:sz w:val="28"/>
          <w:szCs w:val="28"/>
          <w:lang w:eastAsia="ru-RU"/>
        </w:rPr>
        <w:t>я</w:t>
      </w:r>
      <w:r w:rsidR="000E67AC" w:rsidRPr="00A31852">
        <w:rPr>
          <w:rFonts w:ascii="Times New Roman" w:hAnsi="Times New Roman"/>
          <w:sz w:val="28"/>
          <w:szCs w:val="28"/>
          <w:lang w:eastAsia="ru-RU"/>
        </w:rPr>
        <w:t xml:space="preserve"> податкової культури громадян.</w:t>
      </w:r>
    </w:p>
    <w:p w14:paraId="4CB0D92F" w14:textId="793FB746" w:rsidR="00A31852" w:rsidRPr="00A31852" w:rsidRDefault="00A31852" w:rsidP="00A31852">
      <w:pPr>
        <w:pStyle w:val="2"/>
        <w:tabs>
          <w:tab w:val="left" w:pos="0"/>
        </w:tabs>
        <w:spacing w:after="0" w:line="240" w:lineRule="auto"/>
        <w:ind w:firstLine="709"/>
        <w:jc w:val="both"/>
        <w:rPr>
          <w:rFonts w:ascii="Times New Roman" w:hAnsi="Times New Roman"/>
          <w:sz w:val="28"/>
          <w:szCs w:val="28"/>
          <w:lang w:eastAsia="ru-RU"/>
        </w:rPr>
      </w:pPr>
    </w:p>
    <w:p w14:paraId="1C66FEDB" w14:textId="364BC5F1" w:rsidR="00A31852" w:rsidRPr="00A31852" w:rsidRDefault="00A31852" w:rsidP="00A31852">
      <w:pPr>
        <w:pStyle w:val="2"/>
        <w:tabs>
          <w:tab w:val="left" w:pos="0"/>
        </w:tabs>
        <w:spacing w:after="0" w:line="240" w:lineRule="auto"/>
        <w:ind w:firstLine="709"/>
        <w:jc w:val="both"/>
        <w:rPr>
          <w:rFonts w:ascii="Times New Roman" w:hAnsi="Times New Roman"/>
          <w:sz w:val="28"/>
          <w:szCs w:val="28"/>
          <w:lang w:eastAsia="ru-RU"/>
        </w:rPr>
      </w:pPr>
    </w:p>
    <w:p w14:paraId="13F572BD" w14:textId="77777777" w:rsidR="00A31852" w:rsidRPr="00A31852" w:rsidRDefault="00A31852" w:rsidP="00A31852">
      <w:pPr>
        <w:pStyle w:val="2"/>
        <w:tabs>
          <w:tab w:val="left" w:pos="0"/>
        </w:tabs>
        <w:spacing w:after="0" w:line="240" w:lineRule="auto"/>
        <w:ind w:firstLine="709"/>
        <w:jc w:val="both"/>
        <w:rPr>
          <w:rFonts w:ascii="Times New Roman" w:hAnsi="Times New Roman"/>
          <w:sz w:val="28"/>
          <w:szCs w:val="28"/>
          <w:lang w:eastAsia="ru-RU"/>
        </w:rPr>
      </w:pPr>
    </w:p>
    <w:p w14:paraId="065568A4" w14:textId="77777777" w:rsidR="0045394F" w:rsidRDefault="00A31852" w:rsidP="009B6131">
      <w:pPr>
        <w:pStyle w:val="2"/>
        <w:tabs>
          <w:tab w:val="left" w:pos="0"/>
        </w:tabs>
        <w:spacing w:after="0" w:line="240" w:lineRule="auto"/>
        <w:jc w:val="both"/>
        <w:rPr>
          <w:rFonts w:ascii="Times New Roman" w:hAnsi="Times New Roman"/>
          <w:sz w:val="28"/>
          <w:szCs w:val="28"/>
          <w:lang w:eastAsia="ru-RU"/>
        </w:rPr>
      </w:pPr>
      <w:r w:rsidRPr="00A31852">
        <w:rPr>
          <w:rFonts w:ascii="Times New Roman" w:hAnsi="Times New Roman"/>
          <w:b/>
          <w:bCs/>
          <w:sz w:val="28"/>
          <w:szCs w:val="28"/>
          <w:lang w:eastAsia="ru-RU"/>
        </w:rPr>
        <w:t>Народні депутати України</w:t>
      </w:r>
      <w:r w:rsidRPr="00A31852">
        <w:rPr>
          <w:rFonts w:ascii="Times New Roman" w:hAnsi="Times New Roman"/>
          <w:sz w:val="28"/>
          <w:szCs w:val="28"/>
          <w:lang w:eastAsia="ru-RU"/>
        </w:rPr>
        <w:t xml:space="preserve">                                             </w:t>
      </w:r>
      <w:r w:rsidR="009B6131">
        <w:rPr>
          <w:rFonts w:ascii="Times New Roman" w:hAnsi="Times New Roman"/>
          <w:sz w:val="28"/>
          <w:szCs w:val="28"/>
          <w:lang w:eastAsia="ru-RU"/>
        </w:rPr>
        <w:tab/>
      </w:r>
    </w:p>
    <w:p w14:paraId="6BB8255B" w14:textId="77777777" w:rsidR="0045394F" w:rsidRPr="0045394F" w:rsidRDefault="0045394F" w:rsidP="009B6131">
      <w:pPr>
        <w:pStyle w:val="2"/>
        <w:tabs>
          <w:tab w:val="left" w:pos="0"/>
        </w:tabs>
        <w:spacing w:after="0" w:line="240" w:lineRule="auto"/>
        <w:jc w:val="both"/>
        <w:rPr>
          <w:rFonts w:ascii="Times New Roman" w:hAnsi="Times New Roman"/>
          <w:b/>
          <w:sz w:val="28"/>
          <w:szCs w:val="28"/>
          <w:lang w:eastAsia="ru-RU"/>
        </w:rPr>
      </w:pPr>
      <w:r w:rsidRPr="0045394F">
        <w:rPr>
          <w:rFonts w:ascii="Times New Roman" w:hAnsi="Times New Roman"/>
          <w:b/>
          <w:sz w:val="28"/>
          <w:szCs w:val="28"/>
          <w:lang w:eastAsia="ru-RU"/>
        </w:rPr>
        <w:t>Тимошенко Ю.В. (посв. №162)</w:t>
      </w:r>
    </w:p>
    <w:p w14:paraId="1148CF17" w14:textId="4E8AF853" w:rsidR="00A31852" w:rsidRPr="0045394F" w:rsidRDefault="00A31852" w:rsidP="0045394F">
      <w:pPr>
        <w:pStyle w:val="2"/>
        <w:tabs>
          <w:tab w:val="left" w:pos="0"/>
        </w:tabs>
        <w:spacing w:after="0" w:line="240" w:lineRule="auto"/>
        <w:jc w:val="both"/>
        <w:rPr>
          <w:rFonts w:ascii="Times New Roman" w:hAnsi="Times New Roman"/>
          <w:b/>
          <w:sz w:val="28"/>
          <w:szCs w:val="28"/>
          <w:lang w:eastAsia="ru-RU"/>
        </w:rPr>
      </w:pPr>
      <w:r w:rsidRPr="0045394F">
        <w:rPr>
          <w:rFonts w:ascii="Times New Roman" w:hAnsi="Times New Roman"/>
          <w:b/>
          <w:bCs/>
          <w:sz w:val="28"/>
          <w:szCs w:val="28"/>
          <w:lang w:eastAsia="ru-RU"/>
        </w:rPr>
        <w:t>Ніколаєнко</w:t>
      </w:r>
      <w:r w:rsidR="009B6131" w:rsidRPr="0045394F">
        <w:rPr>
          <w:rFonts w:ascii="Times New Roman" w:hAnsi="Times New Roman"/>
          <w:b/>
          <w:bCs/>
          <w:sz w:val="28"/>
          <w:szCs w:val="28"/>
          <w:lang w:eastAsia="ru-RU"/>
        </w:rPr>
        <w:t xml:space="preserve"> А.І.</w:t>
      </w:r>
      <w:r w:rsidR="0045394F" w:rsidRPr="0045394F">
        <w:rPr>
          <w:rFonts w:ascii="Times New Roman" w:hAnsi="Times New Roman"/>
          <w:b/>
          <w:bCs/>
          <w:sz w:val="28"/>
          <w:szCs w:val="28"/>
          <w:lang w:eastAsia="ru-RU"/>
        </w:rPr>
        <w:t xml:space="preserve"> </w:t>
      </w:r>
      <w:r w:rsidRPr="0045394F">
        <w:rPr>
          <w:rFonts w:ascii="Times New Roman" w:hAnsi="Times New Roman"/>
          <w:b/>
          <w:sz w:val="28"/>
          <w:szCs w:val="28"/>
          <w:lang w:eastAsia="ru-RU"/>
        </w:rPr>
        <w:t>(посв. №</w:t>
      </w:r>
      <w:r w:rsidR="0045394F" w:rsidRPr="0045394F">
        <w:rPr>
          <w:rFonts w:ascii="Times New Roman" w:hAnsi="Times New Roman"/>
          <w:b/>
          <w:sz w:val="28"/>
          <w:szCs w:val="28"/>
          <w:lang w:eastAsia="ru-RU"/>
        </w:rPr>
        <w:t>180</w:t>
      </w:r>
      <w:r w:rsidRPr="0045394F">
        <w:rPr>
          <w:rFonts w:ascii="Times New Roman" w:hAnsi="Times New Roman"/>
          <w:b/>
          <w:sz w:val="28"/>
          <w:szCs w:val="28"/>
          <w:lang w:eastAsia="ru-RU"/>
        </w:rPr>
        <w:t>)</w:t>
      </w:r>
    </w:p>
    <w:p w14:paraId="1A930B26" w14:textId="77777777" w:rsidR="00AF2B02" w:rsidRPr="0045394F" w:rsidRDefault="00AF2B02" w:rsidP="00ED4498">
      <w:pPr>
        <w:pStyle w:val="2"/>
        <w:tabs>
          <w:tab w:val="left" w:pos="0"/>
        </w:tabs>
        <w:spacing w:after="0" w:line="240" w:lineRule="auto"/>
        <w:ind w:firstLine="709"/>
        <w:jc w:val="both"/>
        <w:rPr>
          <w:rFonts w:ascii="Times New Roman" w:hAnsi="Times New Roman"/>
          <w:b/>
          <w:sz w:val="28"/>
          <w:szCs w:val="28"/>
          <w:lang w:eastAsia="ru-RU"/>
        </w:rPr>
      </w:pPr>
    </w:p>
    <w:p w14:paraId="1A930B27" w14:textId="77777777" w:rsidR="00AF2B02" w:rsidRPr="00A31852" w:rsidRDefault="00AF2B02" w:rsidP="00ED4498">
      <w:pPr>
        <w:pStyle w:val="2"/>
        <w:tabs>
          <w:tab w:val="left" w:pos="0"/>
        </w:tabs>
        <w:spacing w:after="0" w:line="240" w:lineRule="auto"/>
        <w:ind w:firstLine="709"/>
        <w:jc w:val="both"/>
        <w:rPr>
          <w:rFonts w:ascii="Times New Roman" w:hAnsi="Times New Roman"/>
          <w:sz w:val="28"/>
          <w:szCs w:val="28"/>
          <w:lang w:eastAsia="ru-RU"/>
        </w:rPr>
      </w:pPr>
    </w:p>
    <w:p w14:paraId="1A930B28" w14:textId="77777777" w:rsidR="00AF2B02" w:rsidRPr="00A31852" w:rsidRDefault="00AF2B02" w:rsidP="00ED4498">
      <w:pPr>
        <w:pStyle w:val="2"/>
        <w:tabs>
          <w:tab w:val="left" w:pos="0"/>
        </w:tabs>
        <w:spacing w:after="0" w:line="240" w:lineRule="auto"/>
        <w:ind w:firstLine="709"/>
        <w:jc w:val="both"/>
        <w:rPr>
          <w:rFonts w:ascii="Times New Roman" w:hAnsi="Times New Roman"/>
          <w:sz w:val="28"/>
          <w:szCs w:val="28"/>
          <w:lang w:eastAsia="ru-RU"/>
        </w:rPr>
      </w:pPr>
    </w:p>
    <w:sectPr w:rsidR="00AF2B02" w:rsidRPr="00A31852" w:rsidSect="00AF2B02">
      <w:footerReference w:type="default" r:id="rId11"/>
      <w:footerReference w:type="firs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797A4" w14:textId="77777777" w:rsidR="00887FA4" w:rsidRDefault="00887FA4" w:rsidP="00D87E92">
      <w:pPr>
        <w:spacing w:after="0" w:line="240" w:lineRule="auto"/>
      </w:pPr>
      <w:r>
        <w:separator/>
      </w:r>
    </w:p>
  </w:endnote>
  <w:endnote w:type="continuationSeparator" w:id="0">
    <w:p w14:paraId="4EB279B3" w14:textId="77777777" w:rsidR="00887FA4" w:rsidRDefault="00887FA4" w:rsidP="00D8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81018"/>
      <w:docPartObj>
        <w:docPartGallery w:val="Page Numbers (Bottom of Page)"/>
        <w:docPartUnique/>
      </w:docPartObj>
    </w:sdtPr>
    <w:sdtEndPr/>
    <w:sdtContent>
      <w:p w14:paraId="277A7B36" w14:textId="4A3DEE12" w:rsidR="00AE7621" w:rsidRDefault="00AE7621">
        <w:pPr>
          <w:pStyle w:val="ab"/>
          <w:jc w:val="right"/>
        </w:pPr>
        <w:r>
          <w:fldChar w:fldCharType="begin"/>
        </w:r>
        <w:r>
          <w:instrText>PAGE   \* MERGEFORMAT</w:instrText>
        </w:r>
        <w:r>
          <w:fldChar w:fldCharType="separate"/>
        </w:r>
        <w:r w:rsidR="00BD13CE" w:rsidRPr="00BD13CE">
          <w:rPr>
            <w:noProof/>
            <w:lang w:val="ru-RU"/>
          </w:rPr>
          <w:t>2</w:t>
        </w:r>
        <w:r>
          <w:fldChar w:fldCharType="end"/>
        </w:r>
      </w:p>
    </w:sdtContent>
  </w:sdt>
  <w:p w14:paraId="652EB5B9" w14:textId="77777777" w:rsidR="00AE7621" w:rsidRDefault="00AE7621">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572604"/>
      <w:docPartObj>
        <w:docPartGallery w:val="Page Numbers (Bottom of Page)"/>
        <w:docPartUnique/>
      </w:docPartObj>
    </w:sdtPr>
    <w:sdtEndPr/>
    <w:sdtContent>
      <w:p w14:paraId="1ED63D8B" w14:textId="2F9BAC67" w:rsidR="009B6131" w:rsidRDefault="009B6131">
        <w:pPr>
          <w:pStyle w:val="ab"/>
          <w:jc w:val="right"/>
        </w:pPr>
        <w:r>
          <w:fldChar w:fldCharType="begin"/>
        </w:r>
        <w:r>
          <w:instrText>PAGE   \* MERGEFORMAT</w:instrText>
        </w:r>
        <w:r>
          <w:fldChar w:fldCharType="separate"/>
        </w:r>
        <w:r w:rsidR="00BD13CE" w:rsidRPr="00BD13CE">
          <w:rPr>
            <w:noProof/>
            <w:lang w:val="ru-RU"/>
          </w:rPr>
          <w:t>1</w:t>
        </w:r>
        <w:r>
          <w:fldChar w:fldCharType="end"/>
        </w:r>
      </w:p>
    </w:sdtContent>
  </w:sdt>
  <w:p w14:paraId="378FB317" w14:textId="77777777" w:rsidR="009B6131" w:rsidRDefault="009B613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F7ED1" w14:textId="77777777" w:rsidR="00887FA4" w:rsidRDefault="00887FA4" w:rsidP="00D87E92">
      <w:pPr>
        <w:spacing w:after="0" w:line="240" w:lineRule="auto"/>
      </w:pPr>
      <w:r>
        <w:separator/>
      </w:r>
    </w:p>
  </w:footnote>
  <w:footnote w:type="continuationSeparator" w:id="0">
    <w:p w14:paraId="6C83391B" w14:textId="77777777" w:rsidR="00887FA4" w:rsidRDefault="00887FA4" w:rsidP="00D87E92">
      <w:pPr>
        <w:spacing w:after="0" w:line="240" w:lineRule="auto"/>
      </w:pPr>
      <w:r>
        <w:continuationSeparator/>
      </w:r>
    </w:p>
  </w:footnote>
  <w:footnote w:id="1">
    <w:p w14:paraId="3462BCDA" w14:textId="3CA84D41" w:rsidR="00A45218" w:rsidRPr="00A45218" w:rsidRDefault="00A45218">
      <w:pPr>
        <w:pStyle w:val="ae"/>
        <w:rPr>
          <w:rFonts w:ascii="Times New Roman" w:hAnsi="Times New Roman"/>
          <w:color w:val="000000" w:themeColor="text1"/>
          <w:sz w:val="16"/>
          <w:szCs w:val="16"/>
          <w:lang w:val="de-DE"/>
        </w:rPr>
      </w:pPr>
      <w:r w:rsidRPr="00A45218">
        <w:rPr>
          <w:rStyle w:val="af0"/>
          <w:rFonts w:ascii="Times New Roman" w:hAnsi="Times New Roman"/>
          <w:color w:val="000000" w:themeColor="text1"/>
          <w:sz w:val="16"/>
          <w:szCs w:val="16"/>
        </w:rPr>
        <w:footnoteRef/>
      </w:r>
      <w:r w:rsidRPr="00A45218">
        <w:rPr>
          <w:rFonts w:ascii="Times New Roman" w:hAnsi="Times New Roman"/>
          <w:color w:val="000000" w:themeColor="text1"/>
          <w:sz w:val="16"/>
          <w:szCs w:val="16"/>
        </w:rPr>
        <w:t xml:space="preserve"> https://iset-ua.org/ua/doslidzhennya/item/172-porivnialnyi-analiz-shem2020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7B4F"/>
    <w:multiLevelType w:val="hybridMultilevel"/>
    <w:tmpl w:val="B0B00384"/>
    <w:lvl w:ilvl="0" w:tplc="04220003">
      <w:start w:val="1"/>
      <w:numFmt w:val="bullet"/>
      <w:lvlText w:val="o"/>
      <w:lvlJc w:val="left"/>
      <w:pPr>
        <w:ind w:left="1636" w:hanging="360"/>
      </w:pPr>
      <w:rPr>
        <w:rFonts w:ascii="Courier New" w:hAnsi="Courier New" w:hint="default"/>
      </w:rPr>
    </w:lvl>
    <w:lvl w:ilvl="1" w:tplc="04220003" w:tentative="1">
      <w:start w:val="1"/>
      <w:numFmt w:val="bullet"/>
      <w:lvlText w:val="o"/>
      <w:lvlJc w:val="left"/>
      <w:pPr>
        <w:ind w:left="2356" w:hanging="360"/>
      </w:pPr>
      <w:rPr>
        <w:rFonts w:ascii="Courier New" w:hAnsi="Courier New" w:hint="default"/>
      </w:rPr>
    </w:lvl>
    <w:lvl w:ilvl="2" w:tplc="04220005" w:tentative="1">
      <w:start w:val="1"/>
      <w:numFmt w:val="bullet"/>
      <w:lvlText w:val=""/>
      <w:lvlJc w:val="left"/>
      <w:pPr>
        <w:ind w:left="3076" w:hanging="360"/>
      </w:pPr>
      <w:rPr>
        <w:rFonts w:ascii="Wingdings" w:hAnsi="Wingdings" w:hint="default"/>
      </w:rPr>
    </w:lvl>
    <w:lvl w:ilvl="3" w:tplc="04220001" w:tentative="1">
      <w:start w:val="1"/>
      <w:numFmt w:val="bullet"/>
      <w:lvlText w:val=""/>
      <w:lvlJc w:val="left"/>
      <w:pPr>
        <w:ind w:left="3796" w:hanging="360"/>
      </w:pPr>
      <w:rPr>
        <w:rFonts w:ascii="Symbol" w:hAnsi="Symbol" w:hint="default"/>
      </w:rPr>
    </w:lvl>
    <w:lvl w:ilvl="4" w:tplc="04220003" w:tentative="1">
      <w:start w:val="1"/>
      <w:numFmt w:val="bullet"/>
      <w:lvlText w:val="o"/>
      <w:lvlJc w:val="left"/>
      <w:pPr>
        <w:ind w:left="4516" w:hanging="360"/>
      </w:pPr>
      <w:rPr>
        <w:rFonts w:ascii="Courier New" w:hAnsi="Courier New" w:hint="default"/>
      </w:rPr>
    </w:lvl>
    <w:lvl w:ilvl="5" w:tplc="04220005" w:tentative="1">
      <w:start w:val="1"/>
      <w:numFmt w:val="bullet"/>
      <w:lvlText w:val=""/>
      <w:lvlJc w:val="left"/>
      <w:pPr>
        <w:ind w:left="5236" w:hanging="360"/>
      </w:pPr>
      <w:rPr>
        <w:rFonts w:ascii="Wingdings" w:hAnsi="Wingdings" w:hint="default"/>
      </w:rPr>
    </w:lvl>
    <w:lvl w:ilvl="6" w:tplc="04220001" w:tentative="1">
      <w:start w:val="1"/>
      <w:numFmt w:val="bullet"/>
      <w:lvlText w:val=""/>
      <w:lvlJc w:val="left"/>
      <w:pPr>
        <w:ind w:left="5956" w:hanging="360"/>
      </w:pPr>
      <w:rPr>
        <w:rFonts w:ascii="Symbol" w:hAnsi="Symbol" w:hint="default"/>
      </w:rPr>
    </w:lvl>
    <w:lvl w:ilvl="7" w:tplc="04220003" w:tentative="1">
      <w:start w:val="1"/>
      <w:numFmt w:val="bullet"/>
      <w:lvlText w:val="o"/>
      <w:lvlJc w:val="left"/>
      <w:pPr>
        <w:ind w:left="6676" w:hanging="360"/>
      </w:pPr>
      <w:rPr>
        <w:rFonts w:ascii="Courier New" w:hAnsi="Courier New" w:hint="default"/>
      </w:rPr>
    </w:lvl>
    <w:lvl w:ilvl="8" w:tplc="04220005" w:tentative="1">
      <w:start w:val="1"/>
      <w:numFmt w:val="bullet"/>
      <w:lvlText w:val=""/>
      <w:lvlJc w:val="left"/>
      <w:pPr>
        <w:ind w:left="7396" w:hanging="360"/>
      </w:pPr>
      <w:rPr>
        <w:rFonts w:ascii="Wingdings" w:hAnsi="Wingdings" w:hint="default"/>
      </w:rPr>
    </w:lvl>
  </w:abstractNum>
  <w:abstractNum w:abstractNumId="1" w15:restartNumberingAfterBreak="0">
    <w:nsid w:val="0AC73377"/>
    <w:multiLevelType w:val="hybridMultilevel"/>
    <w:tmpl w:val="8BCC9398"/>
    <w:lvl w:ilvl="0" w:tplc="D45A2B2C">
      <w:start w:val="3"/>
      <w:numFmt w:val="decimal"/>
      <w:lvlText w:val="%1."/>
      <w:lvlJc w:val="left"/>
      <w:pPr>
        <w:ind w:left="1146" w:hanging="360"/>
      </w:pPr>
      <w:rPr>
        <w:rFonts w:cs="Times New Roman" w:hint="default"/>
      </w:rPr>
    </w:lvl>
    <w:lvl w:ilvl="1" w:tplc="04220019" w:tentative="1">
      <w:start w:val="1"/>
      <w:numFmt w:val="lowerLetter"/>
      <w:lvlText w:val="%2."/>
      <w:lvlJc w:val="left"/>
      <w:pPr>
        <w:ind w:left="1866" w:hanging="360"/>
      </w:pPr>
      <w:rPr>
        <w:rFonts w:cs="Times New Roman"/>
      </w:rPr>
    </w:lvl>
    <w:lvl w:ilvl="2" w:tplc="0422001B" w:tentative="1">
      <w:start w:val="1"/>
      <w:numFmt w:val="lowerRoman"/>
      <w:lvlText w:val="%3."/>
      <w:lvlJc w:val="right"/>
      <w:pPr>
        <w:ind w:left="2586" w:hanging="180"/>
      </w:pPr>
      <w:rPr>
        <w:rFonts w:cs="Times New Roman"/>
      </w:rPr>
    </w:lvl>
    <w:lvl w:ilvl="3" w:tplc="0422000F" w:tentative="1">
      <w:start w:val="1"/>
      <w:numFmt w:val="decimal"/>
      <w:lvlText w:val="%4."/>
      <w:lvlJc w:val="left"/>
      <w:pPr>
        <w:ind w:left="3306" w:hanging="360"/>
      </w:pPr>
      <w:rPr>
        <w:rFonts w:cs="Times New Roman"/>
      </w:rPr>
    </w:lvl>
    <w:lvl w:ilvl="4" w:tplc="04220019" w:tentative="1">
      <w:start w:val="1"/>
      <w:numFmt w:val="lowerLetter"/>
      <w:lvlText w:val="%5."/>
      <w:lvlJc w:val="left"/>
      <w:pPr>
        <w:ind w:left="4026" w:hanging="360"/>
      </w:pPr>
      <w:rPr>
        <w:rFonts w:cs="Times New Roman"/>
      </w:rPr>
    </w:lvl>
    <w:lvl w:ilvl="5" w:tplc="0422001B" w:tentative="1">
      <w:start w:val="1"/>
      <w:numFmt w:val="lowerRoman"/>
      <w:lvlText w:val="%6."/>
      <w:lvlJc w:val="right"/>
      <w:pPr>
        <w:ind w:left="4746" w:hanging="180"/>
      </w:pPr>
      <w:rPr>
        <w:rFonts w:cs="Times New Roman"/>
      </w:rPr>
    </w:lvl>
    <w:lvl w:ilvl="6" w:tplc="0422000F" w:tentative="1">
      <w:start w:val="1"/>
      <w:numFmt w:val="decimal"/>
      <w:lvlText w:val="%7."/>
      <w:lvlJc w:val="left"/>
      <w:pPr>
        <w:ind w:left="5466" w:hanging="360"/>
      </w:pPr>
      <w:rPr>
        <w:rFonts w:cs="Times New Roman"/>
      </w:rPr>
    </w:lvl>
    <w:lvl w:ilvl="7" w:tplc="04220019" w:tentative="1">
      <w:start w:val="1"/>
      <w:numFmt w:val="lowerLetter"/>
      <w:lvlText w:val="%8."/>
      <w:lvlJc w:val="left"/>
      <w:pPr>
        <w:ind w:left="6186" w:hanging="360"/>
      </w:pPr>
      <w:rPr>
        <w:rFonts w:cs="Times New Roman"/>
      </w:rPr>
    </w:lvl>
    <w:lvl w:ilvl="8" w:tplc="0422001B" w:tentative="1">
      <w:start w:val="1"/>
      <w:numFmt w:val="lowerRoman"/>
      <w:lvlText w:val="%9."/>
      <w:lvlJc w:val="right"/>
      <w:pPr>
        <w:ind w:left="6906" w:hanging="180"/>
      </w:pPr>
      <w:rPr>
        <w:rFonts w:cs="Times New Roman"/>
      </w:rPr>
    </w:lvl>
  </w:abstractNum>
  <w:abstractNum w:abstractNumId="2" w15:restartNumberingAfterBreak="0">
    <w:nsid w:val="118010DD"/>
    <w:multiLevelType w:val="hybridMultilevel"/>
    <w:tmpl w:val="6974121A"/>
    <w:lvl w:ilvl="0" w:tplc="53BE07BE">
      <w:start w:val="1"/>
      <w:numFmt w:val="bullet"/>
      <w:lvlText w:val="-"/>
      <w:lvlJc w:val="left"/>
      <w:pPr>
        <w:tabs>
          <w:tab w:val="num" w:pos="1080"/>
        </w:tabs>
        <w:ind w:left="1080" w:hanging="360"/>
      </w:pPr>
      <w:rPr>
        <w:rFonts w:ascii="Times New Roman" w:hAnsi="Times New Roman" w:hint="default"/>
      </w:rPr>
    </w:lvl>
    <w:lvl w:ilvl="1" w:tplc="867A8AFA">
      <w:start w:val="1"/>
      <w:numFmt w:val="bullet"/>
      <w:lvlText w:val=""/>
      <w:lvlJc w:val="left"/>
      <w:pPr>
        <w:tabs>
          <w:tab w:val="num" w:pos="1440"/>
        </w:tabs>
        <w:ind w:left="1440" w:hanging="360"/>
      </w:pPr>
      <w:rPr>
        <w:rFonts w:ascii="Wingdings" w:hAnsi="Wingdings" w:hint="default"/>
      </w:rPr>
    </w:lvl>
    <w:lvl w:ilvl="2" w:tplc="FE2CA05C">
      <w:start w:val="1"/>
      <w:numFmt w:val="bullet"/>
      <w:lvlText w:val=""/>
      <w:lvlJc w:val="left"/>
      <w:pPr>
        <w:tabs>
          <w:tab w:val="num" w:pos="2160"/>
        </w:tabs>
        <w:ind w:left="2160" w:hanging="360"/>
      </w:pPr>
      <w:rPr>
        <w:rFonts w:ascii="Wingdings" w:hAnsi="Wingdings" w:hint="default"/>
      </w:rPr>
    </w:lvl>
    <w:lvl w:ilvl="3" w:tplc="8062ADAE">
      <w:start w:val="1"/>
      <w:numFmt w:val="bullet"/>
      <w:lvlText w:val=""/>
      <w:lvlJc w:val="left"/>
      <w:pPr>
        <w:tabs>
          <w:tab w:val="num" w:pos="2880"/>
        </w:tabs>
        <w:ind w:left="2880" w:hanging="360"/>
      </w:pPr>
      <w:rPr>
        <w:rFonts w:ascii="Wingdings" w:hAnsi="Wingdings" w:hint="default"/>
      </w:rPr>
    </w:lvl>
    <w:lvl w:ilvl="4" w:tplc="8A2ACE12">
      <w:start w:val="1"/>
      <w:numFmt w:val="bullet"/>
      <w:lvlText w:val=""/>
      <w:lvlJc w:val="left"/>
      <w:pPr>
        <w:tabs>
          <w:tab w:val="num" w:pos="3600"/>
        </w:tabs>
        <w:ind w:left="3600" w:hanging="360"/>
      </w:pPr>
      <w:rPr>
        <w:rFonts w:ascii="Wingdings" w:hAnsi="Wingdings" w:hint="default"/>
      </w:rPr>
    </w:lvl>
    <w:lvl w:ilvl="5" w:tplc="0B120E2A">
      <w:start w:val="1"/>
      <w:numFmt w:val="bullet"/>
      <w:lvlText w:val=""/>
      <w:lvlJc w:val="left"/>
      <w:pPr>
        <w:tabs>
          <w:tab w:val="num" w:pos="4320"/>
        </w:tabs>
        <w:ind w:left="4320" w:hanging="360"/>
      </w:pPr>
      <w:rPr>
        <w:rFonts w:ascii="Wingdings" w:hAnsi="Wingdings" w:hint="default"/>
      </w:rPr>
    </w:lvl>
    <w:lvl w:ilvl="6" w:tplc="9DCE6794">
      <w:start w:val="1"/>
      <w:numFmt w:val="bullet"/>
      <w:lvlText w:val=""/>
      <w:lvlJc w:val="left"/>
      <w:pPr>
        <w:tabs>
          <w:tab w:val="num" w:pos="5040"/>
        </w:tabs>
        <w:ind w:left="5040" w:hanging="360"/>
      </w:pPr>
      <w:rPr>
        <w:rFonts w:ascii="Wingdings" w:hAnsi="Wingdings" w:hint="default"/>
      </w:rPr>
    </w:lvl>
    <w:lvl w:ilvl="7" w:tplc="F5FEC418">
      <w:start w:val="1"/>
      <w:numFmt w:val="bullet"/>
      <w:lvlText w:val=""/>
      <w:lvlJc w:val="left"/>
      <w:pPr>
        <w:tabs>
          <w:tab w:val="num" w:pos="5760"/>
        </w:tabs>
        <w:ind w:left="5760" w:hanging="360"/>
      </w:pPr>
      <w:rPr>
        <w:rFonts w:ascii="Wingdings" w:hAnsi="Wingdings" w:hint="default"/>
      </w:rPr>
    </w:lvl>
    <w:lvl w:ilvl="8" w:tplc="647412C6">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BA216A"/>
    <w:multiLevelType w:val="hybridMultilevel"/>
    <w:tmpl w:val="1F569380"/>
    <w:lvl w:ilvl="0" w:tplc="1728BA96">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5F2111"/>
    <w:multiLevelType w:val="hybridMultilevel"/>
    <w:tmpl w:val="A750416C"/>
    <w:lvl w:ilvl="0" w:tplc="04090005">
      <w:start w:val="1"/>
      <w:numFmt w:val="bullet"/>
      <w:lvlText w:val=""/>
      <w:lvlJc w:val="left"/>
      <w:pPr>
        <w:ind w:left="1428" w:hanging="360"/>
      </w:pPr>
      <w:rPr>
        <w:rFonts w:ascii="Wingdings" w:hAnsi="Wingdings" w:hint="default"/>
      </w:rPr>
    </w:lvl>
    <w:lvl w:ilvl="1" w:tplc="04090003">
      <w:start w:val="1"/>
      <w:numFmt w:val="bullet"/>
      <w:lvlText w:val="o"/>
      <w:lvlJc w:val="left"/>
      <w:pPr>
        <w:ind w:left="2148" w:hanging="360"/>
      </w:pPr>
      <w:rPr>
        <w:rFonts w:ascii="Courier New" w:hAnsi="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hint="default"/>
      </w:rPr>
    </w:lvl>
    <w:lvl w:ilvl="8" w:tplc="04090005">
      <w:start w:val="1"/>
      <w:numFmt w:val="bullet"/>
      <w:lvlText w:val=""/>
      <w:lvlJc w:val="left"/>
      <w:pPr>
        <w:ind w:left="7188" w:hanging="360"/>
      </w:pPr>
      <w:rPr>
        <w:rFonts w:ascii="Wingdings" w:hAnsi="Wingdings" w:hint="default"/>
      </w:rPr>
    </w:lvl>
  </w:abstractNum>
  <w:abstractNum w:abstractNumId="5" w15:restartNumberingAfterBreak="0">
    <w:nsid w:val="21E911E8"/>
    <w:multiLevelType w:val="hybridMultilevel"/>
    <w:tmpl w:val="4CB654EA"/>
    <w:lvl w:ilvl="0" w:tplc="53BE07BE">
      <w:start w:val="1"/>
      <w:numFmt w:val="bullet"/>
      <w:lvlText w:val="-"/>
      <w:lvlJc w:val="left"/>
      <w:pPr>
        <w:ind w:left="1440" w:hanging="360"/>
      </w:pPr>
      <w:rPr>
        <w:rFonts w:ascii="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26763B29"/>
    <w:multiLevelType w:val="hybridMultilevel"/>
    <w:tmpl w:val="980EC05A"/>
    <w:lvl w:ilvl="0" w:tplc="70D07DF4">
      <w:start w:val="1"/>
      <w:numFmt w:val="decimal"/>
      <w:lvlText w:val="%1)"/>
      <w:lvlJc w:val="left"/>
      <w:pPr>
        <w:ind w:left="945" w:hanging="375"/>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7" w15:restartNumberingAfterBreak="0">
    <w:nsid w:val="2CFC04A8"/>
    <w:multiLevelType w:val="hybridMultilevel"/>
    <w:tmpl w:val="97087418"/>
    <w:lvl w:ilvl="0" w:tplc="04090005">
      <w:start w:val="1"/>
      <w:numFmt w:val="bullet"/>
      <w:lvlText w:val=""/>
      <w:lvlJc w:val="left"/>
      <w:pPr>
        <w:ind w:left="1428" w:hanging="360"/>
      </w:pPr>
      <w:rPr>
        <w:rFonts w:ascii="Wingdings" w:hAnsi="Wingdings" w:hint="default"/>
      </w:rPr>
    </w:lvl>
    <w:lvl w:ilvl="1" w:tplc="04090003">
      <w:start w:val="1"/>
      <w:numFmt w:val="bullet"/>
      <w:lvlText w:val="o"/>
      <w:lvlJc w:val="left"/>
      <w:pPr>
        <w:ind w:left="2148" w:hanging="360"/>
      </w:pPr>
      <w:rPr>
        <w:rFonts w:ascii="Courier New" w:hAnsi="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hint="default"/>
      </w:rPr>
    </w:lvl>
    <w:lvl w:ilvl="8" w:tplc="04090005">
      <w:start w:val="1"/>
      <w:numFmt w:val="bullet"/>
      <w:lvlText w:val=""/>
      <w:lvlJc w:val="left"/>
      <w:pPr>
        <w:ind w:left="7188" w:hanging="360"/>
      </w:pPr>
      <w:rPr>
        <w:rFonts w:ascii="Wingdings" w:hAnsi="Wingdings" w:hint="default"/>
      </w:rPr>
    </w:lvl>
  </w:abstractNum>
  <w:abstractNum w:abstractNumId="8" w15:restartNumberingAfterBreak="0">
    <w:nsid w:val="2FC835C4"/>
    <w:multiLevelType w:val="hybridMultilevel"/>
    <w:tmpl w:val="18689A5A"/>
    <w:lvl w:ilvl="0" w:tplc="51AA54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67E85"/>
    <w:multiLevelType w:val="hybridMultilevel"/>
    <w:tmpl w:val="D2F46EF0"/>
    <w:lvl w:ilvl="0" w:tplc="354C29E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F30D3B"/>
    <w:multiLevelType w:val="hybridMultilevel"/>
    <w:tmpl w:val="DE062494"/>
    <w:lvl w:ilvl="0" w:tplc="726ACCEA">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15:restartNumberingAfterBreak="0">
    <w:nsid w:val="3CAA02D7"/>
    <w:multiLevelType w:val="hybridMultilevel"/>
    <w:tmpl w:val="68B0A51E"/>
    <w:lvl w:ilvl="0" w:tplc="3D1486AE">
      <w:start w:val="1"/>
      <w:numFmt w:val="bullet"/>
      <w:lvlText w:val="-"/>
      <w:lvlJc w:val="left"/>
      <w:pPr>
        <w:ind w:left="928" w:hanging="360"/>
      </w:pPr>
      <w:rPr>
        <w:rFonts w:ascii="Times New Roman" w:eastAsia="Times New Roman" w:hAnsi="Times New Roman" w:hint="default"/>
      </w:rPr>
    </w:lvl>
    <w:lvl w:ilvl="1" w:tplc="04190003" w:tentative="1">
      <w:start w:val="1"/>
      <w:numFmt w:val="bullet"/>
      <w:lvlText w:val="o"/>
      <w:lvlJc w:val="left"/>
      <w:pPr>
        <w:ind w:left="1155" w:hanging="360"/>
      </w:pPr>
      <w:rPr>
        <w:rFonts w:ascii="Courier New" w:hAnsi="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2" w15:restartNumberingAfterBreak="0">
    <w:nsid w:val="3D0361BB"/>
    <w:multiLevelType w:val="hybridMultilevel"/>
    <w:tmpl w:val="6D3C2100"/>
    <w:lvl w:ilvl="0" w:tplc="04220005">
      <w:start w:val="1"/>
      <w:numFmt w:val="bullet"/>
      <w:lvlText w:val=""/>
      <w:lvlJc w:val="left"/>
      <w:pPr>
        <w:ind w:left="928"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 w15:restartNumberingAfterBreak="0">
    <w:nsid w:val="3D0531B5"/>
    <w:multiLevelType w:val="hybridMultilevel"/>
    <w:tmpl w:val="4910520A"/>
    <w:lvl w:ilvl="0" w:tplc="04090003">
      <w:start w:val="1"/>
      <w:numFmt w:val="bullet"/>
      <w:lvlText w:val="o"/>
      <w:lvlJc w:val="left"/>
      <w:pPr>
        <w:ind w:left="1080" w:hanging="360"/>
      </w:pPr>
      <w:rPr>
        <w:rFonts w:ascii="Courier New" w:hAnsi="Courier New" w:hint="default"/>
      </w:rPr>
    </w:lvl>
    <w:lvl w:ilvl="1" w:tplc="0422000B">
      <w:start w:val="1"/>
      <w:numFmt w:val="bullet"/>
      <w:lvlText w:val=""/>
      <w:lvlJc w:val="left"/>
      <w:pPr>
        <w:tabs>
          <w:tab w:val="num" w:pos="1440"/>
        </w:tabs>
        <w:ind w:left="1440" w:hanging="360"/>
      </w:pPr>
      <w:rPr>
        <w:rFonts w:ascii="Wingdings" w:hAnsi="Wingdings" w:hint="default"/>
      </w:rPr>
    </w:lvl>
    <w:lvl w:ilvl="2" w:tplc="03262B94">
      <w:start w:val="1"/>
      <w:numFmt w:val="bullet"/>
      <w:lvlText w:val=""/>
      <w:lvlJc w:val="left"/>
      <w:pPr>
        <w:tabs>
          <w:tab w:val="num" w:pos="2160"/>
        </w:tabs>
        <w:ind w:left="2160" w:hanging="360"/>
      </w:pPr>
      <w:rPr>
        <w:rFonts w:ascii="Wingdings" w:hAnsi="Wingdings" w:hint="default"/>
      </w:rPr>
    </w:lvl>
    <w:lvl w:ilvl="3" w:tplc="22149C5E">
      <w:start w:val="1"/>
      <w:numFmt w:val="bullet"/>
      <w:lvlText w:val=""/>
      <w:lvlJc w:val="left"/>
      <w:pPr>
        <w:tabs>
          <w:tab w:val="num" w:pos="2880"/>
        </w:tabs>
        <w:ind w:left="2880" w:hanging="360"/>
      </w:pPr>
      <w:rPr>
        <w:rFonts w:ascii="Wingdings" w:hAnsi="Wingdings" w:hint="default"/>
      </w:rPr>
    </w:lvl>
    <w:lvl w:ilvl="4" w:tplc="4FA03BB8">
      <w:start w:val="1"/>
      <w:numFmt w:val="bullet"/>
      <w:lvlText w:val=""/>
      <w:lvlJc w:val="left"/>
      <w:pPr>
        <w:tabs>
          <w:tab w:val="num" w:pos="3600"/>
        </w:tabs>
        <w:ind w:left="3600" w:hanging="360"/>
      </w:pPr>
      <w:rPr>
        <w:rFonts w:ascii="Wingdings" w:hAnsi="Wingdings" w:hint="default"/>
      </w:rPr>
    </w:lvl>
    <w:lvl w:ilvl="5" w:tplc="86CCB892">
      <w:start w:val="1"/>
      <w:numFmt w:val="bullet"/>
      <w:lvlText w:val=""/>
      <w:lvlJc w:val="left"/>
      <w:pPr>
        <w:tabs>
          <w:tab w:val="num" w:pos="4320"/>
        </w:tabs>
        <w:ind w:left="4320" w:hanging="360"/>
      </w:pPr>
      <w:rPr>
        <w:rFonts w:ascii="Wingdings" w:hAnsi="Wingdings" w:hint="default"/>
      </w:rPr>
    </w:lvl>
    <w:lvl w:ilvl="6" w:tplc="474E09AE">
      <w:start w:val="1"/>
      <w:numFmt w:val="bullet"/>
      <w:lvlText w:val=""/>
      <w:lvlJc w:val="left"/>
      <w:pPr>
        <w:tabs>
          <w:tab w:val="num" w:pos="5040"/>
        </w:tabs>
        <w:ind w:left="5040" w:hanging="360"/>
      </w:pPr>
      <w:rPr>
        <w:rFonts w:ascii="Wingdings" w:hAnsi="Wingdings" w:hint="default"/>
      </w:rPr>
    </w:lvl>
    <w:lvl w:ilvl="7" w:tplc="DC9AB184">
      <w:start w:val="1"/>
      <w:numFmt w:val="bullet"/>
      <w:lvlText w:val=""/>
      <w:lvlJc w:val="left"/>
      <w:pPr>
        <w:tabs>
          <w:tab w:val="num" w:pos="5760"/>
        </w:tabs>
        <w:ind w:left="5760" w:hanging="360"/>
      </w:pPr>
      <w:rPr>
        <w:rFonts w:ascii="Wingdings" w:hAnsi="Wingdings" w:hint="default"/>
      </w:rPr>
    </w:lvl>
    <w:lvl w:ilvl="8" w:tplc="C8944810">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124686"/>
    <w:multiLevelType w:val="hybridMultilevel"/>
    <w:tmpl w:val="955ECB82"/>
    <w:lvl w:ilvl="0" w:tplc="F5AE9F0A">
      <w:start w:val="1"/>
      <w:numFmt w:val="bullet"/>
      <w:lvlText w:val=""/>
      <w:lvlJc w:val="left"/>
      <w:pPr>
        <w:tabs>
          <w:tab w:val="num" w:pos="720"/>
        </w:tabs>
        <w:ind w:left="720" w:hanging="360"/>
      </w:pPr>
      <w:rPr>
        <w:rFonts w:ascii="Wingdings" w:hAnsi="Wingdings" w:hint="default"/>
      </w:rPr>
    </w:lvl>
    <w:lvl w:ilvl="1" w:tplc="E76A565E">
      <w:start w:val="1"/>
      <w:numFmt w:val="bullet"/>
      <w:lvlText w:val=""/>
      <w:lvlJc w:val="left"/>
      <w:pPr>
        <w:tabs>
          <w:tab w:val="num" w:pos="1440"/>
        </w:tabs>
        <w:ind w:left="1440" w:hanging="360"/>
      </w:pPr>
      <w:rPr>
        <w:rFonts w:ascii="Wingdings" w:hAnsi="Wingdings" w:hint="default"/>
      </w:rPr>
    </w:lvl>
    <w:lvl w:ilvl="2" w:tplc="DCC05456">
      <w:start w:val="1"/>
      <w:numFmt w:val="bullet"/>
      <w:lvlText w:val=""/>
      <w:lvlJc w:val="left"/>
      <w:pPr>
        <w:tabs>
          <w:tab w:val="num" w:pos="2160"/>
        </w:tabs>
        <w:ind w:left="2160" w:hanging="360"/>
      </w:pPr>
      <w:rPr>
        <w:rFonts w:ascii="Wingdings" w:hAnsi="Wingdings" w:hint="default"/>
      </w:rPr>
    </w:lvl>
    <w:lvl w:ilvl="3" w:tplc="D01E8BFA">
      <w:start w:val="1"/>
      <w:numFmt w:val="bullet"/>
      <w:lvlText w:val=""/>
      <w:lvlJc w:val="left"/>
      <w:pPr>
        <w:tabs>
          <w:tab w:val="num" w:pos="2880"/>
        </w:tabs>
        <w:ind w:left="2880" w:hanging="360"/>
      </w:pPr>
      <w:rPr>
        <w:rFonts w:ascii="Wingdings" w:hAnsi="Wingdings" w:hint="default"/>
      </w:rPr>
    </w:lvl>
    <w:lvl w:ilvl="4" w:tplc="8D8CAD06">
      <w:start w:val="1"/>
      <w:numFmt w:val="bullet"/>
      <w:lvlText w:val=""/>
      <w:lvlJc w:val="left"/>
      <w:pPr>
        <w:tabs>
          <w:tab w:val="num" w:pos="3600"/>
        </w:tabs>
        <w:ind w:left="3600" w:hanging="360"/>
      </w:pPr>
      <w:rPr>
        <w:rFonts w:ascii="Wingdings" w:hAnsi="Wingdings" w:hint="default"/>
      </w:rPr>
    </w:lvl>
    <w:lvl w:ilvl="5" w:tplc="5A4A608C">
      <w:start w:val="1"/>
      <w:numFmt w:val="bullet"/>
      <w:lvlText w:val=""/>
      <w:lvlJc w:val="left"/>
      <w:pPr>
        <w:tabs>
          <w:tab w:val="num" w:pos="4320"/>
        </w:tabs>
        <w:ind w:left="4320" w:hanging="360"/>
      </w:pPr>
      <w:rPr>
        <w:rFonts w:ascii="Wingdings" w:hAnsi="Wingdings" w:hint="default"/>
      </w:rPr>
    </w:lvl>
    <w:lvl w:ilvl="6" w:tplc="5F90AC8C">
      <w:start w:val="1"/>
      <w:numFmt w:val="bullet"/>
      <w:lvlText w:val=""/>
      <w:lvlJc w:val="left"/>
      <w:pPr>
        <w:tabs>
          <w:tab w:val="num" w:pos="5040"/>
        </w:tabs>
        <w:ind w:left="5040" w:hanging="360"/>
      </w:pPr>
      <w:rPr>
        <w:rFonts w:ascii="Wingdings" w:hAnsi="Wingdings" w:hint="default"/>
      </w:rPr>
    </w:lvl>
    <w:lvl w:ilvl="7" w:tplc="F86E579C">
      <w:start w:val="1"/>
      <w:numFmt w:val="bullet"/>
      <w:lvlText w:val=""/>
      <w:lvlJc w:val="left"/>
      <w:pPr>
        <w:tabs>
          <w:tab w:val="num" w:pos="5760"/>
        </w:tabs>
        <w:ind w:left="5760" w:hanging="360"/>
      </w:pPr>
      <w:rPr>
        <w:rFonts w:ascii="Wingdings" w:hAnsi="Wingdings" w:hint="default"/>
      </w:rPr>
    </w:lvl>
    <w:lvl w:ilvl="8" w:tplc="7036374E">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75007B"/>
    <w:multiLevelType w:val="hybridMultilevel"/>
    <w:tmpl w:val="17E28A28"/>
    <w:lvl w:ilvl="0" w:tplc="9F760AFC">
      <w:start w:val="1"/>
      <w:numFmt w:val="decimal"/>
      <w:lvlText w:val="%1."/>
      <w:lvlJc w:val="left"/>
      <w:pPr>
        <w:ind w:left="792" w:hanging="360"/>
      </w:pPr>
      <w:rPr>
        <w:rFonts w:ascii="Times New Roman" w:eastAsiaTheme="minorHAnsi" w:hAnsi="Times New Roman" w:cs="Times New Roman"/>
      </w:rPr>
    </w:lvl>
    <w:lvl w:ilvl="1" w:tplc="04220003" w:tentative="1">
      <w:start w:val="1"/>
      <w:numFmt w:val="bullet"/>
      <w:lvlText w:val="o"/>
      <w:lvlJc w:val="left"/>
      <w:pPr>
        <w:ind w:left="1512" w:hanging="360"/>
      </w:pPr>
      <w:rPr>
        <w:rFonts w:ascii="Courier New" w:hAnsi="Courier New" w:cs="Courier New" w:hint="default"/>
      </w:rPr>
    </w:lvl>
    <w:lvl w:ilvl="2" w:tplc="04220005" w:tentative="1">
      <w:start w:val="1"/>
      <w:numFmt w:val="bullet"/>
      <w:lvlText w:val=""/>
      <w:lvlJc w:val="left"/>
      <w:pPr>
        <w:ind w:left="2232" w:hanging="360"/>
      </w:pPr>
      <w:rPr>
        <w:rFonts w:ascii="Wingdings" w:hAnsi="Wingdings" w:hint="default"/>
      </w:rPr>
    </w:lvl>
    <w:lvl w:ilvl="3" w:tplc="04220001" w:tentative="1">
      <w:start w:val="1"/>
      <w:numFmt w:val="bullet"/>
      <w:lvlText w:val=""/>
      <w:lvlJc w:val="left"/>
      <w:pPr>
        <w:ind w:left="2952" w:hanging="360"/>
      </w:pPr>
      <w:rPr>
        <w:rFonts w:ascii="Symbol" w:hAnsi="Symbol" w:hint="default"/>
      </w:rPr>
    </w:lvl>
    <w:lvl w:ilvl="4" w:tplc="04220003" w:tentative="1">
      <w:start w:val="1"/>
      <w:numFmt w:val="bullet"/>
      <w:lvlText w:val="o"/>
      <w:lvlJc w:val="left"/>
      <w:pPr>
        <w:ind w:left="3672" w:hanging="360"/>
      </w:pPr>
      <w:rPr>
        <w:rFonts w:ascii="Courier New" w:hAnsi="Courier New" w:cs="Courier New" w:hint="default"/>
      </w:rPr>
    </w:lvl>
    <w:lvl w:ilvl="5" w:tplc="04220005" w:tentative="1">
      <w:start w:val="1"/>
      <w:numFmt w:val="bullet"/>
      <w:lvlText w:val=""/>
      <w:lvlJc w:val="left"/>
      <w:pPr>
        <w:ind w:left="4392" w:hanging="360"/>
      </w:pPr>
      <w:rPr>
        <w:rFonts w:ascii="Wingdings" w:hAnsi="Wingdings" w:hint="default"/>
      </w:rPr>
    </w:lvl>
    <w:lvl w:ilvl="6" w:tplc="04220001" w:tentative="1">
      <w:start w:val="1"/>
      <w:numFmt w:val="bullet"/>
      <w:lvlText w:val=""/>
      <w:lvlJc w:val="left"/>
      <w:pPr>
        <w:ind w:left="5112" w:hanging="360"/>
      </w:pPr>
      <w:rPr>
        <w:rFonts w:ascii="Symbol" w:hAnsi="Symbol" w:hint="default"/>
      </w:rPr>
    </w:lvl>
    <w:lvl w:ilvl="7" w:tplc="04220003" w:tentative="1">
      <w:start w:val="1"/>
      <w:numFmt w:val="bullet"/>
      <w:lvlText w:val="o"/>
      <w:lvlJc w:val="left"/>
      <w:pPr>
        <w:ind w:left="5832" w:hanging="360"/>
      </w:pPr>
      <w:rPr>
        <w:rFonts w:ascii="Courier New" w:hAnsi="Courier New" w:cs="Courier New" w:hint="default"/>
      </w:rPr>
    </w:lvl>
    <w:lvl w:ilvl="8" w:tplc="04220005" w:tentative="1">
      <w:start w:val="1"/>
      <w:numFmt w:val="bullet"/>
      <w:lvlText w:val=""/>
      <w:lvlJc w:val="left"/>
      <w:pPr>
        <w:ind w:left="6552" w:hanging="360"/>
      </w:pPr>
      <w:rPr>
        <w:rFonts w:ascii="Wingdings" w:hAnsi="Wingdings" w:hint="default"/>
      </w:rPr>
    </w:lvl>
  </w:abstractNum>
  <w:abstractNum w:abstractNumId="16" w15:restartNumberingAfterBreak="0">
    <w:nsid w:val="51ED35A6"/>
    <w:multiLevelType w:val="hybridMultilevel"/>
    <w:tmpl w:val="B0D0A816"/>
    <w:lvl w:ilvl="0" w:tplc="C0BC6C1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4F62AFA"/>
    <w:multiLevelType w:val="hybridMultilevel"/>
    <w:tmpl w:val="71205456"/>
    <w:lvl w:ilvl="0" w:tplc="9AAC5B4C">
      <w:start w:val="1"/>
      <w:numFmt w:val="bullet"/>
      <w:lvlText w:val="-"/>
      <w:lvlJc w:val="left"/>
      <w:pPr>
        <w:tabs>
          <w:tab w:val="num" w:pos="1080"/>
        </w:tabs>
        <w:ind w:left="1080" w:hanging="360"/>
      </w:pPr>
      <w:rPr>
        <w:rFonts w:ascii="Times New Roman" w:hAnsi="Times New Roman" w:hint="default"/>
      </w:rPr>
    </w:lvl>
    <w:lvl w:ilvl="1" w:tplc="0422000B">
      <w:start w:val="1"/>
      <w:numFmt w:val="bullet"/>
      <w:lvlText w:val=""/>
      <w:lvlJc w:val="left"/>
      <w:pPr>
        <w:tabs>
          <w:tab w:val="num" w:pos="1440"/>
        </w:tabs>
        <w:ind w:left="1440" w:hanging="360"/>
      </w:pPr>
      <w:rPr>
        <w:rFonts w:ascii="Wingdings" w:hAnsi="Wingdings" w:hint="default"/>
      </w:rPr>
    </w:lvl>
    <w:lvl w:ilvl="2" w:tplc="03262B94" w:tentative="1">
      <w:start w:val="1"/>
      <w:numFmt w:val="bullet"/>
      <w:lvlText w:val=""/>
      <w:lvlJc w:val="left"/>
      <w:pPr>
        <w:tabs>
          <w:tab w:val="num" w:pos="2160"/>
        </w:tabs>
        <w:ind w:left="2160" w:hanging="360"/>
      </w:pPr>
      <w:rPr>
        <w:rFonts w:ascii="Wingdings" w:hAnsi="Wingdings" w:hint="default"/>
      </w:rPr>
    </w:lvl>
    <w:lvl w:ilvl="3" w:tplc="22149C5E" w:tentative="1">
      <w:start w:val="1"/>
      <w:numFmt w:val="bullet"/>
      <w:lvlText w:val=""/>
      <w:lvlJc w:val="left"/>
      <w:pPr>
        <w:tabs>
          <w:tab w:val="num" w:pos="2880"/>
        </w:tabs>
        <w:ind w:left="2880" w:hanging="360"/>
      </w:pPr>
      <w:rPr>
        <w:rFonts w:ascii="Wingdings" w:hAnsi="Wingdings" w:hint="default"/>
      </w:rPr>
    </w:lvl>
    <w:lvl w:ilvl="4" w:tplc="4FA03BB8" w:tentative="1">
      <w:start w:val="1"/>
      <w:numFmt w:val="bullet"/>
      <w:lvlText w:val=""/>
      <w:lvlJc w:val="left"/>
      <w:pPr>
        <w:tabs>
          <w:tab w:val="num" w:pos="3600"/>
        </w:tabs>
        <w:ind w:left="3600" w:hanging="360"/>
      </w:pPr>
      <w:rPr>
        <w:rFonts w:ascii="Wingdings" w:hAnsi="Wingdings" w:hint="default"/>
      </w:rPr>
    </w:lvl>
    <w:lvl w:ilvl="5" w:tplc="86CCB892" w:tentative="1">
      <w:start w:val="1"/>
      <w:numFmt w:val="bullet"/>
      <w:lvlText w:val=""/>
      <w:lvlJc w:val="left"/>
      <w:pPr>
        <w:tabs>
          <w:tab w:val="num" w:pos="4320"/>
        </w:tabs>
        <w:ind w:left="4320" w:hanging="360"/>
      </w:pPr>
      <w:rPr>
        <w:rFonts w:ascii="Wingdings" w:hAnsi="Wingdings" w:hint="default"/>
      </w:rPr>
    </w:lvl>
    <w:lvl w:ilvl="6" w:tplc="474E09AE" w:tentative="1">
      <w:start w:val="1"/>
      <w:numFmt w:val="bullet"/>
      <w:lvlText w:val=""/>
      <w:lvlJc w:val="left"/>
      <w:pPr>
        <w:tabs>
          <w:tab w:val="num" w:pos="5040"/>
        </w:tabs>
        <w:ind w:left="5040" w:hanging="360"/>
      </w:pPr>
      <w:rPr>
        <w:rFonts w:ascii="Wingdings" w:hAnsi="Wingdings" w:hint="default"/>
      </w:rPr>
    </w:lvl>
    <w:lvl w:ilvl="7" w:tplc="DC9AB184" w:tentative="1">
      <w:start w:val="1"/>
      <w:numFmt w:val="bullet"/>
      <w:lvlText w:val=""/>
      <w:lvlJc w:val="left"/>
      <w:pPr>
        <w:tabs>
          <w:tab w:val="num" w:pos="5760"/>
        </w:tabs>
        <w:ind w:left="5760" w:hanging="360"/>
      </w:pPr>
      <w:rPr>
        <w:rFonts w:ascii="Wingdings" w:hAnsi="Wingdings" w:hint="default"/>
      </w:rPr>
    </w:lvl>
    <w:lvl w:ilvl="8" w:tplc="C894481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96732A"/>
    <w:multiLevelType w:val="hybridMultilevel"/>
    <w:tmpl w:val="889AE664"/>
    <w:lvl w:ilvl="0" w:tplc="7004DD9E">
      <w:start w:val="1"/>
      <w:numFmt w:val="bullet"/>
      <w:lvlText w:val="-"/>
      <w:lvlJc w:val="left"/>
      <w:pPr>
        <w:ind w:left="2061" w:hanging="360"/>
      </w:pPr>
      <w:rPr>
        <w:rFonts w:ascii="Times New Roman" w:eastAsiaTheme="minorHAnsi" w:hAnsi="Times New Roman" w:cs="Times New Roman" w:hint="default"/>
      </w:rPr>
    </w:lvl>
    <w:lvl w:ilvl="1" w:tplc="04220003" w:tentative="1">
      <w:start w:val="1"/>
      <w:numFmt w:val="bullet"/>
      <w:lvlText w:val="o"/>
      <w:lvlJc w:val="left"/>
      <w:pPr>
        <w:ind w:left="-5292" w:hanging="360"/>
      </w:pPr>
      <w:rPr>
        <w:rFonts w:ascii="Courier New" w:hAnsi="Courier New" w:cs="Courier New" w:hint="default"/>
      </w:rPr>
    </w:lvl>
    <w:lvl w:ilvl="2" w:tplc="04220005" w:tentative="1">
      <w:start w:val="1"/>
      <w:numFmt w:val="bullet"/>
      <w:lvlText w:val=""/>
      <w:lvlJc w:val="left"/>
      <w:pPr>
        <w:ind w:left="-4572" w:hanging="360"/>
      </w:pPr>
      <w:rPr>
        <w:rFonts w:ascii="Wingdings" w:hAnsi="Wingdings" w:hint="default"/>
      </w:rPr>
    </w:lvl>
    <w:lvl w:ilvl="3" w:tplc="04220001" w:tentative="1">
      <w:start w:val="1"/>
      <w:numFmt w:val="bullet"/>
      <w:lvlText w:val=""/>
      <w:lvlJc w:val="left"/>
      <w:pPr>
        <w:ind w:left="-3852" w:hanging="360"/>
      </w:pPr>
      <w:rPr>
        <w:rFonts w:ascii="Symbol" w:hAnsi="Symbol" w:hint="default"/>
      </w:rPr>
    </w:lvl>
    <w:lvl w:ilvl="4" w:tplc="04220003" w:tentative="1">
      <w:start w:val="1"/>
      <w:numFmt w:val="bullet"/>
      <w:lvlText w:val="o"/>
      <w:lvlJc w:val="left"/>
      <w:pPr>
        <w:ind w:left="-3132" w:hanging="360"/>
      </w:pPr>
      <w:rPr>
        <w:rFonts w:ascii="Courier New" w:hAnsi="Courier New" w:cs="Courier New" w:hint="default"/>
      </w:rPr>
    </w:lvl>
    <w:lvl w:ilvl="5" w:tplc="04220005" w:tentative="1">
      <w:start w:val="1"/>
      <w:numFmt w:val="bullet"/>
      <w:lvlText w:val=""/>
      <w:lvlJc w:val="left"/>
      <w:pPr>
        <w:ind w:left="-2412" w:hanging="360"/>
      </w:pPr>
      <w:rPr>
        <w:rFonts w:ascii="Wingdings" w:hAnsi="Wingdings" w:hint="default"/>
      </w:rPr>
    </w:lvl>
    <w:lvl w:ilvl="6" w:tplc="04220001" w:tentative="1">
      <w:start w:val="1"/>
      <w:numFmt w:val="bullet"/>
      <w:lvlText w:val=""/>
      <w:lvlJc w:val="left"/>
      <w:pPr>
        <w:ind w:left="-1692" w:hanging="360"/>
      </w:pPr>
      <w:rPr>
        <w:rFonts w:ascii="Symbol" w:hAnsi="Symbol" w:hint="default"/>
      </w:rPr>
    </w:lvl>
    <w:lvl w:ilvl="7" w:tplc="04220003" w:tentative="1">
      <w:start w:val="1"/>
      <w:numFmt w:val="bullet"/>
      <w:lvlText w:val="o"/>
      <w:lvlJc w:val="left"/>
      <w:pPr>
        <w:ind w:left="-972" w:hanging="360"/>
      </w:pPr>
      <w:rPr>
        <w:rFonts w:ascii="Courier New" w:hAnsi="Courier New" w:cs="Courier New" w:hint="default"/>
      </w:rPr>
    </w:lvl>
    <w:lvl w:ilvl="8" w:tplc="04220005" w:tentative="1">
      <w:start w:val="1"/>
      <w:numFmt w:val="bullet"/>
      <w:lvlText w:val=""/>
      <w:lvlJc w:val="left"/>
      <w:pPr>
        <w:ind w:left="-252" w:hanging="360"/>
      </w:pPr>
      <w:rPr>
        <w:rFonts w:ascii="Wingdings" w:hAnsi="Wingdings" w:hint="default"/>
      </w:rPr>
    </w:lvl>
  </w:abstractNum>
  <w:abstractNum w:abstractNumId="19" w15:restartNumberingAfterBreak="0">
    <w:nsid w:val="637D039A"/>
    <w:multiLevelType w:val="hybridMultilevel"/>
    <w:tmpl w:val="B616DF96"/>
    <w:lvl w:ilvl="0" w:tplc="FE72FE8A">
      <w:start w:val="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0" w15:restartNumberingAfterBreak="0">
    <w:nsid w:val="652639BD"/>
    <w:multiLevelType w:val="hybridMultilevel"/>
    <w:tmpl w:val="40E2A53E"/>
    <w:lvl w:ilvl="0" w:tplc="D67C0996">
      <w:start w:val="8"/>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1" w15:restartNumberingAfterBreak="0">
    <w:nsid w:val="67DE0D52"/>
    <w:multiLevelType w:val="hybridMultilevel"/>
    <w:tmpl w:val="735E8248"/>
    <w:lvl w:ilvl="0" w:tplc="53BE07BE">
      <w:start w:val="1"/>
      <w:numFmt w:val="bullet"/>
      <w:lvlText w:val="-"/>
      <w:lvlJc w:val="left"/>
      <w:pPr>
        <w:tabs>
          <w:tab w:val="num" w:pos="1080"/>
        </w:tabs>
        <w:ind w:left="1080" w:hanging="360"/>
      </w:pPr>
      <w:rPr>
        <w:rFonts w:ascii="Times New Roman" w:hAnsi="Times New Roman" w:hint="default"/>
      </w:rPr>
    </w:lvl>
    <w:lvl w:ilvl="1" w:tplc="867A8AFA" w:tentative="1">
      <w:start w:val="1"/>
      <w:numFmt w:val="bullet"/>
      <w:lvlText w:val=""/>
      <w:lvlJc w:val="left"/>
      <w:pPr>
        <w:tabs>
          <w:tab w:val="num" w:pos="1440"/>
        </w:tabs>
        <w:ind w:left="1440" w:hanging="360"/>
      </w:pPr>
      <w:rPr>
        <w:rFonts w:ascii="Wingdings" w:hAnsi="Wingdings" w:hint="default"/>
      </w:rPr>
    </w:lvl>
    <w:lvl w:ilvl="2" w:tplc="FE2CA05C" w:tentative="1">
      <w:start w:val="1"/>
      <w:numFmt w:val="bullet"/>
      <w:lvlText w:val=""/>
      <w:lvlJc w:val="left"/>
      <w:pPr>
        <w:tabs>
          <w:tab w:val="num" w:pos="2160"/>
        </w:tabs>
        <w:ind w:left="2160" w:hanging="360"/>
      </w:pPr>
      <w:rPr>
        <w:rFonts w:ascii="Wingdings" w:hAnsi="Wingdings" w:hint="default"/>
      </w:rPr>
    </w:lvl>
    <w:lvl w:ilvl="3" w:tplc="8062ADAE" w:tentative="1">
      <w:start w:val="1"/>
      <w:numFmt w:val="bullet"/>
      <w:lvlText w:val=""/>
      <w:lvlJc w:val="left"/>
      <w:pPr>
        <w:tabs>
          <w:tab w:val="num" w:pos="2880"/>
        </w:tabs>
        <w:ind w:left="2880" w:hanging="360"/>
      </w:pPr>
      <w:rPr>
        <w:rFonts w:ascii="Wingdings" w:hAnsi="Wingdings" w:hint="default"/>
      </w:rPr>
    </w:lvl>
    <w:lvl w:ilvl="4" w:tplc="8A2ACE12" w:tentative="1">
      <w:start w:val="1"/>
      <w:numFmt w:val="bullet"/>
      <w:lvlText w:val=""/>
      <w:lvlJc w:val="left"/>
      <w:pPr>
        <w:tabs>
          <w:tab w:val="num" w:pos="3600"/>
        </w:tabs>
        <w:ind w:left="3600" w:hanging="360"/>
      </w:pPr>
      <w:rPr>
        <w:rFonts w:ascii="Wingdings" w:hAnsi="Wingdings" w:hint="default"/>
      </w:rPr>
    </w:lvl>
    <w:lvl w:ilvl="5" w:tplc="0B120E2A" w:tentative="1">
      <w:start w:val="1"/>
      <w:numFmt w:val="bullet"/>
      <w:lvlText w:val=""/>
      <w:lvlJc w:val="left"/>
      <w:pPr>
        <w:tabs>
          <w:tab w:val="num" w:pos="4320"/>
        </w:tabs>
        <w:ind w:left="4320" w:hanging="360"/>
      </w:pPr>
      <w:rPr>
        <w:rFonts w:ascii="Wingdings" w:hAnsi="Wingdings" w:hint="default"/>
      </w:rPr>
    </w:lvl>
    <w:lvl w:ilvl="6" w:tplc="9DCE6794" w:tentative="1">
      <w:start w:val="1"/>
      <w:numFmt w:val="bullet"/>
      <w:lvlText w:val=""/>
      <w:lvlJc w:val="left"/>
      <w:pPr>
        <w:tabs>
          <w:tab w:val="num" w:pos="5040"/>
        </w:tabs>
        <w:ind w:left="5040" w:hanging="360"/>
      </w:pPr>
      <w:rPr>
        <w:rFonts w:ascii="Wingdings" w:hAnsi="Wingdings" w:hint="default"/>
      </w:rPr>
    </w:lvl>
    <w:lvl w:ilvl="7" w:tplc="F5FEC418" w:tentative="1">
      <w:start w:val="1"/>
      <w:numFmt w:val="bullet"/>
      <w:lvlText w:val=""/>
      <w:lvlJc w:val="left"/>
      <w:pPr>
        <w:tabs>
          <w:tab w:val="num" w:pos="5760"/>
        </w:tabs>
        <w:ind w:left="5760" w:hanging="360"/>
      </w:pPr>
      <w:rPr>
        <w:rFonts w:ascii="Wingdings" w:hAnsi="Wingdings" w:hint="default"/>
      </w:rPr>
    </w:lvl>
    <w:lvl w:ilvl="8" w:tplc="647412C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DC0947"/>
    <w:multiLevelType w:val="hybridMultilevel"/>
    <w:tmpl w:val="13305A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A8246A2"/>
    <w:multiLevelType w:val="hybridMultilevel"/>
    <w:tmpl w:val="FEFA4632"/>
    <w:lvl w:ilvl="0" w:tplc="0409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15:restartNumberingAfterBreak="0">
    <w:nsid w:val="7A167B9A"/>
    <w:multiLevelType w:val="hybridMultilevel"/>
    <w:tmpl w:val="17B6F90A"/>
    <w:lvl w:ilvl="0" w:tplc="04090005">
      <w:start w:val="1"/>
      <w:numFmt w:val="bullet"/>
      <w:lvlText w:val=""/>
      <w:lvlJc w:val="left"/>
      <w:pPr>
        <w:ind w:left="720" w:hanging="360"/>
      </w:pPr>
      <w:rPr>
        <w:rFonts w:ascii="Wingdings" w:hAnsi="Wingdings" w:hint="default"/>
      </w:rPr>
    </w:lvl>
    <w:lvl w:ilvl="1" w:tplc="0422000B">
      <w:start w:val="1"/>
      <w:numFmt w:val="bullet"/>
      <w:lvlText w:val=""/>
      <w:lvlJc w:val="left"/>
      <w:pPr>
        <w:tabs>
          <w:tab w:val="num" w:pos="1440"/>
        </w:tabs>
        <w:ind w:left="1440" w:hanging="360"/>
      </w:pPr>
      <w:rPr>
        <w:rFonts w:ascii="Wingdings" w:hAnsi="Wingdings" w:hint="default"/>
      </w:rPr>
    </w:lvl>
    <w:lvl w:ilvl="2" w:tplc="03262B94">
      <w:start w:val="1"/>
      <w:numFmt w:val="bullet"/>
      <w:lvlText w:val=""/>
      <w:lvlJc w:val="left"/>
      <w:pPr>
        <w:tabs>
          <w:tab w:val="num" w:pos="2160"/>
        </w:tabs>
        <w:ind w:left="2160" w:hanging="360"/>
      </w:pPr>
      <w:rPr>
        <w:rFonts w:ascii="Wingdings" w:hAnsi="Wingdings" w:hint="default"/>
      </w:rPr>
    </w:lvl>
    <w:lvl w:ilvl="3" w:tplc="22149C5E">
      <w:start w:val="1"/>
      <w:numFmt w:val="bullet"/>
      <w:lvlText w:val=""/>
      <w:lvlJc w:val="left"/>
      <w:pPr>
        <w:tabs>
          <w:tab w:val="num" w:pos="2880"/>
        </w:tabs>
        <w:ind w:left="2880" w:hanging="360"/>
      </w:pPr>
      <w:rPr>
        <w:rFonts w:ascii="Wingdings" w:hAnsi="Wingdings" w:hint="default"/>
      </w:rPr>
    </w:lvl>
    <w:lvl w:ilvl="4" w:tplc="4FA03BB8">
      <w:start w:val="1"/>
      <w:numFmt w:val="bullet"/>
      <w:lvlText w:val=""/>
      <w:lvlJc w:val="left"/>
      <w:pPr>
        <w:tabs>
          <w:tab w:val="num" w:pos="3600"/>
        </w:tabs>
        <w:ind w:left="3600" w:hanging="360"/>
      </w:pPr>
      <w:rPr>
        <w:rFonts w:ascii="Wingdings" w:hAnsi="Wingdings" w:hint="default"/>
      </w:rPr>
    </w:lvl>
    <w:lvl w:ilvl="5" w:tplc="86CCB892">
      <w:start w:val="1"/>
      <w:numFmt w:val="bullet"/>
      <w:lvlText w:val=""/>
      <w:lvlJc w:val="left"/>
      <w:pPr>
        <w:tabs>
          <w:tab w:val="num" w:pos="4320"/>
        </w:tabs>
        <w:ind w:left="4320" w:hanging="360"/>
      </w:pPr>
      <w:rPr>
        <w:rFonts w:ascii="Wingdings" w:hAnsi="Wingdings" w:hint="default"/>
      </w:rPr>
    </w:lvl>
    <w:lvl w:ilvl="6" w:tplc="474E09AE">
      <w:start w:val="1"/>
      <w:numFmt w:val="bullet"/>
      <w:lvlText w:val=""/>
      <w:lvlJc w:val="left"/>
      <w:pPr>
        <w:tabs>
          <w:tab w:val="num" w:pos="5040"/>
        </w:tabs>
        <w:ind w:left="5040" w:hanging="360"/>
      </w:pPr>
      <w:rPr>
        <w:rFonts w:ascii="Wingdings" w:hAnsi="Wingdings" w:hint="default"/>
      </w:rPr>
    </w:lvl>
    <w:lvl w:ilvl="7" w:tplc="DC9AB184">
      <w:start w:val="1"/>
      <w:numFmt w:val="bullet"/>
      <w:lvlText w:val=""/>
      <w:lvlJc w:val="left"/>
      <w:pPr>
        <w:tabs>
          <w:tab w:val="num" w:pos="5760"/>
        </w:tabs>
        <w:ind w:left="5760" w:hanging="360"/>
      </w:pPr>
      <w:rPr>
        <w:rFonts w:ascii="Wingdings" w:hAnsi="Wingdings" w:hint="default"/>
      </w:rPr>
    </w:lvl>
    <w:lvl w:ilvl="8" w:tplc="C8944810">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B40547"/>
    <w:multiLevelType w:val="hybridMultilevel"/>
    <w:tmpl w:val="868898DC"/>
    <w:lvl w:ilvl="0" w:tplc="C782848E">
      <w:start w:val="1"/>
      <w:numFmt w:val="decimal"/>
      <w:lvlText w:val="%1."/>
      <w:lvlJc w:val="left"/>
      <w:pPr>
        <w:ind w:left="786" w:hanging="360"/>
      </w:pPr>
      <w:rPr>
        <w:rFonts w:ascii="Times New Roman" w:hAnsi="Times New Roman"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num w:numId="1">
    <w:abstractNumId w:val="7"/>
  </w:num>
  <w:num w:numId="2">
    <w:abstractNumId w:val="4"/>
  </w:num>
  <w:num w:numId="3">
    <w:abstractNumId w:val="22"/>
  </w:num>
  <w:num w:numId="4">
    <w:abstractNumId w:val="24"/>
  </w:num>
  <w:num w:numId="5">
    <w:abstractNumId w:val="13"/>
  </w:num>
  <w:num w:numId="6">
    <w:abstractNumId w:val="3"/>
  </w:num>
  <w:num w:numId="7">
    <w:abstractNumId w:val="2"/>
  </w:num>
  <w:num w:numId="8">
    <w:abstractNumId w:val="17"/>
  </w:num>
  <w:num w:numId="9">
    <w:abstractNumId w:val="21"/>
  </w:num>
  <w:num w:numId="10">
    <w:abstractNumId w:val="5"/>
  </w:num>
  <w:num w:numId="11">
    <w:abstractNumId w:val="14"/>
  </w:num>
  <w:num w:numId="12">
    <w:abstractNumId w:val="0"/>
  </w:num>
  <w:num w:numId="13">
    <w:abstractNumId w:val="12"/>
  </w:num>
  <w:num w:numId="14">
    <w:abstractNumId w:val="16"/>
  </w:num>
  <w:num w:numId="15">
    <w:abstractNumId w:val="10"/>
  </w:num>
  <w:num w:numId="16">
    <w:abstractNumId w:val="23"/>
  </w:num>
  <w:num w:numId="17">
    <w:abstractNumId w:val="12"/>
  </w:num>
  <w:num w:numId="18">
    <w:abstractNumId w:val="11"/>
  </w:num>
  <w:num w:numId="19">
    <w:abstractNumId w:val="9"/>
  </w:num>
  <w:num w:numId="20">
    <w:abstractNumId w:val="25"/>
  </w:num>
  <w:num w:numId="21">
    <w:abstractNumId w:val="1"/>
  </w:num>
  <w:num w:numId="22">
    <w:abstractNumId w:val="6"/>
  </w:num>
  <w:num w:numId="23">
    <w:abstractNumId w:val="15"/>
  </w:num>
  <w:num w:numId="24">
    <w:abstractNumId w:val="18"/>
  </w:num>
  <w:num w:numId="25">
    <w:abstractNumId w:val="8"/>
  </w:num>
  <w:num w:numId="26">
    <w:abstractNumId w:val="2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23C"/>
    <w:rsid w:val="00004210"/>
    <w:rsid w:val="000074B3"/>
    <w:rsid w:val="00007D1C"/>
    <w:rsid w:val="00013A25"/>
    <w:rsid w:val="00015ED1"/>
    <w:rsid w:val="00017712"/>
    <w:rsid w:val="00020873"/>
    <w:rsid w:val="000239B3"/>
    <w:rsid w:val="00023F25"/>
    <w:rsid w:val="00026EF8"/>
    <w:rsid w:val="00027765"/>
    <w:rsid w:val="00027CE1"/>
    <w:rsid w:val="0003135F"/>
    <w:rsid w:val="0003437A"/>
    <w:rsid w:val="000351C8"/>
    <w:rsid w:val="000358F7"/>
    <w:rsid w:val="00041FE1"/>
    <w:rsid w:val="00042789"/>
    <w:rsid w:val="00042903"/>
    <w:rsid w:val="00047E4D"/>
    <w:rsid w:val="00053ED5"/>
    <w:rsid w:val="00056564"/>
    <w:rsid w:val="00057A4F"/>
    <w:rsid w:val="00060B49"/>
    <w:rsid w:val="00060B4A"/>
    <w:rsid w:val="00061A58"/>
    <w:rsid w:val="00066B81"/>
    <w:rsid w:val="00077739"/>
    <w:rsid w:val="000809DD"/>
    <w:rsid w:val="00081429"/>
    <w:rsid w:val="00081A4F"/>
    <w:rsid w:val="00082198"/>
    <w:rsid w:val="000829DB"/>
    <w:rsid w:val="00086A76"/>
    <w:rsid w:val="0008710C"/>
    <w:rsid w:val="00090318"/>
    <w:rsid w:val="000975AA"/>
    <w:rsid w:val="000A1CCC"/>
    <w:rsid w:val="000A7C1B"/>
    <w:rsid w:val="000B1980"/>
    <w:rsid w:val="000C075F"/>
    <w:rsid w:val="000C10BC"/>
    <w:rsid w:val="000C3D2E"/>
    <w:rsid w:val="000D1E50"/>
    <w:rsid w:val="000D4502"/>
    <w:rsid w:val="000D5D91"/>
    <w:rsid w:val="000D603E"/>
    <w:rsid w:val="000E27EF"/>
    <w:rsid w:val="000E5BEE"/>
    <w:rsid w:val="000E67AC"/>
    <w:rsid w:val="000F3EC3"/>
    <w:rsid w:val="000F7492"/>
    <w:rsid w:val="00103942"/>
    <w:rsid w:val="001116B5"/>
    <w:rsid w:val="0011292E"/>
    <w:rsid w:val="00117379"/>
    <w:rsid w:val="00127191"/>
    <w:rsid w:val="00145CE6"/>
    <w:rsid w:val="0015079A"/>
    <w:rsid w:val="0015105C"/>
    <w:rsid w:val="00152A6A"/>
    <w:rsid w:val="00161BFE"/>
    <w:rsid w:val="0016315A"/>
    <w:rsid w:val="00164850"/>
    <w:rsid w:val="00175B32"/>
    <w:rsid w:val="00176C50"/>
    <w:rsid w:val="00182193"/>
    <w:rsid w:val="00182367"/>
    <w:rsid w:val="00182F70"/>
    <w:rsid w:val="00183EA6"/>
    <w:rsid w:val="00187AC1"/>
    <w:rsid w:val="00193575"/>
    <w:rsid w:val="0019460B"/>
    <w:rsid w:val="001A075C"/>
    <w:rsid w:val="001A1206"/>
    <w:rsid w:val="001A1BBC"/>
    <w:rsid w:val="001A2F33"/>
    <w:rsid w:val="001A60D2"/>
    <w:rsid w:val="001A6AC9"/>
    <w:rsid w:val="001B4763"/>
    <w:rsid w:val="001B4ECB"/>
    <w:rsid w:val="001C0A0B"/>
    <w:rsid w:val="001C2B2E"/>
    <w:rsid w:val="001C43FD"/>
    <w:rsid w:val="001C79AB"/>
    <w:rsid w:val="001D4952"/>
    <w:rsid w:val="001D65E9"/>
    <w:rsid w:val="001D68B0"/>
    <w:rsid w:val="001E26B2"/>
    <w:rsid w:val="001E41D7"/>
    <w:rsid w:val="001E5E39"/>
    <w:rsid w:val="001E6C83"/>
    <w:rsid w:val="001F28C0"/>
    <w:rsid w:val="001F4442"/>
    <w:rsid w:val="001F4864"/>
    <w:rsid w:val="001F4D26"/>
    <w:rsid w:val="00203A1D"/>
    <w:rsid w:val="00204E29"/>
    <w:rsid w:val="00205148"/>
    <w:rsid w:val="00206F88"/>
    <w:rsid w:val="002115D1"/>
    <w:rsid w:val="00212B1E"/>
    <w:rsid w:val="0021462F"/>
    <w:rsid w:val="0021523C"/>
    <w:rsid w:val="002156BB"/>
    <w:rsid w:val="00216497"/>
    <w:rsid w:val="002173EB"/>
    <w:rsid w:val="0021758D"/>
    <w:rsid w:val="00217F0B"/>
    <w:rsid w:val="00226E65"/>
    <w:rsid w:val="0023305F"/>
    <w:rsid w:val="002409B5"/>
    <w:rsid w:val="00243E26"/>
    <w:rsid w:val="0025639B"/>
    <w:rsid w:val="00260BA1"/>
    <w:rsid w:val="00263147"/>
    <w:rsid w:val="00273885"/>
    <w:rsid w:val="00275C0E"/>
    <w:rsid w:val="002804EE"/>
    <w:rsid w:val="002946B9"/>
    <w:rsid w:val="002947FA"/>
    <w:rsid w:val="002949EB"/>
    <w:rsid w:val="002953A7"/>
    <w:rsid w:val="002A0DF5"/>
    <w:rsid w:val="002A3CF5"/>
    <w:rsid w:val="002A5DF0"/>
    <w:rsid w:val="002B091A"/>
    <w:rsid w:val="002B40D1"/>
    <w:rsid w:val="002B596F"/>
    <w:rsid w:val="002C0D1C"/>
    <w:rsid w:val="002C19D5"/>
    <w:rsid w:val="002C77BB"/>
    <w:rsid w:val="002D14B9"/>
    <w:rsid w:val="002D20DF"/>
    <w:rsid w:val="002D6652"/>
    <w:rsid w:val="002D7FFE"/>
    <w:rsid w:val="002E7B11"/>
    <w:rsid w:val="002F1263"/>
    <w:rsid w:val="002F5BD9"/>
    <w:rsid w:val="003008D2"/>
    <w:rsid w:val="00302BCD"/>
    <w:rsid w:val="00303B78"/>
    <w:rsid w:val="00316155"/>
    <w:rsid w:val="003179E2"/>
    <w:rsid w:val="0032516E"/>
    <w:rsid w:val="0033178B"/>
    <w:rsid w:val="003328C0"/>
    <w:rsid w:val="00333385"/>
    <w:rsid w:val="00336D8C"/>
    <w:rsid w:val="0034498E"/>
    <w:rsid w:val="00344C8A"/>
    <w:rsid w:val="00351687"/>
    <w:rsid w:val="00352F7A"/>
    <w:rsid w:val="0036198B"/>
    <w:rsid w:val="00362820"/>
    <w:rsid w:val="003642B6"/>
    <w:rsid w:val="00367033"/>
    <w:rsid w:val="00367FC2"/>
    <w:rsid w:val="0037006C"/>
    <w:rsid w:val="00374E84"/>
    <w:rsid w:val="00377B40"/>
    <w:rsid w:val="0038441C"/>
    <w:rsid w:val="003851CC"/>
    <w:rsid w:val="003922C8"/>
    <w:rsid w:val="00395009"/>
    <w:rsid w:val="0039628B"/>
    <w:rsid w:val="003975AF"/>
    <w:rsid w:val="003A0A81"/>
    <w:rsid w:val="003A2818"/>
    <w:rsid w:val="003A6433"/>
    <w:rsid w:val="003A69BB"/>
    <w:rsid w:val="003B0838"/>
    <w:rsid w:val="003C0864"/>
    <w:rsid w:val="003C0D0E"/>
    <w:rsid w:val="003C3133"/>
    <w:rsid w:val="003C549B"/>
    <w:rsid w:val="003C7195"/>
    <w:rsid w:val="003D0232"/>
    <w:rsid w:val="003E25FC"/>
    <w:rsid w:val="003E7635"/>
    <w:rsid w:val="003F3567"/>
    <w:rsid w:val="003F5C00"/>
    <w:rsid w:val="00402CD6"/>
    <w:rsid w:val="00404A30"/>
    <w:rsid w:val="00407F85"/>
    <w:rsid w:val="00412505"/>
    <w:rsid w:val="00413EB9"/>
    <w:rsid w:val="004221B7"/>
    <w:rsid w:val="00424A6C"/>
    <w:rsid w:val="004269AF"/>
    <w:rsid w:val="0043094A"/>
    <w:rsid w:val="0043649F"/>
    <w:rsid w:val="00440370"/>
    <w:rsid w:val="00445285"/>
    <w:rsid w:val="00447B03"/>
    <w:rsid w:val="00451390"/>
    <w:rsid w:val="00452DB4"/>
    <w:rsid w:val="0045360B"/>
    <w:rsid w:val="0045394F"/>
    <w:rsid w:val="00471B10"/>
    <w:rsid w:val="0047526B"/>
    <w:rsid w:val="0047591E"/>
    <w:rsid w:val="00476A25"/>
    <w:rsid w:val="00477CAF"/>
    <w:rsid w:val="004850CF"/>
    <w:rsid w:val="00495389"/>
    <w:rsid w:val="0049556D"/>
    <w:rsid w:val="0049583F"/>
    <w:rsid w:val="00496232"/>
    <w:rsid w:val="004A460A"/>
    <w:rsid w:val="004A4698"/>
    <w:rsid w:val="004A4A55"/>
    <w:rsid w:val="004B1433"/>
    <w:rsid w:val="004B5FE5"/>
    <w:rsid w:val="004B7AA2"/>
    <w:rsid w:val="004C0808"/>
    <w:rsid w:val="004C1693"/>
    <w:rsid w:val="004C1CF1"/>
    <w:rsid w:val="004C530E"/>
    <w:rsid w:val="004D0331"/>
    <w:rsid w:val="004D1CA8"/>
    <w:rsid w:val="004D298E"/>
    <w:rsid w:val="004E00B2"/>
    <w:rsid w:val="004E4619"/>
    <w:rsid w:val="004E4B7D"/>
    <w:rsid w:val="004E5D36"/>
    <w:rsid w:val="004F34DB"/>
    <w:rsid w:val="004F7691"/>
    <w:rsid w:val="00500FB4"/>
    <w:rsid w:val="00506367"/>
    <w:rsid w:val="00514CD1"/>
    <w:rsid w:val="005200D1"/>
    <w:rsid w:val="0052035F"/>
    <w:rsid w:val="00524ADE"/>
    <w:rsid w:val="00526928"/>
    <w:rsid w:val="005305AD"/>
    <w:rsid w:val="00532AE0"/>
    <w:rsid w:val="0053705A"/>
    <w:rsid w:val="00542062"/>
    <w:rsid w:val="00542C88"/>
    <w:rsid w:val="00545F94"/>
    <w:rsid w:val="00547604"/>
    <w:rsid w:val="005517C0"/>
    <w:rsid w:val="00553C3C"/>
    <w:rsid w:val="00555DD2"/>
    <w:rsid w:val="005616B7"/>
    <w:rsid w:val="00570B0E"/>
    <w:rsid w:val="005713CF"/>
    <w:rsid w:val="00572908"/>
    <w:rsid w:val="00572AA0"/>
    <w:rsid w:val="0058151E"/>
    <w:rsid w:val="005879FE"/>
    <w:rsid w:val="00587F9C"/>
    <w:rsid w:val="005914FE"/>
    <w:rsid w:val="00593D01"/>
    <w:rsid w:val="00596B84"/>
    <w:rsid w:val="005A1D2D"/>
    <w:rsid w:val="005A60D7"/>
    <w:rsid w:val="005B054D"/>
    <w:rsid w:val="005B0D5C"/>
    <w:rsid w:val="005B0D7D"/>
    <w:rsid w:val="005B476A"/>
    <w:rsid w:val="005B4779"/>
    <w:rsid w:val="005B7767"/>
    <w:rsid w:val="005C04A6"/>
    <w:rsid w:val="005C0B74"/>
    <w:rsid w:val="005C44AF"/>
    <w:rsid w:val="005C7310"/>
    <w:rsid w:val="005D5A77"/>
    <w:rsid w:val="005E3455"/>
    <w:rsid w:val="005E42BE"/>
    <w:rsid w:val="005E5BC8"/>
    <w:rsid w:val="005F3E0D"/>
    <w:rsid w:val="005F6A40"/>
    <w:rsid w:val="0060229B"/>
    <w:rsid w:val="00602D21"/>
    <w:rsid w:val="00603254"/>
    <w:rsid w:val="00603E8D"/>
    <w:rsid w:val="006127FE"/>
    <w:rsid w:val="00614EA0"/>
    <w:rsid w:val="0061568E"/>
    <w:rsid w:val="006164AC"/>
    <w:rsid w:val="00621EE2"/>
    <w:rsid w:val="00622EE7"/>
    <w:rsid w:val="00623FC9"/>
    <w:rsid w:val="00626B10"/>
    <w:rsid w:val="006312FE"/>
    <w:rsid w:val="006315A1"/>
    <w:rsid w:val="0063493D"/>
    <w:rsid w:val="00642055"/>
    <w:rsid w:val="00645F4C"/>
    <w:rsid w:val="00653AFC"/>
    <w:rsid w:val="00657FD4"/>
    <w:rsid w:val="0067089E"/>
    <w:rsid w:val="00672A33"/>
    <w:rsid w:val="00681B54"/>
    <w:rsid w:val="00684CF0"/>
    <w:rsid w:val="00686FA3"/>
    <w:rsid w:val="006A4212"/>
    <w:rsid w:val="006B10C0"/>
    <w:rsid w:val="006B3F14"/>
    <w:rsid w:val="006B6275"/>
    <w:rsid w:val="006C137C"/>
    <w:rsid w:val="006C2E4B"/>
    <w:rsid w:val="006C5AF0"/>
    <w:rsid w:val="006C6B68"/>
    <w:rsid w:val="006D5260"/>
    <w:rsid w:val="006E3344"/>
    <w:rsid w:val="006E4ED5"/>
    <w:rsid w:val="006E5E0C"/>
    <w:rsid w:val="006F42D7"/>
    <w:rsid w:val="006F513B"/>
    <w:rsid w:val="00707980"/>
    <w:rsid w:val="00711DBE"/>
    <w:rsid w:val="0071246A"/>
    <w:rsid w:val="00717891"/>
    <w:rsid w:val="007417E5"/>
    <w:rsid w:val="00742085"/>
    <w:rsid w:val="00742726"/>
    <w:rsid w:val="007436DD"/>
    <w:rsid w:val="00747724"/>
    <w:rsid w:val="00751D40"/>
    <w:rsid w:val="00755657"/>
    <w:rsid w:val="00762EBE"/>
    <w:rsid w:val="00773433"/>
    <w:rsid w:val="00780DE9"/>
    <w:rsid w:val="00780F40"/>
    <w:rsid w:val="00781617"/>
    <w:rsid w:val="00786E93"/>
    <w:rsid w:val="00794B98"/>
    <w:rsid w:val="0079666E"/>
    <w:rsid w:val="00796F81"/>
    <w:rsid w:val="007A0A63"/>
    <w:rsid w:val="007A4A07"/>
    <w:rsid w:val="007A6095"/>
    <w:rsid w:val="007A6249"/>
    <w:rsid w:val="007B640B"/>
    <w:rsid w:val="007C0070"/>
    <w:rsid w:val="007C1336"/>
    <w:rsid w:val="007C1DFE"/>
    <w:rsid w:val="007C2FC3"/>
    <w:rsid w:val="007C3235"/>
    <w:rsid w:val="007D2968"/>
    <w:rsid w:val="007D2C14"/>
    <w:rsid w:val="007D359F"/>
    <w:rsid w:val="007D40B0"/>
    <w:rsid w:val="007D51FD"/>
    <w:rsid w:val="007D6BC4"/>
    <w:rsid w:val="007E15FB"/>
    <w:rsid w:val="007E27B1"/>
    <w:rsid w:val="007E4154"/>
    <w:rsid w:val="007E5917"/>
    <w:rsid w:val="007E59DC"/>
    <w:rsid w:val="007F0FA0"/>
    <w:rsid w:val="007F139F"/>
    <w:rsid w:val="007F2FA5"/>
    <w:rsid w:val="007F3113"/>
    <w:rsid w:val="007F7936"/>
    <w:rsid w:val="00805588"/>
    <w:rsid w:val="00814CB1"/>
    <w:rsid w:val="00815888"/>
    <w:rsid w:val="008164BD"/>
    <w:rsid w:val="00817018"/>
    <w:rsid w:val="008177C1"/>
    <w:rsid w:val="008204E1"/>
    <w:rsid w:val="00832216"/>
    <w:rsid w:val="00832B55"/>
    <w:rsid w:val="00843FBE"/>
    <w:rsid w:val="00845D36"/>
    <w:rsid w:val="008472A0"/>
    <w:rsid w:val="00847BE5"/>
    <w:rsid w:val="0085432C"/>
    <w:rsid w:val="008557CC"/>
    <w:rsid w:val="00855FB1"/>
    <w:rsid w:val="00863B70"/>
    <w:rsid w:val="00866CF5"/>
    <w:rsid w:val="00867746"/>
    <w:rsid w:val="00867C8A"/>
    <w:rsid w:val="008739E5"/>
    <w:rsid w:val="00881DD5"/>
    <w:rsid w:val="0088397C"/>
    <w:rsid w:val="00886881"/>
    <w:rsid w:val="00887FA4"/>
    <w:rsid w:val="0089081B"/>
    <w:rsid w:val="008921FE"/>
    <w:rsid w:val="008939E2"/>
    <w:rsid w:val="00894ADE"/>
    <w:rsid w:val="008A1F22"/>
    <w:rsid w:val="008A5250"/>
    <w:rsid w:val="008B29B1"/>
    <w:rsid w:val="008B5A3D"/>
    <w:rsid w:val="008B5FC3"/>
    <w:rsid w:val="008C15DC"/>
    <w:rsid w:val="008C2C7A"/>
    <w:rsid w:val="008C58BD"/>
    <w:rsid w:val="008D1529"/>
    <w:rsid w:val="008D266B"/>
    <w:rsid w:val="008D3E87"/>
    <w:rsid w:val="008E027F"/>
    <w:rsid w:val="008E2B82"/>
    <w:rsid w:val="008E5D4E"/>
    <w:rsid w:val="008E6221"/>
    <w:rsid w:val="00900130"/>
    <w:rsid w:val="00902DAB"/>
    <w:rsid w:val="00903EE9"/>
    <w:rsid w:val="00904F87"/>
    <w:rsid w:val="00913758"/>
    <w:rsid w:val="009142A1"/>
    <w:rsid w:val="00917925"/>
    <w:rsid w:val="009257D4"/>
    <w:rsid w:val="00927E95"/>
    <w:rsid w:val="00933C63"/>
    <w:rsid w:val="00934CC0"/>
    <w:rsid w:val="00935909"/>
    <w:rsid w:val="00941F56"/>
    <w:rsid w:val="00943762"/>
    <w:rsid w:val="009478CA"/>
    <w:rsid w:val="00951BD5"/>
    <w:rsid w:val="009564BA"/>
    <w:rsid w:val="009610D0"/>
    <w:rsid w:val="0096344F"/>
    <w:rsid w:val="00964529"/>
    <w:rsid w:val="00970860"/>
    <w:rsid w:val="00972915"/>
    <w:rsid w:val="00973C09"/>
    <w:rsid w:val="009909C6"/>
    <w:rsid w:val="009920F6"/>
    <w:rsid w:val="00992DE5"/>
    <w:rsid w:val="009A1F58"/>
    <w:rsid w:val="009A3B45"/>
    <w:rsid w:val="009A56F9"/>
    <w:rsid w:val="009A5C6A"/>
    <w:rsid w:val="009A6131"/>
    <w:rsid w:val="009A666E"/>
    <w:rsid w:val="009B0A48"/>
    <w:rsid w:val="009B16EF"/>
    <w:rsid w:val="009B2915"/>
    <w:rsid w:val="009B4FE3"/>
    <w:rsid w:val="009B6131"/>
    <w:rsid w:val="009B70FA"/>
    <w:rsid w:val="009C1DD7"/>
    <w:rsid w:val="009C281B"/>
    <w:rsid w:val="009C5ADE"/>
    <w:rsid w:val="009C77D9"/>
    <w:rsid w:val="009D2909"/>
    <w:rsid w:val="009E6BAC"/>
    <w:rsid w:val="009E7BCB"/>
    <w:rsid w:val="009F21BB"/>
    <w:rsid w:val="00A00691"/>
    <w:rsid w:val="00A045BC"/>
    <w:rsid w:val="00A06E1B"/>
    <w:rsid w:val="00A1078C"/>
    <w:rsid w:val="00A12341"/>
    <w:rsid w:val="00A177A4"/>
    <w:rsid w:val="00A17924"/>
    <w:rsid w:val="00A20EEA"/>
    <w:rsid w:val="00A23C02"/>
    <w:rsid w:val="00A3184C"/>
    <w:rsid w:val="00A31852"/>
    <w:rsid w:val="00A43943"/>
    <w:rsid w:val="00A45218"/>
    <w:rsid w:val="00A45DC0"/>
    <w:rsid w:val="00A504FB"/>
    <w:rsid w:val="00A53F82"/>
    <w:rsid w:val="00A56082"/>
    <w:rsid w:val="00A638E8"/>
    <w:rsid w:val="00A64A95"/>
    <w:rsid w:val="00A66962"/>
    <w:rsid w:val="00A70505"/>
    <w:rsid w:val="00A72957"/>
    <w:rsid w:val="00A7367D"/>
    <w:rsid w:val="00A74162"/>
    <w:rsid w:val="00A7420F"/>
    <w:rsid w:val="00A750AE"/>
    <w:rsid w:val="00A76D5F"/>
    <w:rsid w:val="00A86B1D"/>
    <w:rsid w:val="00A921E0"/>
    <w:rsid w:val="00A923F3"/>
    <w:rsid w:val="00A937EA"/>
    <w:rsid w:val="00A93E48"/>
    <w:rsid w:val="00A94741"/>
    <w:rsid w:val="00A954FA"/>
    <w:rsid w:val="00AA2535"/>
    <w:rsid w:val="00AA2DBE"/>
    <w:rsid w:val="00AA33C0"/>
    <w:rsid w:val="00AB00CF"/>
    <w:rsid w:val="00AB1BC5"/>
    <w:rsid w:val="00AB1CDD"/>
    <w:rsid w:val="00AB5C39"/>
    <w:rsid w:val="00AC5D88"/>
    <w:rsid w:val="00AC6E98"/>
    <w:rsid w:val="00AD28C4"/>
    <w:rsid w:val="00AD3172"/>
    <w:rsid w:val="00AD3D3C"/>
    <w:rsid w:val="00AE254E"/>
    <w:rsid w:val="00AE382C"/>
    <w:rsid w:val="00AE3DE2"/>
    <w:rsid w:val="00AE4515"/>
    <w:rsid w:val="00AE4F8D"/>
    <w:rsid w:val="00AE64C9"/>
    <w:rsid w:val="00AE7621"/>
    <w:rsid w:val="00AF1195"/>
    <w:rsid w:val="00AF1751"/>
    <w:rsid w:val="00AF2B02"/>
    <w:rsid w:val="00AF500D"/>
    <w:rsid w:val="00B06200"/>
    <w:rsid w:val="00B06A1A"/>
    <w:rsid w:val="00B10C22"/>
    <w:rsid w:val="00B14CB0"/>
    <w:rsid w:val="00B17ACB"/>
    <w:rsid w:val="00B24B8B"/>
    <w:rsid w:val="00B40359"/>
    <w:rsid w:val="00B40B25"/>
    <w:rsid w:val="00B4256A"/>
    <w:rsid w:val="00B43AEC"/>
    <w:rsid w:val="00B45B86"/>
    <w:rsid w:val="00B46599"/>
    <w:rsid w:val="00B502E7"/>
    <w:rsid w:val="00B50903"/>
    <w:rsid w:val="00B51540"/>
    <w:rsid w:val="00B51B89"/>
    <w:rsid w:val="00B54237"/>
    <w:rsid w:val="00B57C23"/>
    <w:rsid w:val="00B6049E"/>
    <w:rsid w:val="00B65870"/>
    <w:rsid w:val="00B666AE"/>
    <w:rsid w:val="00B66BC6"/>
    <w:rsid w:val="00B725DC"/>
    <w:rsid w:val="00B73CDC"/>
    <w:rsid w:val="00B74C13"/>
    <w:rsid w:val="00B80544"/>
    <w:rsid w:val="00B8794C"/>
    <w:rsid w:val="00B93E13"/>
    <w:rsid w:val="00BA5015"/>
    <w:rsid w:val="00BB1DC7"/>
    <w:rsid w:val="00BB20BC"/>
    <w:rsid w:val="00BB36B0"/>
    <w:rsid w:val="00BC0C50"/>
    <w:rsid w:val="00BD13CE"/>
    <w:rsid w:val="00BD32EB"/>
    <w:rsid w:val="00BD39D8"/>
    <w:rsid w:val="00BD43A7"/>
    <w:rsid w:val="00BD5172"/>
    <w:rsid w:val="00BD6D9E"/>
    <w:rsid w:val="00BD7929"/>
    <w:rsid w:val="00BE43B1"/>
    <w:rsid w:val="00BE4F45"/>
    <w:rsid w:val="00BF1BB6"/>
    <w:rsid w:val="00BF2839"/>
    <w:rsid w:val="00BF4825"/>
    <w:rsid w:val="00BF48F8"/>
    <w:rsid w:val="00C1096D"/>
    <w:rsid w:val="00C15EC1"/>
    <w:rsid w:val="00C17015"/>
    <w:rsid w:val="00C2595F"/>
    <w:rsid w:val="00C25EA2"/>
    <w:rsid w:val="00C26756"/>
    <w:rsid w:val="00C27A0D"/>
    <w:rsid w:val="00C354D7"/>
    <w:rsid w:val="00C408B3"/>
    <w:rsid w:val="00C43EEA"/>
    <w:rsid w:val="00C555D1"/>
    <w:rsid w:val="00C60E8D"/>
    <w:rsid w:val="00C66FC5"/>
    <w:rsid w:val="00C71756"/>
    <w:rsid w:val="00C74C86"/>
    <w:rsid w:val="00C752BF"/>
    <w:rsid w:val="00C90A26"/>
    <w:rsid w:val="00C91085"/>
    <w:rsid w:val="00C962E5"/>
    <w:rsid w:val="00C96E03"/>
    <w:rsid w:val="00CA29CA"/>
    <w:rsid w:val="00CA2F93"/>
    <w:rsid w:val="00CA5B62"/>
    <w:rsid w:val="00CA5C75"/>
    <w:rsid w:val="00CB1499"/>
    <w:rsid w:val="00CB58B5"/>
    <w:rsid w:val="00CB7013"/>
    <w:rsid w:val="00CC18DA"/>
    <w:rsid w:val="00CD2A86"/>
    <w:rsid w:val="00CE06D8"/>
    <w:rsid w:val="00CE1042"/>
    <w:rsid w:val="00CE2EE4"/>
    <w:rsid w:val="00CE3B46"/>
    <w:rsid w:val="00CE3E06"/>
    <w:rsid w:val="00CE3E1C"/>
    <w:rsid w:val="00CF0587"/>
    <w:rsid w:val="00CF75A1"/>
    <w:rsid w:val="00D02556"/>
    <w:rsid w:val="00D11B8D"/>
    <w:rsid w:val="00D2418E"/>
    <w:rsid w:val="00D27096"/>
    <w:rsid w:val="00D32F46"/>
    <w:rsid w:val="00D33DC1"/>
    <w:rsid w:val="00D33FAB"/>
    <w:rsid w:val="00D34252"/>
    <w:rsid w:val="00D36B27"/>
    <w:rsid w:val="00D41C46"/>
    <w:rsid w:val="00D41C78"/>
    <w:rsid w:val="00D440E8"/>
    <w:rsid w:val="00D4641D"/>
    <w:rsid w:val="00D512C9"/>
    <w:rsid w:val="00D55246"/>
    <w:rsid w:val="00D57929"/>
    <w:rsid w:val="00D71782"/>
    <w:rsid w:val="00D7668F"/>
    <w:rsid w:val="00D85BA3"/>
    <w:rsid w:val="00D8676D"/>
    <w:rsid w:val="00D87E92"/>
    <w:rsid w:val="00D93832"/>
    <w:rsid w:val="00D96AA0"/>
    <w:rsid w:val="00DA657E"/>
    <w:rsid w:val="00DA793B"/>
    <w:rsid w:val="00DB105C"/>
    <w:rsid w:val="00DB1E11"/>
    <w:rsid w:val="00DB3F22"/>
    <w:rsid w:val="00DB6F76"/>
    <w:rsid w:val="00DC16D0"/>
    <w:rsid w:val="00DC4317"/>
    <w:rsid w:val="00DC7DFC"/>
    <w:rsid w:val="00DD154D"/>
    <w:rsid w:val="00DD2C54"/>
    <w:rsid w:val="00DD6F7B"/>
    <w:rsid w:val="00DD73C1"/>
    <w:rsid w:val="00DE1633"/>
    <w:rsid w:val="00DE19F6"/>
    <w:rsid w:val="00DE44CD"/>
    <w:rsid w:val="00E0339A"/>
    <w:rsid w:val="00E11BA5"/>
    <w:rsid w:val="00E21A90"/>
    <w:rsid w:val="00E25827"/>
    <w:rsid w:val="00E2629D"/>
    <w:rsid w:val="00E27ECF"/>
    <w:rsid w:val="00E340D0"/>
    <w:rsid w:val="00E35BA9"/>
    <w:rsid w:val="00E37F11"/>
    <w:rsid w:val="00E54FA5"/>
    <w:rsid w:val="00E566FF"/>
    <w:rsid w:val="00E60550"/>
    <w:rsid w:val="00E63ACC"/>
    <w:rsid w:val="00E65111"/>
    <w:rsid w:val="00E73EF5"/>
    <w:rsid w:val="00E83E1A"/>
    <w:rsid w:val="00E8465F"/>
    <w:rsid w:val="00E85D56"/>
    <w:rsid w:val="00E85E0E"/>
    <w:rsid w:val="00E85EB9"/>
    <w:rsid w:val="00E87B3C"/>
    <w:rsid w:val="00E95B51"/>
    <w:rsid w:val="00EB4548"/>
    <w:rsid w:val="00EB4BAA"/>
    <w:rsid w:val="00EB70AE"/>
    <w:rsid w:val="00EC095C"/>
    <w:rsid w:val="00EC10DF"/>
    <w:rsid w:val="00EC23C9"/>
    <w:rsid w:val="00EC3EE5"/>
    <w:rsid w:val="00EC4112"/>
    <w:rsid w:val="00ED09C4"/>
    <w:rsid w:val="00ED433E"/>
    <w:rsid w:val="00ED4459"/>
    <w:rsid w:val="00ED4498"/>
    <w:rsid w:val="00ED709F"/>
    <w:rsid w:val="00EE0A1B"/>
    <w:rsid w:val="00EF2E8A"/>
    <w:rsid w:val="00EF61F5"/>
    <w:rsid w:val="00F037B5"/>
    <w:rsid w:val="00F040EC"/>
    <w:rsid w:val="00F0744F"/>
    <w:rsid w:val="00F12ADA"/>
    <w:rsid w:val="00F13E31"/>
    <w:rsid w:val="00F1785C"/>
    <w:rsid w:val="00F2440A"/>
    <w:rsid w:val="00F24B24"/>
    <w:rsid w:val="00F269EF"/>
    <w:rsid w:val="00F3003E"/>
    <w:rsid w:val="00F319FC"/>
    <w:rsid w:val="00F33223"/>
    <w:rsid w:val="00F3480D"/>
    <w:rsid w:val="00F36C82"/>
    <w:rsid w:val="00F40467"/>
    <w:rsid w:val="00F47A98"/>
    <w:rsid w:val="00F47EBC"/>
    <w:rsid w:val="00F52C80"/>
    <w:rsid w:val="00F534FE"/>
    <w:rsid w:val="00F53DFA"/>
    <w:rsid w:val="00F554F5"/>
    <w:rsid w:val="00F56E6B"/>
    <w:rsid w:val="00F60C70"/>
    <w:rsid w:val="00F76792"/>
    <w:rsid w:val="00F84B91"/>
    <w:rsid w:val="00F90B1F"/>
    <w:rsid w:val="00F92344"/>
    <w:rsid w:val="00F94B0E"/>
    <w:rsid w:val="00F96342"/>
    <w:rsid w:val="00F964E5"/>
    <w:rsid w:val="00FA32DC"/>
    <w:rsid w:val="00FA3E34"/>
    <w:rsid w:val="00FA5200"/>
    <w:rsid w:val="00FB19B5"/>
    <w:rsid w:val="00FB7284"/>
    <w:rsid w:val="00FB7A9E"/>
    <w:rsid w:val="00FD1528"/>
    <w:rsid w:val="00FD17AB"/>
    <w:rsid w:val="00FD479B"/>
    <w:rsid w:val="00FD7605"/>
    <w:rsid w:val="00FE151D"/>
    <w:rsid w:val="00FE6EDB"/>
    <w:rsid w:val="00FF3E2A"/>
    <w:rsid w:val="00FF6C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930AF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23C"/>
    <w:rPr>
      <w:rFonts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1523C"/>
    <w:pPr>
      <w:spacing w:before="100" w:beforeAutospacing="1" w:after="100" w:afterAutospacing="1" w:line="240" w:lineRule="auto"/>
    </w:pPr>
    <w:rPr>
      <w:rFonts w:ascii="Times New Roman" w:hAnsi="Times New Roman"/>
      <w:sz w:val="24"/>
      <w:szCs w:val="24"/>
      <w:lang w:eastAsia="uk-UA"/>
    </w:rPr>
  </w:style>
  <w:style w:type="paragraph" w:styleId="2">
    <w:name w:val="Body Text 2"/>
    <w:basedOn w:val="a"/>
    <w:link w:val="20"/>
    <w:uiPriority w:val="99"/>
    <w:semiHidden/>
    <w:rsid w:val="0021523C"/>
    <w:pPr>
      <w:spacing w:after="120" w:line="480" w:lineRule="auto"/>
    </w:pPr>
  </w:style>
  <w:style w:type="character" w:customStyle="1" w:styleId="20">
    <w:name w:val="Основний текст 2 Знак"/>
    <w:basedOn w:val="a0"/>
    <w:link w:val="2"/>
    <w:uiPriority w:val="99"/>
    <w:semiHidden/>
    <w:locked/>
    <w:rsid w:val="0021523C"/>
    <w:rPr>
      <w:rFonts w:ascii="Calibri" w:hAnsi="Calibri" w:cs="Times New Roman"/>
    </w:rPr>
  </w:style>
  <w:style w:type="paragraph" w:styleId="HTML">
    <w:name w:val="HTML Preformatted"/>
    <w:basedOn w:val="a"/>
    <w:link w:val="HTML0"/>
    <w:uiPriority w:val="99"/>
    <w:rsid w:val="00215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ий HTML Знак"/>
    <w:basedOn w:val="a0"/>
    <w:link w:val="HTML"/>
    <w:uiPriority w:val="99"/>
    <w:locked/>
    <w:rsid w:val="0021523C"/>
    <w:rPr>
      <w:rFonts w:ascii="Courier New" w:hAnsi="Courier New" w:cs="Times New Roman"/>
      <w:sz w:val="20"/>
      <w:lang w:val="x-none" w:eastAsia="uk-UA"/>
    </w:rPr>
  </w:style>
  <w:style w:type="paragraph" w:customStyle="1" w:styleId="1">
    <w:name w:val="заголовок 1"/>
    <w:basedOn w:val="a"/>
    <w:next w:val="a"/>
    <w:uiPriority w:val="99"/>
    <w:rsid w:val="0021523C"/>
    <w:pPr>
      <w:keepNext/>
      <w:autoSpaceDE w:val="0"/>
      <w:autoSpaceDN w:val="0"/>
      <w:spacing w:after="0" w:line="240" w:lineRule="auto"/>
      <w:jc w:val="center"/>
    </w:pPr>
    <w:rPr>
      <w:rFonts w:ascii="Times New Roman" w:hAnsi="Times New Roman"/>
      <w:b/>
      <w:bCs/>
      <w:sz w:val="28"/>
      <w:szCs w:val="28"/>
      <w:lang w:eastAsia="ru-RU"/>
    </w:rPr>
  </w:style>
  <w:style w:type="character" w:customStyle="1" w:styleId="10">
    <w:name w:val="Основний текст Знак1"/>
    <w:uiPriority w:val="99"/>
    <w:rsid w:val="00A00691"/>
    <w:rPr>
      <w:sz w:val="20"/>
      <w:u w:val="none"/>
    </w:rPr>
  </w:style>
  <w:style w:type="paragraph" w:styleId="a4">
    <w:name w:val="Body Text"/>
    <w:basedOn w:val="a"/>
    <w:link w:val="a5"/>
    <w:uiPriority w:val="99"/>
    <w:semiHidden/>
    <w:rsid w:val="00A00691"/>
    <w:pPr>
      <w:spacing w:after="120"/>
    </w:pPr>
  </w:style>
  <w:style w:type="character" w:customStyle="1" w:styleId="a5">
    <w:name w:val="Основний текст Знак"/>
    <w:basedOn w:val="a0"/>
    <w:link w:val="a4"/>
    <w:uiPriority w:val="99"/>
    <w:semiHidden/>
    <w:locked/>
    <w:rsid w:val="00A00691"/>
    <w:rPr>
      <w:rFonts w:ascii="Calibri" w:hAnsi="Calibri" w:cs="Times New Roman"/>
    </w:rPr>
  </w:style>
  <w:style w:type="character" w:customStyle="1" w:styleId="Bodytext14ptExact">
    <w:name w:val="Body text + 14 pt Exact"/>
    <w:uiPriority w:val="99"/>
    <w:rsid w:val="00A00691"/>
    <w:rPr>
      <w:sz w:val="28"/>
      <w:u w:val="none"/>
    </w:rPr>
  </w:style>
  <w:style w:type="paragraph" w:styleId="a6">
    <w:name w:val="List Paragraph"/>
    <w:basedOn w:val="a"/>
    <w:uiPriority w:val="34"/>
    <w:qFormat/>
    <w:rsid w:val="00F56E6B"/>
    <w:pPr>
      <w:spacing w:after="0" w:line="240" w:lineRule="auto"/>
      <w:ind w:left="720"/>
      <w:contextualSpacing/>
    </w:pPr>
    <w:rPr>
      <w:rFonts w:cs="Calibri"/>
    </w:rPr>
  </w:style>
  <w:style w:type="paragraph" w:customStyle="1" w:styleId="a7">
    <w:name w:val="Назва документа"/>
    <w:basedOn w:val="a"/>
    <w:next w:val="a"/>
    <w:uiPriority w:val="99"/>
    <w:rsid w:val="00F56E6B"/>
    <w:pPr>
      <w:keepNext/>
      <w:keepLines/>
      <w:spacing w:before="360" w:after="360" w:line="240" w:lineRule="auto"/>
      <w:jc w:val="center"/>
    </w:pPr>
    <w:rPr>
      <w:rFonts w:ascii="Antiqua" w:hAnsi="Antiqua"/>
      <w:b/>
      <w:sz w:val="26"/>
      <w:szCs w:val="20"/>
      <w:lang w:eastAsia="ru-RU"/>
    </w:rPr>
  </w:style>
  <w:style w:type="character" w:styleId="a8">
    <w:name w:val="Strong"/>
    <w:basedOn w:val="a0"/>
    <w:uiPriority w:val="99"/>
    <w:qFormat/>
    <w:rsid w:val="00D87E92"/>
    <w:rPr>
      <w:rFonts w:cs="Times New Roman"/>
      <w:b/>
    </w:rPr>
  </w:style>
  <w:style w:type="paragraph" w:styleId="a9">
    <w:name w:val="header"/>
    <w:basedOn w:val="a"/>
    <w:link w:val="aa"/>
    <w:uiPriority w:val="99"/>
    <w:rsid w:val="00D87E92"/>
    <w:pPr>
      <w:tabs>
        <w:tab w:val="center" w:pos="4819"/>
        <w:tab w:val="right" w:pos="9639"/>
      </w:tabs>
      <w:spacing w:after="0" w:line="240" w:lineRule="auto"/>
    </w:pPr>
  </w:style>
  <w:style w:type="character" w:customStyle="1" w:styleId="aa">
    <w:name w:val="Верхній колонтитул Знак"/>
    <w:basedOn w:val="a0"/>
    <w:link w:val="a9"/>
    <w:uiPriority w:val="99"/>
    <w:locked/>
    <w:rsid w:val="00D87E92"/>
    <w:rPr>
      <w:rFonts w:ascii="Calibri" w:hAnsi="Calibri" w:cs="Times New Roman"/>
    </w:rPr>
  </w:style>
  <w:style w:type="character" w:customStyle="1" w:styleId="rvts9">
    <w:name w:val="rvts9"/>
    <w:uiPriority w:val="99"/>
    <w:rsid w:val="00404A30"/>
  </w:style>
  <w:style w:type="paragraph" w:styleId="ab">
    <w:name w:val="footer"/>
    <w:basedOn w:val="a"/>
    <w:link w:val="ac"/>
    <w:uiPriority w:val="99"/>
    <w:rsid w:val="00D87E92"/>
    <w:pPr>
      <w:tabs>
        <w:tab w:val="center" w:pos="4819"/>
        <w:tab w:val="right" w:pos="9639"/>
      </w:tabs>
      <w:spacing w:after="0" w:line="240" w:lineRule="auto"/>
    </w:pPr>
  </w:style>
  <w:style w:type="character" w:customStyle="1" w:styleId="ac">
    <w:name w:val="Нижній колонтитул Знак"/>
    <w:basedOn w:val="a0"/>
    <w:link w:val="ab"/>
    <w:uiPriority w:val="99"/>
    <w:locked/>
    <w:rsid w:val="00D87E92"/>
    <w:rPr>
      <w:rFonts w:ascii="Calibri" w:hAnsi="Calibri" w:cs="Times New Roman"/>
    </w:rPr>
  </w:style>
  <w:style w:type="paragraph" w:styleId="ad">
    <w:name w:val="No Spacing"/>
    <w:uiPriority w:val="99"/>
    <w:qFormat/>
    <w:rsid w:val="001F4864"/>
    <w:pPr>
      <w:spacing w:after="0" w:line="240" w:lineRule="auto"/>
    </w:pPr>
    <w:rPr>
      <w:rFonts w:cs="Times New Roman"/>
      <w:lang w:eastAsia="en-US"/>
    </w:rPr>
  </w:style>
  <w:style w:type="paragraph" w:styleId="ae">
    <w:name w:val="footnote text"/>
    <w:basedOn w:val="a"/>
    <w:link w:val="af"/>
    <w:uiPriority w:val="99"/>
    <w:semiHidden/>
    <w:rsid w:val="00AD3D3C"/>
    <w:rPr>
      <w:sz w:val="20"/>
      <w:szCs w:val="20"/>
    </w:rPr>
  </w:style>
  <w:style w:type="character" w:customStyle="1" w:styleId="af">
    <w:name w:val="Текст виноски Знак"/>
    <w:basedOn w:val="a0"/>
    <w:link w:val="ae"/>
    <w:uiPriority w:val="99"/>
    <w:semiHidden/>
    <w:locked/>
    <w:rsid w:val="00AD3D3C"/>
    <w:rPr>
      <w:rFonts w:cs="Times New Roman"/>
      <w:lang w:val="x-none" w:eastAsia="en-US"/>
    </w:rPr>
  </w:style>
  <w:style w:type="character" w:styleId="af0">
    <w:name w:val="footnote reference"/>
    <w:basedOn w:val="a0"/>
    <w:uiPriority w:val="99"/>
    <w:semiHidden/>
    <w:rsid w:val="00AD3D3C"/>
    <w:rPr>
      <w:rFonts w:cs="Times New Roman"/>
      <w:vertAlign w:val="superscript"/>
    </w:rPr>
  </w:style>
  <w:style w:type="paragraph" w:customStyle="1" w:styleId="BodyTextIndent1">
    <w:name w:val="Body Text Indent1"/>
    <w:basedOn w:val="a"/>
    <w:rsid w:val="00D8676D"/>
    <w:pPr>
      <w:spacing w:after="0" w:line="240" w:lineRule="auto"/>
      <w:ind w:firstLine="720"/>
      <w:jc w:val="both"/>
    </w:pPr>
    <w:rPr>
      <w:rFonts w:ascii="Times New Roman" w:hAnsi="Times New Roman"/>
      <w:sz w:val="28"/>
      <w:szCs w:val="28"/>
      <w:lang w:val="ru-RU" w:eastAsia="ru-RU"/>
    </w:rPr>
  </w:style>
  <w:style w:type="paragraph" w:styleId="af1">
    <w:name w:val="Body Text Indent"/>
    <w:basedOn w:val="a"/>
    <w:link w:val="af2"/>
    <w:uiPriority w:val="99"/>
    <w:unhideWhenUsed/>
    <w:rsid w:val="00D8676D"/>
    <w:pPr>
      <w:spacing w:after="120" w:line="240" w:lineRule="auto"/>
      <w:ind w:left="283"/>
    </w:pPr>
    <w:rPr>
      <w:rFonts w:ascii="Times New Roman" w:hAnsi="Times New Roman"/>
      <w:sz w:val="24"/>
      <w:szCs w:val="24"/>
      <w:lang w:val="x-none" w:eastAsia="ru-RU"/>
    </w:rPr>
  </w:style>
  <w:style w:type="character" w:customStyle="1" w:styleId="af2">
    <w:name w:val="Основний текст з відступом Знак"/>
    <w:basedOn w:val="a0"/>
    <w:link w:val="af1"/>
    <w:uiPriority w:val="99"/>
    <w:rsid w:val="00D8676D"/>
    <w:rPr>
      <w:rFonts w:ascii="Times New Roman" w:hAnsi="Times New Roman" w:cs="Times New Roman"/>
      <w:sz w:val="24"/>
      <w:szCs w:val="24"/>
      <w:lang w:val="x-none" w:eastAsia="ru-RU"/>
    </w:rPr>
  </w:style>
  <w:style w:type="paragraph" w:styleId="af3">
    <w:name w:val="Balloon Text"/>
    <w:basedOn w:val="a"/>
    <w:link w:val="af4"/>
    <w:uiPriority w:val="99"/>
    <w:rsid w:val="0060229B"/>
    <w:pPr>
      <w:spacing w:after="0" w:line="240" w:lineRule="auto"/>
    </w:pPr>
    <w:rPr>
      <w:rFonts w:ascii="Segoe UI" w:hAnsi="Segoe UI" w:cs="Segoe UI"/>
      <w:sz w:val="18"/>
      <w:szCs w:val="18"/>
    </w:rPr>
  </w:style>
  <w:style w:type="character" w:customStyle="1" w:styleId="af4">
    <w:name w:val="Текст у виносці Знак"/>
    <w:basedOn w:val="a0"/>
    <w:link w:val="af3"/>
    <w:uiPriority w:val="99"/>
    <w:rsid w:val="0060229B"/>
    <w:rPr>
      <w:rFonts w:ascii="Segoe UI" w:hAnsi="Segoe UI" w:cs="Segoe UI"/>
      <w:sz w:val="18"/>
      <w:szCs w:val="18"/>
      <w:lang w:eastAsia="en-US"/>
    </w:rPr>
  </w:style>
  <w:style w:type="character" w:customStyle="1" w:styleId="af5">
    <w:name w:val="Основной текст_"/>
    <w:basedOn w:val="a0"/>
    <w:link w:val="21"/>
    <w:rsid w:val="0060229B"/>
    <w:rPr>
      <w:rFonts w:ascii="Times New Roman" w:hAnsi="Times New Roman" w:cs="Times New Roman"/>
      <w:sz w:val="27"/>
      <w:szCs w:val="27"/>
      <w:shd w:val="clear" w:color="auto" w:fill="FFFFFF"/>
    </w:rPr>
  </w:style>
  <w:style w:type="paragraph" w:customStyle="1" w:styleId="21">
    <w:name w:val="Основной текст2"/>
    <w:basedOn w:val="a"/>
    <w:link w:val="af5"/>
    <w:rsid w:val="0060229B"/>
    <w:pPr>
      <w:widowControl w:val="0"/>
      <w:shd w:val="clear" w:color="auto" w:fill="FFFFFF"/>
      <w:spacing w:before="1740" w:after="180" w:line="0" w:lineRule="atLeast"/>
      <w:jc w:val="right"/>
    </w:pPr>
    <w:rPr>
      <w:rFonts w:ascii="Times New Roman" w:hAnsi="Times New Roman"/>
      <w:sz w:val="27"/>
      <w:szCs w:val="27"/>
      <w:lang w:eastAsia="uk-UA"/>
    </w:rPr>
  </w:style>
  <w:style w:type="paragraph" w:customStyle="1" w:styleId="StyleZakonu">
    <w:name w:val="StyleZakonu"/>
    <w:basedOn w:val="a"/>
    <w:link w:val="StyleZakonu0"/>
    <w:rsid w:val="0060229B"/>
    <w:pPr>
      <w:spacing w:after="60" w:line="220" w:lineRule="exact"/>
      <w:ind w:firstLine="284"/>
      <w:jc w:val="both"/>
    </w:pPr>
    <w:rPr>
      <w:rFonts w:ascii="Times New Roman" w:hAnsi="Times New Roman"/>
      <w:sz w:val="20"/>
      <w:szCs w:val="20"/>
      <w:lang w:eastAsia="ru-RU"/>
    </w:rPr>
  </w:style>
  <w:style w:type="character" w:customStyle="1" w:styleId="StyleZakonu0">
    <w:name w:val="StyleZakonu Знак"/>
    <w:link w:val="StyleZakonu"/>
    <w:locked/>
    <w:rsid w:val="0060229B"/>
    <w:rPr>
      <w:rFonts w:ascii="Times New Roman" w:hAnsi="Times New Roman" w:cs="Times New Roman"/>
      <w:sz w:val="20"/>
      <w:szCs w:val="20"/>
      <w:lang w:eastAsia="ru-RU"/>
    </w:rPr>
  </w:style>
  <w:style w:type="paragraph" w:styleId="af6">
    <w:name w:val="Revision"/>
    <w:hidden/>
    <w:uiPriority w:val="99"/>
    <w:semiHidden/>
    <w:rsid w:val="00C27A0D"/>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4943">
      <w:bodyDiv w:val="1"/>
      <w:marLeft w:val="0"/>
      <w:marRight w:val="0"/>
      <w:marTop w:val="0"/>
      <w:marBottom w:val="0"/>
      <w:divBdr>
        <w:top w:val="none" w:sz="0" w:space="0" w:color="auto"/>
        <w:left w:val="none" w:sz="0" w:space="0" w:color="auto"/>
        <w:bottom w:val="none" w:sz="0" w:space="0" w:color="auto"/>
        <w:right w:val="none" w:sz="0" w:space="0" w:color="auto"/>
      </w:divBdr>
    </w:div>
    <w:div w:id="214045518">
      <w:bodyDiv w:val="1"/>
      <w:marLeft w:val="0"/>
      <w:marRight w:val="0"/>
      <w:marTop w:val="0"/>
      <w:marBottom w:val="0"/>
      <w:divBdr>
        <w:top w:val="none" w:sz="0" w:space="0" w:color="auto"/>
        <w:left w:val="none" w:sz="0" w:space="0" w:color="auto"/>
        <w:bottom w:val="none" w:sz="0" w:space="0" w:color="auto"/>
        <w:right w:val="none" w:sz="0" w:space="0" w:color="auto"/>
      </w:divBdr>
    </w:div>
    <w:div w:id="803078541">
      <w:bodyDiv w:val="1"/>
      <w:marLeft w:val="0"/>
      <w:marRight w:val="0"/>
      <w:marTop w:val="0"/>
      <w:marBottom w:val="0"/>
      <w:divBdr>
        <w:top w:val="none" w:sz="0" w:space="0" w:color="auto"/>
        <w:left w:val="none" w:sz="0" w:space="0" w:color="auto"/>
        <w:bottom w:val="none" w:sz="0" w:space="0" w:color="auto"/>
        <w:right w:val="none" w:sz="0" w:space="0" w:color="auto"/>
      </w:divBdr>
    </w:div>
    <w:div w:id="1076979604">
      <w:bodyDiv w:val="1"/>
      <w:marLeft w:val="0"/>
      <w:marRight w:val="0"/>
      <w:marTop w:val="0"/>
      <w:marBottom w:val="0"/>
      <w:divBdr>
        <w:top w:val="none" w:sz="0" w:space="0" w:color="auto"/>
        <w:left w:val="none" w:sz="0" w:space="0" w:color="auto"/>
        <w:bottom w:val="none" w:sz="0" w:space="0" w:color="auto"/>
        <w:right w:val="none" w:sz="0" w:space="0" w:color="auto"/>
      </w:divBdr>
    </w:div>
    <w:div w:id="1329750174">
      <w:marLeft w:val="0"/>
      <w:marRight w:val="0"/>
      <w:marTop w:val="0"/>
      <w:marBottom w:val="0"/>
      <w:divBdr>
        <w:top w:val="none" w:sz="0" w:space="0" w:color="auto"/>
        <w:left w:val="none" w:sz="0" w:space="0" w:color="auto"/>
        <w:bottom w:val="none" w:sz="0" w:space="0" w:color="auto"/>
        <w:right w:val="none" w:sz="0" w:space="0" w:color="auto"/>
      </w:divBdr>
    </w:div>
    <w:div w:id="1329750175">
      <w:marLeft w:val="0"/>
      <w:marRight w:val="0"/>
      <w:marTop w:val="0"/>
      <w:marBottom w:val="0"/>
      <w:divBdr>
        <w:top w:val="none" w:sz="0" w:space="0" w:color="auto"/>
        <w:left w:val="none" w:sz="0" w:space="0" w:color="auto"/>
        <w:bottom w:val="none" w:sz="0" w:space="0" w:color="auto"/>
        <w:right w:val="none" w:sz="0" w:space="0" w:color="auto"/>
      </w:divBdr>
    </w:div>
    <w:div w:id="1329750176">
      <w:marLeft w:val="0"/>
      <w:marRight w:val="0"/>
      <w:marTop w:val="0"/>
      <w:marBottom w:val="0"/>
      <w:divBdr>
        <w:top w:val="none" w:sz="0" w:space="0" w:color="auto"/>
        <w:left w:val="none" w:sz="0" w:space="0" w:color="auto"/>
        <w:bottom w:val="none" w:sz="0" w:space="0" w:color="auto"/>
        <w:right w:val="none" w:sz="0" w:space="0" w:color="auto"/>
      </w:divBdr>
    </w:div>
    <w:div w:id="1329750177">
      <w:marLeft w:val="0"/>
      <w:marRight w:val="0"/>
      <w:marTop w:val="0"/>
      <w:marBottom w:val="0"/>
      <w:divBdr>
        <w:top w:val="none" w:sz="0" w:space="0" w:color="auto"/>
        <w:left w:val="none" w:sz="0" w:space="0" w:color="auto"/>
        <w:bottom w:val="none" w:sz="0" w:space="0" w:color="auto"/>
        <w:right w:val="none" w:sz="0" w:space="0" w:color="auto"/>
      </w:divBdr>
      <w:divsChild>
        <w:div w:id="1329750179">
          <w:marLeft w:val="0"/>
          <w:marRight w:val="0"/>
          <w:marTop w:val="0"/>
          <w:marBottom w:val="150"/>
          <w:divBdr>
            <w:top w:val="none" w:sz="0" w:space="0" w:color="auto"/>
            <w:left w:val="none" w:sz="0" w:space="0" w:color="auto"/>
            <w:bottom w:val="none" w:sz="0" w:space="0" w:color="auto"/>
            <w:right w:val="none" w:sz="0" w:space="0" w:color="auto"/>
          </w:divBdr>
        </w:div>
      </w:divsChild>
    </w:div>
    <w:div w:id="1329750178">
      <w:marLeft w:val="0"/>
      <w:marRight w:val="0"/>
      <w:marTop w:val="0"/>
      <w:marBottom w:val="0"/>
      <w:divBdr>
        <w:top w:val="none" w:sz="0" w:space="0" w:color="auto"/>
        <w:left w:val="none" w:sz="0" w:space="0" w:color="auto"/>
        <w:bottom w:val="none" w:sz="0" w:space="0" w:color="auto"/>
        <w:right w:val="none" w:sz="0" w:space="0" w:color="auto"/>
      </w:divBdr>
    </w:div>
    <w:div w:id="1329750180">
      <w:marLeft w:val="0"/>
      <w:marRight w:val="0"/>
      <w:marTop w:val="0"/>
      <w:marBottom w:val="0"/>
      <w:divBdr>
        <w:top w:val="none" w:sz="0" w:space="0" w:color="auto"/>
        <w:left w:val="none" w:sz="0" w:space="0" w:color="auto"/>
        <w:bottom w:val="none" w:sz="0" w:space="0" w:color="auto"/>
        <w:right w:val="none" w:sz="0" w:space="0" w:color="auto"/>
      </w:divBdr>
    </w:div>
    <w:div w:id="1329750181">
      <w:marLeft w:val="0"/>
      <w:marRight w:val="0"/>
      <w:marTop w:val="0"/>
      <w:marBottom w:val="0"/>
      <w:divBdr>
        <w:top w:val="none" w:sz="0" w:space="0" w:color="auto"/>
        <w:left w:val="none" w:sz="0" w:space="0" w:color="auto"/>
        <w:bottom w:val="none" w:sz="0" w:space="0" w:color="auto"/>
        <w:right w:val="none" w:sz="0" w:space="0" w:color="auto"/>
      </w:divBdr>
    </w:div>
    <w:div w:id="1329750182">
      <w:marLeft w:val="0"/>
      <w:marRight w:val="0"/>
      <w:marTop w:val="0"/>
      <w:marBottom w:val="0"/>
      <w:divBdr>
        <w:top w:val="none" w:sz="0" w:space="0" w:color="auto"/>
        <w:left w:val="none" w:sz="0" w:space="0" w:color="auto"/>
        <w:bottom w:val="none" w:sz="0" w:space="0" w:color="auto"/>
        <w:right w:val="none" w:sz="0" w:space="0" w:color="auto"/>
      </w:divBdr>
    </w:div>
    <w:div w:id="1329750183">
      <w:marLeft w:val="0"/>
      <w:marRight w:val="0"/>
      <w:marTop w:val="0"/>
      <w:marBottom w:val="0"/>
      <w:divBdr>
        <w:top w:val="none" w:sz="0" w:space="0" w:color="auto"/>
        <w:left w:val="none" w:sz="0" w:space="0" w:color="auto"/>
        <w:bottom w:val="none" w:sz="0" w:space="0" w:color="auto"/>
        <w:right w:val="none" w:sz="0" w:space="0" w:color="auto"/>
      </w:divBdr>
    </w:div>
    <w:div w:id="1329750184">
      <w:marLeft w:val="0"/>
      <w:marRight w:val="0"/>
      <w:marTop w:val="0"/>
      <w:marBottom w:val="0"/>
      <w:divBdr>
        <w:top w:val="none" w:sz="0" w:space="0" w:color="auto"/>
        <w:left w:val="none" w:sz="0" w:space="0" w:color="auto"/>
        <w:bottom w:val="none" w:sz="0" w:space="0" w:color="auto"/>
        <w:right w:val="none" w:sz="0" w:space="0" w:color="auto"/>
      </w:divBdr>
    </w:div>
    <w:div w:id="1329750185">
      <w:marLeft w:val="0"/>
      <w:marRight w:val="0"/>
      <w:marTop w:val="0"/>
      <w:marBottom w:val="0"/>
      <w:divBdr>
        <w:top w:val="none" w:sz="0" w:space="0" w:color="auto"/>
        <w:left w:val="none" w:sz="0" w:space="0" w:color="auto"/>
        <w:bottom w:val="none" w:sz="0" w:space="0" w:color="auto"/>
        <w:right w:val="none" w:sz="0" w:space="0" w:color="auto"/>
      </w:divBdr>
    </w:div>
    <w:div w:id="1329750186">
      <w:marLeft w:val="0"/>
      <w:marRight w:val="0"/>
      <w:marTop w:val="0"/>
      <w:marBottom w:val="0"/>
      <w:divBdr>
        <w:top w:val="none" w:sz="0" w:space="0" w:color="auto"/>
        <w:left w:val="none" w:sz="0" w:space="0" w:color="auto"/>
        <w:bottom w:val="none" w:sz="0" w:space="0" w:color="auto"/>
        <w:right w:val="none" w:sz="0" w:space="0" w:color="auto"/>
      </w:divBdr>
    </w:div>
    <w:div w:id="1329750187">
      <w:marLeft w:val="0"/>
      <w:marRight w:val="0"/>
      <w:marTop w:val="0"/>
      <w:marBottom w:val="0"/>
      <w:divBdr>
        <w:top w:val="none" w:sz="0" w:space="0" w:color="auto"/>
        <w:left w:val="none" w:sz="0" w:space="0" w:color="auto"/>
        <w:bottom w:val="none" w:sz="0" w:space="0" w:color="auto"/>
        <w:right w:val="none" w:sz="0" w:space="0" w:color="auto"/>
      </w:divBdr>
    </w:div>
    <w:div w:id="1329750188">
      <w:marLeft w:val="0"/>
      <w:marRight w:val="0"/>
      <w:marTop w:val="0"/>
      <w:marBottom w:val="0"/>
      <w:divBdr>
        <w:top w:val="none" w:sz="0" w:space="0" w:color="auto"/>
        <w:left w:val="none" w:sz="0" w:space="0" w:color="auto"/>
        <w:bottom w:val="none" w:sz="0" w:space="0" w:color="auto"/>
        <w:right w:val="none" w:sz="0" w:space="0" w:color="auto"/>
      </w:divBdr>
    </w:div>
    <w:div w:id="1329750189">
      <w:marLeft w:val="0"/>
      <w:marRight w:val="0"/>
      <w:marTop w:val="0"/>
      <w:marBottom w:val="0"/>
      <w:divBdr>
        <w:top w:val="none" w:sz="0" w:space="0" w:color="auto"/>
        <w:left w:val="none" w:sz="0" w:space="0" w:color="auto"/>
        <w:bottom w:val="none" w:sz="0" w:space="0" w:color="auto"/>
        <w:right w:val="none" w:sz="0" w:space="0" w:color="auto"/>
      </w:divBdr>
    </w:div>
    <w:div w:id="1329750190">
      <w:marLeft w:val="0"/>
      <w:marRight w:val="0"/>
      <w:marTop w:val="0"/>
      <w:marBottom w:val="0"/>
      <w:divBdr>
        <w:top w:val="none" w:sz="0" w:space="0" w:color="auto"/>
        <w:left w:val="none" w:sz="0" w:space="0" w:color="auto"/>
        <w:bottom w:val="none" w:sz="0" w:space="0" w:color="auto"/>
        <w:right w:val="none" w:sz="0" w:space="0" w:color="auto"/>
      </w:divBdr>
    </w:div>
    <w:div w:id="1329750191">
      <w:marLeft w:val="0"/>
      <w:marRight w:val="0"/>
      <w:marTop w:val="0"/>
      <w:marBottom w:val="0"/>
      <w:divBdr>
        <w:top w:val="none" w:sz="0" w:space="0" w:color="auto"/>
        <w:left w:val="none" w:sz="0" w:space="0" w:color="auto"/>
        <w:bottom w:val="none" w:sz="0" w:space="0" w:color="auto"/>
        <w:right w:val="none" w:sz="0" w:space="0" w:color="auto"/>
      </w:divBdr>
    </w:div>
    <w:div w:id="1329750192">
      <w:marLeft w:val="0"/>
      <w:marRight w:val="0"/>
      <w:marTop w:val="0"/>
      <w:marBottom w:val="0"/>
      <w:divBdr>
        <w:top w:val="none" w:sz="0" w:space="0" w:color="auto"/>
        <w:left w:val="none" w:sz="0" w:space="0" w:color="auto"/>
        <w:bottom w:val="none" w:sz="0" w:space="0" w:color="auto"/>
        <w:right w:val="none" w:sz="0" w:space="0" w:color="auto"/>
      </w:divBdr>
    </w:div>
    <w:div w:id="1329750193">
      <w:marLeft w:val="0"/>
      <w:marRight w:val="0"/>
      <w:marTop w:val="0"/>
      <w:marBottom w:val="0"/>
      <w:divBdr>
        <w:top w:val="none" w:sz="0" w:space="0" w:color="auto"/>
        <w:left w:val="none" w:sz="0" w:space="0" w:color="auto"/>
        <w:bottom w:val="none" w:sz="0" w:space="0" w:color="auto"/>
        <w:right w:val="none" w:sz="0" w:space="0" w:color="auto"/>
      </w:divBdr>
    </w:div>
    <w:div w:id="1329750194">
      <w:marLeft w:val="0"/>
      <w:marRight w:val="0"/>
      <w:marTop w:val="0"/>
      <w:marBottom w:val="0"/>
      <w:divBdr>
        <w:top w:val="none" w:sz="0" w:space="0" w:color="auto"/>
        <w:left w:val="none" w:sz="0" w:space="0" w:color="auto"/>
        <w:bottom w:val="none" w:sz="0" w:space="0" w:color="auto"/>
        <w:right w:val="none" w:sz="0" w:space="0" w:color="auto"/>
      </w:divBdr>
    </w:div>
    <w:div w:id="1329750195">
      <w:marLeft w:val="0"/>
      <w:marRight w:val="0"/>
      <w:marTop w:val="0"/>
      <w:marBottom w:val="0"/>
      <w:divBdr>
        <w:top w:val="none" w:sz="0" w:space="0" w:color="auto"/>
        <w:left w:val="none" w:sz="0" w:space="0" w:color="auto"/>
        <w:bottom w:val="none" w:sz="0" w:space="0" w:color="auto"/>
        <w:right w:val="none" w:sz="0" w:space="0" w:color="auto"/>
      </w:divBdr>
    </w:div>
    <w:div w:id="1329750196">
      <w:marLeft w:val="0"/>
      <w:marRight w:val="0"/>
      <w:marTop w:val="0"/>
      <w:marBottom w:val="0"/>
      <w:divBdr>
        <w:top w:val="none" w:sz="0" w:space="0" w:color="auto"/>
        <w:left w:val="none" w:sz="0" w:space="0" w:color="auto"/>
        <w:bottom w:val="none" w:sz="0" w:space="0" w:color="auto"/>
        <w:right w:val="none" w:sz="0" w:space="0" w:color="auto"/>
      </w:divBdr>
    </w:div>
    <w:div w:id="1342316223">
      <w:bodyDiv w:val="1"/>
      <w:marLeft w:val="0"/>
      <w:marRight w:val="0"/>
      <w:marTop w:val="0"/>
      <w:marBottom w:val="0"/>
      <w:divBdr>
        <w:top w:val="none" w:sz="0" w:space="0" w:color="auto"/>
        <w:left w:val="none" w:sz="0" w:space="0" w:color="auto"/>
        <w:bottom w:val="none" w:sz="0" w:space="0" w:color="auto"/>
        <w:right w:val="none" w:sz="0" w:space="0" w:color="auto"/>
      </w:divBdr>
    </w:div>
    <w:div w:id="1536499183">
      <w:bodyDiv w:val="1"/>
      <w:marLeft w:val="0"/>
      <w:marRight w:val="0"/>
      <w:marTop w:val="0"/>
      <w:marBottom w:val="0"/>
      <w:divBdr>
        <w:top w:val="none" w:sz="0" w:space="0" w:color="auto"/>
        <w:left w:val="none" w:sz="0" w:space="0" w:color="auto"/>
        <w:bottom w:val="none" w:sz="0" w:space="0" w:color="auto"/>
        <w:right w:val="none" w:sz="0" w:space="0" w:color="auto"/>
      </w:divBdr>
    </w:div>
    <w:div w:id="1612786521">
      <w:bodyDiv w:val="1"/>
      <w:marLeft w:val="0"/>
      <w:marRight w:val="0"/>
      <w:marTop w:val="0"/>
      <w:marBottom w:val="0"/>
      <w:divBdr>
        <w:top w:val="none" w:sz="0" w:space="0" w:color="auto"/>
        <w:left w:val="none" w:sz="0" w:space="0" w:color="auto"/>
        <w:bottom w:val="none" w:sz="0" w:space="0" w:color="auto"/>
        <w:right w:val="none" w:sz="0" w:space="0" w:color="auto"/>
      </w:divBdr>
    </w:div>
    <w:div w:id="201113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5C31A-A566-4DE1-ACDD-9A93F8D983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BE735E-21A2-4EA4-8DA8-A9BD77A2FEB6}">
  <ds:schemaRefs>
    <ds:schemaRef ds:uri="http://schemas.microsoft.com/sharepoint/v3/contenttype/forms"/>
  </ds:schemaRefs>
</ds:datastoreItem>
</file>

<file path=customXml/itemProps3.xml><?xml version="1.0" encoding="utf-8"?>
<ds:datastoreItem xmlns:ds="http://schemas.openxmlformats.org/officeDocument/2006/customXml" ds:itemID="{26696B3C-A41B-447B-9755-74B98F01E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4E5507-5808-4C20-8B1E-5D20ED8D1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7466</Words>
  <Characters>4257</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2021-03-10T13:09:00Z</dcterms:created>
  <dcterms:modified xsi:type="dcterms:W3CDTF">2021-03-10T13:09:00Z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