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09368" w14:textId="77777777" w:rsidR="004B73F8" w:rsidRPr="00A518E1" w:rsidRDefault="004B73F8" w:rsidP="00895F6C">
      <w:pPr>
        <w:shd w:val="clear" w:color="auto" w:fill="FFFFFF"/>
        <w:jc w:val="center"/>
        <w:rPr>
          <w:b/>
          <w:bCs/>
          <w:sz w:val="28"/>
          <w:szCs w:val="28"/>
          <w:lang w:val="uk-UA"/>
        </w:rPr>
      </w:pPr>
      <w:bookmarkStart w:id="0" w:name="_GoBack"/>
      <w:bookmarkEnd w:id="0"/>
      <w:r w:rsidRPr="00A518E1">
        <w:rPr>
          <w:b/>
          <w:bCs/>
          <w:sz w:val="28"/>
          <w:szCs w:val="28"/>
          <w:lang w:val="uk-UA"/>
        </w:rPr>
        <w:t xml:space="preserve">ПОЯСНЮВАЛЬНА ЗАПИСКА </w:t>
      </w:r>
    </w:p>
    <w:p w14:paraId="62B3D113" w14:textId="505F9423" w:rsidR="004B73F8" w:rsidRPr="00A518E1" w:rsidRDefault="004B73F8" w:rsidP="00895F6C">
      <w:pPr>
        <w:shd w:val="clear" w:color="auto" w:fill="FFFFFF"/>
        <w:jc w:val="center"/>
        <w:rPr>
          <w:b/>
          <w:bCs/>
          <w:spacing w:val="-6"/>
          <w:sz w:val="28"/>
          <w:szCs w:val="28"/>
          <w:lang w:val="uk-UA"/>
        </w:rPr>
      </w:pPr>
      <w:r w:rsidRPr="00A518E1">
        <w:rPr>
          <w:b/>
          <w:spacing w:val="-6"/>
          <w:sz w:val="28"/>
          <w:szCs w:val="28"/>
          <w:lang w:val="uk-UA" w:eastAsia="en-US"/>
        </w:rPr>
        <w:t xml:space="preserve">до проекту Закону України </w:t>
      </w:r>
      <w:r w:rsidR="00EF4A38">
        <w:rPr>
          <w:b/>
          <w:spacing w:val="-6"/>
          <w:sz w:val="28"/>
          <w:szCs w:val="28"/>
          <w:lang w:val="uk-UA" w:eastAsia="en-US"/>
        </w:rPr>
        <w:t>п</w:t>
      </w:r>
      <w:r w:rsidR="00B17C20" w:rsidRPr="00B17C20">
        <w:rPr>
          <w:b/>
          <w:spacing w:val="-6"/>
          <w:sz w:val="28"/>
          <w:szCs w:val="28"/>
          <w:lang w:val="uk-UA" w:eastAsia="en-US"/>
        </w:rPr>
        <w:t xml:space="preserve">ро внесення змін до </w:t>
      </w:r>
      <w:r w:rsidR="00125D0E">
        <w:rPr>
          <w:b/>
          <w:spacing w:val="-6"/>
          <w:sz w:val="28"/>
          <w:szCs w:val="28"/>
          <w:lang w:val="uk-UA" w:eastAsia="en-US"/>
        </w:rPr>
        <w:t xml:space="preserve">                                             </w:t>
      </w:r>
      <w:r w:rsidR="00B17C20" w:rsidRPr="00B17C20">
        <w:rPr>
          <w:b/>
          <w:spacing w:val="-6"/>
          <w:sz w:val="28"/>
          <w:szCs w:val="28"/>
          <w:lang w:val="uk-UA" w:eastAsia="en-US"/>
        </w:rPr>
        <w:t>Кодексу</w:t>
      </w:r>
      <w:r w:rsidR="00125D0E">
        <w:rPr>
          <w:b/>
          <w:spacing w:val="-6"/>
          <w:sz w:val="28"/>
          <w:szCs w:val="28"/>
          <w:lang w:val="uk-UA" w:eastAsia="en-US"/>
        </w:rPr>
        <w:t xml:space="preserve"> </w:t>
      </w:r>
      <w:r w:rsidR="00B17C20" w:rsidRPr="00B17C20">
        <w:rPr>
          <w:b/>
          <w:spacing w:val="-6"/>
          <w:sz w:val="28"/>
          <w:szCs w:val="28"/>
          <w:lang w:val="uk-UA" w:eastAsia="en-US"/>
        </w:rPr>
        <w:t xml:space="preserve">України про адміністративні правопорушення, </w:t>
      </w:r>
      <w:r w:rsidR="00125D0E">
        <w:rPr>
          <w:b/>
          <w:spacing w:val="-6"/>
          <w:sz w:val="28"/>
          <w:szCs w:val="28"/>
          <w:lang w:val="uk-UA" w:eastAsia="en-US"/>
        </w:rPr>
        <w:t xml:space="preserve">                     </w:t>
      </w:r>
      <w:r w:rsidR="00B17C20" w:rsidRPr="00B17C20">
        <w:rPr>
          <w:b/>
          <w:spacing w:val="-6"/>
          <w:sz w:val="28"/>
          <w:szCs w:val="28"/>
          <w:lang w:val="uk-UA" w:eastAsia="en-US"/>
        </w:rPr>
        <w:t xml:space="preserve">Кримінального кодексу України та Кримінального процесуального </w:t>
      </w:r>
      <w:r w:rsidR="00125D0E">
        <w:rPr>
          <w:b/>
          <w:spacing w:val="-6"/>
          <w:sz w:val="28"/>
          <w:szCs w:val="28"/>
          <w:lang w:val="uk-UA" w:eastAsia="en-US"/>
        </w:rPr>
        <w:t xml:space="preserve">            </w:t>
      </w:r>
      <w:r w:rsidR="00B17C20" w:rsidRPr="00B17C20">
        <w:rPr>
          <w:b/>
          <w:spacing w:val="-6"/>
          <w:sz w:val="28"/>
          <w:szCs w:val="28"/>
          <w:lang w:val="uk-UA" w:eastAsia="en-US"/>
        </w:rPr>
        <w:t xml:space="preserve">кодексу України </w:t>
      </w:r>
      <w:r w:rsidR="00103591" w:rsidRPr="00103591">
        <w:rPr>
          <w:b/>
          <w:sz w:val="28"/>
          <w:szCs w:val="28"/>
          <w:lang w:val="uk-UA"/>
        </w:rPr>
        <w:t xml:space="preserve">у зв'язку із </w:t>
      </w:r>
      <w:r w:rsidR="00103591" w:rsidRPr="00103591">
        <w:rPr>
          <w:b/>
          <w:sz w:val="28"/>
          <w:lang w:val="uk-UA"/>
        </w:rPr>
        <w:t>внесенням змін до Податкового кодексу України</w:t>
      </w:r>
      <w:r w:rsidR="00103591" w:rsidRPr="00103591">
        <w:rPr>
          <w:b/>
          <w:sz w:val="28"/>
          <w:szCs w:val="28"/>
          <w:lang w:val="uk-UA"/>
        </w:rPr>
        <w:t xml:space="preserve"> </w:t>
      </w:r>
      <w:r w:rsidR="00103591" w:rsidRPr="00103591">
        <w:rPr>
          <w:b/>
          <w:sz w:val="28"/>
          <w:lang w:val="uk-UA"/>
        </w:rPr>
        <w:t xml:space="preserve">щодо </w:t>
      </w:r>
      <w:r w:rsidR="00271BAF">
        <w:rPr>
          <w:b/>
          <w:sz w:val="28"/>
          <w:szCs w:val="28"/>
          <w:lang w:val="uk-UA"/>
        </w:rPr>
        <w:t xml:space="preserve">запровадження </w:t>
      </w:r>
      <w:r w:rsidR="00103591" w:rsidRPr="00103591">
        <w:rPr>
          <w:b/>
          <w:sz w:val="28"/>
          <w:szCs w:val="28"/>
          <w:lang w:val="uk-UA"/>
        </w:rPr>
        <w:t>добровільного декларування фізичними особами належних їм активів та сплати одноразового збору до бюджету</w:t>
      </w:r>
    </w:p>
    <w:p w14:paraId="2768AD01" w14:textId="77777777" w:rsidR="004B73F8" w:rsidRPr="00A518E1" w:rsidRDefault="004B73F8" w:rsidP="00895F6C">
      <w:pPr>
        <w:tabs>
          <w:tab w:val="left" w:pos="1134"/>
        </w:tabs>
        <w:ind w:firstLine="709"/>
        <w:jc w:val="both"/>
        <w:rPr>
          <w:b/>
          <w:sz w:val="28"/>
          <w:szCs w:val="28"/>
          <w:lang w:val="uk-UA"/>
        </w:rPr>
      </w:pPr>
    </w:p>
    <w:p w14:paraId="75C1D6CD" w14:textId="77777777" w:rsidR="004B73F8" w:rsidRPr="00A518E1" w:rsidRDefault="00535966" w:rsidP="00895F6C">
      <w:pPr>
        <w:tabs>
          <w:tab w:val="left" w:pos="1134"/>
        </w:tabs>
        <w:ind w:firstLine="709"/>
        <w:jc w:val="both"/>
        <w:rPr>
          <w:b/>
          <w:sz w:val="28"/>
          <w:szCs w:val="28"/>
          <w:lang w:val="uk-UA"/>
        </w:rPr>
      </w:pPr>
      <w:r>
        <w:rPr>
          <w:b/>
          <w:sz w:val="28"/>
          <w:szCs w:val="28"/>
          <w:lang w:val="uk-UA"/>
        </w:rPr>
        <w:t xml:space="preserve">1. </w:t>
      </w:r>
      <w:r w:rsidR="004B73F8" w:rsidRPr="00A518E1">
        <w:rPr>
          <w:b/>
          <w:sz w:val="28"/>
          <w:szCs w:val="28"/>
          <w:lang w:val="uk-UA"/>
        </w:rPr>
        <w:t>Обґрунтування необхідності прийняття Закону</w:t>
      </w:r>
    </w:p>
    <w:p w14:paraId="285A75B4" w14:textId="2F4E852D" w:rsidR="003427EF" w:rsidRPr="00A518E1" w:rsidRDefault="00554ED5" w:rsidP="00895F6C">
      <w:pPr>
        <w:ind w:firstLine="709"/>
        <w:jc w:val="both"/>
        <w:rPr>
          <w:b/>
          <w:sz w:val="28"/>
          <w:szCs w:val="28"/>
          <w:lang w:val="uk-UA"/>
        </w:rPr>
      </w:pPr>
      <w:r w:rsidRPr="00103591">
        <w:rPr>
          <w:sz w:val="28"/>
          <w:szCs w:val="28"/>
          <w:lang w:val="uk-UA"/>
        </w:rPr>
        <w:t xml:space="preserve">Проект Закону України "Про внесення змін до Кодексу України про адміністративні правопорушення, Кримінального кодексу України та Кримінального процесуального кодексу України </w:t>
      </w:r>
      <w:r w:rsidR="00103591" w:rsidRPr="00103591">
        <w:rPr>
          <w:sz w:val="28"/>
          <w:szCs w:val="28"/>
          <w:lang w:val="uk-UA"/>
        </w:rPr>
        <w:t>у зв'язку із внесенням змін до Податкового кодексу України запровадження добровільного декларування фізичними особами належних їм активів та сплати одноразового збору до бюджету"</w:t>
      </w:r>
      <w:r w:rsidRPr="00103591">
        <w:rPr>
          <w:sz w:val="28"/>
          <w:szCs w:val="28"/>
          <w:lang w:val="uk-UA"/>
        </w:rPr>
        <w:t xml:space="preserve"> розроблено разом із </w:t>
      </w:r>
      <w:r w:rsidR="00535966" w:rsidRPr="00103591">
        <w:rPr>
          <w:sz w:val="28"/>
          <w:szCs w:val="28"/>
          <w:lang w:val="uk-UA"/>
        </w:rPr>
        <w:t>проектами законів України</w:t>
      </w:r>
      <w:r w:rsidRPr="00103591">
        <w:rPr>
          <w:sz w:val="28"/>
          <w:szCs w:val="28"/>
          <w:lang w:val="uk-UA"/>
        </w:rPr>
        <w:t xml:space="preserve"> </w:t>
      </w:r>
      <w:r w:rsidR="00103591" w:rsidRPr="00BA1FE2">
        <w:rPr>
          <w:sz w:val="28"/>
          <w:szCs w:val="28"/>
          <w:lang w:val="uk-UA"/>
        </w:rPr>
        <w:t>"Про внесення змін до Податкового кодексу України щодо стимулювання детінізації доходів та підвищення податкової культури громадян шляхом запровадження добровільного декларування фізичними особами належних їм активів та сплати одноразового збору до бюджету"</w:t>
      </w:r>
      <w:r w:rsidR="00103591">
        <w:rPr>
          <w:sz w:val="28"/>
          <w:szCs w:val="28"/>
          <w:lang w:val="uk-UA"/>
        </w:rPr>
        <w:t xml:space="preserve">, </w:t>
      </w:r>
      <w:r w:rsidR="007631FF">
        <w:rPr>
          <w:sz w:val="28"/>
          <w:szCs w:val="28"/>
          <w:lang w:val="uk-UA"/>
        </w:rPr>
        <w:t xml:space="preserve"> </w:t>
      </w:r>
      <w:r w:rsidR="00103591" w:rsidRPr="00BA1FE2">
        <w:rPr>
          <w:sz w:val="28"/>
          <w:szCs w:val="28"/>
          <w:lang w:val="uk-UA"/>
        </w:rPr>
        <w:t>"Про внесення зміни до статті 29 Бюджетного кодексу України у зв'язку із внесенням змін до Податкового кодексу України щодо запровадження добровільного декларування фізичними особами належних їм активів та сплати одноразового збору до бюджету"</w:t>
      </w:r>
      <w:r w:rsidR="00103591">
        <w:rPr>
          <w:sz w:val="28"/>
          <w:szCs w:val="28"/>
          <w:lang w:val="uk-UA"/>
        </w:rPr>
        <w:t xml:space="preserve">, </w:t>
      </w:r>
      <w:r w:rsidR="00103591" w:rsidRPr="00BA1FE2">
        <w:rPr>
          <w:sz w:val="28"/>
          <w:szCs w:val="28"/>
          <w:lang w:val="uk-UA"/>
        </w:rPr>
        <w:t>"</w:t>
      </w:r>
      <w:bookmarkStart w:id="1" w:name="bookmark1"/>
      <w:r w:rsidR="00103591" w:rsidRPr="00BA1FE2">
        <w:rPr>
          <w:sz w:val="28"/>
          <w:szCs w:val="28"/>
          <w:lang w:val="uk-UA"/>
        </w:rPr>
        <w:t xml:space="preserve">Про </w:t>
      </w:r>
      <w:bookmarkEnd w:id="1"/>
      <w:r w:rsidR="00103591" w:rsidRPr="00BA1FE2">
        <w:rPr>
          <w:sz w:val="28"/>
          <w:szCs w:val="28"/>
          <w:lang w:val="uk-UA"/>
        </w:rPr>
        <w:t>внесення зміни до статті 16 Закону України "Про валюту і валютні операції" у зв'язку із внесенням змін до Податкового кодексу України запровадження добровільного декларування фізичними особами належних їм активів та сплати одноразового збору до бюджету"</w:t>
      </w:r>
      <w:r>
        <w:rPr>
          <w:rStyle w:val="FontStyle12"/>
          <w:b w:val="0"/>
          <w:bCs/>
          <w:snapToGrid w:val="0"/>
          <w:sz w:val="28"/>
          <w:szCs w:val="28"/>
          <w:lang w:val="uk-UA"/>
        </w:rPr>
        <w:t xml:space="preserve"> на виконання пункту 11 статті </w:t>
      </w:r>
      <w:r w:rsidRPr="00554ED5">
        <w:rPr>
          <w:rStyle w:val="FontStyle12"/>
          <w:b w:val="0"/>
          <w:bCs/>
          <w:snapToGrid w:val="0"/>
          <w:sz w:val="28"/>
          <w:szCs w:val="28"/>
          <w:lang w:val="uk-UA"/>
        </w:rPr>
        <w:t xml:space="preserve">16 Закону України </w:t>
      </w:r>
      <w:r w:rsidR="009A5CED">
        <w:rPr>
          <w:rStyle w:val="FontStyle12"/>
          <w:b w:val="0"/>
          <w:bCs/>
          <w:snapToGrid w:val="0"/>
          <w:sz w:val="28"/>
          <w:szCs w:val="28"/>
          <w:lang w:val="uk-UA"/>
        </w:rPr>
        <w:t>"</w:t>
      </w:r>
      <w:r w:rsidRPr="00554ED5">
        <w:rPr>
          <w:rStyle w:val="FontStyle12"/>
          <w:b w:val="0"/>
          <w:bCs/>
          <w:snapToGrid w:val="0"/>
          <w:sz w:val="28"/>
          <w:szCs w:val="28"/>
          <w:lang w:val="uk-UA"/>
        </w:rPr>
        <w:t>Про валюту і валютні операції</w:t>
      </w:r>
      <w:r w:rsidR="009A5CED">
        <w:rPr>
          <w:rStyle w:val="FontStyle12"/>
          <w:b w:val="0"/>
          <w:bCs/>
          <w:snapToGrid w:val="0"/>
          <w:sz w:val="28"/>
          <w:szCs w:val="28"/>
          <w:lang w:val="uk-UA"/>
        </w:rPr>
        <w:t>"</w:t>
      </w:r>
      <w:r w:rsidRPr="00554ED5">
        <w:rPr>
          <w:rStyle w:val="FontStyle12"/>
          <w:b w:val="0"/>
          <w:bCs/>
          <w:snapToGrid w:val="0"/>
          <w:sz w:val="28"/>
          <w:szCs w:val="28"/>
          <w:lang w:val="uk-UA"/>
        </w:rPr>
        <w:t xml:space="preserve"> </w:t>
      </w:r>
      <w:r w:rsidR="00103591">
        <w:rPr>
          <w:rStyle w:val="FontStyle12"/>
          <w:b w:val="0"/>
          <w:bCs/>
          <w:snapToGrid w:val="0"/>
          <w:sz w:val="28"/>
          <w:szCs w:val="28"/>
          <w:lang w:val="uk-UA"/>
        </w:rPr>
        <w:t xml:space="preserve">та </w:t>
      </w:r>
      <w:r w:rsidRPr="00554ED5">
        <w:rPr>
          <w:rStyle w:val="FontStyle12"/>
          <w:b w:val="0"/>
          <w:bCs/>
          <w:snapToGrid w:val="0"/>
          <w:sz w:val="28"/>
          <w:szCs w:val="28"/>
          <w:lang w:val="uk-UA"/>
        </w:rPr>
        <w:t xml:space="preserve">з метою створення передумов для подальшої імплементації в Україні </w:t>
      </w:r>
      <w:r w:rsidR="00103591" w:rsidRPr="00103591">
        <w:rPr>
          <w:sz w:val="28"/>
          <w:szCs w:val="28"/>
          <w:lang w:val="uk-UA"/>
        </w:rPr>
        <w:t>Плану протидії розмиванню бази оподаткування та виведенню прибутку з-під оподаткування</w:t>
      </w:r>
      <w:r w:rsidRPr="00554ED5">
        <w:rPr>
          <w:rStyle w:val="FontStyle12"/>
          <w:b w:val="0"/>
          <w:bCs/>
          <w:snapToGrid w:val="0"/>
          <w:sz w:val="28"/>
          <w:szCs w:val="28"/>
          <w:lang w:val="uk-UA"/>
        </w:rPr>
        <w:t>, який був розроблений Організацією економічного співробітництва і розвитку.</w:t>
      </w:r>
    </w:p>
    <w:p w14:paraId="31623E5A" w14:textId="77777777" w:rsidR="00554ED5" w:rsidRDefault="00554ED5" w:rsidP="00895F6C">
      <w:pPr>
        <w:ind w:firstLine="709"/>
        <w:jc w:val="both"/>
        <w:rPr>
          <w:b/>
          <w:sz w:val="28"/>
          <w:szCs w:val="28"/>
          <w:lang w:val="uk-UA"/>
        </w:rPr>
      </w:pPr>
    </w:p>
    <w:p w14:paraId="20FED2DF" w14:textId="77777777" w:rsidR="00103591" w:rsidRPr="00103591" w:rsidRDefault="00103591" w:rsidP="00895F6C">
      <w:pPr>
        <w:ind w:firstLine="709"/>
        <w:jc w:val="both"/>
        <w:rPr>
          <w:b/>
          <w:bCs/>
          <w:sz w:val="28"/>
          <w:szCs w:val="28"/>
          <w:lang w:val="uk-UA"/>
        </w:rPr>
      </w:pPr>
      <w:r w:rsidRPr="00103591">
        <w:rPr>
          <w:b/>
          <w:bCs/>
          <w:sz w:val="28"/>
          <w:szCs w:val="28"/>
          <w:lang w:val="uk-UA"/>
        </w:rPr>
        <w:t>2.</w:t>
      </w:r>
      <w:r w:rsidRPr="00EC10DF">
        <w:rPr>
          <w:sz w:val="28"/>
          <w:szCs w:val="28"/>
        </w:rPr>
        <w:t> </w:t>
      </w:r>
      <w:r w:rsidRPr="00103591">
        <w:rPr>
          <w:b/>
          <w:bCs/>
          <w:sz w:val="28"/>
          <w:szCs w:val="28"/>
          <w:lang w:val="uk-UA"/>
        </w:rPr>
        <w:t>Проблема, яка потребує розв'язання</w:t>
      </w:r>
    </w:p>
    <w:p w14:paraId="6AEC761F" w14:textId="77777777" w:rsidR="00103591" w:rsidRPr="00103591" w:rsidRDefault="001C51CC" w:rsidP="00895F6C">
      <w:pPr>
        <w:ind w:firstLine="720"/>
        <w:jc w:val="both"/>
        <w:rPr>
          <w:sz w:val="28"/>
          <w:szCs w:val="28"/>
          <w:lang w:val="uk-UA"/>
        </w:rPr>
      </w:pPr>
      <w:r>
        <w:rPr>
          <w:sz w:val="28"/>
          <w:szCs w:val="28"/>
          <w:lang w:val="uk-UA"/>
        </w:rPr>
        <w:t>На виконанн</w:t>
      </w:r>
      <w:r w:rsidR="00103591" w:rsidRPr="00103591">
        <w:rPr>
          <w:sz w:val="28"/>
          <w:szCs w:val="28"/>
          <w:lang w:val="uk-UA"/>
        </w:rPr>
        <w:t xml:space="preserve">я вимог Закону України "Про валюту і валютні операції" та </w:t>
      </w:r>
      <w:r>
        <w:rPr>
          <w:sz w:val="28"/>
          <w:szCs w:val="28"/>
          <w:lang w:val="uk-UA"/>
        </w:rPr>
        <w:t xml:space="preserve">для </w:t>
      </w:r>
      <w:r w:rsidR="00103591" w:rsidRPr="00103591">
        <w:rPr>
          <w:sz w:val="28"/>
          <w:szCs w:val="28"/>
          <w:lang w:val="uk-UA"/>
        </w:rPr>
        <w:t xml:space="preserve">запровадження подальших кроків </w:t>
      </w:r>
      <w:r w:rsidR="004E173C">
        <w:rPr>
          <w:sz w:val="28"/>
          <w:szCs w:val="28"/>
          <w:lang w:val="uk-UA"/>
        </w:rPr>
        <w:t xml:space="preserve">щодо </w:t>
      </w:r>
      <w:r w:rsidR="00103591" w:rsidRPr="00103591">
        <w:rPr>
          <w:sz w:val="28"/>
          <w:szCs w:val="28"/>
          <w:lang w:val="uk-UA"/>
        </w:rPr>
        <w:t>боротьби з розмиванням податкової бази і п</w:t>
      </w:r>
      <w:r w:rsidR="002F121D">
        <w:rPr>
          <w:sz w:val="28"/>
          <w:szCs w:val="28"/>
          <w:lang w:val="uk-UA"/>
        </w:rPr>
        <w:t>ереміщенням прибутків за кордон</w:t>
      </w:r>
      <w:r w:rsidR="00103591" w:rsidRPr="00103591">
        <w:rPr>
          <w:sz w:val="28"/>
          <w:szCs w:val="28"/>
          <w:lang w:val="uk-UA"/>
        </w:rPr>
        <w:t xml:space="preserve"> розроблено проект Закону України "Про внесення змін до Податкового кодексу України щодо стимулювання детінізації доходів та підвищення податкової культури громадян шляхом запровадження добровільного декларування фізичними особами належних їм активів та сплати одноразового збору до бюджету", яким пропонується </w:t>
      </w:r>
      <w:r w:rsidR="00103591" w:rsidRPr="00103591">
        <w:rPr>
          <w:rFonts w:eastAsia="Calibri"/>
          <w:sz w:val="28"/>
          <w:szCs w:val="28"/>
          <w:lang w:val="uk-UA"/>
        </w:rPr>
        <w:t xml:space="preserve">провести кампанію з </w:t>
      </w:r>
      <w:r w:rsidR="00103591" w:rsidRPr="00103591">
        <w:rPr>
          <w:sz w:val="28"/>
          <w:szCs w:val="28"/>
          <w:lang w:val="uk-UA"/>
        </w:rPr>
        <w:t xml:space="preserve">добровільного одноразового (спеціального) декларування активів фізичних осіб із наданням державних гарантій у частині звільнення декларантів від адміністративної та кримінальної відповідальності за несплату податків і зборів з доходів, що стали джерелом походження таких активів, та/або їх недекларування в порушення податкового та валютного законодавства за умови сплати збору з </w:t>
      </w:r>
      <w:r w:rsidR="00103591" w:rsidRPr="00103591">
        <w:rPr>
          <w:sz w:val="28"/>
          <w:szCs w:val="28"/>
          <w:lang w:val="uk-UA"/>
        </w:rPr>
        <w:lastRenderedPageBreak/>
        <w:t xml:space="preserve">одноразового (спеціального) добровільного декларування. У зв'язку з цим виникла необхідність врегулювання </w:t>
      </w:r>
      <w:r>
        <w:rPr>
          <w:sz w:val="28"/>
          <w:szCs w:val="28"/>
          <w:lang w:val="uk-UA"/>
        </w:rPr>
        <w:t xml:space="preserve">відповідних питань </w:t>
      </w:r>
      <w:r w:rsidR="002F121D">
        <w:rPr>
          <w:sz w:val="28"/>
          <w:szCs w:val="28"/>
          <w:lang w:val="uk-UA"/>
        </w:rPr>
        <w:t xml:space="preserve">на </w:t>
      </w:r>
      <w:r w:rsidR="00FD5D32">
        <w:rPr>
          <w:sz w:val="28"/>
          <w:szCs w:val="28"/>
          <w:lang w:val="uk-UA"/>
        </w:rPr>
        <w:t>законодавчому рівні</w:t>
      </w:r>
      <w:r w:rsidR="00103591" w:rsidRPr="00103591">
        <w:rPr>
          <w:sz w:val="28"/>
          <w:szCs w:val="28"/>
          <w:lang w:val="uk-UA"/>
        </w:rPr>
        <w:t>.</w:t>
      </w:r>
    </w:p>
    <w:p w14:paraId="0C7C7D8C" w14:textId="77777777" w:rsidR="00103591" w:rsidRPr="00A518E1" w:rsidRDefault="00103591" w:rsidP="00895F6C">
      <w:pPr>
        <w:tabs>
          <w:tab w:val="left" w:pos="1134"/>
        </w:tabs>
        <w:ind w:firstLine="709"/>
        <w:jc w:val="both"/>
        <w:rPr>
          <w:b/>
          <w:bCs/>
          <w:color w:val="000000"/>
          <w:sz w:val="28"/>
          <w:szCs w:val="28"/>
          <w:lang w:val="uk-UA"/>
        </w:rPr>
      </w:pPr>
    </w:p>
    <w:p w14:paraId="1EE9281F" w14:textId="77777777" w:rsidR="004B73F8" w:rsidRPr="00A518E1" w:rsidRDefault="004B73F8" w:rsidP="00895F6C">
      <w:pPr>
        <w:tabs>
          <w:tab w:val="left" w:pos="1134"/>
        </w:tabs>
        <w:ind w:firstLine="709"/>
        <w:jc w:val="both"/>
        <w:rPr>
          <w:rFonts w:eastAsia="MS ??"/>
          <w:b/>
          <w:bCs/>
          <w:sz w:val="28"/>
          <w:szCs w:val="28"/>
          <w:lang w:val="uk-UA"/>
        </w:rPr>
      </w:pPr>
      <w:r w:rsidRPr="00A518E1">
        <w:rPr>
          <w:b/>
          <w:bCs/>
          <w:color w:val="000000"/>
          <w:sz w:val="28"/>
          <w:szCs w:val="28"/>
          <w:lang w:val="uk-UA"/>
        </w:rPr>
        <w:t xml:space="preserve">3. </w:t>
      </w:r>
      <w:r w:rsidRPr="00A518E1">
        <w:rPr>
          <w:rFonts w:eastAsia="MS ??"/>
          <w:b/>
          <w:bCs/>
          <w:sz w:val="28"/>
          <w:szCs w:val="28"/>
          <w:lang w:val="uk-UA"/>
        </w:rPr>
        <w:t>Загальна характеристика і основні положення законопроекту</w:t>
      </w:r>
    </w:p>
    <w:p w14:paraId="71B4F2F1" w14:textId="77777777" w:rsidR="00535966" w:rsidRDefault="00535966" w:rsidP="00895F6C">
      <w:pPr>
        <w:ind w:firstLine="709"/>
        <w:jc w:val="both"/>
        <w:rPr>
          <w:sz w:val="28"/>
          <w:szCs w:val="28"/>
          <w:lang w:val="uk-UA"/>
        </w:rPr>
      </w:pPr>
      <w:r w:rsidRPr="00554ED5">
        <w:rPr>
          <w:sz w:val="28"/>
          <w:szCs w:val="28"/>
          <w:lang w:val="uk-UA"/>
        </w:rPr>
        <w:t xml:space="preserve">Для забезпечення бажаного результату </w:t>
      </w:r>
      <w:r>
        <w:rPr>
          <w:sz w:val="28"/>
          <w:szCs w:val="28"/>
          <w:lang w:val="uk-UA"/>
        </w:rPr>
        <w:t>о</w:t>
      </w:r>
      <w:r w:rsidRPr="00554ED5">
        <w:rPr>
          <w:sz w:val="28"/>
          <w:szCs w:val="28"/>
          <w:lang w:val="uk-UA"/>
        </w:rPr>
        <w:t>дноразового (спеціального) добровільного декларування</w:t>
      </w:r>
      <w:r>
        <w:rPr>
          <w:sz w:val="28"/>
          <w:szCs w:val="28"/>
          <w:lang w:val="uk-UA"/>
        </w:rPr>
        <w:t xml:space="preserve"> </w:t>
      </w:r>
      <w:r w:rsidRPr="00554ED5">
        <w:rPr>
          <w:sz w:val="28"/>
          <w:szCs w:val="28"/>
          <w:lang w:val="uk-UA"/>
        </w:rPr>
        <w:t xml:space="preserve">фізичними особами активів законопроектом </w:t>
      </w:r>
      <w:r w:rsidR="00456E63">
        <w:rPr>
          <w:sz w:val="28"/>
          <w:szCs w:val="28"/>
          <w:lang w:val="uk-UA"/>
        </w:rPr>
        <w:t>пропонується</w:t>
      </w:r>
      <w:r w:rsidRPr="00554ED5">
        <w:rPr>
          <w:sz w:val="28"/>
          <w:szCs w:val="28"/>
          <w:lang w:val="uk-UA"/>
        </w:rPr>
        <w:t xml:space="preserve"> внес</w:t>
      </w:r>
      <w:r w:rsidR="00456E63">
        <w:rPr>
          <w:sz w:val="28"/>
          <w:szCs w:val="28"/>
          <w:lang w:val="uk-UA"/>
        </w:rPr>
        <w:t>ти</w:t>
      </w:r>
      <w:r w:rsidRPr="00554ED5">
        <w:rPr>
          <w:sz w:val="28"/>
          <w:szCs w:val="28"/>
          <w:lang w:val="uk-UA"/>
        </w:rPr>
        <w:t xml:space="preserve"> </w:t>
      </w:r>
      <w:r w:rsidR="00456E63">
        <w:rPr>
          <w:sz w:val="28"/>
          <w:szCs w:val="28"/>
          <w:lang w:val="uk-UA"/>
        </w:rPr>
        <w:t xml:space="preserve">низку </w:t>
      </w:r>
      <w:r w:rsidRPr="00554ED5">
        <w:rPr>
          <w:sz w:val="28"/>
          <w:szCs w:val="28"/>
          <w:lang w:val="uk-UA"/>
        </w:rPr>
        <w:t>змін до Кодексу України про адміністративні правопорушення, Кримінального</w:t>
      </w:r>
      <w:r w:rsidR="00F40C61">
        <w:rPr>
          <w:sz w:val="28"/>
          <w:szCs w:val="28"/>
          <w:lang w:val="uk-UA"/>
        </w:rPr>
        <w:t xml:space="preserve"> кодексу України та</w:t>
      </w:r>
      <w:r w:rsidRPr="00554ED5">
        <w:rPr>
          <w:sz w:val="28"/>
          <w:szCs w:val="28"/>
          <w:lang w:val="uk-UA"/>
        </w:rPr>
        <w:t xml:space="preserve"> Кримінального процесуального кодексу України.</w:t>
      </w:r>
    </w:p>
    <w:p w14:paraId="45D904E8" w14:textId="77777777" w:rsidR="00535966" w:rsidRPr="00535966" w:rsidRDefault="00F40C61" w:rsidP="00895F6C">
      <w:pPr>
        <w:ind w:firstLine="709"/>
        <w:jc w:val="both"/>
        <w:rPr>
          <w:sz w:val="28"/>
          <w:szCs w:val="28"/>
          <w:lang w:val="uk-UA"/>
        </w:rPr>
      </w:pPr>
      <w:r>
        <w:rPr>
          <w:sz w:val="28"/>
          <w:szCs w:val="28"/>
          <w:lang w:val="uk-UA"/>
        </w:rPr>
        <w:t>Так, пропонованими законопроектом змінами до</w:t>
      </w:r>
      <w:r w:rsidR="00535966" w:rsidRPr="00535966">
        <w:rPr>
          <w:sz w:val="28"/>
          <w:szCs w:val="28"/>
          <w:lang w:val="uk-UA"/>
        </w:rPr>
        <w:t xml:space="preserve"> Кодексу України про</w:t>
      </w:r>
      <w:r>
        <w:rPr>
          <w:sz w:val="28"/>
          <w:szCs w:val="28"/>
          <w:lang w:val="uk-UA"/>
        </w:rPr>
        <w:t xml:space="preserve"> адміністративні правопорушення</w:t>
      </w:r>
      <w:r w:rsidR="0048277A">
        <w:rPr>
          <w:sz w:val="28"/>
          <w:szCs w:val="28"/>
          <w:lang w:val="uk-UA"/>
        </w:rPr>
        <w:t xml:space="preserve"> </w:t>
      </w:r>
      <w:r w:rsidR="00391188">
        <w:rPr>
          <w:sz w:val="28"/>
          <w:szCs w:val="28"/>
          <w:lang w:val="uk-UA"/>
        </w:rPr>
        <w:t>передбачається</w:t>
      </w:r>
      <w:r w:rsidR="0048277A">
        <w:rPr>
          <w:sz w:val="28"/>
          <w:szCs w:val="28"/>
          <w:lang w:val="uk-UA"/>
        </w:rPr>
        <w:t xml:space="preserve">, зокрема, </w:t>
      </w:r>
      <w:r>
        <w:rPr>
          <w:sz w:val="28"/>
          <w:szCs w:val="28"/>
          <w:lang w:val="uk-UA"/>
        </w:rPr>
        <w:t>визначити</w:t>
      </w:r>
      <w:r w:rsidR="00535966" w:rsidRPr="00535966">
        <w:rPr>
          <w:sz w:val="28"/>
          <w:szCs w:val="28"/>
          <w:lang w:val="uk-UA"/>
        </w:rPr>
        <w:t xml:space="preserve"> підстави та порядок звільнення фізичної особи, яка подала одноразову (спеціальну) добровільну декларацію</w:t>
      </w:r>
      <w:r w:rsidR="0048277A">
        <w:rPr>
          <w:sz w:val="28"/>
          <w:szCs w:val="28"/>
          <w:lang w:val="uk-UA"/>
        </w:rPr>
        <w:t xml:space="preserve"> </w:t>
      </w:r>
      <w:r w:rsidR="00535966" w:rsidRPr="00535966">
        <w:rPr>
          <w:sz w:val="28"/>
          <w:szCs w:val="28"/>
          <w:lang w:val="uk-UA"/>
        </w:rPr>
        <w:t>та виконала пов</w:t>
      </w:r>
      <w:r w:rsidR="00456E63">
        <w:rPr>
          <w:sz w:val="28"/>
          <w:szCs w:val="28"/>
          <w:lang w:val="uk-UA"/>
        </w:rPr>
        <w:t>'</w:t>
      </w:r>
      <w:r w:rsidR="00535966" w:rsidRPr="00535966">
        <w:rPr>
          <w:sz w:val="28"/>
          <w:szCs w:val="28"/>
          <w:lang w:val="uk-UA"/>
        </w:rPr>
        <w:t>язані з цим інші законодавчі</w:t>
      </w:r>
      <w:r w:rsidR="0048277A">
        <w:rPr>
          <w:sz w:val="28"/>
          <w:szCs w:val="28"/>
          <w:lang w:val="uk-UA"/>
        </w:rPr>
        <w:t xml:space="preserve"> </w:t>
      </w:r>
      <w:r w:rsidR="00535966" w:rsidRPr="00535966">
        <w:rPr>
          <w:sz w:val="28"/>
          <w:szCs w:val="28"/>
          <w:lang w:val="uk-UA"/>
        </w:rPr>
        <w:t>вимоги, від адміністративної відповідальності за адміністративн</w:t>
      </w:r>
      <w:r w:rsidR="0048277A">
        <w:rPr>
          <w:sz w:val="28"/>
          <w:szCs w:val="28"/>
          <w:lang w:val="uk-UA"/>
        </w:rPr>
        <w:t>і правопорушення</w:t>
      </w:r>
      <w:r>
        <w:rPr>
          <w:sz w:val="28"/>
          <w:szCs w:val="28"/>
          <w:lang w:val="uk-UA"/>
        </w:rPr>
        <w:t xml:space="preserve">, </w:t>
      </w:r>
      <w:r w:rsidR="0048277A">
        <w:rPr>
          <w:sz w:val="28"/>
          <w:szCs w:val="28"/>
          <w:lang w:val="uk-UA"/>
        </w:rPr>
        <w:t xml:space="preserve">передбачені </w:t>
      </w:r>
      <w:r w:rsidR="0048277A" w:rsidRPr="0048277A">
        <w:rPr>
          <w:sz w:val="28"/>
          <w:szCs w:val="28"/>
          <w:lang w:val="uk-UA"/>
        </w:rPr>
        <w:t>статтями 155-1, 162, 162-1, 163-1, 163-2, 163-4,                 163-15, 164, 164-1, 164-2</w:t>
      </w:r>
      <w:r w:rsidR="0048277A">
        <w:rPr>
          <w:sz w:val="28"/>
          <w:szCs w:val="28"/>
          <w:lang w:val="uk-UA"/>
        </w:rPr>
        <w:t xml:space="preserve">, 165-1 та </w:t>
      </w:r>
      <w:r w:rsidR="0048277A" w:rsidRPr="0048277A">
        <w:rPr>
          <w:sz w:val="28"/>
          <w:szCs w:val="28"/>
          <w:lang w:val="uk-UA"/>
        </w:rPr>
        <w:t>166-6</w:t>
      </w:r>
      <w:r w:rsidR="0048277A">
        <w:rPr>
          <w:sz w:val="28"/>
          <w:szCs w:val="28"/>
          <w:lang w:val="uk-UA"/>
        </w:rPr>
        <w:t xml:space="preserve"> </w:t>
      </w:r>
      <w:r w:rsidR="0048277A" w:rsidRPr="00535966">
        <w:rPr>
          <w:sz w:val="28"/>
          <w:szCs w:val="28"/>
          <w:lang w:val="uk-UA"/>
        </w:rPr>
        <w:t>Кодексу України про</w:t>
      </w:r>
      <w:r w:rsidR="0048277A">
        <w:rPr>
          <w:sz w:val="28"/>
          <w:szCs w:val="28"/>
          <w:lang w:val="uk-UA"/>
        </w:rPr>
        <w:t xml:space="preserve"> адміністративні правопорушення.</w:t>
      </w:r>
    </w:p>
    <w:p w14:paraId="319E0DC7" w14:textId="77777777" w:rsidR="00F40C61" w:rsidRDefault="00F40C61" w:rsidP="00895F6C">
      <w:pPr>
        <w:ind w:firstLine="709"/>
        <w:jc w:val="both"/>
        <w:rPr>
          <w:sz w:val="28"/>
          <w:szCs w:val="28"/>
          <w:lang w:val="uk-UA"/>
        </w:rPr>
      </w:pPr>
      <w:r>
        <w:rPr>
          <w:sz w:val="28"/>
          <w:szCs w:val="28"/>
          <w:lang w:val="uk-UA"/>
        </w:rPr>
        <w:t>Змінами до Кримінального кодексу України пропонується встановити</w:t>
      </w:r>
      <w:r w:rsidR="00535966" w:rsidRPr="00535966">
        <w:rPr>
          <w:sz w:val="28"/>
          <w:szCs w:val="28"/>
          <w:lang w:val="uk-UA"/>
        </w:rPr>
        <w:t>, що подання одноразової (спеціальної) добровільної декларації та сплата узгодженої суми збору є підставою для звільнення декларанта від кримінальної відповідальності за ухилення від сплати податків, зборів (обов'язко</w:t>
      </w:r>
      <w:r>
        <w:rPr>
          <w:sz w:val="28"/>
          <w:szCs w:val="28"/>
          <w:lang w:val="uk-UA"/>
        </w:rPr>
        <w:t xml:space="preserve">вих платежів) (стаття </w:t>
      </w:r>
      <w:r w:rsidR="00535966" w:rsidRPr="00535966">
        <w:rPr>
          <w:sz w:val="28"/>
          <w:szCs w:val="28"/>
          <w:lang w:val="uk-UA"/>
        </w:rPr>
        <w:t xml:space="preserve">212 </w:t>
      </w:r>
      <w:r>
        <w:rPr>
          <w:sz w:val="28"/>
          <w:szCs w:val="28"/>
          <w:lang w:val="uk-UA"/>
        </w:rPr>
        <w:t xml:space="preserve">Кримінального кодексу </w:t>
      </w:r>
      <w:r w:rsidR="00535966" w:rsidRPr="00535966">
        <w:rPr>
          <w:sz w:val="28"/>
          <w:szCs w:val="28"/>
          <w:lang w:val="uk-UA"/>
        </w:rPr>
        <w:t>України) чи за ухилення від сплати єдиного внеску на загальнообов'язкове державне соціальне страхування та страхових внесків на загальнообов'язкове державне пенсійне страхування (ст</w:t>
      </w:r>
      <w:r>
        <w:rPr>
          <w:sz w:val="28"/>
          <w:szCs w:val="28"/>
          <w:lang w:val="uk-UA"/>
        </w:rPr>
        <w:t>аття</w:t>
      </w:r>
      <w:r w:rsidR="00535966" w:rsidRPr="00535966">
        <w:rPr>
          <w:sz w:val="28"/>
          <w:szCs w:val="28"/>
          <w:lang w:val="uk-UA"/>
        </w:rPr>
        <w:t xml:space="preserve"> 212</w:t>
      </w:r>
      <w:r>
        <w:rPr>
          <w:sz w:val="28"/>
          <w:szCs w:val="28"/>
          <w:lang w:val="uk-UA"/>
        </w:rPr>
        <w:t>-</w:t>
      </w:r>
      <w:r w:rsidR="00535966" w:rsidRPr="00535966">
        <w:rPr>
          <w:sz w:val="28"/>
          <w:szCs w:val="28"/>
          <w:lang w:val="uk-UA"/>
        </w:rPr>
        <w:t xml:space="preserve">1 </w:t>
      </w:r>
      <w:r>
        <w:rPr>
          <w:sz w:val="28"/>
          <w:szCs w:val="28"/>
          <w:lang w:val="uk-UA"/>
        </w:rPr>
        <w:t xml:space="preserve">Кримінального кодексу </w:t>
      </w:r>
      <w:r w:rsidRPr="00535966">
        <w:rPr>
          <w:sz w:val="28"/>
          <w:szCs w:val="28"/>
          <w:lang w:val="uk-UA"/>
        </w:rPr>
        <w:t>України</w:t>
      </w:r>
      <w:r w:rsidR="00535966" w:rsidRPr="00535966">
        <w:rPr>
          <w:sz w:val="28"/>
          <w:szCs w:val="28"/>
          <w:lang w:val="uk-UA"/>
        </w:rPr>
        <w:t xml:space="preserve">). </w:t>
      </w:r>
    </w:p>
    <w:p w14:paraId="17834870" w14:textId="77777777" w:rsidR="00535966" w:rsidRPr="00535966" w:rsidRDefault="00F40C61" w:rsidP="00895F6C">
      <w:pPr>
        <w:ind w:firstLine="709"/>
        <w:jc w:val="both"/>
        <w:rPr>
          <w:sz w:val="28"/>
          <w:szCs w:val="28"/>
          <w:lang w:val="uk-UA"/>
        </w:rPr>
      </w:pPr>
      <w:r>
        <w:rPr>
          <w:sz w:val="28"/>
          <w:szCs w:val="28"/>
          <w:lang w:val="uk-UA"/>
        </w:rPr>
        <w:t xml:space="preserve">При цьому також запроваджується </w:t>
      </w:r>
      <w:r w:rsidRPr="00535966">
        <w:rPr>
          <w:sz w:val="28"/>
          <w:szCs w:val="28"/>
          <w:lang w:val="uk-UA"/>
        </w:rPr>
        <w:t>кримінальн</w:t>
      </w:r>
      <w:r>
        <w:rPr>
          <w:sz w:val="28"/>
          <w:szCs w:val="28"/>
          <w:lang w:val="uk-UA"/>
        </w:rPr>
        <w:t>а</w:t>
      </w:r>
      <w:r w:rsidRPr="00535966">
        <w:rPr>
          <w:sz w:val="28"/>
          <w:szCs w:val="28"/>
          <w:lang w:val="uk-UA"/>
        </w:rPr>
        <w:t xml:space="preserve"> відповідальність</w:t>
      </w:r>
      <w:r>
        <w:rPr>
          <w:sz w:val="28"/>
          <w:szCs w:val="28"/>
          <w:lang w:val="uk-UA"/>
        </w:rPr>
        <w:t xml:space="preserve"> з</w:t>
      </w:r>
      <w:r w:rsidR="00535966" w:rsidRPr="00535966">
        <w:rPr>
          <w:sz w:val="28"/>
          <w:szCs w:val="28"/>
          <w:lang w:val="uk-UA"/>
        </w:rPr>
        <w:t>а незаконне розголошення, передачу або надання доступу до інформації, що міститься в одноразовій (спеціальній) добровільній декларації.</w:t>
      </w:r>
    </w:p>
    <w:p w14:paraId="227EAC8F" w14:textId="77777777" w:rsidR="00535966" w:rsidRDefault="00535966" w:rsidP="00895F6C">
      <w:pPr>
        <w:ind w:firstLine="709"/>
        <w:jc w:val="both"/>
        <w:rPr>
          <w:sz w:val="28"/>
          <w:szCs w:val="28"/>
          <w:lang w:val="uk-UA"/>
        </w:rPr>
      </w:pPr>
      <w:r w:rsidRPr="00535966">
        <w:rPr>
          <w:sz w:val="28"/>
          <w:szCs w:val="28"/>
          <w:lang w:val="uk-UA"/>
        </w:rPr>
        <w:t xml:space="preserve">Змінами до </w:t>
      </w:r>
      <w:r w:rsidR="00F40C61">
        <w:rPr>
          <w:sz w:val="28"/>
          <w:szCs w:val="28"/>
          <w:lang w:val="uk-UA"/>
        </w:rPr>
        <w:t>К</w:t>
      </w:r>
      <w:r w:rsidRPr="00535966">
        <w:rPr>
          <w:sz w:val="28"/>
          <w:szCs w:val="28"/>
          <w:lang w:val="uk-UA"/>
        </w:rPr>
        <w:t xml:space="preserve">римінального процесуального </w:t>
      </w:r>
      <w:r w:rsidR="00F40C61">
        <w:rPr>
          <w:sz w:val="28"/>
          <w:szCs w:val="28"/>
          <w:lang w:val="uk-UA"/>
        </w:rPr>
        <w:t xml:space="preserve">кодексу України </w:t>
      </w:r>
      <w:r w:rsidRPr="00535966">
        <w:rPr>
          <w:sz w:val="28"/>
          <w:szCs w:val="28"/>
          <w:lang w:val="uk-UA"/>
        </w:rPr>
        <w:t>передбач</w:t>
      </w:r>
      <w:r w:rsidR="00F40C61">
        <w:rPr>
          <w:sz w:val="28"/>
          <w:szCs w:val="28"/>
          <w:lang w:val="uk-UA"/>
        </w:rPr>
        <w:t>ається</w:t>
      </w:r>
      <w:r w:rsidRPr="00535966">
        <w:rPr>
          <w:sz w:val="28"/>
          <w:szCs w:val="28"/>
          <w:lang w:val="uk-UA"/>
        </w:rPr>
        <w:t xml:space="preserve"> встановити для декларантів </w:t>
      </w:r>
      <w:r w:rsidR="000F0750" w:rsidRPr="00535966">
        <w:rPr>
          <w:sz w:val="28"/>
          <w:szCs w:val="28"/>
          <w:lang w:val="uk-UA"/>
        </w:rPr>
        <w:t xml:space="preserve">гарантії </w:t>
      </w:r>
      <w:r w:rsidRPr="00535966">
        <w:rPr>
          <w:sz w:val="28"/>
          <w:szCs w:val="28"/>
          <w:lang w:val="uk-UA"/>
        </w:rPr>
        <w:t xml:space="preserve">щодо недопустимості використання </w:t>
      </w:r>
      <w:r w:rsidR="000F0750">
        <w:rPr>
          <w:sz w:val="28"/>
          <w:szCs w:val="28"/>
          <w:lang w:val="uk-UA"/>
        </w:rPr>
        <w:t xml:space="preserve">документів, </w:t>
      </w:r>
      <w:r w:rsidR="000F0750" w:rsidRPr="00535966">
        <w:rPr>
          <w:sz w:val="28"/>
          <w:szCs w:val="28"/>
          <w:lang w:val="uk-UA"/>
        </w:rPr>
        <w:t>отриманих у порядку одноразового (спеціально</w:t>
      </w:r>
      <w:r w:rsidR="000F0750">
        <w:rPr>
          <w:sz w:val="28"/>
          <w:szCs w:val="28"/>
          <w:lang w:val="uk-UA"/>
        </w:rPr>
        <w:t xml:space="preserve">го) добровільного декларування, </w:t>
      </w:r>
      <w:r w:rsidR="00F40C61">
        <w:rPr>
          <w:sz w:val="28"/>
          <w:szCs w:val="28"/>
          <w:lang w:val="uk-UA"/>
        </w:rPr>
        <w:t>як доказів</w:t>
      </w:r>
      <w:r w:rsidR="000F0750">
        <w:rPr>
          <w:sz w:val="28"/>
          <w:szCs w:val="28"/>
          <w:lang w:val="uk-UA"/>
        </w:rPr>
        <w:t xml:space="preserve"> </w:t>
      </w:r>
      <w:r w:rsidRPr="00535966">
        <w:rPr>
          <w:sz w:val="28"/>
          <w:szCs w:val="28"/>
          <w:lang w:val="uk-UA"/>
        </w:rPr>
        <w:t>на підтвердження винуватості підозрюваного, обвинуваченого у вчиненні кримінальних правопорушень, передбачених статтями 212 та 212</w:t>
      </w:r>
      <w:r w:rsidR="000F0750">
        <w:rPr>
          <w:sz w:val="28"/>
          <w:szCs w:val="28"/>
          <w:lang w:val="uk-UA"/>
        </w:rPr>
        <w:t>-</w:t>
      </w:r>
      <w:r w:rsidRPr="00535966">
        <w:rPr>
          <w:sz w:val="28"/>
          <w:szCs w:val="28"/>
          <w:lang w:val="uk-UA"/>
        </w:rPr>
        <w:t>1 Кримінального кодексу України.</w:t>
      </w:r>
    </w:p>
    <w:p w14:paraId="70AEA271" w14:textId="77777777" w:rsidR="00535966" w:rsidRDefault="00535966" w:rsidP="00895F6C">
      <w:pPr>
        <w:ind w:firstLine="709"/>
        <w:jc w:val="both"/>
        <w:rPr>
          <w:sz w:val="28"/>
          <w:szCs w:val="28"/>
          <w:lang w:val="uk-UA"/>
        </w:rPr>
      </w:pPr>
    </w:p>
    <w:p w14:paraId="769AC79A" w14:textId="77777777" w:rsidR="004B73F8" w:rsidRPr="00A518E1" w:rsidRDefault="004B73F8" w:rsidP="00895F6C">
      <w:pPr>
        <w:pStyle w:val="3"/>
        <w:spacing w:after="0"/>
        <w:ind w:left="0" w:firstLine="709"/>
        <w:jc w:val="both"/>
        <w:rPr>
          <w:sz w:val="28"/>
          <w:szCs w:val="28"/>
        </w:rPr>
      </w:pPr>
      <w:r w:rsidRPr="00A518E1">
        <w:rPr>
          <w:b/>
          <w:sz w:val="28"/>
          <w:szCs w:val="28"/>
        </w:rPr>
        <w:t xml:space="preserve">4. </w:t>
      </w:r>
      <w:r w:rsidRPr="00A518E1">
        <w:rPr>
          <w:rFonts w:eastAsia="MS ??"/>
          <w:b/>
          <w:bCs/>
          <w:sz w:val="28"/>
          <w:szCs w:val="28"/>
        </w:rPr>
        <w:t>Стан нормативно-правової бази у зазначеній сфері правового регулювання</w:t>
      </w:r>
    </w:p>
    <w:p w14:paraId="2AE85735" w14:textId="77777777" w:rsidR="002210D3" w:rsidRDefault="004B73F8" w:rsidP="00895F6C">
      <w:pPr>
        <w:ind w:firstLine="709"/>
        <w:jc w:val="both"/>
        <w:rPr>
          <w:rStyle w:val="FontStyle12"/>
          <w:b w:val="0"/>
          <w:bCs/>
          <w:snapToGrid w:val="0"/>
          <w:sz w:val="28"/>
          <w:szCs w:val="28"/>
          <w:lang w:val="uk-UA"/>
        </w:rPr>
      </w:pPr>
      <w:r w:rsidRPr="00A518E1">
        <w:rPr>
          <w:sz w:val="28"/>
          <w:szCs w:val="28"/>
          <w:lang w:val="uk-UA"/>
        </w:rPr>
        <w:t>Регулювання правовідносин у зазначеній сфері здійснюється Конституцією України,</w:t>
      </w:r>
      <w:r w:rsidR="00BE769E" w:rsidRPr="00A518E1">
        <w:rPr>
          <w:sz w:val="28"/>
          <w:szCs w:val="28"/>
          <w:lang w:val="uk-UA"/>
        </w:rPr>
        <w:t xml:space="preserve"> </w:t>
      </w:r>
      <w:r w:rsidR="000F0750" w:rsidRPr="000F0750">
        <w:rPr>
          <w:sz w:val="28"/>
          <w:szCs w:val="28"/>
          <w:lang w:val="uk-UA"/>
        </w:rPr>
        <w:t>Кодексом України про адміністративні правопорушення, Кримінальним кодексом України, Кримінальним процесуальним кодексом України</w:t>
      </w:r>
      <w:r w:rsidR="002210D3" w:rsidRPr="00A518E1">
        <w:rPr>
          <w:rStyle w:val="FontStyle12"/>
          <w:b w:val="0"/>
          <w:bCs/>
          <w:snapToGrid w:val="0"/>
          <w:sz w:val="28"/>
          <w:szCs w:val="28"/>
          <w:lang w:val="uk-UA"/>
        </w:rPr>
        <w:t xml:space="preserve">. </w:t>
      </w:r>
    </w:p>
    <w:p w14:paraId="2E665443" w14:textId="77777777" w:rsidR="007631FF" w:rsidRPr="00A518E1" w:rsidRDefault="007631FF" w:rsidP="00895F6C">
      <w:pPr>
        <w:ind w:firstLine="709"/>
        <w:jc w:val="both"/>
        <w:rPr>
          <w:sz w:val="28"/>
          <w:szCs w:val="28"/>
          <w:lang w:val="uk-UA"/>
        </w:rPr>
      </w:pPr>
      <w:r w:rsidRPr="00A518E1">
        <w:rPr>
          <w:sz w:val="28"/>
          <w:szCs w:val="28"/>
          <w:lang w:val="uk-UA"/>
        </w:rPr>
        <w:t xml:space="preserve">Прийняття Закону </w:t>
      </w:r>
      <w:r w:rsidRPr="00A518E1">
        <w:rPr>
          <w:bCs/>
          <w:sz w:val="28"/>
          <w:szCs w:val="28"/>
          <w:lang w:val="uk-UA"/>
        </w:rPr>
        <w:t xml:space="preserve">України </w:t>
      </w:r>
      <w:r w:rsidRPr="00A518E1">
        <w:rPr>
          <w:sz w:val="28"/>
          <w:szCs w:val="28"/>
          <w:lang w:val="uk-UA"/>
        </w:rPr>
        <w:t>"</w:t>
      </w:r>
      <w:r w:rsidRPr="007631FF">
        <w:rPr>
          <w:sz w:val="28"/>
          <w:szCs w:val="28"/>
          <w:lang w:val="uk-UA"/>
        </w:rPr>
        <w:t xml:space="preserve">Про внесення змін до Кодексу України про адміністративні правопорушення, Кримінального кодексу України та Кримінального процесуального кодексу України у зв'язку із внесенням змін до </w:t>
      </w:r>
      <w:r w:rsidRPr="007631FF">
        <w:rPr>
          <w:sz w:val="28"/>
          <w:szCs w:val="28"/>
          <w:lang w:val="uk-UA"/>
        </w:rPr>
        <w:lastRenderedPageBreak/>
        <w:t>Податкового кодексу України щодо стимулювання детінізації доходів та підвищення податкової культури громадян шляхом запровадження добровільного декларування фізичними особами належних їм активів та сплати одноразового збору до бюджету"</w:t>
      </w:r>
      <w:r w:rsidRPr="00A518E1">
        <w:rPr>
          <w:sz w:val="28"/>
          <w:szCs w:val="28"/>
          <w:lang w:val="uk-UA"/>
        </w:rPr>
        <w:t xml:space="preserve">  не потребуватиме внесення змін до інших законів України.   </w:t>
      </w:r>
    </w:p>
    <w:p w14:paraId="26BB572C" w14:textId="77777777" w:rsidR="001C51CC" w:rsidRDefault="001C51CC" w:rsidP="00895F6C">
      <w:pPr>
        <w:shd w:val="clear" w:color="auto" w:fill="FFFFFF"/>
        <w:tabs>
          <w:tab w:val="left" w:pos="840"/>
        </w:tabs>
        <w:ind w:firstLine="709"/>
        <w:rPr>
          <w:b/>
          <w:bCs/>
          <w:spacing w:val="-9"/>
          <w:sz w:val="28"/>
          <w:szCs w:val="28"/>
          <w:lang w:val="uk-UA"/>
        </w:rPr>
      </w:pPr>
    </w:p>
    <w:p w14:paraId="7C0BFBBD" w14:textId="77777777" w:rsidR="004B73F8" w:rsidRPr="00A518E1" w:rsidRDefault="004B73F8" w:rsidP="00895F6C">
      <w:pPr>
        <w:shd w:val="clear" w:color="auto" w:fill="FFFFFF"/>
        <w:tabs>
          <w:tab w:val="left" w:pos="840"/>
        </w:tabs>
        <w:ind w:firstLine="709"/>
        <w:rPr>
          <w:b/>
          <w:bCs/>
          <w:sz w:val="28"/>
          <w:szCs w:val="28"/>
          <w:lang w:val="uk-UA"/>
        </w:rPr>
      </w:pPr>
      <w:r w:rsidRPr="00A518E1">
        <w:rPr>
          <w:b/>
          <w:bCs/>
          <w:spacing w:val="-9"/>
          <w:sz w:val="28"/>
          <w:szCs w:val="28"/>
          <w:lang w:val="uk-UA"/>
        </w:rPr>
        <w:t xml:space="preserve">5. </w:t>
      </w:r>
      <w:r w:rsidRPr="00A518E1">
        <w:rPr>
          <w:b/>
          <w:bCs/>
          <w:sz w:val="28"/>
          <w:szCs w:val="28"/>
          <w:lang w:val="uk-UA"/>
        </w:rPr>
        <w:t>Фінансово-економічне обґрунтування</w:t>
      </w:r>
    </w:p>
    <w:p w14:paraId="72C569CF" w14:textId="77777777" w:rsidR="004B73F8" w:rsidRPr="00A518E1" w:rsidRDefault="004B73F8" w:rsidP="00895F6C">
      <w:pPr>
        <w:tabs>
          <w:tab w:val="left" w:pos="851"/>
          <w:tab w:val="left" w:pos="1134"/>
          <w:tab w:val="left" w:pos="1276"/>
        </w:tabs>
        <w:ind w:firstLine="709"/>
        <w:jc w:val="both"/>
        <w:rPr>
          <w:sz w:val="28"/>
          <w:szCs w:val="28"/>
          <w:lang w:val="uk-UA"/>
        </w:rPr>
      </w:pPr>
      <w:r w:rsidRPr="00A518E1">
        <w:rPr>
          <w:sz w:val="28"/>
          <w:szCs w:val="28"/>
          <w:lang w:val="uk-UA"/>
        </w:rPr>
        <w:t>Реалізація положень Закону не потребує додаткових витрат з Державного бюджету України.</w:t>
      </w:r>
    </w:p>
    <w:p w14:paraId="1A7916A0" w14:textId="77777777" w:rsidR="001C51CC" w:rsidRDefault="001C51CC" w:rsidP="00895F6C">
      <w:pPr>
        <w:tabs>
          <w:tab w:val="left" w:pos="851"/>
          <w:tab w:val="left" w:pos="1134"/>
          <w:tab w:val="left" w:pos="1276"/>
        </w:tabs>
        <w:ind w:firstLine="709"/>
        <w:jc w:val="both"/>
        <w:rPr>
          <w:b/>
          <w:sz w:val="28"/>
          <w:szCs w:val="28"/>
          <w:lang w:val="uk-UA"/>
        </w:rPr>
      </w:pPr>
    </w:p>
    <w:p w14:paraId="3265A54F" w14:textId="77777777" w:rsidR="001C51CC" w:rsidRDefault="00535966" w:rsidP="00895F6C">
      <w:pPr>
        <w:tabs>
          <w:tab w:val="left" w:pos="851"/>
          <w:tab w:val="left" w:pos="1134"/>
          <w:tab w:val="left" w:pos="1276"/>
        </w:tabs>
        <w:ind w:firstLine="709"/>
        <w:jc w:val="both"/>
        <w:rPr>
          <w:sz w:val="28"/>
          <w:szCs w:val="28"/>
          <w:lang w:val="uk-UA"/>
        </w:rPr>
      </w:pPr>
      <w:r>
        <w:rPr>
          <w:b/>
          <w:sz w:val="28"/>
          <w:szCs w:val="28"/>
          <w:lang w:val="uk-UA"/>
        </w:rPr>
        <w:t xml:space="preserve">6. </w:t>
      </w:r>
      <w:r w:rsidR="001C51CC" w:rsidRPr="001C51CC">
        <w:rPr>
          <w:b/>
          <w:sz w:val="28"/>
          <w:szCs w:val="28"/>
          <w:lang w:val="uk-UA"/>
        </w:rPr>
        <w:t>Прогноз впливу соціально-економічних, правових та інших наслідків прийняття відповідного Закону України</w:t>
      </w:r>
      <w:r w:rsidR="001C51CC" w:rsidRPr="00A518E1">
        <w:rPr>
          <w:sz w:val="28"/>
          <w:szCs w:val="28"/>
          <w:lang w:val="uk-UA"/>
        </w:rPr>
        <w:t xml:space="preserve"> </w:t>
      </w:r>
    </w:p>
    <w:p w14:paraId="00838F7C" w14:textId="77777777" w:rsidR="00691218" w:rsidRDefault="00691218" w:rsidP="00895F6C">
      <w:pPr>
        <w:pStyle w:val="2"/>
        <w:tabs>
          <w:tab w:val="left" w:pos="0"/>
        </w:tabs>
        <w:spacing w:after="0" w:line="240" w:lineRule="auto"/>
        <w:ind w:firstLine="720"/>
        <w:jc w:val="both"/>
        <w:rPr>
          <w:rFonts w:ascii="Times New Roman" w:hAnsi="Times New Roman"/>
          <w:sz w:val="28"/>
          <w:szCs w:val="28"/>
          <w:lang w:eastAsia="ru-RU"/>
        </w:rPr>
      </w:pPr>
      <w:r w:rsidRPr="00374E84">
        <w:rPr>
          <w:rFonts w:ascii="Times New Roman" w:hAnsi="Times New Roman"/>
          <w:sz w:val="28"/>
          <w:szCs w:val="28"/>
          <w:lang w:eastAsia="ru-RU"/>
        </w:rPr>
        <w:t xml:space="preserve">Прийняття </w:t>
      </w:r>
      <w:r w:rsidR="007631FF" w:rsidRPr="007631FF">
        <w:rPr>
          <w:rFonts w:ascii="Times New Roman" w:hAnsi="Times New Roman"/>
          <w:sz w:val="28"/>
          <w:szCs w:val="28"/>
          <w:lang w:eastAsia="ru-RU"/>
        </w:rPr>
        <w:t>Закону України "Про внесення змін до Кодексу України про адміністративні правопорушення, Кримінального кодексу України та Кримінального процесуального кодексу України у зв'язку із внесенням змін до Податкового кодексу України щодо стимулювання детінізації доходів та підвищення податкової культури громадян шляхом запровадження добровільного декларування фізичними особами належних їм активів та сплати одноразового збору до бюджету"</w:t>
      </w:r>
      <w:r w:rsidR="007631FF">
        <w:rPr>
          <w:rFonts w:ascii="Times New Roman" w:hAnsi="Times New Roman"/>
          <w:sz w:val="28"/>
          <w:szCs w:val="28"/>
          <w:lang w:eastAsia="ru-RU"/>
        </w:rPr>
        <w:t xml:space="preserve"> </w:t>
      </w:r>
      <w:r>
        <w:rPr>
          <w:rFonts w:ascii="Times New Roman" w:hAnsi="Times New Roman"/>
          <w:sz w:val="28"/>
          <w:szCs w:val="28"/>
          <w:lang w:eastAsia="ru-RU"/>
        </w:rPr>
        <w:t>сприятиме виведенн</w:t>
      </w:r>
      <w:r w:rsidR="007631FF">
        <w:rPr>
          <w:rFonts w:ascii="Times New Roman" w:hAnsi="Times New Roman"/>
          <w:sz w:val="28"/>
          <w:szCs w:val="28"/>
          <w:lang w:eastAsia="ru-RU"/>
        </w:rPr>
        <w:t>ю</w:t>
      </w:r>
      <w:r>
        <w:rPr>
          <w:rFonts w:ascii="Times New Roman" w:hAnsi="Times New Roman"/>
          <w:sz w:val="28"/>
          <w:szCs w:val="28"/>
          <w:lang w:eastAsia="ru-RU"/>
        </w:rPr>
        <w:t xml:space="preserve"> з тіні доході</w:t>
      </w:r>
      <w:r w:rsidR="005B555E">
        <w:rPr>
          <w:rFonts w:ascii="Times New Roman" w:hAnsi="Times New Roman"/>
          <w:sz w:val="28"/>
          <w:szCs w:val="28"/>
          <w:lang w:eastAsia="ru-RU"/>
        </w:rPr>
        <w:t>в, прихованих від оподаткування</w:t>
      </w:r>
      <w:r>
        <w:rPr>
          <w:rFonts w:ascii="Times New Roman" w:hAnsi="Times New Roman"/>
          <w:sz w:val="28"/>
          <w:szCs w:val="28"/>
          <w:lang w:eastAsia="ru-RU"/>
        </w:rPr>
        <w:t>.</w:t>
      </w:r>
    </w:p>
    <w:p w14:paraId="52243BF9" w14:textId="77777777" w:rsidR="00691218" w:rsidRPr="00A518E1" w:rsidRDefault="00691218" w:rsidP="00895F6C">
      <w:pPr>
        <w:shd w:val="clear" w:color="auto" w:fill="FFFFFF"/>
        <w:ind w:firstLine="709"/>
        <w:jc w:val="both"/>
        <w:rPr>
          <w:sz w:val="28"/>
          <w:szCs w:val="28"/>
          <w:lang w:val="uk-UA"/>
        </w:rPr>
      </w:pPr>
    </w:p>
    <w:p w14:paraId="531D9493" w14:textId="77777777" w:rsidR="004B73F8" w:rsidRDefault="002210D3" w:rsidP="00895F6C">
      <w:pPr>
        <w:shd w:val="clear" w:color="auto" w:fill="FFFFFF"/>
        <w:ind w:firstLine="709"/>
        <w:jc w:val="both"/>
        <w:rPr>
          <w:sz w:val="28"/>
          <w:szCs w:val="28"/>
          <w:lang w:val="uk-UA"/>
        </w:rPr>
      </w:pPr>
      <w:r w:rsidRPr="00A518E1">
        <w:rPr>
          <w:sz w:val="28"/>
          <w:szCs w:val="28"/>
          <w:lang w:val="uk-UA"/>
        </w:rPr>
        <w:t xml:space="preserve"> </w:t>
      </w:r>
    </w:p>
    <w:p w14:paraId="30D9BDE5" w14:textId="77777777" w:rsidR="00895F6C" w:rsidRPr="00A518E1" w:rsidRDefault="00895F6C" w:rsidP="00895F6C">
      <w:pPr>
        <w:shd w:val="clear" w:color="auto" w:fill="FFFFFF"/>
        <w:ind w:firstLine="709"/>
        <w:jc w:val="both"/>
        <w:rPr>
          <w:sz w:val="28"/>
          <w:szCs w:val="28"/>
          <w:lang w:val="uk-UA"/>
        </w:rPr>
      </w:pPr>
    </w:p>
    <w:p w14:paraId="111D8A3E" w14:textId="5C85452B" w:rsidR="00271BAF" w:rsidRDefault="00271BAF" w:rsidP="00271BAF">
      <w:pPr>
        <w:rPr>
          <w:b/>
          <w:sz w:val="28"/>
          <w:szCs w:val="28"/>
        </w:rPr>
      </w:pPr>
      <w:r>
        <w:rPr>
          <w:b/>
          <w:sz w:val="28"/>
          <w:szCs w:val="28"/>
        </w:rPr>
        <w:t>Народн</w:t>
      </w:r>
      <w:r w:rsidR="00EF4A38">
        <w:rPr>
          <w:b/>
          <w:sz w:val="28"/>
          <w:szCs w:val="28"/>
          <w:lang w:val="uk-UA"/>
        </w:rPr>
        <w:t>і</w:t>
      </w:r>
      <w:r>
        <w:rPr>
          <w:b/>
          <w:sz w:val="28"/>
          <w:szCs w:val="28"/>
        </w:rPr>
        <w:t xml:space="preserve"> депутат</w:t>
      </w:r>
      <w:r w:rsidR="00EF4A38">
        <w:rPr>
          <w:b/>
          <w:sz w:val="28"/>
          <w:szCs w:val="28"/>
          <w:lang w:val="uk-UA"/>
        </w:rPr>
        <w:t>и</w:t>
      </w:r>
      <w:r w:rsidRPr="00E21531">
        <w:rPr>
          <w:b/>
          <w:sz w:val="28"/>
          <w:szCs w:val="28"/>
        </w:rPr>
        <w:t xml:space="preserve"> України</w:t>
      </w:r>
      <w:r>
        <w:rPr>
          <w:b/>
          <w:sz w:val="28"/>
          <w:szCs w:val="28"/>
        </w:rPr>
        <w:tab/>
      </w:r>
      <w:r>
        <w:rPr>
          <w:b/>
          <w:sz w:val="28"/>
          <w:szCs w:val="28"/>
        </w:rPr>
        <w:tab/>
      </w:r>
      <w:r>
        <w:rPr>
          <w:b/>
          <w:sz w:val="28"/>
          <w:szCs w:val="28"/>
        </w:rPr>
        <w:tab/>
        <w:t>А. І. Ніколаєнко (посвід. № 180)</w:t>
      </w:r>
    </w:p>
    <w:p w14:paraId="7FBB6B38" w14:textId="77777777" w:rsidR="00EF4A38" w:rsidRDefault="009C3621" w:rsidP="00271BAF">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25C6E012" w14:textId="540D3310" w:rsidR="009C3621" w:rsidRPr="009C3621" w:rsidRDefault="009C3621" w:rsidP="00EF4A38">
      <w:pPr>
        <w:ind w:left="4248" w:firstLine="708"/>
        <w:rPr>
          <w:b/>
          <w:sz w:val="28"/>
          <w:szCs w:val="28"/>
          <w:lang w:val="uk-UA"/>
        </w:rPr>
      </w:pPr>
      <w:r>
        <w:rPr>
          <w:b/>
          <w:sz w:val="28"/>
          <w:szCs w:val="28"/>
          <w:lang w:val="uk-UA"/>
        </w:rPr>
        <w:t>та інші</w:t>
      </w:r>
    </w:p>
    <w:p w14:paraId="354D2CF6" w14:textId="77777777" w:rsidR="00271BAF" w:rsidRPr="005D565B" w:rsidRDefault="00271BAF" w:rsidP="00271BAF">
      <w:pPr>
        <w:rPr>
          <w:i/>
          <w:sz w:val="28"/>
          <w:szCs w:val="28"/>
        </w:rPr>
      </w:pPr>
    </w:p>
    <w:p w14:paraId="2EF4F0B7" w14:textId="77777777" w:rsidR="004B73F8" w:rsidRPr="00EF4A38" w:rsidRDefault="004B73F8" w:rsidP="00895F6C">
      <w:pPr>
        <w:rPr>
          <w:b/>
          <w:sz w:val="28"/>
          <w:szCs w:val="28"/>
        </w:rPr>
      </w:pPr>
    </w:p>
    <w:p w14:paraId="05C373A0" w14:textId="77777777" w:rsidR="004B73F8" w:rsidRPr="005A3432" w:rsidRDefault="004B73F8" w:rsidP="00895F6C">
      <w:pPr>
        <w:rPr>
          <w:b/>
          <w:sz w:val="28"/>
          <w:szCs w:val="28"/>
          <w:lang w:val="uk-UA"/>
        </w:rPr>
      </w:pPr>
    </w:p>
    <w:p w14:paraId="36377E1E" w14:textId="77777777" w:rsidR="004B73F8" w:rsidRPr="005A3432" w:rsidRDefault="004B73F8" w:rsidP="00895F6C">
      <w:pPr>
        <w:rPr>
          <w:b/>
          <w:sz w:val="28"/>
          <w:szCs w:val="28"/>
          <w:lang w:val="uk-UA"/>
        </w:rPr>
      </w:pPr>
    </w:p>
    <w:p w14:paraId="09EE1932" w14:textId="77777777" w:rsidR="004B73F8" w:rsidRPr="005A3432" w:rsidRDefault="004B73F8" w:rsidP="00895F6C">
      <w:pPr>
        <w:rPr>
          <w:b/>
          <w:sz w:val="28"/>
          <w:szCs w:val="28"/>
          <w:lang w:val="uk-UA"/>
        </w:rPr>
      </w:pPr>
    </w:p>
    <w:p w14:paraId="0E4953E8" w14:textId="77777777" w:rsidR="004B5BA7" w:rsidRPr="005A3432" w:rsidRDefault="004B5BA7" w:rsidP="00895F6C">
      <w:pPr>
        <w:rPr>
          <w:sz w:val="28"/>
          <w:szCs w:val="28"/>
          <w:lang w:val="uk-UA"/>
        </w:rPr>
      </w:pPr>
    </w:p>
    <w:sectPr w:rsidR="004B5BA7" w:rsidRPr="005A3432" w:rsidSect="00895F6C">
      <w:headerReference w:type="even" r:id="rId10"/>
      <w:headerReference w:type="default" r:id="rId11"/>
      <w:footerReference w:type="even" r:id="rId12"/>
      <w:footerReference w:type="default" r:id="rId13"/>
      <w:pgSz w:w="11909" w:h="16834"/>
      <w:pgMar w:top="1134" w:right="851" w:bottom="1134" w:left="1701" w:header="567" w:footer="709"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7649F" w14:textId="77777777" w:rsidR="000C10B6" w:rsidRDefault="000C10B6">
      <w:r>
        <w:separator/>
      </w:r>
    </w:p>
  </w:endnote>
  <w:endnote w:type="continuationSeparator" w:id="0">
    <w:p w14:paraId="5D3227EC" w14:textId="77777777" w:rsidR="000C10B6" w:rsidRDefault="000C1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
    <w:panose1 w:val="00000000000000000000"/>
    <w:charset w:val="80"/>
    <w:family w:val="auto"/>
    <w:notTrueType/>
    <w:pitch w:val="variable"/>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2C42F" w14:textId="77777777" w:rsidR="00072DCC" w:rsidRDefault="004B73F8" w:rsidP="00F467E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265D0EE0" w14:textId="77777777" w:rsidR="00072DCC" w:rsidRDefault="000C10B6" w:rsidP="00BE1607">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C7141" w14:textId="77777777" w:rsidR="00072DCC" w:rsidRDefault="000C10B6" w:rsidP="00BE1607">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F03A9" w14:textId="77777777" w:rsidR="000C10B6" w:rsidRDefault="000C10B6">
      <w:r>
        <w:separator/>
      </w:r>
    </w:p>
  </w:footnote>
  <w:footnote w:type="continuationSeparator" w:id="0">
    <w:p w14:paraId="07D92104" w14:textId="77777777" w:rsidR="000C10B6" w:rsidRDefault="000C10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B92E6" w14:textId="77777777" w:rsidR="00072DCC" w:rsidRDefault="004B73F8" w:rsidP="001F6159">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E9F7A32" w14:textId="77777777" w:rsidR="00072DCC" w:rsidRDefault="000C10B6">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E8D53" w14:textId="1062014A" w:rsidR="00072DCC" w:rsidRPr="00CE1F28" w:rsidRDefault="004B73F8" w:rsidP="001F6159">
    <w:pPr>
      <w:pStyle w:val="a6"/>
      <w:framePr w:wrap="around" w:vAnchor="text" w:hAnchor="margin" w:xAlign="center" w:y="1"/>
      <w:rPr>
        <w:rStyle w:val="a5"/>
        <w:sz w:val="28"/>
        <w:szCs w:val="28"/>
      </w:rPr>
    </w:pPr>
    <w:r w:rsidRPr="00CE1F28">
      <w:rPr>
        <w:rStyle w:val="a5"/>
        <w:sz w:val="28"/>
        <w:szCs w:val="28"/>
      </w:rPr>
      <w:fldChar w:fldCharType="begin"/>
    </w:r>
    <w:r w:rsidRPr="00CE1F28">
      <w:rPr>
        <w:rStyle w:val="a5"/>
        <w:sz w:val="28"/>
        <w:szCs w:val="28"/>
      </w:rPr>
      <w:instrText xml:space="preserve">PAGE  </w:instrText>
    </w:r>
    <w:r w:rsidRPr="00CE1F28">
      <w:rPr>
        <w:rStyle w:val="a5"/>
        <w:sz w:val="28"/>
        <w:szCs w:val="28"/>
      </w:rPr>
      <w:fldChar w:fldCharType="separate"/>
    </w:r>
    <w:r w:rsidR="008F233F">
      <w:rPr>
        <w:rStyle w:val="a5"/>
        <w:noProof/>
        <w:sz w:val="28"/>
        <w:szCs w:val="28"/>
      </w:rPr>
      <w:t>2</w:t>
    </w:r>
    <w:r w:rsidRPr="00CE1F28">
      <w:rPr>
        <w:rStyle w:val="a5"/>
        <w:sz w:val="28"/>
        <w:szCs w:val="28"/>
      </w:rPr>
      <w:fldChar w:fldCharType="end"/>
    </w:r>
  </w:p>
  <w:p w14:paraId="50D06312" w14:textId="77777777" w:rsidR="00072DCC" w:rsidRDefault="000C10B6">
    <w:pPr>
      <w:pStyle w:val="a6"/>
      <w:rPr>
        <w:lang w:val="uk-UA"/>
      </w:rPr>
    </w:pPr>
  </w:p>
  <w:p w14:paraId="65759309" w14:textId="77777777" w:rsidR="0042578F" w:rsidRPr="0042578F" w:rsidRDefault="000C10B6">
    <w:pPr>
      <w:pStyle w:val="a6"/>
      <w:rPr>
        <w:lang w:val="uk-U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3E8"/>
    <w:rsid w:val="000C10B6"/>
    <w:rsid w:val="000F0750"/>
    <w:rsid w:val="00103591"/>
    <w:rsid w:val="0011704D"/>
    <w:rsid w:val="00121B08"/>
    <w:rsid w:val="00122A75"/>
    <w:rsid w:val="00125D0E"/>
    <w:rsid w:val="001946C1"/>
    <w:rsid w:val="001C51CC"/>
    <w:rsid w:val="001F496E"/>
    <w:rsid w:val="00204E70"/>
    <w:rsid w:val="002210D3"/>
    <w:rsid w:val="00251DC6"/>
    <w:rsid w:val="00271BAF"/>
    <w:rsid w:val="00284093"/>
    <w:rsid w:val="002C5A83"/>
    <w:rsid w:val="002F121D"/>
    <w:rsid w:val="002F7AA1"/>
    <w:rsid w:val="00320537"/>
    <w:rsid w:val="003427EF"/>
    <w:rsid w:val="00347791"/>
    <w:rsid w:val="00391188"/>
    <w:rsid w:val="003A274D"/>
    <w:rsid w:val="003C4F94"/>
    <w:rsid w:val="003D0372"/>
    <w:rsid w:val="003E4A1F"/>
    <w:rsid w:val="00456E63"/>
    <w:rsid w:val="0048277A"/>
    <w:rsid w:val="00483883"/>
    <w:rsid w:val="004B4915"/>
    <w:rsid w:val="004B5BA7"/>
    <w:rsid w:val="004B73F8"/>
    <w:rsid w:val="004C52CD"/>
    <w:rsid w:val="004E173C"/>
    <w:rsid w:val="00535966"/>
    <w:rsid w:val="00550314"/>
    <w:rsid w:val="00554ED5"/>
    <w:rsid w:val="005A3432"/>
    <w:rsid w:val="005B555E"/>
    <w:rsid w:val="005C6BFF"/>
    <w:rsid w:val="005E5E00"/>
    <w:rsid w:val="006235D0"/>
    <w:rsid w:val="00645B61"/>
    <w:rsid w:val="00691218"/>
    <w:rsid w:val="006D78A3"/>
    <w:rsid w:val="0074167C"/>
    <w:rsid w:val="00753A3D"/>
    <w:rsid w:val="00756488"/>
    <w:rsid w:val="007631FF"/>
    <w:rsid w:val="007803BF"/>
    <w:rsid w:val="008377F1"/>
    <w:rsid w:val="008428B6"/>
    <w:rsid w:val="008842F9"/>
    <w:rsid w:val="00895F6C"/>
    <w:rsid w:val="008F233F"/>
    <w:rsid w:val="008F3F60"/>
    <w:rsid w:val="00907592"/>
    <w:rsid w:val="00963AFE"/>
    <w:rsid w:val="00995586"/>
    <w:rsid w:val="009A5CED"/>
    <w:rsid w:val="009C3621"/>
    <w:rsid w:val="00A518E1"/>
    <w:rsid w:val="00AA009E"/>
    <w:rsid w:val="00AF04C3"/>
    <w:rsid w:val="00B14F7D"/>
    <w:rsid w:val="00B17C20"/>
    <w:rsid w:val="00B664A8"/>
    <w:rsid w:val="00B8185A"/>
    <w:rsid w:val="00B87369"/>
    <w:rsid w:val="00BB0C36"/>
    <w:rsid w:val="00BB1041"/>
    <w:rsid w:val="00BD75E4"/>
    <w:rsid w:val="00BE769E"/>
    <w:rsid w:val="00C23683"/>
    <w:rsid w:val="00C514D6"/>
    <w:rsid w:val="00C714D8"/>
    <w:rsid w:val="00C76F61"/>
    <w:rsid w:val="00CC1604"/>
    <w:rsid w:val="00D458BA"/>
    <w:rsid w:val="00D5140F"/>
    <w:rsid w:val="00D61C49"/>
    <w:rsid w:val="00D85A42"/>
    <w:rsid w:val="00DA7B37"/>
    <w:rsid w:val="00DD07EC"/>
    <w:rsid w:val="00E053E8"/>
    <w:rsid w:val="00E9583E"/>
    <w:rsid w:val="00EB662A"/>
    <w:rsid w:val="00EF4A38"/>
    <w:rsid w:val="00F40C61"/>
    <w:rsid w:val="00F67143"/>
    <w:rsid w:val="00FA0BAA"/>
    <w:rsid w:val="00FD5D32"/>
    <w:rsid w:val="00FE601D"/>
    <w:rsid w:val="00FF04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E02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3F8"/>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B73F8"/>
    <w:pPr>
      <w:tabs>
        <w:tab w:val="center" w:pos="4677"/>
        <w:tab w:val="right" w:pos="9355"/>
      </w:tabs>
    </w:pPr>
  </w:style>
  <w:style w:type="character" w:customStyle="1" w:styleId="a4">
    <w:name w:val="Нижній колонтитул Знак"/>
    <w:basedOn w:val="a0"/>
    <w:link w:val="a3"/>
    <w:uiPriority w:val="99"/>
    <w:rsid w:val="004B73F8"/>
    <w:rPr>
      <w:rFonts w:ascii="Times New Roman" w:eastAsia="Times New Roman" w:hAnsi="Times New Roman" w:cs="Times New Roman"/>
      <w:sz w:val="20"/>
      <w:szCs w:val="20"/>
      <w:lang w:val="ru-RU" w:eastAsia="ru-RU"/>
    </w:rPr>
  </w:style>
  <w:style w:type="character" w:styleId="a5">
    <w:name w:val="page number"/>
    <w:basedOn w:val="a0"/>
    <w:uiPriority w:val="99"/>
    <w:rsid w:val="004B73F8"/>
    <w:rPr>
      <w:rFonts w:cs="Times New Roman"/>
    </w:rPr>
  </w:style>
  <w:style w:type="paragraph" w:styleId="a6">
    <w:name w:val="header"/>
    <w:basedOn w:val="a"/>
    <w:link w:val="a7"/>
    <w:uiPriority w:val="99"/>
    <w:rsid w:val="004B73F8"/>
    <w:pPr>
      <w:tabs>
        <w:tab w:val="center" w:pos="4677"/>
        <w:tab w:val="right" w:pos="9355"/>
      </w:tabs>
    </w:pPr>
  </w:style>
  <w:style w:type="character" w:customStyle="1" w:styleId="a7">
    <w:name w:val="Верхній колонтитул Знак"/>
    <w:basedOn w:val="a0"/>
    <w:link w:val="a6"/>
    <w:uiPriority w:val="99"/>
    <w:rsid w:val="004B73F8"/>
    <w:rPr>
      <w:rFonts w:ascii="Times New Roman" w:eastAsia="Times New Roman" w:hAnsi="Times New Roman" w:cs="Times New Roman"/>
      <w:sz w:val="20"/>
      <w:szCs w:val="20"/>
      <w:lang w:val="ru-RU" w:eastAsia="ru-RU"/>
    </w:rPr>
  </w:style>
  <w:style w:type="character" w:customStyle="1" w:styleId="FontStyle12">
    <w:name w:val="Font Style12"/>
    <w:rsid w:val="004B73F8"/>
    <w:rPr>
      <w:rFonts w:ascii="Times New Roman" w:hAnsi="Times New Roman"/>
      <w:b/>
      <w:sz w:val="26"/>
    </w:rPr>
  </w:style>
  <w:style w:type="paragraph" w:styleId="3">
    <w:name w:val="Body Text Indent 3"/>
    <w:basedOn w:val="a"/>
    <w:link w:val="30"/>
    <w:uiPriority w:val="99"/>
    <w:unhideWhenUsed/>
    <w:rsid w:val="004B73F8"/>
    <w:pPr>
      <w:widowControl/>
      <w:autoSpaceDE/>
      <w:autoSpaceDN/>
      <w:adjustRightInd/>
      <w:spacing w:after="120"/>
      <w:ind w:left="283"/>
    </w:pPr>
    <w:rPr>
      <w:sz w:val="16"/>
      <w:szCs w:val="16"/>
      <w:lang w:val="uk-UA"/>
    </w:rPr>
  </w:style>
  <w:style w:type="character" w:customStyle="1" w:styleId="30">
    <w:name w:val="Основний текст з відступом 3 Знак"/>
    <w:basedOn w:val="a0"/>
    <w:link w:val="3"/>
    <w:uiPriority w:val="99"/>
    <w:rsid w:val="004B73F8"/>
    <w:rPr>
      <w:rFonts w:ascii="Times New Roman" w:eastAsia="Times New Roman" w:hAnsi="Times New Roman" w:cs="Times New Roman"/>
      <w:sz w:val="16"/>
      <w:szCs w:val="16"/>
      <w:lang w:eastAsia="ru-RU"/>
    </w:rPr>
  </w:style>
  <w:style w:type="paragraph" w:customStyle="1" w:styleId="rvps7">
    <w:name w:val="rvps7"/>
    <w:basedOn w:val="a"/>
    <w:rsid w:val="004B73F8"/>
    <w:pPr>
      <w:widowControl/>
      <w:autoSpaceDE/>
      <w:autoSpaceDN/>
      <w:adjustRightInd/>
      <w:spacing w:before="100" w:beforeAutospacing="1" w:after="100" w:afterAutospacing="1"/>
    </w:pPr>
    <w:rPr>
      <w:sz w:val="24"/>
      <w:szCs w:val="24"/>
      <w:lang w:val="uk-UA" w:eastAsia="uk-UA"/>
    </w:rPr>
  </w:style>
  <w:style w:type="paragraph" w:styleId="a8">
    <w:name w:val="Balloon Text"/>
    <w:basedOn w:val="a"/>
    <w:link w:val="a9"/>
    <w:uiPriority w:val="99"/>
    <w:semiHidden/>
    <w:unhideWhenUsed/>
    <w:rsid w:val="001946C1"/>
    <w:rPr>
      <w:rFonts w:ascii="Segoe UI" w:hAnsi="Segoe UI" w:cs="Segoe UI"/>
      <w:sz w:val="18"/>
      <w:szCs w:val="18"/>
    </w:rPr>
  </w:style>
  <w:style w:type="character" w:customStyle="1" w:styleId="a9">
    <w:name w:val="Текст у виносці Знак"/>
    <w:basedOn w:val="a0"/>
    <w:link w:val="a8"/>
    <w:uiPriority w:val="99"/>
    <w:semiHidden/>
    <w:rsid w:val="001946C1"/>
    <w:rPr>
      <w:rFonts w:ascii="Segoe UI" w:eastAsia="Times New Roman" w:hAnsi="Segoe UI" w:cs="Segoe UI"/>
      <w:sz w:val="18"/>
      <w:szCs w:val="18"/>
      <w:lang w:val="ru-RU" w:eastAsia="ru-RU"/>
    </w:rPr>
  </w:style>
  <w:style w:type="paragraph" w:styleId="2">
    <w:name w:val="Body Text 2"/>
    <w:basedOn w:val="a"/>
    <w:link w:val="20"/>
    <w:uiPriority w:val="99"/>
    <w:semiHidden/>
    <w:rsid w:val="00691218"/>
    <w:pPr>
      <w:widowControl/>
      <w:autoSpaceDE/>
      <w:autoSpaceDN/>
      <w:adjustRightInd/>
      <w:spacing w:after="120" w:line="480" w:lineRule="auto"/>
    </w:pPr>
    <w:rPr>
      <w:rFonts w:ascii="Calibri" w:hAnsi="Calibri"/>
      <w:sz w:val="22"/>
      <w:szCs w:val="22"/>
      <w:lang w:val="uk-UA" w:eastAsia="en-US"/>
    </w:rPr>
  </w:style>
  <w:style w:type="character" w:customStyle="1" w:styleId="20">
    <w:name w:val="Основний текст 2 Знак"/>
    <w:basedOn w:val="a0"/>
    <w:link w:val="2"/>
    <w:uiPriority w:val="99"/>
    <w:semiHidden/>
    <w:rsid w:val="0069121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BAB08-2954-4275-8F61-E79501A39F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0E7430-B52B-43A5-AE66-BE2170BCD60E}">
  <ds:schemaRefs>
    <ds:schemaRef ds:uri="http://schemas.microsoft.com/sharepoint/v3/contenttype/forms"/>
  </ds:schemaRefs>
</ds:datastoreItem>
</file>

<file path=customXml/itemProps3.xml><?xml version="1.0" encoding="utf-8"?>
<ds:datastoreItem xmlns:ds="http://schemas.openxmlformats.org/officeDocument/2006/customXml" ds:itemID="{378E666C-DBC3-4AB1-A91A-C3B86FF60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EB5A37-A563-4008-806A-433109161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4288</Words>
  <Characters>2445</Characters>
  <Application>Microsoft Office Word</Application>
  <DocSecurity>0</DocSecurity>
  <Lines>20</Lines>
  <Paragraphs>13</Paragraphs>
  <ScaleCrop>false</ScaleCrop>
  <HeadingPairs>
    <vt:vector size="2" baseType="variant">
      <vt:variant>
        <vt:lpstr>Назва</vt:lpstr>
      </vt:variant>
      <vt:variant>
        <vt:i4>1</vt:i4>
      </vt:variant>
    </vt:vector>
  </HeadingPairs>
  <TitlesOfParts>
    <vt:vector size="1" baseType="lpstr">
      <vt:lpstr/>
    </vt:vector>
  </TitlesOfParts>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2021-03-10T13:15:00Z</dcterms:created>
  <dcterms:modified xsi:type="dcterms:W3CDTF">2021-03-10T13:15:00Z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