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3DB42" w14:textId="77777777" w:rsidR="00774F23" w:rsidRPr="006453EC" w:rsidRDefault="00955A2E">
      <w:pPr>
        <w:widowControl w:val="0"/>
        <w:spacing w:after="0"/>
        <w:ind w:right="-6"/>
        <w:jc w:val="center"/>
        <w:rPr>
          <w:rStyle w:val="rvts15"/>
          <w:rFonts w:ascii="Times New Roman" w:eastAsia="Times New Roman" w:hAnsi="Times New Roman"/>
          <w:b/>
          <w:bCs/>
          <w:sz w:val="28"/>
          <w:szCs w:val="28"/>
          <w:lang w:val="uk-UA"/>
        </w:rPr>
      </w:pPr>
      <w:bookmarkStart w:id="0" w:name="n922"/>
      <w:bookmarkStart w:id="1" w:name="_GoBack"/>
      <w:bookmarkEnd w:id="0"/>
      <w:bookmarkEnd w:id="1"/>
      <w:r w:rsidRPr="006453EC">
        <w:rPr>
          <w:rStyle w:val="rvts15"/>
          <w:rFonts w:ascii="Times New Roman" w:eastAsia="Times New Roman" w:hAnsi="Times New Roman"/>
          <w:b/>
          <w:bCs/>
          <w:sz w:val="28"/>
          <w:szCs w:val="28"/>
          <w:lang w:val="uk-UA"/>
        </w:rPr>
        <w:t>ПОЯСНЮВАЛЬНА ЗАПИСКА</w:t>
      </w:r>
    </w:p>
    <w:p w14:paraId="139F72A8" w14:textId="6FC53CCD" w:rsidR="00774F23" w:rsidRPr="00282EFC" w:rsidRDefault="006453EC" w:rsidP="006453EC">
      <w:pPr>
        <w:pStyle w:val="rvps2"/>
        <w:pBdr>
          <w:top w:val="nil"/>
          <w:left w:val="nil"/>
          <w:bottom w:val="nil"/>
          <w:right w:val="nil"/>
          <w:between w:val="nil"/>
        </w:pBdr>
        <w:shd w:val="solid" w:color="FFFFFF" w:fill="auto"/>
        <w:spacing w:before="0" w:beforeAutospacing="0" w:after="0" w:afterAutospacing="0"/>
        <w:ind w:firstLine="567"/>
        <w:jc w:val="center"/>
        <w:rPr>
          <w:b/>
          <w:bCs/>
          <w:sz w:val="28"/>
          <w:szCs w:val="28"/>
          <w:lang w:val="uk-UA"/>
        </w:rPr>
      </w:pPr>
      <w:r w:rsidRPr="006453EC">
        <w:rPr>
          <w:b/>
          <w:bCs/>
          <w:sz w:val="28"/>
          <w:szCs w:val="28"/>
        </w:rPr>
        <w:t xml:space="preserve">до </w:t>
      </w:r>
      <w:r w:rsidRPr="00282EFC">
        <w:rPr>
          <w:b/>
          <w:bCs/>
          <w:sz w:val="28"/>
          <w:szCs w:val="28"/>
          <w:lang w:val="uk-UA"/>
        </w:rPr>
        <w:t>проекту Закону України «Про внесення змін до деяких законодавчих актів України щодо врахування результатів оцінки впливу на довкілля та врегулювання деяких питань у сфері поводження з радіоактивними відходами»</w:t>
      </w:r>
    </w:p>
    <w:p w14:paraId="66FE5E49" w14:textId="77777777" w:rsidR="00324AE8" w:rsidRPr="00282EFC" w:rsidRDefault="00324AE8" w:rsidP="00324AE8">
      <w:pPr>
        <w:pStyle w:val="rvps2"/>
        <w:pBdr>
          <w:top w:val="nil"/>
          <w:left w:val="nil"/>
          <w:bottom w:val="nil"/>
          <w:right w:val="nil"/>
          <w:between w:val="nil"/>
        </w:pBdr>
        <w:shd w:val="solid" w:color="FFFFFF" w:fill="auto"/>
        <w:spacing w:before="0" w:beforeAutospacing="0" w:after="0" w:afterAutospacing="0"/>
        <w:ind w:firstLine="567"/>
        <w:jc w:val="both"/>
        <w:rPr>
          <w:sz w:val="28"/>
          <w:szCs w:val="28"/>
          <w:lang w:val="uk-UA"/>
        </w:rPr>
      </w:pPr>
    </w:p>
    <w:p w14:paraId="47740CC2" w14:textId="77777777" w:rsidR="004C547E" w:rsidRPr="00282EFC" w:rsidRDefault="004C547E" w:rsidP="00DB4272">
      <w:pPr>
        <w:pStyle w:val="rvps2"/>
        <w:numPr>
          <w:ilvl w:val="0"/>
          <w:numId w:val="7"/>
        </w:numPr>
        <w:pBdr>
          <w:top w:val="nil"/>
          <w:left w:val="nil"/>
          <w:bottom w:val="nil"/>
          <w:right w:val="nil"/>
          <w:between w:val="nil"/>
        </w:pBdr>
        <w:shd w:val="solid" w:color="FFFFFF" w:fill="auto"/>
        <w:spacing w:before="0" w:beforeAutospacing="0" w:after="0" w:afterAutospacing="0"/>
        <w:jc w:val="both"/>
        <w:rPr>
          <w:sz w:val="28"/>
          <w:szCs w:val="28"/>
          <w:lang w:val="uk-UA"/>
        </w:rPr>
      </w:pPr>
      <w:bookmarkStart w:id="2" w:name="n1976"/>
      <w:bookmarkEnd w:id="2"/>
      <w:r w:rsidRPr="00282EFC">
        <w:rPr>
          <w:rStyle w:val="rvts9"/>
          <w:b/>
          <w:bCs/>
          <w:sz w:val="28"/>
          <w:szCs w:val="28"/>
          <w:lang w:val="uk-UA"/>
        </w:rPr>
        <w:t>Обґрунтування необхідності прийняття акта</w:t>
      </w:r>
      <w:r w:rsidRPr="00282EFC">
        <w:rPr>
          <w:sz w:val="28"/>
          <w:szCs w:val="28"/>
          <w:lang w:val="uk-UA"/>
        </w:rPr>
        <w:t xml:space="preserve"> </w:t>
      </w:r>
    </w:p>
    <w:p w14:paraId="4A1A3A14" w14:textId="77777777" w:rsidR="008C09B4" w:rsidRPr="006453EC" w:rsidRDefault="008C09B4" w:rsidP="008C09B4">
      <w:pPr>
        <w:pStyle w:val="rvps2"/>
        <w:pBdr>
          <w:top w:val="nil"/>
          <w:left w:val="nil"/>
          <w:bottom w:val="nil"/>
          <w:right w:val="nil"/>
          <w:between w:val="nil"/>
        </w:pBdr>
        <w:shd w:val="solid" w:color="FFFFFF" w:fill="auto"/>
        <w:spacing w:before="0" w:beforeAutospacing="0" w:after="0" w:afterAutospacing="0"/>
        <w:ind w:firstLine="567"/>
        <w:jc w:val="both"/>
        <w:rPr>
          <w:sz w:val="28"/>
          <w:szCs w:val="28"/>
          <w:lang w:val="uk-UA"/>
        </w:rPr>
      </w:pPr>
      <w:r w:rsidRPr="00282EFC">
        <w:rPr>
          <w:sz w:val="28"/>
          <w:szCs w:val="28"/>
          <w:lang w:val="uk-UA"/>
        </w:rPr>
        <w:t xml:space="preserve">Згідно з частиною третьою статті 2 </w:t>
      </w:r>
      <w:r w:rsidR="00EB01F5" w:rsidRPr="00282EFC">
        <w:rPr>
          <w:bCs/>
          <w:sz w:val="28"/>
          <w:szCs w:val="28"/>
          <w:lang w:val="uk-UA"/>
        </w:rPr>
        <w:t>Конвенції</w:t>
      </w:r>
      <w:r w:rsidR="00EB01F5" w:rsidRPr="006453EC">
        <w:rPr>
          <w:bCs/>
          <w:sz w:val="28"/>
          <w:szCs w:val="28"/>
          <w:lang w:val="uk-UA"/>
        </w:rPr>
        <w:t xml:space="preserve"> про оцінку впливу на навколишнє середовище у транскордонному контексті</w:t>
      </w:r>
      <w:r w:rsidR="00EB01F5" w:rsidRPr="006453EC">
        <w:rPr>
          <w:sz w:val="28"/>
          <w:szCs w:val="28"/>
          <w:lang w:val="uk-UA"/>
        </w:rPr>
        <w:t xml:space="preserve">  (далі - Конвенція) </w:t>
      </w:r>
      <w:r w:rsidRPr="006453EC">
        <w:rPr>
          <w:sz w:val="28"/>
          <w:szCs w:val="28"/>
          <w:lang w:val="uk-UA"/>
        </w:rPr>
        <w:t>сторона походження забезпечує, щоб оцінка впливу на навколишнє середовище згідно з цією Конвенцією проводилась до прийняття рішення про санкціонування або здійснення запланованого виду діяльності, внесеного до Додатка I, який може призводити до значного шкідливого транскордонного впливу.</w:t>
      </w:r>
    </w:p>
    <w:p w14:paraId="6B32F5AB" w14:textId="77777777" w:rsidR="008C09B4" w:rsidRPr="006453EC" w:rsidRDefault="008C09B4" w:rsidP="008C09B4">
      <w:pPr>
        <w:pStyle w:val="rvps2"/>
        <w:pBdr>
          <w:top w:val="nil"/>
          <w:left w:val="nil"/>
          <w:bottom w:val="nil"/>
          <w:right w:val="nil"/>
          <w:between w:val="nil"/>
        </w:pBdr>
        <w:shd w:val="solid" w:color="FFFFFF" w:fill="auto"/>
        <w:spacing w:before="0" w:beforeAutospacing="0" w:after="0" w:afterAutospacing="0"/>
        <w:ind w:firstLine="567"/>
        <w:jc w:val="both"/>
        <w:rPr>
          <w:sz w:val="28"/>
          <w:szCs w:val="28"/>
          <w:lang w:val="uk-UA"/>
        </w:rPr>
      </w:pPr>
      <w:r w:rsidRPr="006453EC">
        <w:rPr>
          <w:sz w:val="28"/>
          <w:szCs w:val="28"/>
          <w:lang w:val="uk-UA"/>
        </w:rPr>
        <w:t xml:space="preserve">Так, до Додатку I </w:t>
      </w:r>
      <w:r w:rsidR="00EB01F5" w:rsidRPr="006453EC">
        <w:rPr>
          <w:sz w:val="28"/>
          <w:szCs w:val="28"/>
          <w:lang w:val="uk-UA"/>
        </w:rPr>
        <w:t xml:space="preserve">згаданої Конвенції, </w:t>
      </w:r>
      <w:r w:rsidRPr="006453EC">
        <w:rPr>
          <w:sz w:val="28"/>
          <w:szCs w:val="28"/>
          <w:lang w:val="uk-UA"/>
        </w:rPr>
        <w:t>серед іншого віднесені атомні електростанції та інші споруди з ядерними реакторами (за винятком дослідницьких установок для виробництва та конверсії розщеплюваних та відтворюваних матеріалів, максимальна потужність яких не перевищує 1 киловат постійного теплового навантаження).</w:t>
      </w:r>
    </w:p>
    <w:p w14:paraId="1D078A3F" w14:textId="77777777" w:rsidR="008C09B4" w:rsidRPr="006453EC" w:rsidRDefault="008C09B4" w:rsidP="008C09B4">
      <w:pPr>
        <w:pStyle w:val="rvps2"/>
        <w:pBdr>
          <w:top w:val="nil"/>
          <w:left w:val="nil"/>
          <w:bottom w:val="nil"/>
          <w:right w:val="nil"/>
          <w:between w:val="nil"/>
        </w:pBdr>
        <w:shd w:val="solid" w:color="FFFFFF" w:fill="auto"/>
        <w:spacing w:before="0" w:beforeAutospacing="0" w:after="0" w:afterAutospacing="0"/>
        <w:ind w:firstLine="567"/>
        <w:jc w:val="both"/>
        <w:rPr>
          <w:sz w:val="28"/>
          <w:szCs w:val="28"/>
          <w:lang w:val="uk-UA"/>
        </w:rPr>
      </w:pPr>
      <w:r w:rsidRPr="006453EC">
        <w:rPr>
          <w:sz w:val="28"/>
          <w:szCs w:val="28"/>
          <w:lang w:val="uk-UA"/>
        </w:rPr>
        <w:t>Згідно з частиною першою статті 6 Конвенції сторони забезпечують, щоб в остаточному рішенні про заплановану діяльність були належним чином враховані результати оцінки впливу на навколишнє середовище, включаючи документацію з оцінки впливу на навколишнє середовище, а також зауваження до цієї документації, які одержані відповідно до пункту 8 статті 3 та пункту 2 статті 4, та підсумки консультацій, зазначених у статті 5.</w:t>
      </w:r>
    </w:p>
    <w:p w14:paraId="454F66BB" w14:textId="77777777" w:rsidR="008C09B4" w:rsidRPr="006453EC" w:rsidRDefault="008C09B4" w:rsidP="008C09B4">
      <w:pPr>
        <w:pStyle w:val="rvps2"/>
        <w:pBdr>
          <w:top w:val="nil"/>
          <w:left w:val="nil"/>
          <w:bottom w:val="nil"/>
          <w:right w:val="nil"/>
          <w:between w:val="nil"/>
        </w:pBdr>
        <w:shd w:val="solid" w:color="FFFFFF" w:fill="auto"/>
        <w:spacing w:before="0" w:beforeAutospacing="0" w:after="0" w:afterAutospacing="0"/>
        <w:ind w:firstLine="567"/>
        <w:jc w:val="both"/>
        <w:rPr>
          <w:sz w:val="28"/>
          <w:szCs w:val="28"/>
          <w:lang w:val="uk-UA"/>
        </w:rPr>
      </w:pPr>
      <w:r w:rsidRPr="006453EC">
        <w:rPr>
          <w:sz w:val="28"/>
          <w:szCs w:val="28"/>
          <w:lang w:val="uk-UA"/>
        </w:rPr>
        <w:t>Відповідно до частини п’ятої статті 37 Закону України «Про використання ядерної енергії та радіаційну безпеку» рішення про будівництво ядерних установок та об'єктів, призначених для поводження з радіоактивними відходами, приймає Кабінет Міністрів України за погодженням з місцевими органами виконавчої влади та органами місцевого самоврядування, на території яких планується будівництво зазначених об'єктів. Рішення приймається на підставі оцінки впливу на довкілля, висновків державної експертизи безпеки установки або об'єкта та інших експертиз відповідно до законодавства.</w:t>
      </w:r>
    </w:p>
    <w:p w14:paraId="1224F797" w14:textId="77777777" w:rsidR="001D5EE8" w:rsidRPr="006453EC" w:rsidRDefault="00F81784" w:rsidP="008C09B4">
      <w:pPr>
        <w:pStyle w:val="rvps2"/>
        <w:pBdr>
          <w:top w:val="nil"/>
          <w:left w:val="nil"/>
          <w:bottom w:val="nil"/>
          <w:right w:val="nil"/>
          <w:between w:val="nil"/>
        </w:pBdr>
        <w:shd w:val="solid" w:color="FFFFFF" w:fill="auto"/>
        <w:spacing w:before="0" w:beforeAutospacing="0" w:after="0" w:afterAutospacing="0"/>
        <w:ind w:firstLine="567"/>
        <w:jc w:val="both"/>
        <w:rPr>
          <w:rFonts w:asciiTheme="majorHAnsi" w:hAnsiTheme="majorHAnsi" w:cstheme="majorHAnsi"/>
          <w:sz w:val="28"/>
          <w:szCs w:val="28"/>
          <w:lang w:val="uk-UA"/>
        </w:rPr>
      </w:pPr>
      <w:r w:rsidRPr="006453EC">
        <w:rPr>
          <w:sz w:val="28"/>
          <w:szCs w:val="28"/>
          <w:lang w:val="uk-UA"/>
        </w:rPr>
        <w:t>У зоні відчуження, яка забруднена радіонуклідами та не придатна до подальшого проживання населення, розміщено ряд сховищ радіоактивних відходів</w:t>
      </w:r>
      <w:r w:rsidR="001D5EE8" w:rsidRPr="006453EC">
        <w:rPr>
          <w:sz w:val="28"/>
          <w:szCs w:val="28"/>
          <w:lang w:val="uk-UA"/>
        </w:rPr>
        <w:t>, які постійно розширюються та будуються нові</w:t>
      </w:r>
      <w:r w:rsidRPr="006453EC">
        <w:rPr>
          <w:sz w:val="28"/>
          <w:szCs w:val="28"/>
          <w:lang w:val="uk-UA"/>
        </w:rPr>
        <w:t xml:space="preserve">. На даний час триває процес перевезення для захоронення та довгострокового зберігання до </w:t>
      </w:r>
      <w:r w:rsidRPr="006453EC">
        <w:rPr>
          <w:rFonts w:asciiTheme="majorHAnsi" w:hAnsiTheme="majorHAnsi" w:cstheme="majorHAnsi"/>
          <w:sz w:val="28"/>
          <w:szCs w:val="28"/>
          <w:lang w:val="uk-UA"/>
        </w:rPr>
        <w:t>сховищ зони відчуження радіоактивних відходів та відпрацьованого ядерного палива з інших регіонів України.</w:t>
      </w:r>
    </w:p>
    <w:p w14:paraId="2F3B25A9" w14:textId="26155E9F" w:rsidR="009F4066" w:rsidRPr="006453EC" w:rsidRDefault="009F4066" w:rsidP="008C09B4">
      <w:pPr>
        <w:pStyle w:val="rvps2"/>
        <w:pBdr>
          <w:top w:val="nil"/>
          <w:left w:val="nil"/>
          <w:bottom w:val="nil"/>
          <w:right w:val="nil"/>
          <w:between w:val="nil"/>
        </w:pBdr>
        <w:shd w:val="solid" w:color="FFFFFF" w:fill="auto"/>
        <w:spacing w:before="0" w:beforeAutospacing="0" w:after="0" w:afterAutospacing="0"/>
        <w:ind w:firstLine="567"/>
        <w:jc w:val="both"/>
        <w:rPr>
          <w:bCs/>
          <w:sz w:val="28"/>
          <w:szCs w:val="28"/>
          <w:shd w:val="clear" w:color="auto" w:fill="FFFFFF"/>
          <w:lang w:val="uk-UA"/>
        </w:rPr>
      </w:pPr>
      <w:r w:rsidRPr="006453EC">
        <w:rPr>
          <w:rFonts w:asciiTheme="majorHAnsi" w:hAnsiTheme="majorHAnsi" w:cstheme="majorHAnsi"/>
          <w:sz w:val="28"/>
          <w:szCs w:val="28"/>
          <w:lang w:val="uk-UA"/>
        </w:rPr>
        <w:t xml:space="preserve">Відповідно до нового адміністративно-територіального поділу України, територія зони відчуження та зони безумовного (обов’язкового) відселення не ввійшла до жодної об’єднаної територіальної громади. </w:t>
      </w:r>
      <w:r w:rsidR="005C63DF" w:rsidRPr="006453EC">
        <w:rPr>
          <w:rFonts w:asciiTheme="majorHAnsi" w:hAnsiTheme="majorHAnsi" w:cstheme="majorHAnsi"/>
          <w:sz w:val="28"/>
          <w:szCs w:val="28"/>
          <w:lang w:val="uk-UA"/>
        </w:rPr>
        <w:t>Тобто</w:t>
      </w:r>
      <w:r w:rsidRPr="006453EC">
        <w:rPr>
          <w:rFonts w:asciiTheme="majorHAnsi" w:hAnsiTheme="majorHAnsi" w:cstheme="majorHAnsi"/>
          <w:sz w:val="28"/>
          <w:szCs w:val="28"/>
          <w:lang w:val="uk-UA"/>
        </w:rPr>
        <w:t xml:space="preserve">, до відповідних об’єктів, розміщених на території зони відчуження та зони безумовного </w:t>
      </w:r>
      <w:r w:rsidRPr="006453EC">
        <w:rPr>
          <w:rFonts w:asciiTheme="majorHAnsi" w:hAnsiTheme="majorHAnsi" w:cstheme="majorHAnsi"/>
          <w:sz w:val="28"/>
          <w:szCs w:val="28"/>
          <w:lang w:val="uk-UA"/>
        </w:rPr>
        <w:lastRenderedPageBreak/>
        <w:t>(обов’язкового) відселення</w:t>
      </w:r>
      <w:r w:rsidR="006453EC" w:rsidRPr="006453EC">
        <w:rPr>
          <w:rFonts w:asciiTheme="majorHAnsi" w:hAnsiTheme="majorHAnsi" w:cstheme="majorHAnsi"/>
          <w:sz w:val="28"/>
          <w:szCs w:val="28"/>
          <w:lang w:val="uk-UA"/>
        </w:rPr>
        <w:t>,</w:t>
      </w:r>
      <w:r w:rsidRPr="006453EC">
        <w:rPr>
          <w:rFonts w:asciiTheme="majorHAnsi" w:hAnsiTheme="majorHAnsi" w:cstheme="majorHAnsi"/>
          <w:sz w:val="28"/>
          <w:szCs w:val="28"/>
          <w:lang w:val="uk-UA"/>
        </w:rPr>
        <w:t xml:space="preserve"> неможливо застосувати положення статті 4 </w:t>
      </w:r>
      <w:r w:rsidRPr="006453EC">
        <w:rPr>
          <w:sz w:val="28"/>
          <w:szCs w:val="28"/>
          <w:lang w:val="uk-UA"/>
        </w:rPr>
        <w:t xml:space="preserve">Закону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та статті 12-1 </w:t>
      </w:r>
      <w:r w:rsidRPr="006453EC">
        <w:rPr>
          <w:bCs/>
          <w:sz w:val="28"/>
          <w:szCs w:val="28"/>
          <w:shd w:val="clear" w:color="auto" w:fill="FFFFFF"/>
          <w:lang w:val="uk-UA"/>
        </w:rPr>
        <w:t>Закону України «Про використання ядерної енергії та радіаційну безпеку» щодо соціально-економічної компенсації ризику населення, яке проживає на території зони спостереження</w:t>
      </w:r>
      <w:r w:rsidR="006453EC" w:rsidRPr="006453EC">
        <w:rPr>
          <w:bCs/>
          <w:sz w:val="28"/>
          <w:szCs w:val="28"/>
          <w:shd w:val="clear" w:color="auto" w:fill="FFFFFF"/>
          <w:lang w:val="uk-UA"/>
        </w:rPr>
        <w:t xml:space="preserve"> та</w:t>
      </w:r>
      <w:r w:rsidR="005C63DF" w:rsidRPr="006453EC">
        <w:rPr>
          <w:bCs/>
          <w:sz w:val="28"/>
          <w:szCs w:val="28"/>
          <w:shd w:val="clear" w:color="auto" w:fill="FFFFFF"/>
          <w:lang w:val="uk-UA"/>
        </w:rPr>
        <w:t xml:space="preserve"> є об’єктом визначення окремого закону</w:t>
      </w:r>
      <w:r w:rsidRPr="006453EC">
        <w:rPr>
          <w:bCs/>
          <w:sz w:val="28"/>
          <w:szCs w:val="28"/>
          <w:shd w:val="clear" w:color="auto" w:fill="FFFFFF"/>
          <w:lang w:val="uk-UA"/>
        </w:rPr>
        <w:t>.</w:t>
      </w:r>
    </w:p>
    <w:p w14:paraId="0B209B04" w14:textId="77777777" w:rsidR="005C63DF" w:rsidRPr="006453EC" w:rsidRDefault="005C63DF" w:rsidP="008C09B4">
      <w:pPr>
        <w:pStyle w:val="rvps2"/>
        <w:pBdr>
          <w:top w:val="nil"/>
          <w:left w:val="nil"/>
          <w:bottom w:val="nil"/>
          <w:right w:val="nil"/>
          <w:between w:val="nil"/>
        </w:pBdr>
        <w:shd w:val="solid" w:color="FFFFFF" w:fill="auto"/>
        <w:spacing w:before="0" w:beforeAutospacing="0" w:after="0" w:afterAutospacing="0"/>
        <w:ind w:firstLine="567"/>
        <w:jc w:val="both"/>
        <w:rPr>
          <w:rFonts w:asciiTheme="majorHAnsi" w:hAnsiTheme="majorHAnsi" w:cstheme="majorHAnsi"/>
          <w:sz w:val="28"/>
          <w:szCs w:val="28"/>
          <w:lang w:val="uk-UA"/>
        </w:rPr>
      </w:pPr>
      <w:r w:rsidRPr="006453EC">
        <w:rPr>
          <w:bCs/>
          <w:sz w:val="28"/>
          <w:szCs w:val="28"/>
          <w:shd w:val="clear" w:color="auto" w:fill="FFFFFF"/>
          <w:lang w:val="uk-UA"/>
        </w:rPr>
        <w:t xml:space="preserve">Таким чином, </w:t>
      </w:r>
      <w:r w:rsidRPr="006453EC">
        <w:rPr>
          <w:sz w:val="28"/>
          <w:szCs w:val="28"/>
          <w:lang w:val="uk-UA"/>
        </w:rPr>
        <w:t xml:space="preserve">прийняття рішень про розміщення, проектування, будівництво об'єктів, призначених для поводження з радіоактивними відходами слід віднести до компетенції Кабінету Міністрів України у порядку, визначеному статтею 18 </w:t>
      </w:r>
      <w:r w:rsidRPr="006453EC">
        <w:rPr>
          <w:bCs/>
          <w:sz w:val="28"/>
          <w:szCs w:val="28"/>
          <w:shd w:val="clear" w:color="auto" w:fill="FFFFFF"/>
          <w:lang w:val="uk-UA"/>
        </w:rPr>
        <w:t>Закону України «Про використання ядерної енергії та радіаційну безпеку»</w:t>
      </w:r>
      <w:r w:rsidR="00D018A4" w:rsidRPr="006453EC">
        <w:rPr>
          <w:bCs/>
          <w:sz w:val="28"/>
          <w:szCs w:val="28"/>
          <w:shd w:val="clear" w:color="auto" w:fill="FFFFFF"/>
          <w:lang w:val="uk-UA"/>
        </w:rPr>
        <w:t>.</w:t>
      </w:r>
    </w:p>
    <w:p w14:paraId="7CE79B07" w14:textId="77777777" w:rsidR="007F0F33" w:rsidRPr="006453EC" w:rsidRDefault="007F0F33" w:rsidP="008E1621">
      <w:pPr>
        <w:spacing w:after="0"/>
        <w:jc w:val="both"/>
        <w:rPr>
          <w:rFonts w:asciiTheme="majorHAnsi" w:eastAsia="Times New Roman" w:hAnsiTheme="majorHAnsi" w:cstheme="majorHAnsi"/>
          <w:sz w:val="28"/>
          <w:szCs w:val="28"/>
          <w:lang w:val="uk-UA"/>
        </w:rPr>
      </w:pPr>
    </w:p>
    <w:p w14:paraId="5C334CAF" w14:textId="77777777" w:rsidR="00DB4272" w:rsidRPr="006453EC" w:rsidRDefault="00DB4272" w:rsidP="00712C6A">
      <w:pPr>
        <w:pStyle w:val="rvps2"/>
        <w:numPr>
          <w:ilvl w:val="0"/>
          <w:numId w:val="7"/>
        </w:numPr>
        <w:pBdr>
          <w:top w:val="nil"/>
          <w:left w:val="nil"/>
          <w:bottom w:val="nil"/>
          <w:right w:val="nil"/>
          <w:between w:val="nil"/>
        </w:pBdr>
        <w:shd w:val="solid" w:color="FFFFFF" w:fill="auto"/>
        <w:spacing w:before="0" w:beforeAutospacing="0" w:after="0" w:afterAutospacing="0"/>
        <w:jc w:val="both"/>
        <w:rPr>
          <w:rStyle w:val="rvts9"/>
          <w:rFonts w:asciiTheme="majorHAnsi" w:hAnsiTheme="majorHAnsi" w:cstheme="majorHAnsi"/>
          <w:b/>
          <w:sz w:val="28"/>
          <w:szCs w:val="28"/>
        </w:rPr>
      </w:pPr>
      <w:bookmarkStart w:id="3" w:name="n1981"/>
      <w:bookmarkEnd w:id="3"/>
      <w:r w:rsidRPr="006453EC">
        <w:rPr>
          <w:rStyle w:val="rvts9"/>
          <w:rFonts w:asciiTheme="majorHAnsi" w:hAnsiTheme="majorHAnsi" w:cstheme="majorHAnsi"/>
          <w:b/>
          <w:sz w:val="28"/>
          <w:szCs w:val="28"/>
          <w:lang w:val="uk-UA"/>
        </w:rPr>
        <w:t>Цілі та завдання прийняття проекту закону</w:t>
      </w:r>
      <w:r w:rsidRPr="006453EC">
        <w:rPr>
          <w:rStyle w:val="rvts9"/>
          <w:rFonts w:asciiTheme="majorHAnsi" w:hAnsiTheme="majorHAnsi" w:cstheme="majorHAnsi"/>
          <w:b/>
          <w:sz w:val="28"/>
          <w:szCs w:val="28"/>
        </w:rPr>
        <w:t xml:space="preserve"> </w:t>
      </w:r>
    </w:p>
    <w:p w14:paraId="3711BA34" w14:textId="78851053" w:rsidR="0003220B" w:rsidRPr="006453EC" w:rsidRDefault="00E32AE8" w:rsidP="0003220B">
      <w:pPr>
        <w:pStyle w:val="rvps2"/>
        <w:pBdr>
          <w:top w:val="nil"/>
          <w:left w:val="nil"/>
          <w:bottom w:val="nil"/>
          <w:right w:val="nil"/>
          <w:between w:val="nil"/>
        </w:pBdr>
        <w:shd w:val="solid" w:color="FFFFFF" w:fill="auto"/>
        <w:spacing w:before="0" w:beforeAutospacing="0" w:after="0" w:afterAutospacing="0"/>
        <w:ind w:firstLine="567"/>
        <w:jc w:val="both"/>
        <w:rPr>
          <w:sz w:val="28"/>
          <w:szCs w:val="28"/>
          <w:lang w:val="uk-UA"/>
        </w:rPr>
      </w:pPr>
      <w:r w:rsidRPr="006453EC">
        <w:rPr>
          <w:bCs/>
          <w:sz w:val="28"/>
          <w:szCs w:val="28"/>
          <w:lang w:val="uk-UA"/>
        </w:rPr>
        <w:t xml:space="preserve">Проектом закону забезпечується неухильне дотримання положень Закону України «Про оцінку впливу на довкілля» </w:t>
      </w:r>
      <w:r w:rsidR="0003220B" w:rsidRPr="006453EC">
        <w:rPr>
          <w:bCs/>
          <w:sz w:val="28"/>
          <w:szCs w:val="28"/>
          <w:lang w:val="uk-UA"/>
        </w:rPr>
        <w:t>під час здійснення процедури оцінки транскордонного впливу щодо планованої діяльності будівництва ядерних установок і об'єктів, призначених для поводження</w:t>
      </w:r>
      <w:r w:rsidR="0003220B" w:rsidRPr="006453EC">
        <w:rPr>
          <w:sz w:val="28"/>
          <w:szCs w:val="28"/>
          <w:lang w:val="uk-UA"/>
        </w:rPr>
        <w:t xml:space="preserve"> з радіоактивними відходами, які мають загальнодержавне значен</w:t>
      </w:r>
      <w:r w:rsidR="00D018A4" w:rsidRPr="006453EC">
        <w:rPr>
          <w:sz w:val="28"/>
          <w:szCs w:val="28"/>
          <w:lang w:val="uk-UA"/>
        </w:rPr>
        <w:t>ня</w:t>
      </w:r>
      <w:r w:rsidR="006453EC" w:rsidRPr="006453EC">
        <w:rPr>
          <w:sz w:val="28"/>
          <w:szCs w:val="28"/>
          <w:lang w:val="uk-UA"/>
        </w:rPr>
        <w:t xml:space="preserve">, </w:t>
      </w:r>
      <w:r w:rsidR="006453EC" w:rsidRPr="006453EC">
        <w:rPr>
          <w:bCs/>
          <w:sz w:val="28"/>
          <w:szCs w:val="28"/>
          <w:lang w:val="uk-UA"/>
        </w:rPr>
        <w:t>строків реалізації Стратегії поводження з радіоактивними відходами в Україні, схваленої розпорядженням Кабінету Міністрів України від 19 серпня 2009 р. № 990, яка відповідає положенням Директив</w:t>
      </w:r>
      <w:r w:rsidR="006453EC" w:rsidRPr="006453EC">
        <w:rPr>
          <w:bCs/>
          <w:sz w:val="28"/>
          <w:szCs w:val="28"/>
          <w:lang w:val="en-US"/>
        </w:rPr>
        <w:t>b</w:t>
      </w:r>
      <w:r w:rsidR="006453EC" w:rsidRPr="006453EC">
        <w:rPr>
          <w:bCs/>
          <w:sz w:val="28"/>
          <w:szCs w:val="28"/>
          <w:lang w:val="uk-UA"/>
        </w:rPr>
        <w:t xml:space="preserve"> Ради 2011/70/Євратом </w:t>
      </w:r>
      <w:r w:rsidR="006453EC" w:rsidRPr="006453EC">
        <w:rPr>
          <w:bCs/>
          <w:sz w:val="28"/>
          <w:szCs w:val="28"/>
        </w:rPr>
        <w:t xml:space="preserve">            </w:t>
      </w:r>
      <w:r w:rsidR="006453EC" w:rsidRPr="006453EC">
        <w:rPr>
          <w:bCs/>
          <w:sz w:val="28"/>
          <w:szCs w:val="28"/>
          <w:lang w:val="uk-UA"/>
        </w:rPr>
        <w:t>від 19 липня 2011 року «Про запровадження рамок Співтовариства для відповідального та безпечного управління відпрацьованим паливом та радіоактивними відходами»,</w:t>
      </w:r>
      <w:r w:rsidR="00D018A4" w:rsidRPr="006453EC">
        <w:rPr>
          <w:sz w:val="28"/>
          <w:szCs w:val="28"/>
          <w:lang w:val="uk-UA"/>
        </w:rPr>
        <w:t xml:space="preserve"> та </w:t>
      </w:r>
      <w:r w:rsidR="00E83D21" w:rsidRPr="006453EC">
        <w:rPr>
          <w:sz w:val="28"/>
          <w:szCs w:val="28"/>
          <w:lang w:val="uk-UA"/>
        </w:rPr>
        <w:t>врегулює</w:t>
      </w:r>
      <w:r w:rsidR="00D018A4" w:rsidRPr="006453EC">
        <w:rPr>
          <w:sz w:val="28"/>
          <w:szCs w:val="28"/>
          <w:lang w:val="uk-UA"/>
        </w:rPr>
        <w:t xml:space="preserve"> питання розміщення об’єктів поводження з радіоактивними відходами на території зони відчуження.</w:t>
      </w:r>
      <w:r w:rsidR="0003220B" w:rsidRPr="006453EC">
        <w:rPr>
          <w:sz w:val="28"/>
          <w:szCs w:val="28"/>
          <w:lang w:val="uk-UA"/>
        </w:rPr>
        <w:t xml:space="preserve"> </w:t>
      </w:r>
    </w:p>
    <w:p w14:paraId="3E21348F" w14:textId="77777777" w:rsidR="008E1621" w:rsidRPr="006453EC" w:rsidRDefault="008E1621" w:rsidP="0003220B">
      <w:pPr>
        <w:pStyle w:val="rvps2"/>
        <w:pBdr>
          <w:top w:val="nil"/>
          <w:left w:val="nil"/>
          <w:bottom w:val="nil"/>
          <w:right w:val="nil"/>
          <w:between w:val="nil"/>
        </w:pBdr>
        <w:shd w:val="solid" w:color="FFFFFF" w:fill="auto"/>
        <w:spacing w:before="0" w:beforeAutospacing="0" w:after="0" w:afterAutospacing="0"/>
        <w:ind w:firstLine="567"/>
        <w:jc w:val="both"/>
        <w:rPr>
          <w:sz w:val="28"/>
          <w:szCs w:val="28"/>
          <w:lang w:val="uk-UA"/>
        </w:rPr>
      </w:pPr>
    </w:p>
    <w:p w14:paraId="1AEA195C" w14:textId="77777777" w:rsidR="00E32AE8" w:rsidRPr="006453EC" w:rsidRDefault="00E32AE8" w:rsidP="00DB4272">
      <w:pPr>
        <w:pStyle w:val="ab"/>
        <w:jc w:val="both"/>
        <w:rPr>
          <w:rStyle w:val="rvts9"/>
          <w:rFonts w:ascii="Times New Roman" w:hAnsi="Times New Roman"/>
          <w:b/>
          <w:bCs/>
          <w:sz w:val="26"/>
          <w:szCs w:val="26"/>
          <w:lang w:val="uk-UA"/>
        </w:rPr>
      </w:pPr>
    </w:p>
    <w:p w14:paraId="21DB95DF" w14:textId="77777777" w:rsidR="00DB4272" w:rsidRPr="006453EC" w:rsidRDefault="00DB4272" w:rsidP="00712C6A">
      <w:pPr>
        <w:pStyle w:val="rvps2"/>
        <w:numPr>
          <w:ilvl w:val="0"/>
          <w:numId w:val="7"/>
        </w:numPr>
        <w:pBdr>
          <w:top w:val="nil"/>
          <w:left w:val="nil"/>
          <w:bottom w:val="nil"/>
          <w:right w:val="nil"/>
          <w:between w:val="nil"/>
        </w:pBdr>
        <w:shd w:val="solid" w:color="FFFFFF" w:fill="auto"/>
        <w:spacing w:before="0" w:beforeAutospacing="0" w:after="0" w:afterAutospacing="0"/>
        <w:ind w:left="927"/>
        <w:jc w:val="both"/>
        <w:rPr>
          <w:rStyle w:val="rvts9"/>
          <w:b/>
          <w:sz w:val="28"/>
          <w:szCs w:val="28"/>
          <w:lang w:val="uk-UA"/>
        </w:rPr>
      </w:pPr>
      <w:r w:rsidRPr="006453EC">
        <w:rPr>
          <w:rStyle w:val="rvts9"/>
          <w:b/>
          <w:sz w:val="28"/>
          <w:szCs w:val="28"/>
          <w:lang w:val="uk-UA"/>
        </w:rPr>
        <w:t>Загальна характеристика і основні положення проекту закону.</w:t>
      </w:r>
    </w:p>
    <w:p w14:paraId="00114F60" w14:textId="7427D02D" w:rsidR="00D018A4" w:rsidRPr="006453EC" w:rsidRDefault="006453EC" w:rsidP="004A3753">
      <w:pPr>
        <w:pStyle w:val="rvps2"/>
        <w:pBdr>
          <w:top w:val="nil"/>
          <w:left w:val="nil"/>
          <w:bottom w:val="nil"/>
          <w:right w:val="nil"/>
          <w:between w:val="nil"/>
        </w:pBdr>
        <w:shd w:val="solid" w:color="FFFFFF" w:fill="auto"/>
        <w:spacing w:before="0" w:beforeAutospacing="0" w:after="0" w:afterAutospacing="0"/>
        <w:ind w:firstLine="567"/>
        <w:jc w:val="both"/>
        <w:rPr>
          <w:sz w:val="28"/>
          <w:szCs w:val="28"/>
          <w:shd w:val="clear" w:color="auto" w:fill="FFFFFF"/>
          <w:lang w:val="uk-UA"/>
        </w:rPr>
      </w:pPr>
      <w:r w:rsidRPr="006453EC">
        <w:rPr>
          <w:bCs/>
          <w:sz w:val="28"/>
          <w:szCs w:val="28"/>
          <w:lang w:val="uk-UA"/>
        </w:rPr>
        <w:t>Проектом закону пропонується внести зміни до статті 1 Закону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та Закону України «</w:t>
      </w:r>
      <w:r w:rsidRPr="006453EC">
        <w:rPr>
          <w:sz w:val="28"/>
          <w:szCs w:val="28"/>
          <w:lang w:val="uk-UA"/>
        </w:rPr>
        <w:t>Про використання ядерної енергії та радіаційну безпеку</w:t>
      </w:r>
      <w:r w:rsidRPr="006453EC">
        <w:rPr>
          <w:bCs/>
          <w:sz w:val="28"/>
          <w:szCs w:val="28"/>
          <w:lang w:val="uk-UA"/>
        </w:rPr>
        <w:t>»</w:t>
      </w:r>
      <w:r w:rsidR="00D018A4" w:rsidRPr="006453EC">
        <w:rPr>
          <w:bCs/>
          <w:sz w:val="28"/>
          <w:szCs w:val="28"/>
          <w:lang w:val="uk-UA"/>
        </w:rPr>
        <w:t xml:space="preserve">, передбачивши виключити з переліку об’єктів </w:t>
      </w:r>
      <w:r w:rsidR="00D018A4" w:rsidRPr="006453EC">
        <w:rPr>
          <w:sz w:val="28"/>
          <w:szCs w:val="28"/>
          <w:shd w:val="clear" w:color="auto" w:fill="FFFFFF"/>
          <w:lang w:val="uk-UA"/>
        </w:rPr>
        <w:t>поводження з радіоактивними відходами, які мають загальнодержавне значення, що розміщені та території зони відчуження.</w:t>
      </w:r>
    </w:p>
    <w:p w14:paraId="331ED4AB" w14:textId="77777777" w:rsidR="004A3753" w:rsidRPr="006453EC" w:rsidRDefault="00D018A4" w:rsidP="004A3753">
      <w:pPr>
        <w:pStyle w:val="rvps2"/>
        <w:pBdr>
          <w:top w:val="nil"/>
          <w:left w:val="nil"/>
          <w:bottom w:val="nil"/>
          <w:right w:val="nil"/>
          <w:between w:val="nil"/>
        </w:pBdr>
        <w:shd w:val="solid" w:color="FFFFFF" w:fill="auto"/>
        <w:spacing w:before="0" w:beforeAutospacing="0" w:after="0" w:afterAutospacing="0"/>
        <w:ind w:firstLine="567"/>
        <w:jc w:val="both"/>
        <w:rPr>
          <w:bCs/>
          <w:sz w:val="28"/>
          <w:szCs w:val="28"/>
          <w:lang w:val="uk-UA"/>
        </w:rPr>
      </w:pPr>
      <w:r w:rsidRPr="006453EC">
        <w:rPr>
          <w:bCs/>
          <w:sz w:val="28"/>
          <w:szCs w:val="28"/>
          <w:lang w:val="uk-UA"/>
        </w:rPr>
        <w:t>Також проектом закону вносяться зміни до</w:t>
      </w:r>
      <w:r w:rsidR="00D94BD6" w:rsidRPr="006453EC">
        <w:rPr>
          <w:bCs/>
          <w:sz w:val="28"/>
          <w:szCs w:val="28"/>
          <w:lang w:val="uk-UA"/>
        </w:rPr>
        <w:t xml:space="preserve"> статті 5 </w:t>
      </w:r>
      <w:r w:rsidR="0003220B" w:rsidRPr="006453EC">
        <w:rPr>
          <w:bCs/>
          <w:sz w:val="28"/>
          <w:szCs w:val="28"/>
          <w:lang w:val="uk-UA"/>
        </w:rPr>
        <w:t xml:space="preserve"> Закону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w:t>
      </w:r>
      <w:r w:rsidR="00D94BD6" w:rsidRPr="006453EC">
        <w:rPr>
          <w:bCs/>
          <w:sz w:val="28"/>
          <w:szCs w:val="28"/>
          <w:lang w:val="uk-UA"/>
        </w:rPr>
        <w:t xml:space="preserve">, </w:t>
      </w:r>
      <w:r w:rsidR="009A2318" w:rsidRPr="006453EC">
        <w:rPr>
          <w:bCs/>
          <w:sz w:val="28"/>
          <w:szCs w:val="28"/>
          <w:lang w:val="uk-UA"/>
        </w:rPr>
        <w:t>передбачивши вимогу</w:t>
      </w:r>
      <w:r w:rsidR="00D94BD6" w:rsidRPr="006453EC">
        <w:rPr>
          <w:bCs/>
          <w:sz w:val="28"/>
          <w:szCs w:val="28"/>
          <w:lang w:val="uk-UA"/>
        </w:rPr>
        <w:t xml:space="preserve"> додавати </w:t>
      </w:r>
      <w:r w:rsidR="0051057B" w:rsidRPr="006453EC">
        <w:rPr>
          <w:bCs/>
          <w:sz w:val="28"/>
          <w:szCs w:val="28"/>
          <w:lang w:val="uk-UA"/>
        </w:rPr>
        <w:t xml:space="preserve">до проекту закону про розміщення, проектування та будівництво </w:t>
      </w:r>
      <w:r w:rsidR="0051057B" w:rsidRPr="006453EC">
        <w:rPr>
          <w:bCs/>
          <w:sz w:val="28"/>
          <w:szCs w:val="28"/>
          <w:lang w:val="uk-UA"/>
        </w:rPr>
        <w:lastRenderedPageBreak/>
        <w:t xml:space="preserve">ядерної установки або об'єкта, призначеного для поводження з радіоактивними відходами, які мають загальнодержавне значення, </w:t>
      </w:r>
      <w:r w:rsidR="004A3753" w:rsidRPr="006453EC">
        <w:rPr>
          <w:bCs/>
          <w:sz w:val="28"/>
          <w:szCs w:val="28"/>
          <w:lang w:val="uk-UA"/>
        </w:rPr>
        <w:t>зокрема :</w:t>
      </w:r>
    </w:p>
    <w:p w14:paraId="40D15FD7" w14:textId="77777777" w:rsidR="004A3753" w:rsidRPr="006453EC" w:rsidRDefault="00D94BD6" w:rsidP="004A3753">
      <w:pPr>
        <w:pStyle w:val="rvps2"/>
        <w:pBdr>
          <w:top w:val="nil"/>
          <w:left w:val="nil"/>
          <w:bottom w:val="nil"/>
          <w:right w:val="nil"/>
          <w:between w:val="nil"/>
        </w:pBdr>
        <w:shd w:val="solid" w:color="FFFFFF" w:fill="auto"/>
        <w:spacing w:before="0" w:beforeAutospacing="0" w:after="0" w:afterAutospacing="0"/>
        <w:ind w:firstLine="567"/>
        <w:jc w:val="both"/>
        <w:rPr>
          <w:bCs/>
          <w:sz w:val="28"/>
          <w:szCs w:val="28"/>
          <w:lang w:val="uk-UA"/>
        </w:rPr>
      </w:pPr>
      <w:r w:rsidRPr="006453EC">
        <w:rPr>
          <w:bCs/>
          <w:sz w:val="28"/>
          <w:szCs w:val="28"/>
          <w:lang w:val="uk-UA"/>
        </w:rPr>
        <w:t xml:space="preserve"> </w:t>
      </w:r>
      <w:r w:rsidR="004A3753" w:rsidRPr="006453EC">
        <w:rPr>
          <w:bCs/>
          <w:sz w:val="28"/>
          <w:szCs w:val="28"/>
          <w:lang w:val="uk-UA"/>
        </w:rPr>
        <w:t xml:space="preserve">рішення про  врахування  результатів  оцінки транскордонного впливу   на   довкілля схваленого Міжвідомчою координаційною радою з питань </w:t>
      </w:r>
      <w:r w:rsidR="004A3753" w:rsidRPr="006453EC">
        <w:rPr>
          <w:bCs/>
          <w:sz w:val="28"/>
          <w:szCs w:val="28"/>
          <w:lang w:val="uk-UA"/>
        </w:rPr>
        <w:br/>
        <w:t xml:space="preserve"> реалізації в Україні Конвенції про оцінку впливу  на навколишнє середовище в транскордонному контексті та затвердженого в установленому порядку;</w:t>
      </w:r>
    </w:p>
    <w:p w14:paraId="3B5699AA" w14:textId="77777777" w:rsidR="004A3753" w:rsidRPr="006453EC" w:rsidRDefault="004A3753" w:rsidP="004A3753">
      <w:pPr>
        <w:pStyle w:val="rvps2"/>
        <w:pBdr>
          <w:top w:val="nil"/>
          <w:left w:val="nil"/>
          <w:bottom w:val="nil"/>
          <w:right w:val="nil"/>
          <w:between w:val="nil"/>
        </w:pBdr>
        <w:shd w:val="solid" w:color="FFFFFF" w:fill="auto"/>
        <w:spacing w:before="0" w:beforeAutospacing="0" w:after="0" w:afterAutospacing="0"/>
        <w:ind w:firstLine="567"/>
        <w:jc w:val="both"/>
        <w:rPr>
          <w:bCs/>
          <w:sz w:val="28"/>
          <w:szCs w:val="28"/>
          <w:lang w:val="uk-UA"/>
        </w:rPr>
      </w:pPr>
      <w:r w:rsidRPr="006453EC">
        <w:rPr>
          <w:bCs/>
          <w:sz w:val="28"/>
          <w:szCs w:val="28"/>
          <w:lang w:val="uk-UA"/>
        </w:rPr>
        <w:t>звіт про громадське обговорення;</w:t>
      </w:r>
    </w:p>
    <w:p w14:paraId="0451F171" w14:textId="77777777" w:rsidR="004A3753" w:rsidRPr="006453EC" w:rsidRDefault="004A3753" w:rsidP="004A3753">
      <w:pPr>
        <w:pStyle w:val="rvps2"/>
        <w:pBdr>
          <w:top w:val="nil"/>
          <w:left w:val="nil"/>
          <w:bottom w:val="nil"/>
          <w:right w:val="nil"/>
          <w:between w:val="nil"/>
        </w:pBdr>
        <w:shd w:val="solid" w:color="FFFFFF" w:fill="auto"/>
        <w:spacing w:before="0" w:beforeAutospacing="0" w:after="0" w:afterAutospacing="0"/>
        <w:ind w:firstLine="567"/>
        <w:jc w:val="both"/>
        <w:rPr>
          <w:bCs/>
          <w:sz w:val="28"/>
          <w:szCs w:val="28"/>
          <w:lang w:val="uk-UA"/>
        </w:rPr>
      </w:pPr>
      <w:r w:rsidRPr="006453EC">
        <w:rPr>
          <w:bCs/>
          <w:sz w:val="28"/>
          <w:szCs w:val="28"/>
          <w:lang w:val="uk-UA"/>
        </w:rPr>
        <w:t>висновок з оцінки впливу на довкілля  про допустимість планованої діяльності з встановленням екологічних умов її провадження, які є обов’язковими для виконання.</w:t>
      </w:r>
    </w:p>
    <w:p w14:paraId="56A837FE" w14:textId="77777777" w:rsidR="0003220B" w:rsidRPr="006453EC" w:rsidRDefault="009A2318" w:rsidP="00E45E35">
      <w:pPr>
        <w:pStyle w:val="rvps2"/>
        <w:pBdr>
          <w:top w:val="nil"/>
          <w:left w:val="nil"/>
          <w:bottom w:val="nil"/>
          <w:right w:val="nil"/>
          <w:between w:val="nil"/>
        </w:pBdr>
        <w:shd w:val="solid" w:color="FFFFFF" w:fill="auto"/>
        <w:spacing w:before="0" w:beforeAutospacing="0" w:after="0" w:afterAutospacing="0"/>
        <w:ind w:firstLine="567"/>
        <w:jc w:val="both"/>
        <w:rPr>
          <w:rFonts w:eastAsia="Calibri"/>
          <w:sz w:val="28"/>
          <w:szCs w:val="28"/>
          <w:lang w:val="uk-UA"/>
        </w:rPr>
      </w:pPr>
      <w:r w:rsidRPr="006453EC">
        <w:rPr>
          <w:bCs/>
          <w:sz w:val="28"/>
          <w:szCs w:val="28"/>
          <w:lang w:val="uk-UA"/>
        </w:rPr>
        <w:t xml:space="preserve">Також проектом закону вносяться зміни до статті 6 Закону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щодо необхідності </w:t>
      </w:r>
      <w:r w:rsidR="00E45E35" w:rsidRPr="006453EC">
        <w:rPr>
          <w:bCs/>
          <w:sz w:val="28"/>
          <w:szCs w:val="28"/>
          <w:lang w:val="uk-UA"/>
        </w:rPr>
        <w:t xml:space="preserve">прийняття </w:t>
      </w:r>
      <w:r w:rsidR="00E45E35" w:rsidRPr="006453EC">
        <w:rPr>
          <w:rFonts w:eastAsia="Calibri"/>
          <w:sz w:val="28"/>
          <w:szCs w:val="28"/>
          <w:lang w:val="uk-UA"/>
        </w:rPr>
        <w:t>рішення органом державного регулювання ядерної та радіаційної безпеки щодо продовження терміну експлуатації існуючих ядерних установок і об'єктів, призначених для поводження з радіоактивними відходами, які мають загальнодержавне значення, на підставі висновку державної експертизи з ядерної та радіаційної безпеки шляхом внесення змін до ліцензії на експлуатацію ядерної установки або об'єкта, призначеного для поводження з радіоактивними відходами та висновку з оцінки впливу на довкілля  про допустимість планованої діяльності.</w:t>
      </w:r>
    </w:p>
    <w:p w14:paraId="50C64684" w14:textId="77777777" w:rsidR="00774F23" w:rsidRPr="006453EC" w:rsidRDefault="00774F23">
      <w:pPr>
        <w:pStyle w:val="rvps2"/>
        <w:pBdr>
          <w:top w:val="nil"/>
          <w:left w:val="nil"/>
          <w:bottom w:val="nil"/>
          <w:right w:val="nil"/>
          <w:between w:val="nil"/>
        </w:pBdr>
        <w:shd w:val="solid" w:color="FFFFFF" w:fill="auto"/>
        <w:spacing w:before="0" w:beforeAutospacing="0" w:after="0" w:afterAutospacing="0"/>
        <w:ind w:firstLine="567"/>
        <w:jc w:val="both"/>
        <w:rPr>
          <w:b/>
          <w:color w:val="333333"/>
          <w:sz w:val="28"/>
          <w:szCs w:val="28"/>
          <w:lang w:val="uk-UA"/>
        </w:rPr>
      </w:pPr>
    </w:p>
    <w:p w14:paraId="618C0826" w14:textId="77777777" w:rsidR="00DB4272" w:rsidRPr="006453EC" w:rsidRDefault="00DB4272" w:rsidP="00712C6A">
      <w:pPr>
        <w:pStyle w:val="rvps2"/>
        <w:numPr>
          <w:ilvl w:val="0"/>
          <w:numId w:val="7"/>
        </w:numPr>
        <w:pBdr>
          <w:top w:val="nil"/>
          <w:left w:val="nil"/>
          <w:bottom w:val="nil"/>
          <w:right w:val="nil"/>
          <w:between w:val="nil"/>
        </w:pBdr>
        <w:shd w:val="solid" w:color="FFFFFF" w:fill="auto"/>
        <w:spacing w:before="0" w:beforeAutospacing="0" w:after="0" w:afterAutospacing="0"/>
        <w:ind w:left="927"/>
        <w:jc w:val="both"/>
        <w:rPr>
          <w:rStyle w:val="rvts9"/>
          <w:b/>
          <w:sz w:val="28"/>
          <w:szCs w:val="28"/>
          <w:lang w:val="uk-UA"/>
        </w:rPr>
      </w:pPr>
      <w:r w:rsidRPr="006453EC">
        <w:rPr>
          <w:rStyle w:val="rvts9"/>
          <w:b/>
          <w:sz w:val="28"/>
          <w:szCs w:val="28"/>
          <w:lang w:val="uk-UA"/>
        </w:rPr>
        <w:t>Стан нормативно-правової бази у даній сфері правового регулювання.</w:t>
      </w:r>
    </w:p>
    <w:p w14:paraId="54217D9C" w14:textId="77777777" w:rsidR="00774F23" w:rsidRPr="006453EC" w:rsidRDefault="00955A2E" w:rsidP="00E45E35">
      <w:pPr>
        <w:pStyle w:val="rvps2"/>
        <w:pBdr>
          <w:top w:val="nil"/>
          <w:left w:val="nil"/>
          <w:bottom w:val="nil"/>
          <w:right w:val="nil"/>
          <w:between w:val="nil"/>
        </w:pBdr>
        <w:shd w:val="solid" w:color="FFFFFF" w:fill="auto"/>
        <w:spacing w:before="0" w:beforeAutospacing="0" w:after="0" w:afterAutospacing="0"/>
        <w:ind w:firstLine="567"/>
        <w:jc w:val="both"/>
        <w:rPr>
          <w:rFonts w:eastAsia="Calibri"/>
          <w:sz w:val="28"/>
          <w:szCs w:val="28"/>
          <w:lang w:val="uk-UA"/>
        </w:rPr>
      </w:pPr>
      <w:r w:rsidRPr="006453EC">
        <w:rPr>
          <w:rFonts w:eastAsia="Calibri"/>
          <w:sz w:val="28"/>
          <w:szCs w:val="28"/>
          <w:lang w:val="uk-UA"/>
        </w:rPr>
        <w:t xml:space="preserve">Закон України «Про ратифікацію Конвенції про оцінку впливу на навколишнє середовище у транскордонному контексті» від 19 березня 1999 року </w:t>
      </w:r>
      <w:r w:rsidR="00552BF0" w:rsidRPr="006453EC">
        <w:rPr>
          <w:rFonts w:eastAsia="Calibri"/>
          <w:sz w:val="28"/>
          <w:szCs w:val="28"/>
          <w:lang w:val="uk-UA"/>
        </w:rPr>
        <w:t>№</w:t>
      </w:r>
      <w:r w:rsidRPr="006453EC">
        <w:rPr>
          <w:rFonts w:eastAsia="Calibri"/>
          <w:sz w:val="28"/>
          <w:szCs w:val="28"/>
          <w:lang w:val="uk-UA"/>
        </w:rPr>
        <w:t xml:space="preserve"> 534-XIV;</w:t>
      </w:r>
    </w:p>
    <w:p w14:paraId="23DCA16A" w14:textId="77777777" w:rsidR="00774F23" w:rsidRPr="006453EC" w:rsidRDefault="00955A2E" w:rsidP="00E45E35">
      <w:pPr>
        <w:pStyle w:val="rvps2"/>
        <w:pBdr>
          <w:top w:val="nil"/>
          <w:left w:val="nil"/>
          <w:bottom w:val="nil"/>
          <w:right w:val="nil"/>
          <w:between w:val="nil"/>
        </w:pBdr>
        <w:shd w:val="solid" w:color="FFFFFF" w:fill="auto"/>
        <w:spacing w:before="0" w:beforeAutospacing="0" w:after="0" w:afterAutospacing="0"/>
        <w:ind w:firstLine="567"/>
        <w:jc w:val="both"/>
        <w:rPr>
          <w:rFonts w:eastAsia="Calibri"/>
          <w:sz w:val="28"/>
          <w:szCs w:val="28"/>
          <w:lang w:val="uk-UA"/>
        </w:rPr>
      </w:pPr>
      <w:r w:rsidRPr="006453EC">
        <w:rPr>
          <w:rFonts w:eastAsia="Calibri"/>
          <w:sz w:val="28"/>
          <w:szCs w:val="28"/>
          <w:lang w:val="uk-UA"/>
        </w:rPr>
        <w:t>Закон України «Про міжнародні договори України»;</w:t>
      </w:r>
    </w:p>
    <w:p w14:paraId="62292DE2" w14:textId="5C38D70B" w:rsidR="00E83D21" w:rsidRPr="006453EC" w:rsidRDefault="00E83D21" w:rsidP="00E45E35">
      <w:pPr>
        <w:pStyle w:val="rvps2"/>
        <w:pBdr>
          <w:top w:val="nil"/>
          <w:left w:val="nil"/>
          <w:bottom w:val="nil"/>
          <w:right w:val="nil"/>
          <w:between w:val="nil"/>
        </w:pBdr>
        <w:shd w:val="solid" w:color="FFFFFF" w:fill="auto"/>
        <w:spacing w:before="0" w:beforeAutospacing="0" w:after="0" w:afterAutospacing="0"/>
        <w:ind w:firstLine="567"/>
        <w:jc w:val="both"/>
        <w:rPr>
          <w:rFonts w:eastAsia="Calibri"/>
          <w:sz w:val="28"/>
          <w:szCs w:val="28"/>
          <w:lang w:val="uk-UA"/>
        </w:rPr>
      </w:pPr>
      <w:r w:rsidRPr="006453EC">
        <w:rPr>
          <w:bCs/>
          <w:sz w:val="28"/>
          <w:szCs w:val="28"/>
          <w:shd w:val="clear" w:color="auto" w:fill="FFFFFF"/>
          <w:lang w:val="uk-UA"/>
        </w:rPr>
        <w:t>Закон України «Про використання ядерної енергії та радіаційну безпеку»;</w:t>
      </w:r>
    </w:p>
    <w:p w14:paraId="60D210CA" w14:textId="77777777" w:rsidR="00774F23" w:rsidRPr="006453EC" w:rsidRDefault="00955A2E" w:rsidP="00E45E35">
      <w:pPr>
        <w:pStyle w:val="rvps2"/>
        <w:pBdr>
          <w:top w:val="nil"/>
          <w:left w:val="nil"/>
          <w:bottom w:val="nil"/>
          <w:right w:val="nil"/>
          <w:between w:val="nil"/>
        </w:pBdr>
        <w:shd w:val="solid" w:color="FFFFFF" w:fill="auto"/>
        <w:spacing w:before="0" w:beforeAutospacing="0" w:after="0" w:afterAutospacing="0"/>
        <w:ind w:firstLine="567"/>
        <w:jc w:val="both"/>
        <w:rPr>
          <w:rFonts w:eastAsia="Calibri"/>
          <w:sz w:val="28"/>
          <w:szCs w:val="28"/>
          <w:lang w:val="uk-UA"/>
        </w:rPr>
      </w:pPr>
      <w:r w:rsidRPr="006453EC">
        <w:rPr>
          <w:rFonts w:eastAsia="Calibri"/>
          <w:sz w:val="28"/>
          <w:szCs w:val="28"/>
          <w:lang w:val="uk-UA"/>
        </w:rPr>
        <w:t>Закон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w:t>
      </w:r>
    </w:p>
    <w:p w14:paraId="75DAFF7A" w14:textId="77777777" w:rsidR="00774F23" w:rsidRPr="006453EC" w:rsidRDefault="00955A2E" w:rsidP="00E45E35">
      <w:pPr>
        <w:pStyle w:val="rvps2"/>
        <w:pBdr>
          <w:top w:val="nil"/>
          <w:left w:val="nil"/>
          <w:bottom w:val="nil"/>
          <w:right w:val="nil"/>
          <w:between w:val="nil"/>
        </w:pBdr>
        <w:shd w:val="solid" w:color="FFFFFF" w:fill="auto"/>
        <w:spacing w:before="0" w:beforeAutospacing="0" w:after="0" w:afterAutospacing="0"/>
        <w:ind w:firstLine="567"/>
        <w:jc w:val="both"/>
        <w:rPr>
          <w:rFonts w:eastAsia="Calibri"/>
          <w:sz w:val="28"/>
          <w:szCs w:val="28"/>
          <w:lang w:val="uk-UA"/>
        </w:rPr>
      </w:pPr>
      <w:r w:rsidRPr="006453EC">
        <w:rPr>
          <w:rFonts w:eastAsia="Calibri"/>
          <w:sz w:val="28"/>
          <w:szCs w:val="28"/>
          <w:lang w:val="uk-UA"/>
        </w:rPr>
        <w:t>Закон України «Про оцінку впливу на довкілля»</w:t>
      </w:r>
      <w:r w:rsidR="00552BF0" w:rsidRPr="006453EC">
        <w:rPr>
          <w:rFonts w:eastAsia="Calibri"/>
          <w:sz w:val="28"/>
          <w:szCs w:val="28"/>
          <w:lang w:val="uk-UA"/>
        </w:rPr>
        <w:t>;</w:t>
      </w:r>
    </w:p>
    <w:p w14:paraId="6D87F350" w14:textId="77777777" w:rsidR="00774F23" w:rsidRPr="006453EC" w:rsidRDefault="00552BF0" w:rsidP="00552BF0">
      <w:pPr>
        <w:pStyle w:val="rvps2"/>
        <w:pBdr>
          <w:top w:val="nil"/>
          <w:left w:val="nil"/>
          <w:bottom w:val="nil"/>
          <w:right w:val="nil"/>
          <w:between w:val="nil"/>
        </w:pBdr>
        <w:shd w:val="solid" w:color="FFFFFF" w:fill="auto"/>
        <w:spacing w:before="0" w:beforeAutospacing="0" w:after="0" w:afterAutospacing="0"/>
        <w:ind w:firstLine="567"/>
        <w:jc w:val="both"/>
        <w:rPr>
          <w:rFonts w:eastAsia="Calibri"/>
          <w:sz w:val="28"/>
          <w:szCs w:val="28"/>
          <w:lang w:val="uk-UA"/>
        </w:rPr>
      </w:pPr>
      <w:r w:rsidRPr="006453EC">
        <w:rPr>
          <w:rFonts w:eastAsia="Calibri"/>
          <w:sz w:val="28"/>
          <w:szCs w:val="28"/>
          <w:lang w:val="uk-UA"/>
        </w:rPr>
        <w:t>постанова Кабінету Міністрів України</w:t>
      </w:r>
      <w:r w:rsidRPr="006453EC">
        <w:rPr>
          <w:rFonts w:eastAsia="Calibri"/>
          <w:sz w:val="28"/>
          <w:szCs w:val="28"/>
          <w:lang w:val="uk-UA"/>
        </w:rPr>
        <w:br/>
        <w:t>від 23 вересня 2020 р. № 877  «Про затвердження Порядку прийняття рішення про здійснення транскордонної оцінки впливу на довкілля».</w:t>
      </w:r>
    </w:p>
    <w:p w14:paraId="138E37FB" w14:textId="77777777" w:rsidR="00774F23" w:rsidRPr="006453EC" w:rsidRDefault="00774F23">
      <w:pPr>
        <w:pStyle w:val="3"/>
        <w:rPr>
          <w:szCs w:val="28"/>
        </w:rPr>
      </w:pPr>
    </w:p>
    <w:p w14:paraId="52064BA9" w14:textId="77777777" w:rsidR="00DB4272" w:rsidRPr="006453EC" w:rsidRDefault="00DB4272" w:rsidP="00712C6A">
      <w:pPr>
        <w:pStyle w:val="rvps2"/>
        <w:numPr>
          <w:ilvl w:val="0"/>
          <w:numId w:val="7"/>
        </w:numPr>
        <w:pBdr>
          <w:top w:val="nil"/>
          <w:left w:val="nil"/>
          <w:bottom w:val="nil"/>
          <w:right w:val="nil"/>
          <w:between w:val="nil"/>
        </w:pBdr>
        <w:shd w:val="solid" w:color="FFFFFF" w:fill="auto"/>
        <w:spacing w:before="0" w:beforeAutospacing="0" w:after="0" w:afterAutospacing="0"/>
        <w:ind w:left="927"/>
        <w:jc w:val="both"/>
        <w:rPr>
          <w:rStyle w:val="rvts9"/>
          <w:sz w:val="28"/>
          <w:szCs w:val="28"/>
          <w:lang w:val="uk-UA"/>
        </w:rPr>
      </w:pPr>
      <w:bookmarkStart w:id="4" w:name="n1983"/>
      <w:bookmarkStart w:id="5" w:name="n1991"/>
      <w:bookmarkEnd w:id="4"/>
      <w:bookmarkEnd w:id="5"/>
      <w:r w:rsidRPr="006453EC">
        <w:rPr>
          <w:rStyle w:val="rvts9"/>
          <w:b/>
          <w:sz w:val="28"/>
          <w:szCs w:val="28"/>
          <w:lang w:val="uk-UA"/>
        </w:rPr>
        <w:t>Фінансово-економічне обґрунтування</w:t>
      </w:r>
    </w:p>
    <w:p w14:paraId="56916411" w14:textId="77777777" w:rsidR="00774F23" w:rsidRPr="006453EC" w:rsidRDefault="00955A2E">
      <w:pPr>
        <w:spacing w:after="0"/>
        <w:ind w:firstLine="567"/>
        <w:jc w:val="both"/>
        <w:rPr>
          <w:rFonts w:ascii="Times New Roman" w:eastAsia="Times New Roman" w:hAnsi="Times New Roman"/>
          <w:sz w:val="28"/>
          <w:szCs w:val="28"/>
          <w:lang w:val="uk-UA"/>
        </w:rPr>
      </w:pPr>
      <w:r w:rsidRPr="006453EC">
        <w:rPr>
          <w:rFonts w:ascii="Times New Roman" w:eastAsia="Times New Roman" w:hAnsi="Times New Roman"/>
          <w:sz w:val="28"/>
          <w:szCs w:val="28"/>
          <w:lang w:val="uk-UA"/>
        </w:rPr>
        <w:t>Реалізація акта не потребує фінансування з державного чи місцевих бюджетів.</w:t>
      </w:r>
    </w:p>
    <w:p w14:paraId="22B8B991" w14:textId="77777777" w:rsidR="00DB4272" w:rsidRPr="006453EC" w:rsidRDefault="00DB4272">
      <w:pPr>
        <w:pStyle w:val="rvps2"/>
        <w:pBdr>
          <w:top w:val="nil"/>
          <w:left w:val="nil"/>
          <w:bottom w:val="nil"/>
          <w:right w:val="nil"/>
          <w:between w:val="nil"/>
        </w:pBdr>
        <w:shd w:val="solid" w:color="FFFFFF" w:fill="auto"/>
        <w:spacing w:before="0" w:beforeAutospacing="0" w:after="0" w:afterAutospacing="0"/>
        <w:ind w:firstLine="567"/>
        <w:jc w:val="both"/>
        <w:rPr>
          <w:rStyle w:val="rvts9"/>
          <w:b/>
          <w:bCs/>
          <w:sz w:val="28"/>
          <w:szCs w:val="28"/>
          <w:lang w:val="uk-UA"/>
        </w:rPr>
      </w:pPr>
      <w:bookmarkStart w:id="6" w:name="n1986"/>
      <w:bookmarkStart w:id="7" w:name="n1987"/>
      <w:bookmarkStart w:id="8" w:name="n1990"/>
      <w:bookmarkEnd w:id="6"/>
      <w:bookmarkEnd w:id="7"/>
      <w:bookmarkEnd w:id="8"/>
    </w:p>
    <w:p w14:paraId="23B3BDE7" w14:textId="77777777" w:rsidR="00DB4272" w:rsidRPr="006453EC" w:rsidRDefault="00DB4272" w:rsidP="00712C6A">
      <w:pPr>
        <w:pStyle w:val="rvps2"/>
        <w:numPr>
          <w:ilvl w:val="0"/>
          <w:numId w:val="7"/>
        </w:numPr>
        <w:pBdr>
          <w:top w:val="nil"/>
          <w:left w:val="nil"/>
          <w:bottom w:val="nil"/>
          <w:right w:val="nil"/>
          <w:between w:val="nil"/>
        </w:pBdr>
        <w:shd w:val="solid" w:color="FFFFFF" w:fill="auto"/>
        <w:spacing w:before="0" w:beforeAutospacing="0" w:after="0" w:afterAutospacing="0"/>
        <w:jc w:val="both"/>
        <w:rPr>
          <w:rStyle w:val="rvts9"/>
          <w:sz w:val="28"/>
          <w:szCs w:val="28"/>
          <w:lang w:val="uk-UA"/>
        </w:rPr>
      </w:pPr>
      <w:r w:rsidRPr="006453EC">
        <w:rPr>
          <w:rStyle w:val="rvts9"/>
          <w:b/>
          <w:sz w:val="28"/>
          <w:szCs w:val="28"/>
          <w:lang w:val="uk-UA"/>
        </w:rPr>
        <w:lastRenderedPageBreak/>
        <w:t>Прогноз соціально-економічних та інших наслідків прийняття проекту закону</w:t>
      </w:r>
    </w:p>
    <w:p w14:paraId="418912AC" w14:textId="77777777" w:rsidR="00DB4272" w:rsidRPr="006453EC" w:rsidRDefault="00DB4272">
      <w:pPr>
        <w:spacing w:after="0"/>
        <w:ind w:firstLine="567"/>
        <w:jc w:val="both"/>
        <w:rPr>
          <w:rFonts w:ascii="Times New Roman" w:eastAsia="Times New Roman" w:hAnsi="Times New Roman"/>
          <w:sz w:val="28"/>
          <w:szCs w:val="28"/>
          <w:lang w:val="uk-UA"/>
        </w:rPr>
      </w:pPr>
    </w:p>
    <w:p w14:paraId="429E1C76" w14:textId="1FC49E9F" w:rsidR="00774F23" w:rsidRPr="006453EC" w:rsidRDefault="00894E06" w:rsidP="00894E06">
      <w:pPr>
        <w:pStyle w:val="rvps2"/>
        <w:pBdr>
          <w:top w:val="nil"/>
          <w:left w:val="nil"/>
          <w:bottom w:val="nil"/>
          <w:right w:val="nil"/>
          <w:between w:val="nil"/>
        </w:pBdr>
        <w:shd w:val="solid" w:color="FFFFFF" w:fill="auto"/>
        <w:spacing w:before="0" w:beforeAutospacing="0" w:after="0" w:afterAutospacing="0"/>
        <w:ind w:firstLine="567"/>
        <w:jc w:val="both"/>
        <w:rPr>
          <w:sz w:val="28"/>
          <w:szCs w:val="28"/>
          <w:lang w:val="uk-UA"/>
        </w:rPr>
      </w:pPr>
      <w:r w:rsidRPr="006453EC">
        <w:rPr>
          <w:sz w:val="28"/>
          <w:szCs w:val="28"/>
          <w:lang w:val="uk-UA"/>
        </w:rPr>
        <w:t>Прийняття про</w:t>
      </w:r>
      <w:r w:rsidR="00552BF0" w:rsidRPr="006453EC">
        <w:rPr>
          <w:sz w:val="28"/>
          <w:szCs w:val="28"/>
          <w:lang w:val="uk-UA"/>
        </w:rPr>
        <w:t>е</w:t>
      </w:r>
      <w:r w:rsidRPr="006453EC">
        <w:rPr>
          <w:sz w:val="28"/>
          <w:szCs w:val="28"/>
          <w:lang w:val="uk-UA"/>
        </w:rPr>
        <w:t xml:space="preserve">кту Закону забезпечить неухильне виконання вимог </w:t>
      </w:r>
      <w:r w:rsidR="00955A2E" w:rsidRPr="006453EC">
        <w:rPr>
          <w:sz w:val="28"/>
          <w:szCs w:val="28"/>
          <w:lang w:val="uk-UA"/>
        </w:rPr>
        <w:t xml:space="preserve">Закону України «Про оцінку впливу на довкілля» та Конвенції про оцінку впливу на навколишнє середовище  у транскордонному контексті шляхом врахування результатів оцінки впливу на довкілля  </w:t>
      </w:r>
      <w:r w:rsidRPr="006453EC">
        <w:rPr>
          <w:sz w:val="28"/>
          <w:szCs w:val="28"/>
          <w:lang w:val="uk-UA"/>
        </w:rPr>
        <w:t xml:space="preserve">під час </w:t>
      </w:r>
      <w:r w:rsidR="00955A2E" w:rsidRPr="006453EC">
        <w:rPr>
          <w:sz w:val="28"/>
          <w:szCs w:val="28"/>
          <w:lang w:val="uk-UA"/>
        </w:rPr>
        <w:t>будівництва ядерних установок і об'єктів, призначених для поводження з радіоактивними відходами, які мають загальнодержавне значення</w:t>
      </w:r>
      <w:r w:rsidR="00E83D21" w:rsidRPr="006453EC">
        <w:rPr>
          <w:sz w:val="28"/>
          <w:szCs w:val="28"/>
          <w:lang w:val="uk-UA"/>
        </w:rPr>
        <w:t xml:space="preserve"> та врегулює питання розміщення об’єктів поводження з радіоактивними відходами на території зони відчуження</w:t>
      </w:r>
      <w:r w:rsidR="00955A2E" w:rsidRPr="006453EC">
        <w:rPr>
          <w:sz w:val="28"/>
          <w:szCs w:val="28"/>
          <w:lang w:val="uk-UA"/>
        </w:rPr>
        <w:t xml:space="preserve">.  </w:t>
      </w:r>
      <w:bookmarkStart w:id="9" w:name="n1997"/>
      <w:bookmarkEnd w:id="9"/>
    </w:p>
    <w:p w14:paraId="46B6BBC0" w14:textId="77777777" w:rsidR="00774F23" w:rsidRPr="006453EC" w:rsidRDefault="00774F23">
      <w:pPr>
        <w:tabs>
          <w:tab w:val="left" w:pos="2925"/>
        </w:tabs>
        <w:spacing w:after="0"/>
        <w:jc w:val="both"/>
        <w:rPr>
          <w:rFonts w:ascii="Times New Roman" w:eastAsia="Times New Roman" w:hAnsi="Times New Roman"/>
          <w:sz w:val="28"/>
          <w:szCs w:val="28"/>
          <w:lang w:val="uk-UA"/>
        </w:rPr>
      </w:pPr>
    </w:p>
    <w:p w14:paraId="6B4D8944" w14:textId="1F418292" w:rsidR="00774F23" w:rsidRDefault="00955A2E">
      <w:pPr>
        <w:pBdr>
          <w:top w:val="nil"/>
          <w:left w:val="nil"/>
          <w:bottom w:val="nil"/>
          <w:right w:val="nil"/>
          <w:between w:val="nil"/>
        </w:pBdr>
        <w:spacing w:after="0" w:line="257" w:lineRule="auto"/>
        <w:ind w:left="142"/>
        <w:jc w:val="both"/>
        <w:rPr>
          <w:rFonts w:ascii="Times New Roman" w:eastAsia="Times New Roman" w:hAnsi="Times New Roman"/>
          <w:b/>
          <w:kern w:val="1"/>
          <w:sz w:val="28"/>
          <w:szCs w:val="28"/>
          <w:lang w:val="uk-UA"/>
        </w:rPr>
      </w:pPr>
      <w:r w:rsidRPr="006453EC">
        <w:rPr>
          <w:rFonts w:ascii="Times New Roman" w:eastAsia="Times New Roman" w:hAnsi="Times New Roman"/>
          <w:b/>
          <w:kern w:val="1"/>
          <w:sz w:val="28"/>
          <w:szCs w:val="28"/>
          <w:lang w:val="uk-UA"/>
        </w:rPr>
        <w:t>Народний депутат України</w:t>
      </w:r>
      <w:r>
        <w:rPr>
          <w:rFonts w:ascii="Times New Roman" w:eastAsia="Times New Roman" w:hAnsi="Times New Roman"/>
          <w:b/>
          <w:kern w:val="1"/>
          <w:sz w:val="28"/>
          <w:szCs w:val="28"/>
          <w:lang w:val="uk-UA"/>
        </w:rPr>
        <w:t xml:space="preserve">      </w:t>
      </w:r>
      <w:r w:rsidR="00FC5D77">
        <w:rPr>
          <w:rFonts w:ascii="Times New Roman" w:eastAsia="Times New Roman" w:hAnsi="Times New Roman"/>
          <w:b/>
          <w:kern w:val="1"/>
          <w:sz w:val="28"/>
          <w:szCs w:val="28"/>
          <w:lang w:val="uk-UA"/>
        </w:rPr>
        <w:tab/>
      </w:r>
      <w:r w:rsidR="00FC5D77">
        <w:rPr>
          <w:rFonts w:ascii="Times New Roman" w:eastAsia="Times New Roman" w:hAnsi="Times New Roman"/>
          <w:b/>
          <w:kern w:val="1"/>
          <w:sz w:val="28"/>
          <w:szCs w:val="28"/>
          <w:lang w:val="uk-UA"/>
        </w:rPr>
        <w:tab/>
      </w:r>
      <w:r w:rsidR="00FC5D77">
        <w:rPr>
          <w:rFonts w:ascii="Times New Roman" w:eastAsia="Times New Roman" w:hAnsi="Times New Roman"/>
          <w:b/>
          <w:kern w:val="1"/>
          <w:sz w:val="28"/>
          <w:szCs w:val="28"/>
          <w:lang w:val="uk-UA"/>
        </w:rPr>
        <w:tab/>
      </w:r>
      <w:r w:rsidR="00FC5D77">
        <w:rPr>
          <w:rFonts w:ascii="Times New Roman" w:eastAsia="Times New Roman" w:hAnsi="Times New Roman"/>
          <w:b/>
          <w:kern w:val="1"/>
          <w:sz w:val="28"/>
          <w:szCs w:val="28"/>
          <w:lang w:val="uk-UA"/>
        </w:rPr>
        <w:tab/>
        <w:t>Василенко Л.В. (224)</w:t>
      </w:r>
      <w:r>
        <w:rPr>
          <w:rFonts w:ascii="Times New Roman" w:eastAsia="Times New Roman" w:hAnsi="Times New Roman"/>
          <w:b/>
          <w:kern w:val="1"/>
          <w:sz w:val="28"/>
          <w:szCs w:val="28"/>
          <w:lang w:val="uk-UA"/>
        </w:rPr>
        <w:t xml:space="preserve">                                            </w:t>
      </w:r>
    </w:p>
    <w:sectPr w:rsidR="00774F23" w:rsidSect="00CF3098">
      <w:headerReference w:type="default" r:id="rId11"/>
      <w:footerReference w:type="default" r:id="rId12"/>
      <w:headerReference w:type="first" r:id="rId13"/>
      <w:footerReference w:type="first" r:id="rId14"/>
      <w:endnotePr>
        <w:numFmt w:val="decimal"/>
      </w:endnotePr>
      <w:pgSz w:w="11906" w:h="16838"/>
      <w:pgMar w:top="1134" w:right="850" w:bottom="1304" w:left="1701" w:header="708"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8BCDD" w14:textId="77777777" w:rsidR="00114FDA" w:rsidRDefault="00114FDA">
      <w:pPr>
        <w:spacing w:after="0" w:line="240" w:lineRule="auto"/>
      </w:pPr>
      <w:r>
        <w:separator/>
      </w:r>
    </w:p>
  </w:endnote>
  <w:endnote w:type="continuationSeparator" w:id="0">
    <w:p w14:paraId="05749BCB" w14:textId="77777777" w:rsidR="00114FDA" w:rsidRDefault="0011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1346" w14:textId="77777777" w:rsidR="00774F23" w:rsidRDefault="00774F2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C92D" w14:textId="77777777" w:rsidR="00774F23" w:rsidRDefault="00774F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B5438" w14:textId="77777777" w:rsidR="00114FDA" w:rsidRDefault="00114FDA">
      <w:pPr>
        <w:spacing w:after="0" w:line="240" w:lineRule="auto"/>
      </w:pPr>
      <w:r>
        <w:separator/>
      </w:r>
    </w:p>
  </w:footnote>
  <w:footnote w:type="continuationSeparator" w:id="0">
    <w:p w14:paraId="1ECB2C37" w14:textId="77777777" w:rsidR="00114FDA" w:rsidRDefault="00114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5351" w14:textId="0C5AD2E5" w:rsidR="00774F23" w:rsidRDefault="006453EC">
    <w:pPr>
      <w:pStyle w:val="a3"/>
    </w:pPr>
    <w:r>
      <w:rPr>
        <w:noProof/>
        <w:lang w:eastAsia="uk-UA"/>
      </w:rPr>
      <mc:AlternateContent>
        <mc:Choice Requires="wps">
          <w:drawing>
            <wp:anchor distT="0" distB="0" distL="0" distR="0" simplePos="0" relativeHeight="251658241" behindDoc="0" locked="0" layoutInCell="0" allowOverlap="1" wp14:anchorId="27D06D5D" wp14:editId="7E4DDE6C">
              <wp:simplePos x="0" y="0"/>
              <wp:positionH relativeFrom="margin">
                <wp:align>center</wp:align>
              </wp:positionH>
              <wp:positionV relativeFrom="paragraph">
                <wp:posOffset>635</wp:posOffset>
              </wp:positionV>
              <wp:extent cx="114300" cy="175260"/>
              <wp:effectExtent l="0" t="635" r="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004CC0" w14:textId="0453744C" w:rsidR="00774F23" w:rsidRDefault="000B6D0E">
                          <w:pPr>
                            <w:pStyle w:val="a3"/>
                            <w:rPr>
                              <w:rStyle w:val="a9"/>
                            </w:rPr>
                          </w:pPr>
                          <w:r>
                            <w:rPr>
                              <w:rStyle w:val="a9"/>
                            </w:rPr>
                            <w:fldChar w:fldCharType="begin"/>
                          </w:r>
                          <w:r w:rsidR="00955A2E">
                            <w:rPr>
                              <w:rStyle w:val="a9"/>
                            </w:rPr>
                            <w:instrText xml:space="preserve"> PAGE </w:instrText>
                          </w:r>
                          <w:r>
                            <w:rPr>
                              <w:rStyle w:val="a9"/>
                            </w:rPr>
                            <w:fldChar w:fldCharType="separate"/>
                          </w:r>
                          <w:r w:rsidR="00E7560D">
                            <w:rPr>
                              <w:rStyle w:val="a9"/>
                              <w:noProof/>
                            </w:rPr>
                            <w:t>2</w:t>
                          </w:r>
                          <w:r>
                            <w:rPr>
                              <w:rStyle w:val="a9"/>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D06D5D" id="_x0000_t202" coordsize="21600,21600" o:spt="202" path="m,l,21600r21600,l21600,xe">
              <v:stroke joinstyle="miter"/>
              <v:path gradientshapeok="t" o:connecttype="rect"/>
            </v:shapetype>
            <v:shape id="Надпись 2" o:spid="_x0000_s1026" type="#_x0000_t202" style="position:absolute;margin-left:0;margin-top:.05pt;width:9pt;height:13.8pt;z-index:251658241;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" o:allowincell="f" filled="f" stroked="f" strokeweight="1pt">
              <v:textbox style="mso-fit-shape-to-text:t" inset="0,0,0,0">
                <w:txbxContent>
                  <w:p w14:paraId="02004CC0" w14:textId="0453744C" w:rsidR="00774F23" w:rsidRDefault="000B6D0E">
                    <w:pPr>
                      <w:pStyle w:val="a3"/>
                      <w:rPr>
                        <w:rStyle w:val="a9"/>
                      </w:rPr>
                    </w:pPr>
                    <w:r>
                      <w:rPr>
                        <w:rStyle w:val="a9"/>
                      </w:rPr>
                      <w:fldChar w:fldCharType="begin"/>
                    </w:r>
                    <w:r w:rsidR="00955A2E">
                      <w:rPr>
                        <w:rStyle w:val="a9"/>
                      </w:rPr>
                      <w:instrText xml:space="preserve"> PAGE </w:instrText>
                    </w:r>
                    <w:r>
                      <w:rPr>
                        <w:rStyle w:val="a9"/>
                      </w:rPr>
                      <w:fldChar w:fldCharType="separate"/>
                    </w:r>
                    <w:r w:rsidR="00E7560D">
                      <w:rPr>
                        <w:rStyle w:val="a9"/>
                        <w:noProof/>
                      </w:rPr>
                      <w:t>2</w:t>
                    </w:r>
                    <w:r>
                      <w:rPr>
                        <w:rStyle w:val="a9"/>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95CC" w14:textId="77777777" w:rsidR="00774F23" w:rsidRDefault="00774F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035F8"/>
    <w:multiLevelType w:val="hybridMultilevel"/>
    <w:tmpl w:val="4DBEE46E"/>
    <w:lvl w:ilvl="0" w:tplc="0BBC931A">
      <w:numFmt w:val="none"/>
      <w:lvlText w:val=""/>
      <w:lvlJc w:val="left"/>
      <w:pPr>
        <w:tabs>
          <w:tab w:val="num" w:pos="360"/>
        </w:tabs>
        <w:ind w:left="360" w:hanging="360"/>
      </w:pPr>
    </w:lvl>
    <w:lvl w:ilvl="1" w:tplc="E9608C06">
      <w:numFmt w:val="none"/>
      <w:lvlText w:val=""/>
      <w:lvlJc w:val="left"/>
      <w:pPr>
        <w:tabs>
          <w:tab w:val="num" w:pos="360"/>
        </w:tabs>
        <w:ind w:left="360" w:hanging="360"/>
      </w:pPr>
    </w:lvl>
    <w:lvl w:ilvl="2" w:tplc="661EF8A0">
      <w:numFmt w:val="none"/>
      <w:lvlText w:val=""/>
      <w:lvlJc w:val="left"/>
      <w:pPr>
        <w:tabs>
          <w:tab w:val="num" w:pos="360"/>
        </w:tabs>
        <w:ind w:left="360" w:hanging="360"/>
      </w:pPr>
    </w:lvl>
    <w:lvl w:ilvl="3" w:tplc="B2BA2804">
      <w:numFmt w:val="none"/>
      <w:lvlText w:val=""/>
      <w:lvlJc w:val="left"/>
      <w:pPr>
        <w:tabs>
          <w:tab w:val="num" w:pos="360"/>
        </w:tabs>
        <w:ind w:left="360" w:hanging="360"/>
      </w:pPr>
    </w:lvl>
    <w:lvl w:ilvl="4" w:tplc="A41688FE">
      <w:numFmt w:val="none"/>
      <w:lvlText w:val=""/>
      <w:lvlJc w:val="left"/>
      <w:pPr>
        <w:tabs>
          <w:tab w:val="num" w:pos="360"/>
        </w:tabs>
        <w:ind w:left="360" w:hanging="360"/>
      </w:pPr>
    </w:lvl>
    <w:lvl w:ilvl="5" w:tplc="EBF84686">
      <w:numFmt w:val="none"/>
      <w:lvlText w:val=""/>
      <w:lvlJc w:val="left"/>
      <w:pPr>
        <w:tabs>
          <w:tab w:val="num" w:pos="360"/>
        </w:tabs>
        <w:ind w:left="360" w:hanging="360"/>
      </w:pPr>
    </w:lvl>
    <w:lvl w:ilvl="6" w:tplc="1492768E">
      <w:numFmt w:val="none"/>
      <w:lvlText w:val=""/>
      <w:lvlJc w:val="left"/>
      <w:pPr>
        <w:tabs>
          <w:tab w:val="num" w:pos="360"/>
        </w:tabs>
        <w:ind w:left="360" w:hanging="360"/>
      </w:pPr>
    </w:lvl>
    <w:lvl w:ilvl="7" w:tplc="BDA88076">
      <w:numFmt w:val="none"/>
      <w:lvlText w:val=""/>
      <w:lvlJc w:val="left"/>
      <w:pPr>
        <w:tabs>
          <w:tab w:val="num" w:pos="360"/>
        </w:tabs>
        <w:ind w:left="360" w:hanging="360"/>
      </w:pPr>
    </w:lvl>
    <w:lvl w:ilvl="8" w:tplc="9FA06DD2">
      <w:numFmt w:val="none"/>
      <w:lvlText w:val=""/>
      <w:lvlJc w:val="left"/>
      <w:pPr>
        <w:tabs>
          <w:tab w:val="num" w:pos="360"/>
        </w:tabs>
        <w:ind w:left="360" w:hanging="360"/>
      </w:pPr>
    </w:lvl>
  </w:abstractNum>
  <w:abstractNum w:abstractNumId="1" w15:restartNumberingAfterBreak="0">
    <w:nsid w:val="37545DF5"/>
    <w:multiLevelType w:val="hybridMultilevel"/>
    <w:tmpl w:val="7C8EF1B4"/>
    <w:styleLink w:val="ImportedStyle1"/>
    <w:lvl w:ilvl="0" w:tplc="3718FFC2">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704A3EA2">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3EBAD3A2">
      <w:start w:val="1"/>
      <w:numFmt w:val="lowerRoman"/>
      <w:lvlText w:val="%3."/>
      <w:lvlJc w:val="left"/>
      <w:pPr>
        <w:ind w:left="2160" w:hanging="310"/>
      </w:pPr>
      <w:rPr>
        <w:rFonts w:hAnsi="Arial Unicode MS"/>
        <w:b/>
        <w:bCs/>
        <w:caps w:val="0"/>
        <w:smallCaps w:val="0"/>
        <w:strike w:val="0"/>
        <w:dstrike w:val="0"/>
        <w:spacing w:val="0"/>
        <w:w w:val="100"/>
        <w:kern w:val="0"/>
        <w:position w:val="0"/>
        <w:highlight w:val="none"/>
        <w:vertAlign w:val="baseline"/>
      </w:rPr>
    </w:lvl>
    <w:lvl w:ilvl="3" w:tplc="8E7EE0A2">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4C06F762">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2E20E33E">
      <w:start w:val="1"/>
      <w:numFmt w:val="lowerRoman"/>
      <w:lvlText w:val="%6."/>
      <w:lvlJc w:val="left"/>
      <w:pPr>
        <w:ind w:left="4320" w:hanging="310"/>
      </w:pPr>
      <w:rPr>
        <w:rFonts w:hAnsi="Arial Unicode MS"/>
        <w:b/>
        <w:bCs/>
        <w:caps w:val="0"/>
        <w:smallCaps w:val="0"/>
        <w:strike w:val="0"/>
        <w:dstrike w:val="0"/>
        <w:spacing w:val="0"/>
        <w:w w:val="100"/>
        <w:kern w:val="0"/>
        <w:position w:val="0"/>
        <w:highlight w:val="none"/>
        <w:vertAlign w:val="baseline"/>
      </w:rPr>
    </w:lvl>
    <w:lvl w:ilvl="6" w:tplc="5AC24E1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F4560E4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58BCBF46">
      <w:start w:val="1"/>
      <w:numFmt w:val="lowerRoman"/>
      <w:lvlText w:val="%9."/>
      <w:lvlJc w:val="left"/>
      <w:pPr>
        <w:ind w:left="6480" w:hanging="310"/>
      </w:pPr>
      <w:rPr>
        <w:rFonts w:hAnsi="Arial Unicode MS"/>
        <w:b/>
        <w:bCs/>
        <w:caps w:val="0"/>
        <w:smallCaps w:val="0"/>
        <w:strike w:val="0"/>
        <w:dstrike w:val="0"/>
        <w:spacing w:val="0"/>
        <w:w w:val="100"/>
        <w:kern w:val="0"/>
        <w:position w:val="0"/>
        <w:highlight w:val="none"/>
        <w:vertAlign w:val="baseline"/>
      </w:rPr>
    </w:lvl>
  </w:abstractNum>
  <w:abstractNum w:abstractNumId="2" w15:restartNumberingAfterBreak="0">
    <w:nsid w:val="3790564C"/>
    <w:multiLevelType w:val="hybridMultilevel"/>
    <w:tmpl w:val="7C8EF1B4"/>
    <w:numStyleLink w:val="ImportedStyle1"/>
  </w:abstractNum>
  <w:abstractNum w:abstractNumId="3" w15:restartNumberingAfterBreak="0">
    <w:nsid w:val="39856A2A"/>
    <w:multiLevelType w:val="hybridMultilevel"/>
    <w:tmpl w:val="C744295C"/>
    <w:lvl w:ilvl="0" w:tplc="0AD85A96">
      <w:start w:val="1"/>
      <w:numFmt w:val="decimal"/>
      <w:lvlText w:val="%1."/>
      <w:lvlJc w:val="left"/>
      <w:pPr>
        <w:ind w:left="644" w:hanging="360"/>
      </w:pPr>
      <w:rPr>
        <w:rFonts w:hint="default"/>
        <w:b/>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A06497F"/>
    <w:multiLevelType w:val="hybridMultilevel"/>
    <w:tmpl w:val="80DE3D7E"/>
    <w:name w:val="Нумерованный список 1"/>
    <w:lvl w:ilvl="0" w:tplc="82BCC8C2">
      <w:numFmt w:val="bullet"/>
      <w:lvlText w:val=""/>
      <w:lvlJc w:val="left"/>
      <w:pPr>
        <w:ind w:left="927" w:firstLine="0"/>
      </w:pPr>
      <w:rPr>
        <w:rFonts w:ascii="Symbol" w:hAnsi="Symbol"/>
      </w:rPr>
    </w:lvl>
    <w:lvl w:ilvl="1" w:tplc="4E823AFE">
      <w:numFmt w:val="bullet"/>
      <w:lvlText w:val="o"/>
      <w:lvlJc w:val="left"/>
      <w:pPr>
        <w:ind w:left="1080" w:firstLine="0"/>
      </w:pPr>
      <w:rPr>
        <w:rFonts w:ascii="Courier New" w:hAnsi="Courier New" w:cs="Courier New"/>
      </w:rPr>
    </w:lvl>
    <w:lvl w:ilvl="2" w:tplc="7012F484">
      <w:numFmt w:val="bullet"/>
      <w:lvlText w:val=""/>
      <w:lvlJc w:val="left"/>
      <w:pPr>
        <w:ind w:left="1800" w:firstLine="0"/>
      </w:pPr>
      <w:rPr>
        <w:rFonts w:ascii="Wingdings" w:eastAsia="Wingdings" w:hAnsi="Wingdings" w:cs="Wingdings"/>
      </w:rPr>
    </w:lvl>
    <w:lvl w:ilvl="3" w:tplc="302684E4">
      <w:numFmt w:val="bullet"/>
      <w:lvlText w:val=""/>
      <w:lvlJc w:val="left"/>
      <w:pPr>
        <w:ind w:left="2520" w:firstLine="0"/>
      </w:pPr>
      <w:rPr>
        <w:rFonts w:ascii="Symbol" w:hAnsi="Symbol"/>
      </w:rPr>
    </w:lvl>
    <w:lvl w:ilvl="4" w:tplc="B0DC589E">
      <w:numFmt w:val="bullet"/>
      <w:lvlText w:val="o"/>
      <w:lvlJc w:val="left"/>
      <w:pPr>
        <w:ind w:left="3240" w:firstLine="0"/>
      </w:pPr>
      <w:rPr>
        <w:rFonts w:ascii="Courier New" w:hAnsi="Courier New" w:cs="Courier New"/>
      </w:rPr>
    </w:lvl>
    <w:lvl w:ilvl="5" w:tplc="0C0C9C48">
      <w:numFmt w:val="bullet"/>
      <w:lvlText w:val=""/>
      <w:lvlJc w:val="left"/>
      <w:pPr>
        <w:ind w:left="3960" w:firstLine="0"/>
      </w:pPr>
      <w:rPr>
        <w:rFonts w:ascii="Wingdings" w:eastAsia="Wingdings" w:hAnsi="Wingdings" w:cs="Wingdings"/>
      </w:rPr>
    </w:lvl>
    <w:lvl w:ilvl="6" w:tplc="E6BA167C">
      <w:numFmt w:val="bullet"/>
      <w:lvlText w:val=""/>
      <w:lvlJc w:val="left"/>
      <w:pPr>
        <w:ind w:left="4680" w:firstLine="0"/>
      </w:pPr>
      <w:rPr>
        <w:rFonts w:ascii="Symbol" w:hAnsi="Symbol"/>
      </w:rPr>
    </w:lvl>
    <w:lvl w:ilvl="7" w:tplc="E0A00B92">
      <w:numFmt w:val="bullet"/>
      <w:lvlText w:val="o"/>
      <w:lvlJc w:val="left"/>
      <w:pPr>
        <w:ind w:left="5400" w:firstLine="0"/>
      </w:pPr>
      <w:rPr>
        <w:rFonts w:ascii="Courier New" w:hAnsi="Courier New" w:cs="Courier New"/>
      </w:rPr>
    </w:lvl>
    <w:lvl w:ilvl="8" w:tplc="3A5E90CA">
      <w:numFmt w:val="bullet"/>
      <w:lvlText w:val=""/>
      <w:lvlJc w:val="left"/>
      <w:pPr>
        <w:ind w:left="6120" w:firstLine="0"/>
      </w:pPr>
      <w:rPr>
        <w:rFonts w:ascii="Wingdings" w:eastAsia="Wingdings" w:hAnsi="Wingdings" w:cs="Wingdings"/>
      </w:rPr>
    </w:lvl>
  </w:abstractNum>
  <w:abstractNum w:abstractNumId="5" w15:restartNumberingAfterBreak="0">
    <w:nsid w:val="4352712A"/>
    <w:multiLevelType w:val="hybridMultilevel"/>
    <w:tmpl w:val="7C8EF1B4"/>
    <w:lvl w:ilvl="0" w:tplc="9336F3FE">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DA663ACA">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A4CC9426">
      <w:start w:val="1"/>
      <w:numFmt w:val="lowerRoman"/>
      <w:lvlText w:val="%3."/>
      <w:lvlJc w:val="left"/>
      <w:pPr>
        <w:ind w:left="2160" w:hanging="310"/>
      </w:pPr>
      <w:rPr>
        <w:rFonts w:hAnsi="Arial Unicode MS"/>
        <w:b/>
        <w:bCs/>
        <w:caps w:val="0"/>
        <w:smallCaps w:val="0"/>
        <w:strike w:val="0"/>
        <w:dstrike w:val="0"/>
        <w:spacing w:val="0"/>
        <w:w w:val="100"/>
        <w:kern w:val="0"/>
        <w:position w:val="0"/>
        <w:highlight w:val="none"/>
        <w:vertAlign w:val="baseline"/>
      </w:rPr>
    </w:lvl>
    <w:lvl w:ilvl="3" w:tplc="F76C8CB2">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2E5862D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09A21014">
      <w:start w:val="1"/>
      <w:numFmt w:val="lowerRoman"/>
      <w:lvlText w:val="%6."/>
      <w:lvlJc w:val="left"/>
      <w:pPr>
        <w:ind w:left="4320" w:hanging="310"/>
      </w:pPr>
      <w:rPr>
        <w:rFonts w:hAnsi="Arial Unicode MS"/>
        <w:b/>
        <w:bCs/>
        <w:caps w:val="0"/>
        <w:smallCaps w:val="0"/>
        <w:strike w:val="0"/>
        <w:dstrike w:val="0"/>
        <w:spacing w:val="0"/>
        <w:w w:val="100"/>
        <w:kern w:val="0"/>
        <w:position w:val="0"/>
        <w:highlight w:val="none"/>
        <w:vertAlign w:val="baseline"/>
      </w:rPr>
    </w:lvl>
    <w:lvl w:ilvl="6" w:tplc="147637F0">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5A64391A">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026C47E4">
      <w:start w:val="1"/>
      <w:numFmt w:val="lowerRoman"/>
      <w:lvlText w:val="%9."/>
      <w:lvlJc w:val="left"/>
      <w:pPr>
        <w:ind w:left="6480" w:hanging="310"/>
      </w:pPr>
      <w:rPr>
        <w:rFonts w:hAnsi="Arial Unicode MS"/>
        <w:b/>
        <w:bCs/>
        <w:caps w:val="0"/>
        <w:smallCaps w:val="0"/>
        <w:strike w:val="0"/>
        <w:dstrike w:val="0"/>
        <w:spacing w:val="0"/>
        <w:w w:val="100"/>
        <w:kern w:val="0"/>
        <w:position w:val="0"/>
        <w:highlight w:val="none"/>
        <w:vertAlign w:val="baseline"/>
      </w:rPr>
    </w:lvl>
  </w:abstractNum>
  <w:num w:numId="1">
    <w:abstractNumId w:val="4"/>
  </w:num>
  <w:num w:numId="2">
    <w:abstractNumId w:val="0"/>
  </w:num>
  <w:num w:numId="3">
    <w:abstractNumId w:val="1"/>
  </w:num>
  <w:num w:numId="4">
    <w:abstractNumId w:val="2"/>
  </w:num>
  <w:num w:numId="5">
    <w:abstractNumId w:val="2"/>
    <w:lvlOverride w:ilvl="0">
      <w:startOverride w:val="4"/>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23"/>
    <w:rsid w:val="0003220B"/>
    <w:rsid w:val="000B6D0E"/>
    <w:rsid w:val="00114FDA"/>
    <w:rsid w:val="001D5EE8"/>
    <w:rsid w:val="00282EFC"/>
    <w:rsid w:val="002B67D6"/>
    <w:rsid w:val="002E025F"/>
    <w:rsid w:val="003139A8"/>
    <w:rsid w:val="00324AE8"/>
    <w:rsid w:val="004A3753"/>
    <w:rsid w:val="004C547E"/>
    <w:rsid w:val="0051057B"/>
    <w:rsid w:val="00550678"/>
    <w:rsid w:val="00552BF0"/>
    <w:rsid w:val="005759C0"/>
    <w:rsid w:val="005C63DF"/>
    <w:rsid w:val="005F4754"/>
    <w:rsid w:val="00631C1A"/>
    <w:rsid w:val="006453EC"/>
    <w:rsid w:val="006B70F0"/>
    <w:rsid w:val="00712C6A"/>
    <w:rsid w:val="00774F23"/>
    <w:rsid w:val="007F0F33"/>
    <w:rsid w:val="00894E06"/>
    <w:rsid w:val="008C09B4"/>
    <w:rsid w:val="008D663A"/>
    <w:rsid w:val="008E1621"/>
    <w:rsid w:val="00955A2E"/>
    <w:rsid w:val="009A2318"/>
    <w:rsid w:val="009F4066"/>
    <w:rsid w:val="00AE6D13"/>
    <w:rsid w:val="00B6283D"/>
    <w:rsid w:val="00B7023A"/>
    <w:rsid w:val="00BB1C0D"/>
    <w:rsid w:val="00CD2A69"/>
    <w:rsid w:val="00CF3098"/>
    <w:rsid w:val="00D018A4"/>
    <w:rsid w:val="00D4163C"/>
    <w:rsid w:val="00D63711"/>
    <w:rsid w:val="00D94BD6"/>
    <w:rsid w:val="00DA6DD6"/>
    <w:rsid w:val="00DB4272"/>
    <w:rsid w:val="00E32AE8"/>
    <w:rsid w:val="00E45E35"/>
    <w:rsid w:val="00E7560D"/>
    <w:rsid w:val="00E83D21"/>
    <w:rsid w:val="00EB01F5"/>
    <w:rsid w:val="00ED4CA9"/>
    <w:rsid w:val="00F11040"/>
    <w:rsid w:val="00F81784"/>
    <w:rsid w:val="00FA3E31"/>
    <w:rsid w:val="00FC5D77"/>
    <w:rsid w:val="00FE1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003E1"/>
  <w15:docId w15:val="{25C20C41-AA64-4D5A-A518-BFD3BD19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98"/>
    <w:pPr>
      <w:spacing w:after="160" w:line="259" w:lineRule="auto"/>
    </w:pPr>
    <w:rPr>
      <w:sz w:val="22"/>
      <w:szCs w:val="22"/>
      <w:lang w:val="ru-RU"/>
    </w:rPr>
  </w:style>
  <w:style w:type="paragraph" w:styleId="2">
    <w:name w:val="heading 2"/>
    <w:basedOn w:val="a"/>
    <w:qFormat/>
    <w:rsid w:val="00CF3098"/>
    <w:pPr>
      <w:spacing w:before="100" w:beforeAutospacing="1" w:after="100" w:afterAutospacing="1" w:line="240" w:lineRule="auto"/>
      <w:outlineLvl w:val="1"/>
    </w:pPr>
    <w:rPr>
      <w:rFonts w:ascii="Times New Roman" w:hAnsi="Times New Roman"/>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qFormat/>
    <w:rsid w:val="00CF3098"/>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CF3098"/>
    <w:pPr>
      <w:spacing w:before="100" w:beforeAutospacing="1" w:after="100" w:afterAutospacing="1" w:line="240" w:lineRule="auto"/>
    </w:pPr>
    <w:rPr>
      <w:rFonts w:ascii="Times New Roman" w:eastAsia="Times New Roman" w:hAnsi="Times New Roman"/>
      <w:sz w:val="24"/>
      <w:szCs w:val="24"/>
    </w:rPr>
  </w:style>
  <w:style w:type="paragraph" w:styleId="3">
    <w:name w:val="Body Text Indent 3"/>
    <w:basedOn w:val="a"/>
    <w:qFormat/>
    <w:rsid w:val="00CF3098"/>
    <w:pPr>
      <w:spacing w:after="0" w:line="240" w:lineRule="auto"/>
      <w:ind w:firstLine="567"/>
      <w:jc w:val="both"/>
    </w:pPr>
    <w:rPr>
      <w:rFonts w:ascii="Times New Roman" w:eastAsia="Times New Roman" w:hAnsi="Times New Roman"/>
      <w:sz w:val="28"/>
      <w:szCs w:val="20"/>
      <w:lang w:val="uk-UA"/>
    </w:rPr>
  </w:style>
  <w:style w:type="paragraph" w:styleId="a3">
    <w:name w:val="header"/>
    <w:basedOn w:val="a"/>
    <w:qFormat/>
    <w:rsid w:val="00CF3098"/>
    <w:pPr>
      <w:tabs>
        <w:tab w:val="center" w:pos="4677"/>
        <w:tab w:val="right" w:pos="9355"/>
      </w:tabs>
      <w:spacing w:after="0" w:line="240" w:lineRule="auto"/>
    </w:pPr>
    <w:rPr>
      <w:rFonts w:ascii="Times New Roman" w:eastAsia="Times New Roman" w:hAnsi="Times New Roman"/>
      <w:sz w:val="24"/>
      <w:szCs w:val="24"/>
      <w:lang w:val="uk-UA"/>
    </w:rPr>
  </w:style>
  <w:style w:type="paragraph" w:customStyle="1" w:styleId="rvps21">
    <w:name w:val="rvps21"/>
    <w:basedOn w:val="a"/>
    <w:qFormat/>
    <w:rsid w:val="00CF3098"/>
    <w:pPr>
      <w:spacing w:after="94" w:line="240" w:lineRule="auto"/>
      <w:ind w:firstLine="281"/>
      <w:jc w:val="both"/>
    </w:pPr>
    <w:rPr>
      <w:rFonts w:ascii="Times New Roman" w:eastAsia="Times New Roman" w:hAnsi="Times New Roman"/>
      <w:sz w:val="24"/>
      <w:szCs w:val="24"/>
      <w:lang w:val="en-US"/>
    </w:rPr>
  </w:style>
  <w:style w:type="paragraph" w:customStyle="1" w:styleId="rvps12">
    <w:name w:val="rvps12"/>
    <w:basedOn w:val="a"/>
    <w:qFormat/>
    <w:rsid w:val="00CF3098"/>
    <w:pPr>
      <w:spacing w:before="100" w:beforeAutospacing="1" w:after="100" w:afterAutospacing="1" w:line="240" w:lineRule="auto"/>
    </w:pPr>
    <w:rPr>
      <w:rFonts w:ascii="Times New Roman" w:eastAsia="Times New Roman" w:hAnsi="Times New Roman"/>
      <w:sz w:val="24"/>
      <w:szCs w:val="24"/>
    </w:rPr>
  </w:style>
  <w:style w:type="paragraph" w:customStyle="1" w:styleId="1">
    <w:name w:val="Абзац списка1"/>
    <w:basedOn w:val="a"/>
    <w:qFormat/>
    <w:rsid w:val="00CF3098"/>
    <w:pPr>
      <w:ind w:left="720"/>
      <w:contextualSpacing/>
    </w:pPr>
    <w:rPr>
      <w:rFonts w:eastAsia="Times New Roman"/>
      <w:lang w:val="uk-UA"/>
    </w:rPr>
  </w:style>
  <w:style w:type="paragraph" w:styleId="a4">
    <w:name w:val="Balloon Text"/>
    <w:basedOn w:val="a"/>
    <w:qFormat/>
    <w:rsid w:val="00CF3098"/>
    <w:pPr>
      <w:spacing w:after="0" w:line="240" w:lineRule="auto"/>
    </w:pPr>
    <w:rPr>
      <w:rFonts w:ascii="Segoe UI" w:hAnsi="Segoe UI" w:cs="Segoe UI"/>
      <w:sz w:val="18"/>
      <w:szCs w:val="18"/>
    </w:rPr>
  </w:style>
  <w:style w:type="paragraph" w:styleId="HTML">
    <w:name w:val="HTML Preformatted"/>
    <w:basedOn w:val="a"/>
    <w:uiPriority w:val="99"/>
    <w:qFormat/>
    <w:rsid w:val="00CF3098"/>
    <w:pPr>
      <w:spacing w:after="0" w:line="240" w:lineRule="auto"/>
    </w:pPr>
    <w:rPr>
      <w:rFonts w:ascii="Consolas" w:hAnsi="Consolas"/>
      <w:sz w:val="20"/>
      <w:szCs w:val="20"/>
    </w:rPr>
  </w:style>
  <w:style w:type="character" w:styleId="a5">
    <w:name w:val="Hyperlink"/>
    <w:rsid w:val="00CF3098"/>
    <w:rPr>
      <w:color w:val="0000FF"/>
      <w:u w:val="single"/>
    </w:rPr>
  </w:style>
  <w:style w:type="character" w:customStyle="1" w:styleId="rvts15">
    <w:name w:val="rvts15"/>
    <w:rsid w:val="00CF3098"/>
  </w:style>
  <w:style w:type="character" w:customStyle="1" w:styleId="rvts9">
    <w:name w:val="rvts9"/>
    <w:rsid w:val="00CF3098"/>
  </w:style>
  <w:style w:type="character" w:styleId="a6">
    <w:name w:val="Emphasis"/>
    <w:rsid w:val="00CF3098"/>
    <w:rPr>
      <w:i/>
      <w:iCs/>
    </w:rPr>
  </w:style>
  <w:style w:type="character" w:customStyle="1" w:styleId="30">
    <w:name w:val="Основний текст з відступом 3 Знак"/>
    <w:rsid w:val="00CF3098"/>
    <w:rPr>
      <w:rFonts w:ascii="Times New Roman" w:eastAsia="Times New Roman" w:hAnsi="Times New Roman"/>
      <w:sz w:val="28"/>
      <w:lang w:val="uk-UA"/>
    </w:rPr>
  </w:style>
  <w:style w:type="character" w:styleId="a7">
    <w:name w:val="Strong"/>
    <w:rsid w:val="00CF3098"/>
    <w:rPr>
      <w:b/>
      <w:bCs/>
    </w:rPr>
  </w:style>
  <w:style w:type="character" w:customStyle="1" w:styleId="a8">
    <w:name w:val="Верхній колонтитул Знак"/>
    <w:rsid w:val="00CF3098"/>
    <w:rPr>
      <w:rFonts w:ascii="Times New Roman" w:eastAsia="Times New Roman" w:hAnsi="Times New Roman"/>
      <w:sz w:val="24"/>
      <w:szCs w:val="24"/>
      <w:lang w:val="uk-UA"/>
    </w:rPr>
  </w:style>
  <w:style w:type="character" w:styleId="a9">
    <w:name w:val="page number"/>
    <w:rsid w:val="00CF3098"/>
  </w:style>
  <w:style w:type="character" w:customStyle="1" w:styleId="rvts0">
    <w:name w:val="rvts0"/>
    <w:rsid w:val="00CF3098"/>
  </w:style>
  <w:style w:type="character" w:customStyle="1" w:styleId="aa">
    <w:name w:val="Текст у виносці Знак"/>
    <w:rsid w:val="00CF3098"/>
    <w:rPr>
      <w:rFonts w:ascii="Segoe UI" w:hAnsi="Segoe UI" w:cs="Segoe UI"/>
      <w:sz w:val="18"/>
      <w:szCs w:val="18"/>
    </w:rPr>
  </w:style>
  <w:style w:type="character" w:customStyle="1" w:styleId="HTML0">
    <w:name w:val="Стандартний HTML Знак"/>
    <w:basedOn w:val="a0"/>
    <w:uiPriority w:val="99"/>
    <w:rsid w:val="00CF3098"/>
    <w:rPr>
      <w:rFonts w:ascii="Consolas" w:hAnsi="Consolas"/>
      <w:lang w:val="ru-RU"/>
    </w:rPr>
  </w:style>
  <w:style w:type="character" w:customStyle="1" w:styleId="20">
    <w:name w:val="Заголовок 2 Знак"/>
    <w:basedOn w:val="a0"/>
    <w:rsid w:val="00CF3098"/>
    <w:rPr>
      <w:rFonts w:ascii="Times New Roman" w:eastAsia="Calibri" w:hAnsi="Times New Roman"/>
      <w:b/>
      <w:bCs/>
      <w:sz w:val="36"/>
      <w:szCs w:val="36"/>
    </w:rPr>
  </w:style>
  <w:style w:type="paragraph" w:styleId="ab">
    <w:name w:val="No Spacing"/>
    <w:uiPriority w:val="1"/>
    <w:qFormat/>
    <w:rsid w:val="00DB4272"/>
    <w:pPr>
      <w:pBdr>
        <w:top w:val="nil"/>
        <w:left w:val="nil"/>
        <w:bottom w:val="nil"/>
        <w:right w:val="nil"/>
        <w:between w:val="nil"/>
        <w:bar w:val="nil"/>
      </w:pBdr>
    </w:pPr>
    <w:rPr>
      <w:rFonts w:eastAsia="Arial Unicode MS" w:cs="Arial Unicode MS"/>
      <w:color w:val="000000"/>
      <w:sz w:val="24"/>
      <w:szCs w:val="24"/>
      <w:u w:color="000000"/>
      <w:bdr w:val="nil"/>
      <w:lang w:val="ru-RU" w:eastAsia="ru-RU"/>
    </w:rPr>
  </w:style>
  <w:style w:type="numbering" w:customStyle="1" w:styleId="ImportedStyle1">
    <w:name w:val="Imported Style 1"/>
    <w:rsid w:val="00DB4272"/>
    <w:pPr>
      <w:numPr>
        <w:numId w:val="3"/>
      </w:numPr>
    </w:pPr>
  </w:style>
  <w:style w:type="paragraph" w:styleId="ac">
    <w:name w:val="List Paragraph"/>
    <w:basedOn w:val="a"/>
    <w:uiPriority w:val="99"/>
    <w:rsid w:val="008C0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Calibri"/>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016EF-859D-4296-BE63-515DDD0A18C8}">
  <ds:schemaRefs>
    <ds:schemaRef ds:uri="http://schemas.microsoft.com/sharepoint/v3/contenttype/forms"/>
  </ds:schemaRefs>
</ds:datastoreItem>
</file>

<file path=customXml/itemProps2.xml><?xml version="1.0" encoding="utf-8"?>
<ds:datastoreItem xmlns:ds="http://schemas.openxmlformats.org/officeDocument/2006/customXml" ds:itemID="{20EDF2E3-1711-4AC6-B813-D11A40C973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40DEC5-07AE-43D4-870A-3AE17E287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686A8-2375-42C5-9302-3CDC825D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5268</Words>
  <Characters>3003</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2021-03-12T12:41:00Z</dcterms:created>
  <dcterms:modified xsi:type="dcterms:W3CDTF">2021-03-12T12:41:00Z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