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A368" w14:textId="77777777" w:rsidR="004719F4" w:rsidRPr="003C1E41" w:rsidRDefault="004719F4" w:rsidP="008F2F9A">
      <w:pPr>
        <w:jc w:val="center"/>
        <w:rPr>
          <w:sz w:val="28"/>
          <w:szCs w:val="28"/>
        </w:rPr>
      </w:pPr>
    </w:p>
    <w:p w14:paraId="4298C1D2" w14:textId="77777777" w:rsidR="008F2F9A" w:rsidRDefault="008F2F9A" w:rsidP="008F2F9A">
      <w:pPr>
        <w:jc w:val="center"/>
        <w:rPr>
          <w:sz w:val="28"/>
          <w:szCs w:val="28"/>
        </w:rPr>
      </w:pPr>
    </w:p>
    <w:p w14:paraId="7950647C" w14:textId="77777777" w:rsidR="009E031F" w:rsidRPr="003C1E41" w:rsidRDefault="009E031F" w:rsidP="008F2F9A">
      <w:pPr>
        <w:jc w:val="center"/>
        <w:rPr>
          <w:sz w:val="28"/>
          <w:szCs w:val="28"/>
        </w:rPr>
      </w:pPr>
    </w:p>
    <w:p w14:paraId="1C2BE907" w14:textId="77777777" w:rsidR="008F2F9A" w:rsidRPr="003C1E41" w:rsidRDefault="008F2F9A" w:rsidP="008F2F9A">
      <w:pPr>
        <w:jc w:val="center"/>
        <w:rPr>
          <w:sz w:val="28"/>
          <w:szCs w:val="28"/>
        </w:rPr>
      </w:pPr>
    </w:p>
    <w:p w14:paraId="219B1C8A" w14:textId="77777777" w:rsidR="008F2F9A" w:rsidRPr="003C1E41" w:rsidRDefault="008F2F9A" w:rsidP="008F2F9A">
      <w:pPr>
        <w:jc w:val="center"/>
        <w:rPr>
          <w:rStyle w:val="st42"/>
          <w:b/>
          <w:color w:val="auto"/>
          <w:sz w:val="28"/>
          <w:szCs w:val="28"/>
        </w:rPr>
      </w:pPr>
      <w:r w:rsidRPr="003C1E41">
        <w:rPr>
          <w:rStyle w:val="st42"/>
          <w:b/>
          <w:color w:val="auto"/>
          <w:sz w:val="28"/>
          <w:szCs w:val="28"/>
        </w:rPr>
        <w:t>ВИСНОВОК</w:t>
      </w:r>
    </w:p>
    <w:p w14:paraId="2788BADF" w14:textId="77777777" w:rsidR="001E374F" w:rsidRDefault="008F2F9A" w:rsidP="000379EA">
      <w:pPr>
        <w:jc w:val="center"/>
        <w:rPr>
          <w:b/>
          <w:sz w:val="28"/>
          <w:szCs w:val="28"/>
        </w:rPr>
      </w:pPr>
      <w:r w:rsidRPr="003C1E41">
        <w:rPr>
          <w:b/>
          <w:sz w:val="28"/>
          <w:szCs w:val="28"/>
        </w:rPr>
        <w:t xml:space="preserve">на проект Закону України </w:t>
      </w:r>
    </w:p>
    <w:p w14:paraId="33DF1E18" w14:textId="12C5DA3B" w:rsidR="001E374F" w:rsidRDefault="008F2F9A" w:rsidP="000379EA">
      <w:pPr>
        <w:jc w:val="center"/>
        <w:rPr>
          <w:b/>
          <w:bCs/>
          <w:sz w:val="28"/>
          <w:szCs w:val="28"/>
        </w:rPr>
      </w:pPr>
      <w:r w:rsidRPr="003C1E41">
        <w:rPr>
          <w:b/>
          <w:sz w:val="28"/>
          <w:szCs w:val="28"/>
        </w:rPr>
        <w:t>«</w:t>
      </w:r>
      <w:r w:rsidR="000379EA" w:rsidRPr="000379EA">
        <w:rPr>
          <w:b/>
          <w:bCs/>
          <w:sz w:val="28"/>
          <w:szCs w:val="28"/>
        </w:rPr>
        <w:t xml:space="preserve">Про внесення зміни до </w:t>
      </w:r>
      <w:bookmarkStart w:id="0" w:name="_Hlk67961375"/>
      <w:r w:rsidR="000379EA" w:rsidRPr="000379EA">
        <w:rPr>
          <w:b/>
          <w:bCs/>
          <w:sz w:val="28"/>
          <w:szCs w:val="28"/>
        </w:rPr>
        <w:t xml:space="preserve">розділу V </w:t>
      </w:r>
      <w:r w:rsidR="000379EA">
        <w:rPr>
          <w:b/>
          <w:bCs/>
          <w:sz w:val="28"/>
          <w:szCs w:val="28"/>
        </w:rPr>
        <w:t>«</w:t>
      </w:r>
      <w:r w:rsidR="000379EA" w:rsidRPr="000379EA">
        <w:rPr>
          <w:b/>
          <w:bCs/>
          <w:sz w:val="28"/>
          <w:szCs w:val="28"/>
        </w:rPr>
        <w:t>Прикінцеві положення</w:t>
      </w:r>
      <w:r w:rsidR="000379EA">
        <w:rPr>
          <w:b/>
          <w:bCs/>
          <w:sz w:val="28"/>
          <w:szCs w:val="28"/>
        </w:rPr>
        <w:t>»</w:t>
      </w:r>
      <w:r w:rsidR="000379EA" w:rsidRPr="000379EA">
        <w:rPr>
          <w:b/>
          <w:bCs/>
          <w:sz w:val="28"/>
          <w:szCs w:val="28"/>
        </w:rPr>
        <w:t xml:space="preserve"> Закону України </w:t>
      </w:r>
      <w:r w:rsidR="000379EA">
        <w:rPr>
          <w:b/>
          <w:bCs/>
          <w:sz w:val="28"/>
          <w:szCs w:val="28"/>
        </w:rPr>
        <w:t>«</w:t>
      </w:r>
      <w:r w:rsidR="000379EA" w:rsidRPr="000379EA">
        <w:rPr>
          <w:b/>
          <w:bCs/>
          <w:sz w:val="28"/>
          <w:szCs w:val="28"/>
        </w:rPr>
        <w:t>Про рекламу</w:t>
      </w:r>
      <w:r w:rsidR="000379EA">
        <w:rPr>
          <w:b/>
          <w:bCs/>
          <w:sz w:val="28"/>
          <w:szCs w:val="28"/>
        </w:rPr>
        <w:t>»</w:t>
      </w:r>
      <w:r w:rsidR="000379EA" w:rsidRPr="000379EA">
        <w:rPr>
          <w:b/>
          <w:bCs/>
          <w:sz w:val="28"/>
          <w:szCs w:val="28"/>
        </w:rPr>
        <w:t xml:space="preserve"> </w:t>
      </w:r>
      <w:bookmarkEnd w:id="0"/>
      <w:r w:rsidR="000379EA" w:rsidRPr="000379EA">
        <w:rPr>
          <w:b/>
          <w:bCs/>
          <w:sz w:val="28"/>
          <w:szCs w:val="28"/>
        </w:rPr>
        <w:t>щодо соціальної реклами,</w:t>
      </w:r>
      <w:r w:rsidR="001E374F">
        <w:rPr>
          <w:b/>
          <w:bCs/>
          <w:sz w:val="28"/>
          <w:szCs w:val="28"/>
          <w:lang w:val="ru-RU"/>
        </w:rPr>
        <w:t xml:space="preserve"> </w:t>
      </w:r>
      <w:r w:rsidR="000379EA" w:rsidRPr="000379EA">
        <w:rPr>
          <w:b/>
          <w:bCs/>
          <w:sz w:val="28"/>
          <w:szCs w:val="28"/>
        </w:rPr>
        <w:t xml:space="preserve">спрямованої на запобігання поширенню на території України гострої респіраторної </w:t>
      </w:r>
    </w:p>
    <w:p w14:paraId="4F8623B4" w14:textId="795B0516" w:rsidR="008F2F9A" w:rsidRPr="003C1E41" w:rsidRDefault="000379EA" w:rsidP="000379EA">
      <w:pPr>
        <w:jc w:val="center"/>
        <w:rPr>
          <w:b/>
          <w:sz w:val="28"/>
          <w:szCs w:val="28"/>
          <w:shd w:val="clear" w:color="auto" w:fill="FFFFFF"/>
        </w:rPr>
      </w:pPr>
      <w:r w:rsidRPr="000379EA">
        <w:rPr>
          <w:b/>
          <w:bCs/>
          <w:sz w:val="28"/>
          <w:szCs w:val="28"/>
        </w:rPr>
        <w:t>хвороби COVID-19, спричиненої коронавірусом SARS-CoV-2</w:t>
      </w:r>
      <w:r w:rsidR="008F2F9A" w:rsidRPr="003C1E41">
        <w:rPr>
          <w:b/>
          <w:sz w:val="28"/>
          <w:szCs w:val="28"/>
          <w:shd w:val="clear" w:color="auto" w:fill="FFFFFF"/>
        </w:rPr>
        <w:t>»</w:t>
      </w:r>
    </w:p>
    <w:p w14:paraId="6814826F" w14:textId="77777777" w:rsidR="0083378B" w:rsidRPr="003C1E41" w:rsidRDefault="0083378B" w:rsidP="008F2F9A">
      <w:pPr>
        <w:jc w:val="center"/>
        <w:rPr>
          <w:b/>
          <w:sz w:val="28"/>
          <w:szCs w:val="28"/>
          <w:shd w:val="clear" w:color="auto" w:fill="FFFFFF"/>
        </w:rPr>
      </w:pPr>
    </w:p>
    <w:p w14:paraId="31A9F137" w14:textId="0E8CDFE0" w:rsidR="00B946C6" w:rsidRDefault="00C75766" w:rsidP="00D21487">
      <w:pPr>
        <w:ind w:firstLine="709"/>
        <w:jc w:val="both"/>
        <w:rPr>
          <w:sz w:val="28"/>
          <w:szCs w:val="28"/>
          <w:shd w:val="clear" w:color="auto" w:fill="FFFFFF"/>
        </w:rPr>
      </w:pPr>
      <w:r w:rsidRPr="00C75766">
        <w:rPr>
          <w:sz w:val="28"/>
          <w:szCs w:val="28"/>
          <w:shd w:val="clear" w:color="auto" w:fill="FFFFFF"/>
        </w:rPr>
        <w:t xml:space="preserve">У законопроекті </w:t>
      </w:r>
      <w:r>
        <w:rPr>
          <w:sz w:val="28"/>
          <w:szCs w:val="28"/>
          <w:shd w:val="clear" w:color="auto" w:fill="FFFFFF"/>
        </w:rPr>
        <w:t xml:space="preserve">пропонується </w:t>
      </w:r>
      <w:r w:rsidRPr="00C75766">
        <w:rPr>
          <w:sz w:val="28"/>
          <w:szCs w:val="28"/>
          <w:shd w:val="clear" w:color="auto" w:fill="FFFFFF"/>
        </w:rPr>
        <w:t>внес</w:t>
      </w:r>
      <w:r>
        <w:rPr>
          <w:sz w:val="28"/>
          <w:szCs w:val="28"/>
          <w:shd w:val="clear" w:color="auto" w:fill="FFFFFF"/>
        </w:rPr>
        <w:t>ти</w:t>
      </w:r>
      <w:r w:rsidRPr="00C75766">
        <w:rPr>
          <w:sz w:val="28"/>
          <w:szCs w:val="28"/>
          <w:shd w:val="clear" w:color="auto" w:fill="FFFFFF"/>
        </w:rPr>
        <w:t xml:space="preserve"> змін</w:t>
      </w:r>
      <w:r>
        <w:rPr>
          <w:sz w:val="28"/>
          <w:szCs w:val="28"/>
          <w:shd w:val="clear" w:color="auto" w:fill="FFFFFF"/>
        </w:rPr>
        <w:t>и</w:t>
      </w:r>
      <w:r w:rsidRPr="00C75766">
        <w:rPr>
          <w:sz w:val="28"/>
          <w:szCs w:val="28"/>
          <w:shd w:val="clear" w:color="auto" w:fill="FFFFFF"/>
        </w:rPr>
        <w:t xml:space="preserve"> до розділу V «Прикінцеві положення» Закону України «Про рекламу» </w:t>
      </w:r>
      <w:r>
        <w:rPr>
          <w:sz w:val="28"/>
          <w:szCs w:val="28"/>
          <w:shd w:val="clear" w:color="auto" w:fill="FFFFFF"/>
        </w:rPr>
        <w:t>з метою з</w:t>
      </w:r>
      <w:r w:rsidRPr="00C75766">
        <w:rPr>
          <w:sz w:val="28"/>
          <w:szCs w:val="28"/>
          <w:shd w:val="clear" w:color="auto" w:fill="FFFFFF"/>
        </w:rPr>
        <w:t>більшення обсягу безкоштовної соціальної реклами, спрямованої на запобігання виникненню і поширенню коронавірусної хвороби (COVID-19) на період здійснення заходів боротьби з гострою респіраторною хворобою COVID-19</w:t>
      </w:r>
      <w:r>
        <w:rPr>
          <w:sz w:val="28"/>
          <w:szCs w:val="28"/>
          <w:shd w:val="clear" w:color="auto" w:fill="FFFFFF"/>
        </w:rPr>
        <w:t xml:space="preserve"> (п. 1 пояснювальної записки)</w:t>
      </w:r>
      <w:r w:rsidRPr="00C7576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Проект Закону </w:t>
      </w:r>
      <w:r w:rsidR="00B946C6" w:rsidRPr="00B946C6">
        <w:rPr>
          <w:sz w:val="28"/>
          <w:szCs w:val="28"/>
          <w:shd w:val="clear" w:color="auto" w:fill="FFFFFF"/>
        </w:rPr>
        <w:t>розроблено на виконання п</w:t>
      </w:r>
      <w:r>
        <w:rPr>
          <w:sz w:val="28"/>
          <w:szCs w:val="28"/>
          <w:shd w:val="clear" w:color="auto" w:fill="FFFFFF"/>
        </w:rPr>
        <w:t>п.</w:t>
      </w:r>
      <w:r w:rsidR="00B946C6" w:rsidRPr="00B946C6">
        <w:rPr>
          <w:sz w:val="28"/>
          <w:szCs w:val="28"/>
          <w:shd w:val="clear" w:color="auto" w:fill="FFFFFF"/>
        </w:rPr>
        <w:t xml:space="preserve"> 3.2 п</w:t>
      </w:r>
      <w:r>
        <w:rPr>
          <w:sz w:val="28"/>
          <w:szCs w:val="28"/>
          <w:shd w:val="clear" w:color="auto" w:fill="FFFFFF"/>
        </w:rPr>
        <w:t>.</w:t>
      </w:r>
      <w:r w:rsidR="00B946C6" w:rsidRPr="00B946C6">
        <w:rPr>
          <w:sz w:val="28"/>
          <w:szCs w:val="28"/>
          <w:shd w:val="clear" w:color="auto" w:fill="FFFFFF"/>
        </w:rPr>
        <w:t xml:space="preserve"> 3 </w:t>
      </w:r>
      <w:r>
        <w:rPr>
          <w:sz w:val="28"/>
          <w:szCs w:val="28"/>
          <w:shd w:val="clear" w:color="auto" w:fill="FFFFFF"/>
        </w:rPr>
        <w:t>п</w:t>
      </w:r>
      <w:r w:rsidR="00B946C6" w:rsidRPr="00B946C6">
        <w:rPr>
          <w:sz w:val="28"/>
          <w:szCs w:val="28"/>
          <w:shd w:val="clear" w:color="auto" w:fill="FFFFFF"/>
        </w:rPr>
        <w:t>останови Верховної Ради України від 20</w:t>
      </w:r>
      <w:r>
        <w:rPr>
          <w:sz w:val="28"/>
          <w:szCs w:val="28"/>
          <w:shd w:val="clear" w:color="auto" w:fill="FFFFFF"/>
        </w:rPr>
        <w:t>.10.</w:t>
      </w:r>
      <w:r w:rsidR="00B946C6" w:rsidRPr="00B946C6">
        <w:rPr>
          <w:sz w:val="28"/>
          <w:szCs w:val="28"/>
          <w:shd w:val="clear" w:color="auto" w:fill="FFFFFF"/>
        </w:rPr>
        <w:t xml:space="preserve">2020 № 937-IX </w:t>
      </w:r>
      <w:r>
        <w:rPr>
          <w:sz w:val="28"/>
          <w:szCs w:val="28"/>
          <w:shd w:val="clear" w:color="auto" w:fill="FFFFFF"/>
        </w:rPr>
        <w:t>«</w:t>
      </w:r>
      <w:r w:rsidR="00B946C6" w:rsidRPr="00B946C6">
        <w:rPr>
          <w:sz w:val="28"/>
          <w:szCs w:val="28"/>
          <w:shd w:val="clear" w:color="auto" w:fill="FFFFFF"/>
        </w:rPr>
        <w:t>Про заходи протидії поширенню коронавірусної хвороби (COVID-19) та захисту всіх систем життєдіяльності країни від негативних наслідків пандемії та нових біологічних загроз</w:t>
      </w:r>
      <w:r w:rsidR="00F01B9B">
        <w:rPr>
          <w:sz w:val="28"/>
          <w:szCs w:val="28"/>
          <w:shd w:val="clear" w:color="auto" w:fill="FFFFFF"/>
        </w:rPr>
        <w:t>»</w:t>
      </w:r>
      <w:r w:rsidR="00B946C6" w:rsidRPr="00B946C6">
        <w:rPr>
          <w:sz w:val="28"/>
          <w:szCs w:val="28"/>
          <w:shd w:val="clear" w:color="auto" w:fill="FFFFFF"/>
        </w:rPr>
        <w:t xml:space="preserve"> (п. 2 пояснювальної записки).</w:t>
      </w:r>
    </w:p>
    <w:p w14:paraId="1F3CF0C7" w14:textId="77777777" w:rsidR="00B946C6" w:rsidRDefault="004D663C" w:rsidP="00D21487">
      <w:pPr>
        <w:ind w:firstLine="709"/>
        <w:jc w:val="both"/>
        <w:rPr>
          <w:bCs/>
          <w:kern w:val="2"/>
          <w:sz w:val="28"/>
          <w:szCs w:val="28"/>
          <w:lang w:eastAsia="hi-IN" w:bidi="hi-IN"/>
        </w:rPr>
      </w:pPr>
      <w:r w:rsidRPr="004D663C">
        <w:rPr>
          <w:bCs/>
          <w:kern w:val="2"/>
          <w:sz w:val="28"/>
          <w:szCs w:val="28"/>
          <w:lang w:eastAsia="hi-IN" w:bidi="hi-IN"/>
        </w:rPr>
        <w:t>Законопроект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  <w:r>
        <w:rPr>
          <w:bCs/>
          <w:kern w:val="2"/>
          <w:sz w:val="28"/>
          <w:szCs w:val="28"/>
          <w:lang w:eastAsia="hi-IN" w:bidi="hi-IN"/>
        </w:rPr>
        <w:t xml:space="preserve"> </w:t>
      </w:r>
    </w:p>
    <w:p w14:paraId="5C5FEC9B" w14:textId="15CA25C3" w:rsidR="00700251" w:rsidRDefault="00C75766" w:rsidP="00171884">
      <w:pPr>
        <w:ind w:firstLine="709"/>
        <w:jc w:val="both"/>
        <w:rPr>
          <w:sz w:val="28"/>
          <w:szCs w:val="28"/>
        </w:rPr>
      </w:pPr>
      <w:r w:rsidRPr="00C75766">
        <w:rPr>
          <w:sz w:val="28"/>
          <w:szCs w:val="28"/>
        </w:rPr>
        <w:t>Головне управління, проаналізувавши поданий законопроект, вважає за доцільне висловити щодо його змісту наступні зауваження.</w:t>
      </w:r>
    </w:p>
    <w:p w14:paraId="2904A7C4" w14:textId="4FA10AD0" w:rsidR="00381358" w:rsidRPr="0078327D" w:rsidRDefault="00381358" w:rsidP="00381358">
      <w:pPr>
        <w:ind w:firstLine="709"/>
        <w:jc w:val="both"/>
        <w:rPr>
          <w:sz w:val="28"/>
          <w:szCs w:val="28"/>
        </w:rPr>
      </w:pPr>
      <w:r w:rsidRPr="00A40778">
        <w:rPr>
          <w:sz w:val="28"/>
          <w:szCs w:val="28"/>
        </w:rPr>
        <w:t xml:space="preserve">Звертаємо увагу на те, що деякі положення законопроекту не відповідають принципу правової визначеності. Відповідно до правової позиції Конституційного Суду України принцип правової визначеності вимагає чіткості, </w:t>
      </w:r>
      <w:r w:rsidRPr="00A40778">
        <w:rPr>
          <w:i/>
          <w:sz w:val="28"/>
          <w:szCs w:val="28"/>
        </w:rPr>
        <w:t>зрозумілості й однозначності</w:t>
      </w:r>
      <w:r w:rsidRPr="00A40778">
        <w:rPr>
          <w:sz w:val="28"/>
          <w:szCs w:val="28"/>
        </w:rPr>
        <w:t xml:space="preserve"> правових норм, зокрема, їх </w:t>
      </w:r>
      <w:r w:rsidRPr="00A40778">
        <w:rPr>
          <w:i/>
          <w:sz w:val="28"/>
          <w:szCs w:val="28"/>
        </w:rPr>
        <w:t>передбачуваності</w:t>
      </w:r>
      <w:r w:rsidRPr="00A40778">
        <w:rPr>
          <w:sz w:val="28"/>
          <w:szCs w:val="28"/>
        </w:rPr>
        <w:t xml:space="preserve"> (прогнозованості) та </w:t>
      </w:r>
      <w:r w:rsidRPr="0078327D">
        <w:rPr>
          <w:sz w:val="28"/>
          <w:szCs w:val="28"/>
        </w:rPr>
        <w:t>стабільності (абз. 6 п. 2.1 мотивувальної частини Рішення Великої палати Конституційного Суду України від 20.12.2017 № 2-р/2017), що в деяких новелах законопроекту не простежується.</w:t>
      </w:r>
    </w:p>
    <w:p w14:paraId="32A4CE9D" w14:textId="3339B376" w:rsidR="00381358" w:rsidRPr="0078327D" w:rsidRDefault="00381358" w:rsidP="00381358">
      <w:pPr>
        <w:shd w:val="clear" w:color="auto" w:fill="FFFFFF"/>
        <w:tabs>
          <w:tab w:val="left" w:pos="820"/>
        </w:tabs>
        <w:ind w:right="-1" w:firstLine="709"/>
        <w:jc w:val="both"/>
        <w:rPr>
          <w:sz w:val="28"/>
          <w:szCs w:val="28"/>
        </w:rPr>
      </w:pPr>
      <w:r w:rsidRPr="0078327D">
        <w:rPr>
          <w:sz w:val="28"/>
          <w:szCs w:val="28"/>
        </w:rPr>
        <w:t>Європейським судом з прав людини також неодноразово підкреслювалося, що закони мають відповідати встановленому Конвенцією про захист прав людини і основоположних свобод стандарту, який вимагає достатньо чіткого формулювання правових норм у тексті нормативно-правових актів. Зокрема, «закон має бути доступним для зацікавлених осіб та сформульованим з достатньою точністю для того, щоб надати їм можливість регулювати свою поведінку аби бути здатними – за потреби, за відповідної консультації – передбачати тією мірою, що є розумною за відповідних обставин, наслідки, які може потягнути за собою його дія» (рішення по справі «</w:t>
      </w:r>
      <w:proofErr w:type="spellStart"/>
      <w:r w:rsidRPr="0078327D">
        <w:rPr>
          <w:sz w:val="28"/>
          <w:szCs w:val="28"/>
        </w:rPr>
        <w:t>Вєренцов</w:t>
      </w:r>
      <w:proofErr w:type="spellEnd"/>
      <w:r w:rsidRPr="0078327D">
        <w:rPr>
          <w:sz w:val="28"/>
          <w:szCs w:val="28"/>
        </w:rPr>
        <w:t xml:space="preserve"> проти </w:t>
      </w:r>
      <w:r w:rsidRPr="0078327D">
        <w:rPr>
          <w:sz w:val="28"/>
          <w:szCs w:val="28"/>
        </w:rPr>
        <w:lastRenderedPageBreak/>
        <w:t>України» (Заява № 20372/11)</w:t>
      </w:r>
      <w:r w:rsidR="006C22A2" w:rsidRPr="00563E0D">
        <w:rPr>
          <w:sz w:val="28"/>
          <w:szCs w:val="28"/>
        </w:rPr>
        <w:t>)</w:t>
      </w:r>
      <w:r w:rsidRPr="0078327D">
        <w:rPr>
          <w:sz w:val="28"/>
          <w:szCs w:val="28"/>
          <w:vertAlign w:val="superscript"/>
        </w:rPr>
        <w:footnoteReference w:id="1"/>
      </w:r>
      <w:r w:rsidRPr="0078327D">
        <w:rPr>
          <w:sz w:val="28"/>
          <w:szCs w:val="28"/>
        </w:rPr>
        <w:t>.</w:t>
      </w:r>
    </w:p>
    <w:p w14:paraId="3170938B" w14:textId="73BC2A95" w:rsidR="00C75766" w:rsidRDefault="00381358" w:rsidP="00381358">
      <w:pPr>
        <w:ind w:firstLine="709"/>
        <w:jc w:val="both"/>
        <w:rPr>
          <w:sz w:val="28"/>
          <w:szCs w:val="28"/>
        </w:rPr>
      </w:pPr>
      <w:r w:rsidRPr="0078327D">
        <w:rPr>
          <w:sz w:val="28"/>
          <w:szCs w:val="28"/>
        </w:rPr>
        <w:t>Зокрема, виникають запит</w:t>
      </w:r>
      <w:r w:rsidRPr="00A40778">
        <w:rPr>
          <w:sz w:val="28"/>
          <w:szCs w:val="28"/>
        </w:rPr>
        <w:t>ання з приводу</w:t>
      </w:r>
      <w:r w:rsidR="00700251" w:rsidRPr="00700251">
        <w:rPr>
          <w:sz w:val="28"/>
          <w:szCs w:val="28"/>
        </w:rPr>
        <w:t xml:space="preserve"> змін до розділу V «Прикінцеві положення» Закону України «Про рекламу» (далі – Закон)</w:t>
      </w:r>
      <w:r>
        <w:rPr>
          <w:sz w:val="28"/>
          <w:szCs w:val="28"/>
        </w:rPr>
        <w:t xml:space="preserve">, якими </w:t>
      </w:r>
      <w:r w:rsidR="00700251" w:rsidRPr="00700251">
        <w:rPr>
          <w:sz w:val="28"/>
          <w:szCs w:val="28"/>
        </w:rPr>
        <w:t xml:space="preserve">пропонується встановити, що </w:t>
      </w:r>
      <w:r w:rsidR="00C75766">
        <w:rPr>
          <w:sz w:val="28"/>
          <w:szCs w:val="28"/>
        </w:rPr>
        <w:t>«т</w:t>
      </w:r>
      <w:r w:rsidR="00C75766" w:rsidRPr="00C75766">
        <w:rPr>
          <w:sz w:val="28"/>
          <w:szCs w:val="28"/>
        </w:rPr>
        <w:t xml:space="preserve">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засоби масової інформації — розповсюджувачі реклами, діяльність яких повністю або частково фінансується з державного або місцевих бюджетів, зобов’язані </w:t>
      </w:r>
      <w:r w:rsidR="00C75766" w:rsidRPr="00C75766">
        <w:rPr>
          <w:i/>
          <w:sz w:val="28"/>
          <w:szCs w:val="28"/>
        </w:rPr>
        <w:t>додатково до обсягу соціальної реклами, визначеного частиною четвертою статті 12 цього Закону</w:t>
      </w:r>
      <w:r w:rsidR="00C75766" w:rsidRPr="00C75766">
        <w:rPr>
          <w:sz w:val="28"/>
          <w:szCs w:val="28"/>
        </w:rPr>
        <w:t xml:space="preserve">, розміщувати соціальну рекламу державних органів та органів місцевого самоврядування, </w:t>
      </w:r>
      <w:r w:rsidR="00C75766" w:rsidRPr="00CE4062">
        <w:rPr>
          <w:sz w:val="28"/>
          <w:szCs w:val="28"/>
        </w:rPr>
        <w:t>громадських об’єднань,</w:t>
      </w:r>
      <w:r w:rsidR="00C75766" w:rsidRPr="00C75766">
        <w:rPr>
          <w:sz w:val="28"/>
          <w:szCs w:val="28"/>
        </w:rPr>
        <w:t xml:space="preserve"> спрямовану на запобігання поширенню на території України гострої респіраторної хвороби COVID-19, спричиненої </w:t>
      </w:r>
      <w:proofErr w:type="spellStart"/>
      <w:r w:rsidR="00C75766" w:rsidRPr="00C75766">
        <w:rPr>
          <w:sz w:val="28"/>
          <w:szCs w:val="28"/>
        </w:rPr>
        <w:t>коронавірусом</w:t>
      </w:r>
      <w:proofErr w:type="spellEnd"/>
      <w:r w:rsidR="00C75766" w:rsidRPr="00C75766">
        <w:rPr>
          <w:sz w:val="28"/>
          <w:szCs w:val="28"/>
        </w:rPr>
        <w:t xml:space="preserve"> SARS-CoV-2, </w:t>
      </w:r>
      <w:proofErr w:type="spellStart"/>
      <w:r w:rsidR="00C75766" w:rsidRPr="00C75766">
        <w:rPr>
          <w:i/>
          <w:sz w:val="28"/>
          <w:szCs w:val="28"/>
        </w:rPr>
        <w:t>пріоритетно</w:t>
      </w:r>
      <w:proofErr w:type="spellEnd"/>
      <w:r w:rsidR="00C75766" w:rsidRPr="00C75766">
        <w:rPr>
          <w:i/>
          <w:sz w:val="28"/>
          <w:szCs w:val="28"/>
        </w:rPr>
        <w:t xml:space="preserve"> </w:t>
      </w:r>
      <w:r w:rsidR="00C75766" w:rsidRPr="00C75766">
        <w:rPr>
          <w:sz w:val="28"/>
          <w:szCs w:val="28"/>
        </w:rPr>
        <w:t xml:space="preserve">і безкоштовно </w:t>
      </w:r>
      <w:r w:rsidR="00C75766" w:rsidRPr="00C75766">
        <w:rPr>
          <w:i/>
          <w:sz w:val="28"/>
          <w:szCs w:val="28"/>
        </w:rPr>
        <w:t xml:space="preserve">в обсязі, визначеному частиною четвертою </w:t>
      </w:r>
      <w:r w:rsidR="0079598B" w:rsidRPr="00563E0D">
        <w:rPr>
          <w:i/>
          <w:sz w:val="28"/>
          <w:szCs w:val="28"/>
        </w:rPr>
        <w:t xml:space="preserve">    </w:t>
      </w:r>
      <w:r w:rsidR="00C75766" w:rsidRPr="00C75766">
        <w:rPr>
          <w:i/>
          <w:sz w:val="28"/>
          <w:szCs w:val="28"/>
        </w:rPr>
        <w:t>статті 12 цього Закону</w:t>
      </w:r>
      <w:r w:rsidR="00C75766">
        <w:rPr>
          <w:sz w:val="28"/>
          <w:szCs w:val="28"/>
        </w:rPr>
        <w:t>»</w:t>
      </w:r>
      <w:r w:rsidR="00C75766" w:rsidRPr="00C75766">
        <w:rPr>
          <w:sz w:val="28"/>
          <w:szCs w:val="28"/>
        </w:rPr>
        <w:t>.</w:t>
      </w:r>
    </w:p>
    <w:p w14:paraId="0EBA0080" w14:textId="7588FCA6" w:rsidR="00700251" w:rsidRDefault="00CE4062" w:rsidP="00171884">
      <w:pPr>
        <w:ind w:firstLine="709"/>
        <w:jc w:val="both"/>
        <w:rPr>
          <w:sz w:val="28"/>
          <w:szCs w:val="28"/>
        </w:rPr>
      </w:pPr>
      <w:r w:rsidRPr="00CE4062">
        <w:rPr>
          <w:i/>
          <w:sz w:val="28"/>
          <w:szCs w:val="28"/>
        </w:rPr>
        <w:t>По-перше</w:t>
      </w:r>
      <w:r>
        <w:rPr>
          <w:sz w:val="28"/>
          <w:szCs w:val="28"/>
        </w:rPr>
        <w:t>, відповідно до чинних положень ч. 4 ст. 12 Закону з</w:t>
      </w:r>
      <w:r w:rsidRPr="00CE4062">
        <w:rPr>
          <w:sz w:val="28"/>
          <w:szCs w:val="28"/>
        </w:rPr>
        <w:t xml:space="preserve">асоби масової інформації - розповсюджувачі реклами, діяльність яких повністю або частково фінансується з державного або місцевих бюджетів, зобов'язані розміщувати соціальну рекламу державних органів та органів місцевого самоврядування, громадських організацій безкоштовно </w:t>
      </w:r>
      <w:r w:rsidRPr="00CE4062">
        <w:rPr>
          <w:i/>
          <w:sz w:val="28"/>
          <w:szCs w:val="28"/>
        </w:rPr>
        <w:t>в обсязі не менше 5 відсотків ефірного часу, друкованої площі, відведених для реклами</w:t>
      </w:r>
      <w:r w:rsidRPr="00CE40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E682D9" w14:textId="2C980240" w:rsidR="00CE4062" w:rsidRDefault="00CE4062" w:rsidP="00CE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запропоновані</w:t>
      </w:r>
      <w:r w:rsidR="00DE1163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новелі з однієї сторони передбачається, що зазначена реклама розповсюджується «</w:t>
      </w:r>
      <w:r w:rsidRPr="00CE4062">
        <w:rPr>
          <w:i/>
          <w:sz w:val="28"/>
          <w:szCs w:val="28"/>
        </w:rPr>
        <w:t>додатково до обсягу соціальної реклами, визначеного частиною четвертою статті 12 цього Закону»</w:t>
      </w:r>
      <w:r w:rsidR="006443C6">
        <w:rPr>
          <w:i/>
          <w:sz w:val="28"/>
          <w:szCs w:val="28"/>
        </w:rPr>
        <w:t xml:space="preserve"> </w:t>
      </w:r>
      <w:r w:rsidR="006443C6" w:rsidRPr="006443C6">
        <w:rPr>
          <w:sz w:val="28"/>
          <w:szCs w:val="28"/>
        </w:rPr>
        <w:t>(</w:t>
      </w:r>
      <w:r>
        <w:rPr>
          <w:sz w:val="28"/>
          <w:szCs w:val="28"/>
        </w:rPr>
        <w:t xml:space="preserve">тобто понад </w:t>
      </w:r>
      <w:r w:rsidR="00382FEF" w:rsidRPr="00563E0D">
        <w:rPr>
          <w:sz w:val="28"/>
          <w:szCs w:val="28"/>
          <w:lang w:val="ru-RU"/>
        </w:rPr>
        <w:t xml:space="preserve">               </w:t>
      </w:r>
      <w:r w:rsidRPr="00CE4062">
        <w:rPr>
          <w:sz w:val="28"/>
          <w:szCs w:val="28"/>
        </w:rPr>
        <w:t>5 відсотків ефірного часу, друкованої площі, відведених для реклами</w:t>
      </w:r>
      <w:r w:rsidR="006443C6">
        <w:rPr>
          <w:sz w:val="28"/>
          <w:szCs w:val="28"/>
        </w:rPr>
        <w:t>)</w:t>
      </w:r>
      <w:r>
        <w:rPr>
          <w:sz w:val="28"/>
          <w:szCs w:val="28"/>
        </w:rPr>
        <w:t>. В іншому ж місці вказується, що така реклама поширюється «</w:t>
      </w:r>
      <w:r w:rsidRPr="00CE4062">
        <w:rPr>
          <w:i/>
          <w:sz w:val="28"/>
          <w:szCs w:val="28"/>
        </w:rPr>
        <w:t>в обсязі, визначеному частиною четвертою статті 12 цього Закону</w:t>
      </w:r>
      <w:r w:rsidRPr="00CE4062">
        <w:rPr>
          <w:sz w:val="28"/>
          <w:szCs w:val="28"/>
        </w:rPr>
        <w:t>».</w:t>
      </w:r>
    </w:p>
    <w:p w14:paraId="59615A3B" w14:textId="0AF80FAC" w:rsidR="006443C6" w:rsidRDefault="006443C6" w:rsidP="00CE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усунення неоднозначного розуміння запропонованої редакції правової норми, виглядає за доцільне уточнити конкретні обсяги </w:t>
      </w:r>
      <w:r w:rsidRPr="006443C6">
        <w:rPr>
          <w:sz w:val="28"/>
          <w:szCs w:val="28"/>
        </w:rPr>
        <w:t>соціальної реклами державних органів та органів місцевого самоврядування, громадських об’єднань, спрямованої на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</w:rPr>
        <w:t xml:space="preserve">, та співвідношення </w:t>
      </w:r>
      <w:r w:rsidR="00F01B9B">
        <w:rPr>
          <w:sz w:val="28"/>
          <w:szCs w:val="28"/>
        </w:rPr>
        <w:t xml:space="preserve">обсягу </w:t>
      </w:r>
      <w:r>
        <w:rPr>
          <w:sz w:val="28"/>
          <w:szCs w:val="28"/>
        </w:rPr>
        <w:t>такої реклами з обсягом соціальної реклами, передбаченої в ч. 4 ст. 12 Закону.</w:t>
      </w:r>
    </w:p>
    <w:p w14:paraId="4DC36376" w14:textId="02411AA9" w:rsidR="00824D88" w:rsidRDefault="008A5C29" w:rsidP="00CE4062">
      <w:pPr>
        <w:ind w:firstLine="709"/>
        <w:jc w:val="both"/>
        <w:rPr>
          <w:sz w:val="28"/>
          <w:szCs w:val="28"/>
        </w:rPr>
      </w:pPr>
      <w:r w:rsidRPr="008A5C29">
        <w:rPr>
          <w:i/>
          <w:sz w:val="28"/>
          <w:szCs w:val="28"/>
        </w:rPr>
        <w:t>По-друге</w:t>
      </w:r>
      <w:r>
        <w:rPr>
          <w:sz w:val="28"/>
          <w:szCs w:val="28"/>
        </w:rPr>
        <w:t xml:space="preserve">, </w:t>
      </w:r>
      <w:r w:rsidR="006443C6">
        <w:rPr>
          <w:sz w:val="28"/>
          <w:szCs w:val="28"/>
        </w:rPr>
        <w:t xml:space="preserve">в процесі правозастосування запропонованих змін до Закону, у разі їх прийняття, можуть виникнути складнощі внаслідок </w:t>
      </w:r>
      <w:r w:rsidR="00171884">
        <w:rPr>
          <w:sz w:val="28"/>
          <w:szCs w:val="28"/>
        </w:rPr>
        <w:t xml:space="preserve">недостатньо </w:t>
      </w:r>
      <w:r w:rsidR="006443C6">
        <w:rPr>
          <w:sz w:val="28"/>
          <w:szCs w:val="28"/>
        </w:rPr>
        <w:t xml:space="preserve">визначених положень стосовно </w:t>
      </w:r>
      <w:r w:rsidR="00171884" w:rsidRPr="00171884">
        <w:rPr>
          <w:i/>
          <w:iCs/>
          <w:sz w:val="28"/>
          <w:szCs w:val="28"/>
        </w:rPr>
        <w:t>пріоритетн</w:t>
      </w:r>
      <w:r w:rsidR="006443C6">
        <w:rPr>
          <w:i/>
          <w:iCs/>
          <w:sz w:val="28"/>
          <w:szCs w:val="28"/>
        </w:rPr>
        <w:t>о</w:t>
      </w:r>
      <w:r w:rsidR="00171884" w:rsidRPr="00171884">
        <w:rPr>
          <w:i/>
          <w:iCs/>
          <w:sz w:val="28"/>
          <w:szCs w:val="28"/>
        </w:rPr>
        <w:t>ст</w:t>
      </w:r>
      <w:r w:rsidR="006443C6">
        <w:rPr>
          <w:i/>
          <w:iCs/>
          <w:sz w:val="28"/>
          <w:szCs w:val="28"/>
        </w:rPr>
        <w:t>і</w:t>
      </w:r>
      <w:r w:rsidR="00171884">
        <w:rPr>
          <w:sz w:val="28"/>
          <w:szCs w:val="28"/>
        </w:rPr>
        <w:t xml:space="preserve"> розміщення </w:t>
      </w:r>
      <w:r w:rsidR="006443C6">
        <w:rPr>
          <w:sz w:val="28"/>
          <w:szCs w:val="28"/>
        </w:rPr>
        <w:t xml:space="preserve">зазначеної </w:t>
      </w:r>
      <w:r w:rsidR="00F01B9B">
        <w:rPr>
          <w:sz w:val="28"/>
          <w:szCs w:val="28"/>
        </w:rPr>
        <w:t>реклами, що доцільно уточнити.</w:t>
      </w:r>
    </w:p>
    <w:p w14:paraId="6CAA96A8" w14:textId="676297C0" w:rsidR="006F54B3" w:rsidRDefault="006F54B3" w:rsidP="00171884">
      <w:pPr>
        <w:ind w:firstLine="709"/>
        <w:jc w:val="both"/>
        <w:rPr>
          <w:sz w:val="28"/>
          <w:szCs w:val="28"/>
        </w:rPr>
      </w:pPr>
    </w:p>
    <w:p w14:paraId="127F97B2" w14:textId="77777777" w:rsidR="007D5604" w:rsidRDefault="007D5604" w:rsidP="0041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Перший заступник к</w:t>
      </w:r>
      <w:r w:rsidR="00F17297" w:rsidRPr="003C1E41">
        <w:rPr>
          <w:color w:val="000000"/>
          <w:sz w:val="28"/>
          <w:szCs w:val="28"/>
          <w:lang w:eastAsia="uk-UA"/>
        </w:rPr>
        <w:t>ерівник</w:t>
      </w:r>
      <w:r>
        <w:rPr>
          <w:color w:val="000000"/>
          <w:sz w:val="28"/>
          <w:szCs w:val="28"/>
          <w:lang w:eastAsia="uk-UA"/>
        </w:rPr>
        <w:t>а</w:t>
      </w:r>
    </w:p>
    <w:p w14:paraId="5BCB8A32" w14:textId="347A3392" w:rsidR="00F17297" w:rsidRPr="003C1E41" w:rsidRDefault="00F17297" w:rsidP="0041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eastAsia="uk-UA"/>
        </w:rPr>
      </w:pPr>
      <w:r w:rsidRPr="003C1E41">
        <w:rPr>
          <w:color w:val="000000"/>
          <w:sz w:val="28"/>
          <w:szCs w:val="28"/>
          <w:lang w:eastAsia="uk-UA"/>
        </w:rPr>
        <w:t xml:space="preserve">Головного управління                                                     </w:t>
      </w:r>
      <w:r w:rsidR="007D5604">
        <w:rPr>
          <w:color w:val="000000"/>
          <w:sz w:val="28"/>
          <w:szCs w:val="28"/>
          <w:lang w:eastAsia="uk-UA"/>
        </w:rPr>
        <w:t xml:space="preserve">      </w:t>
      </w:r>
      <w:r w:rsidR="00524F87">
        <w:rPr>
          <w:color w:val="000000"/>
          <w:sz w:val="28"/>
          <w:szCs w:val="28"/>
          <w:lang w:eastAsia="uk-UA"/>
        </w:rPr>
        <w:t xml:space="preserve"> </w:t>
      </w:r>
      <w:bookmarkStart w:id="1" w:name="_GoBack"/>
      <w:bookmarkEnd w:id="1"/>
      <w:r w:rsidRPr="003C1E41">
        <w:rPr>
          <w:color w:val="000000"/>
          <w:sz w:val="28"/>
          <w:szCs w:val="28"/>
          <w:lang w:eastAsia="uk-UA"/>
        </w:rPr>
        <w:t xml:space="preserve"> С. </w:t>
      </w:r>
      <w:r w:rsidR="007D5604">
        <w:rPr>
          <w:color w:val="000000"/>
          <w:sz w:val="28"/>
          <w:szCs w:val="28"/>
          <w:lang w:eastAsia="uk-UA"/>
        </w:rPr>
        <w:t>Гудзинський</w:t>
      </w:r>
      <w:r w:rsidRPr="003C1E41">
        <w:rPr>
          <w:color w:val="000000"/>
          <w:sz w:val="28"/>
          <w:szCs w:val="28"/>
          <w:lang w:eastAsia="uk-UA"/>
        </w:rPr>
        <w:t xml:space="preserve"> </w:t>
      </w:r>
    </w:p>
    <w:p w14:paraId="6CCE8922" w14:textId="77777777" w:rsidR="0078327D" w:rsidRDefault="0078327D" w:rsidP="0041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14:paraId="008178F5" w14:textId="1F638DD2" w:rsidR="008F2F9A" w:rsidRDefault="00C81A74" w:rsidP="00213115">
      <w:pPr>
        <w:ind w:firstLine="709"/>
        <w:contextualSpacing/>
        <w:jc w:val="both"/>
        <w:rPr>
          <w:sz w:val="28"/>
          <w:szCs w:val="28"/>
        </w:rPr>
      </w:pPr>
      <w:r w:rsidRPr="00824D88">
        <w:rPr>
          <w:color w:val="000000"/>
          <w:sz w:val="20"/>
          <w:lang w:eastAsia="uk-UA"/>
        </w:rPr>
        <w:t xml:space="preserve">Вик.: </w:t>
      </w:r>
      <w:r w:rsidR="000379EA">
        <w:rPr>
          <w:sz w:val="20"/>
        </w:rPr>
        <w:t>В. Грицак</w:t>
      </w:r>
    </w:p>
    <w:sectPr w:rsidR="008F2F9A" w:rsidSect="000379EA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4C07" w14:textId="77777777" w:rsidR="009A3C07" w:rsidRDefault="009A3C07" w:rsidP="008F2F9A">
      <w:r>
        <w:separator/>
      </w:r>
    </w:p>
  </w:endnote>
  <w:endnote w:type="continuationSeparator" w:id="0">
    <w:p w14:paraId="6D88F63F" w14:textId="77777777" w:rsidR="009A3C07" w:rsidRDefault="009A3C07" w:rsidP="008F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CC4A" w14:textId="77777777" w:rsidR="009A3C07" w:rsidRDefault="009A3C07" w:rsidP="008F2F9A">
      <w:r>
        <w:separator/>
      </w:r>
    </w:p>
  </w:footnote>
  <w:footnote w:type="continuationSeparator" w:id="0">
    <w:p w14:paraId="3BCADE7D" w14:textId="77777777" w:rsidR="009A3C07" w:rsidRDefault="009A3C07" w:rsidP="008F2F9A">
      <w:r>
        <w:continuationSeparator/>
      </w:r>
    </w:p>
  </w:footnote>
  <w:footnote w:id="1">
    <w:p w14:paraId="7E326BC7" w14:textId="77777777" w:rsidR="00381358" w:rsidRPr="00E11C86" w:rsidRDefault="00381358" w:rsidP="00CE4062">
      <w:pPr>
        <w:pStyle w:val="af"/>
        <w:ind w:firstLine="709"/>
      </w:pPr>
      <w:r w:rsidRPr="00E11C86">
        <w:rPr>
          <w:rStyle w:val="af1"/>
        </w:rPr>
        <w:footnoteRef/>
      </w:r>
      <w:r w:rsidRPr="00E11C86">
        <w:t xml:space="preserve"> URL: https://zakon.rada.gov.ua/laws/show/974_945#Text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455647"/>
      <w:docPartObj>
        <w:docPartGallery w:val="Page Numbers (Top of Page)"/>
        <w:docPartUnique/>
      </w:docPartObj>
    </w:sdtPr>
    <w:sdtEndPr/>
    <w:sdtContent>
      <w:p w14:paraId="0A98F7E5" w14:textId="7F6E6165" w:rsidR="0041786A" w:rsidRDefault="0041786A" w:rsidP="000379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87">
          <w:rPr>
            <w:noProof/>
          </w:rPr>
          <w:t>2</w:t>
        </w:r>
        <w:r>
          <w:fldChar w:fldCharType="end"/>
        </w:r>
      </w:p>
    </w:sdtContent>
  </w:sdt>
  <w:p w14:paraId="296AD52C" w14:textId="77777777" w:rsidR="0041786A" w:rsidRDefault="004178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FFC2" w14:textId="32C35A32" w:rsidR="0083378B" w:rsidRPr="00B946C6" w:rsidRDefault="0083378B" w:rsidP="0083378B">
    <w:pPr>
      <w:pStyle w:val="a3"/>
      <w:jc w:val="right"/>
      <w:rPr>
        <w:sz w:val="20"/>
        <w:lang w:val="ru-RU"/>
      </w:rPr>
    </w:pPr>
    <w:r w:rsidRPr="0083378B">
      <w:rPr>
        <w:sz w:val="20"/>
      </w:rPr>
      <w:t xml:space="preserve">До реєстр. № </w:t>
    </w:r>
    <w:r w:rsidR="000379EA">
      <w:rPr>
        <w:sz w:val="20"/>
      </w:rPr>
      <w:t>5226</w:t>
    </w:r>
    <w:r w:rsidRPr="0083378B">
      <w:rPr>
        <w:sz w:val="20"/>
      </w:rPr>
      <w:t xml:space="preserve"> від 1</w:t>
    </w:r>
    <w:r w:rsidR="000379EA">
      <w:rPr>
        <w:sz w:val="20"/>
      </w:rPr>
      <w:t>1</w:t>
    </w:r>
    <w:r w:rsidRPr="0083378B">
      <w:rPr>
        <w:sz w:val="20"/>
      </w:rPr>
      <w:t>.</w:t>
    </w:r>
    <w:r w:rsidR="000379EA">
      <w:rPr>
        <w:sz w:val="20"/>
      </w:rPr>
      <w:t>03</w:t>
    </w:r>
    <w:r w:rsidRPr="0083378B">
      <w:rPr>
        <w:sz w:val="20"/>
      </w:rPr>
      <w:t>.202</w:t>
    </w:r>
    <w:r w:rsidR="00B946C6">
      <w:rPr>
        <w:sz w:val="20"/>
        <w:lang w:val="ru-RU"/>
      </w:rPr>
      <w:t>1</w:t>
    </w:r>
  </w:p>
  <w:p w14:paraId="3B7F7C23" w14:textId="77777777" w:rsidR="0083378B" w:rsidRPr="0083378B" w:rsidRDefault="0083378B" w:rsidP="0083378B">
    <w:pPr>
      <w:pStyle w:val="a3"/>
      <w:jc w:val="right"/>
      <w:rPr>
        <w:sz w:val="20"/>
      </w:rPr>
    </w:pPr>
    <w:r w:rsidRPr="0083378B">
      <w:rPr>
        <w:sz w:val="20"/>
      </w:rPr>
      <w:t>Кабінет Міністрів України</w:t>
    </w:r>
  </w:p>
  <w:p w14:paraId="24CA2036" w14:textId="77777777" w:rsidR="0083378B" w:rsidRDefault="0083378B" w:rsidP="0083378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167A"/>
    <w:multiLevelType w:val="hybridMultilevel"/>
    <w:tmpl w:val="2D884182"/>
    <w:lvl w:ilvl="0" w:tplc="E44A9A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9A"/>
    <w:rsid w:val="00012F49"/>
    <w:rsid w:val="000132BD"/>
    <w:rsid w:val="000379EA"/>
    <w:rsid w:val="00066777"/>
    <w:rsid w:val="000770BF"/>
    <w:rsid w:val="00123052"/>
    <w:rsid w:val="00171884"/>
    <w:rsid w:val="001872EF"/>
    <w:rsid w:val="001E374F"/>
    <w:rsid w:val="001E7DE2"/>
    <w:rsid w:val="001F0017"/>
    <w:rsid w:val="00213115"/>
    <w:rsid w:val="002226E0"/>
    <w:rsid w:val="00244401"/>
    <w:rsid w:val="0026708A"/>
    <w:rsid w:val="002C112E"/>
    <w:rsid w:val="002F3D23"/>
    <w:rsid w:val="003273BA"/>
    <w:rsid w:val="00381358"/>
    <w:rsid w:val="00382FEF"/>
    <w:rsid w:val="00393500"/>
    <w:rsid w:val="003B3EC2"/>
    <w:rsid w:val="003C1E41"/>
    <w:rsid w:val="003E0A2E"/>
    <w:rsid w:val="0041786A"/>
    <w:rsid w:val="0045722F"/>
    <w:rsid w:val="004719F4"/>
    <w:rsid w:val="004D663C"/>
    <w:rsid w:val="00524F87"/>
    <w:rsid w:val="00527769"/>
    <w:rsid w:val="00542F76"/>
    <w:rsid w:val="0055194F"/>
    <w:rsid w:val="00563E0D"/>
    <w:rsid w:val="005A51BB"/>
    <w:rsid w:val="005B3073"/>
    <w:rsid w:val="005B4743"/>
    <w:rsid w:val="005C4882"/>
    <w:rsid w:val="005C680E"/>
    <w:rsid w:val="006443C6"/>
    <w:rsid w:val="006C22A2"/>
    <w:rsid w:val="006F54B3"/>
    <w:rsid w:val="00700251"/>
    <w:rsid w:val="007106A6"/>
    <w:rsid w:val="0078327D"/>
    <w:rsid w:val="0079598B"/>
    <w:rsid w:val="007C0340"/>
    <w:rsid w:val="007C0C6D"/>
    <w:rsid w:val="007D5604"/>
    <w:rsid w:val="007D5E7F"/>
    <w:rsid w:val="00807F3D"/>
    <w:rsid w:val="00824D88"/>
    <w:rsid w:val="0083378B"/>
    <w:rsid w:val="008615B6"/>
    <w:rsid w:val="008A5C29"/>
    <w:rsid w:val="008D6317"/>
    <w:rsid w:val="008E546C"/>
    <w:rsid w:val="008F1A59"/>
    <w:rsid w:val="008F2F9A"/>
    <w:rsid w:val="00900D89"/>
    <w:rsid w:val="00923DD4"/>
    <w:rsid w:val="00924DEE"/>
    <w:rsid w:val="00966AB3"/>
    <w:rsid w:val="0097796F"/>
    <w:rsid w:val="00985147"/>
    <w:rsid w:val="009861B3"/>
    <w:rsid w:val="009A3C07"/>
    <w:rsid w:val="009C1A49"/>
    <w:rsid w:val="009E031F"/>
    <w:rsid w:val="009E23C5"/>
    <w:rsid w:val="009F1D34"/>
    <w:rsid w:val="00A46D4A"/>
    <w:rsid w:val="00A71AA7"/>
    <w:rsid w:val="00A9366C"/>
    <w:rsid w:val="00A97C89"/>
    <w:rsid w:val="00AA17A7"/>
    <w:rsid w:val="00AB528D"/>
    <w:rsid w:val="00AC5FFA"/>
    <w:rsid w:val="00B946C6"/>
    <w:rsid w:val="00C75766"/>
    <w:rsid w:val="00C81A74"/>
    <w:rsid w:val="00C9219F"/>
    <w:rsid w:val="00CE4062"/>
    <w:rsid w:val="00CF0740"/>
    <w:rsid w:val="00CF43DE"/>
    <w:rsid w:val="00D17E04"/>
    <w:rsid w:val="00D21487"/>
    <w:rsid w:val="00D45F13"/>
    <w:rsid w:val="00DC32F0"/>
    <w:rsid w:val="00DE1163"/>
    <w:rsid w:val="00DE1FF9"/>
    <w:rsid w:val="00E928CC"/>
    <w:rsid w:val="00F00683"/>
    <w:rsid w:val="00F01B9B"/>
    <w:rsid w:val="00F03170"/>
    <w:rsid w:val="00F17297"/>
    <w:rsid w:val="00F8578C"/>
    <w:rsid w:val="00F9422B"/>
    <w:rsid w:val="00FA26F3"/>
    <w:rsid w:val="00FE57EA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5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9A"/>
    <w:pPr>
      <w:widowControl w:val="0"/>
      <w:suppressAutoHyphens/>
      <w:ind w:firstLine="0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8F2F9A"/>
    <w:rPr>
      <w:rFonts w:ascii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8F2F9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F2F9A"/>
    <w:rPr>
      <w:rFonts w:eastAsia="Calibri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F2F9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F2F9A"/>
    <w:rPr>
      <w:rFonts w:eastAsia="Calibri"/>
      <w:sz w:val="24"/>
      <w:szCs w:val="20"/>
    </w:rPr>
  </w:style>
  <w:style w:type="paragraph" w:customStyle="1" w:styleId="a7">
    <w:name w:val="_ÿÕ¼ÿ_"/>
    <w:basedOn w:val="a"/>
    <w:uiPriority w:val="99"/>
    <w:rsid w:val="003E0A2E"/>
    <w:pPr>
      <w:keepNext/>
      <w:suppressAutoHyphens w:val="0"/>
      <w:spacing w:line="288" w:lineRule="auto"/>
      <w:ind w:firstLine="709"/>
      <w:jc w:val="both"/>
    </w:pPr>
    <w:rPr>
      <w:rFonts w:eastAsia="MS ??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C8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7C89"/>
    <w:rPr>
      <w:rFonts w:ascii="Segoe UI" w:eastAsia="Calibri" w:hAnsi="Segoe UI" w:cs="Segoe UI"/>
      <w:sz w:val="18"/>
      <w:szCs w:val="18"/>
    </w:rPr>
  </w:style>
  <w:style w:type="character" w:customStyle="1" w:styleId="st24">
    <w:name w:val="st24"/>
    <w:uiPriority w:val="99"/>
    <w:rsid w:val="00A46D4A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st2">
    <w:name w:val="st2"/>
    <w:uiPriority w:val="99"/>
    <w:rsid w:val="007D5E7F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customStyle="1" w:styleId="st7">
    <w:name w:val="st7"/>
    <w:uiPriority w:val="99"/>
    <w:rsid w:val="007D5E7F"/>
    <w:pPr>
      <w:autoSpaceDE w:val="0"/>
      <w:autoSpaceDN w:val="0"/>
      <w:adjustRightInd w:val="0"/>
      <w:spacing w:before="150" w:after="150"/>
      <w:ind w:left="450" w:right="450" w:firstLine="0"/>
      <w:jc w:val="center"/>
    </w:pPr>
    <w:rPr>
      <w:rFonts w:ascii="Courier New" w:hAnsi="Courier New" w:cs="Courier New"/>
      <w:sz w:val="24"/>
      <w:szCs w:val="24"/>
      <w:lang w:val="ru-RU"/>
    </w:rPr>
  </w:style>
  <w:style w:type="character" w:customStyle="1" w:styleId="st96">
    <w:name w:val="st96"/>
    <w:uiPriority w:val="99"/>
    <w:rsid w:val="007D5E7F"/>
    <w:rPr>
      <w:rFonts w:ascii="Times New Roman" w:hAnsi="Times New Roman" w:cs="Times New Roman"/>
      <w:color w:val="0000FF"/>
    </w:rPr>
  </w:style>
  <w:style w:type="character" w:customStyle="1" w:styleId="st101">
    <w:name w:val="st101"/>
    <w:uiPriority w:val="99"/>
    <w:rsid w:val="007D5E7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D5E7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StyleOstRed">
    <w:name w:val="StyleOstRed"/>
    <w:basedOn w:val="a"/>
    <w:rsid w:val="007D5E7F"/>
    <w:pPr>
      <w:widowControl/>
      <w:suppressAutoHyphens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styleId="aa">
    <w:name w:val="Normal (Web)"/>
    <w:basedOn w:val="a"/>
    <w:link w:val="ab"/>
    <w:rsid w:val="008E546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ab">
    <w:name w:val="Звичайний (веб) Знак"/>
    <w:link w:val="aa"/>
    <w:locked/>
    <w:rsid w:val="008E546C"/>
    <w:rPr>
      <w:rFonts w:eastAsia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012F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5B6"/>
    <w:rPr>
      <w:color w:val="0000FF"/>
      <w:u w:val="single"/>
    </w:rPr>
  </w:style>
  <w:style w:type="character" w:styleId="ae">
    <w:name w:val="Emphasis"/>
    <w:basedOn w:val="a0"/>
    <w:uiPriority w:val="20"/>
    <w:qFormat/>
    <w:rsid w:val="008615B6"/>
    <w:rPr>
      <w:i/>
      <w:iCs/>
    </w:rPr>
  </w:style>
  <w:style w:type="paragraph" w:styleId="af">
    <w:name w:val="footnote text"/>
    <w:basedOn w:val="a"/>
    <w:link w:val="af0"/>
    <w:uiPriority w:val="99"/>
    <w:rsid w:val="000770BF"/>
    <w:pPr>
      <w:widowControl/>
      <w:suppressAutoHyphens w:val="0"/>
    </w:pPr>
    <w:rPr>
      <w:rFonts w:eastAsia="Times New Roman"/>
      <w:sz w:val="20"/>
      <w:lang w:val="en-US" w:eastAsia="ru-RU"/>
    </w:rPr>
  </w:style>
  <w:style w:type="character" w:customStyle="1" w:styleId="af0">
    <w:name w:val="Текст виноски Знак"/>
    <w:basedOn w:val="a0"/>
    <w:link w:val="af"/>
    <w:uiPriority w:val="99"/>
    <w:rsid w:val="000770BF"/>
    <w:rPr>
      <w:rFonts w:eastAsia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07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2021-07-06T08:15:00Z</dcterms:created>
  <dcterms:modified xsi:type="dcterms:W3CDTF">2021-07-06T13:01:00Z</dcterms:modified>
</cp:coreProperties>
</file>