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2B4" w:rsidRPr="00E47400" w:rsidRDefault="008522B4" w:rsidP="008522B4">
      <w:pPr>
        <w:ind w:firstLine="567"/>
        <w:jc w:val="center"/>
        <w:outlineLvl w:val="4"/>
        <w:rPr>
          <w:rFonts w:eastAsia="Arial Unicode MS" w:cs="Arial Unicode MS"/>
          <w:b/>
          <w:bCs/>
          <w:color w:val="000000"/>
          <w:szCs w:val="28"/>
          <w:u w:color="000000"/>
          <w:lang w:eastAsia="uk-UA"/>
        </w:rPr>
      </w:pPr>
      <w:r w:rsidRPr="00E47400">
        <w:rPr>
          <w:rFonts w:eastAsia="Arial Unicode MS" w:cs="Arial Unicode MS"/>
          <w:b/>
          <w:bCs/>
          <w:color w:val="000000"/>
          <w:szCs w:val="28"/>
          <w:u w:color="000000"/>
          <w:lang w:eastAsia="uk-UA"/>
        </w:rPr>
        <w:t>ВИСНОВОК</w:t>
      </w:r>
    </w:p>
    <w:p w:rsidR="008522B4" w:rsidRPr="00E47400" w:rsidRDefault="008522B4" w:rsidP="008522B4">
      <w:pPr>
        <w:ind w:firstLine="567"/>
        <w:jc w:val="center"/>
        <w:outlineLvl w:val="4"/>
        <w:rPr>
          <w:rFonts w:eastAsia="Arial Unicode MS" w:cs="Arial Unicode MS"/>
          <w:b/>
          <w:bCs/>
          <w:color w:val="000000"/>
          <w:szCs w:val="28"/>
          <w:u w:color="000000"/>
          <w:lang w:eastAsia="uk-UA"/>
        </w:rPr>
      </w:pPr>
      <w:proofErr w:type="spellStart"/>
      <w:r w:rsidRPr="00E47400">
        <w:rPr>
          <w:rFonts w:eastAsia="Arial Unicode MS" w:cs="Arial Unicode MS"/>
          <w:b/>
          <w:bCs/>
          <w:color w:val="000000"/>
          <w:szCs w:val="28"/>
          <w:u w:color="000000"/>
          <w:lang w:eastAsia="uk-UA"/>
        </w:rPr>
        <w:t>Комітету</w:t>
      </w:r>
      <w:proofErr w:type="spellEnd"/>
      <w:r w:rsidRPr="00E47400">
        <w:rPr>
          <w:rFonts w:eastAsia="Arial Unicode MS" w:cs="Arial Unicode MS"/>
          <w:b/>
          <w:bCs/>
          <w:color w:val="000000"/>
          <w:szCs w:val="28"/>
          <w:u w:color="000000"/>
          <w:lang w:eastAsia="uk-UA"/>
        </w:rPr>
        <w:t xml:space="preserve"> </w:t>
      </w:r>
      <w:proofErr w:type="spellStart"/>
      <w:r w:rsidRPr="00E47400">
        <w:rPr>
          <w:rFonts w:eastAsia="Arial Unicode MS" w:cs="Arial Unicode MS"/>
          <w:b/>
          <w:bCs/>
          <w:color w:val="000000"/>
          <w:szCs w:val="28"/>
          <w:u w:color="000000"/>
          <w:lang w:eastAsia="uk-UA"/>
        </w:rPr>
        <w:t>Верховної</w:t>
      </w:r>
      <w:proofErr w:type="spellEnd"/>
      <w:r w:rsidRPr="00E47400">
        <w:rPr>
          <w:rFonts w:eastAsia="Arial Unicode MS" w:cs="Arial Unicode MS"/>
          <w:b/>
          <w:bCs/>
          <w:color w:val="000000"/>
          <w:szCs w:val="28"/>
          <w:u w:color="000000"/>
          <w:lang w:eastAsia="uk-UA"/>
        </w:rPr>
        <w:t xml:space="preserve"> Ради </w:t>
      </w:r>
      <w:proofErr w:type="spellStart"/>
      <w:r w:rsidRPr="00E47400">
        <w:rPr>
          <w:rFonts w:eastAsia="Arial Unicode MS" w:cs="Arial Unicode MS"/>
          <w:b/>
          <w:bCs/>
          <w:color w:val="000000"/>
          <w:szCs w:val="28"/>
          <w:u w:color="000000"/>
          <w:lang w:eastAsia="uk-UA"/>
        </w:rPr>
        <w:t>України</w:t>
      </w:r>
      <w:proofErr w:type="spellEnd"/>
      <w:r w:rsidRPr="00E47400">
        <w:rPr>
          <w:rFonts w:eastAsia="Arial Unicode MS" w:cs="Arial Unicode MS"/>
          <w:b/>
          <w:bCs/>
          <w:color w:val="000000"/>
          <w:szCs w:val="28"/>
          <w:u w:color="000000"/>
          <w:lang w:eastAsia="uk-UA"/>
        </w:rPr>
        <w:t xml:space="preserve"> з </w:t>
      </w:r>
      <w:proofErr w:type="spellStart"/>
      <w:r w:rsidRPr="00E47400">
        <w:rPr>
          <w:rFonts w:eastAsia="Arial Unicode MS" w:cs="Arial Unicode MS"/>
          <w:b/>
          <w:bCs/>
          <w:color w:val="000000"/>
          <w:szCs w:val="28"/>
          <w:u w:color="000000"/>
          <w:lang w:eastAsia="uk-UA"/>
        </w:rPr>
        <w:t>питань</w:t>
      </w:r>
      <w:proofErr w:type="spellEnd"/>
      <w:r w:rsidRPr="00E47400">
        <w:rPr>
          <w:rFonts w:eastAsia="Arial Unicode MS" w:cs="Arial Unicode MS"/>
          <w:b/>
          <w:bCs/>
          <w:color w:val="000000"/>
          <w:szCs w:val="28"/>
          <w:u w:color="000000"/>
          <w:lang w:eastAsia="uk-UA"/>
        </w:rPr>
        <w:t xml:space="preserve"> </w:t>
      </w:r>
      <w:proofErr w:type="spellStart"/>
      <w:r w:rsidRPr="00E47400">
        <w:rPr>
          <w:rFonts w:eastAsia="Arial Unicode MS" w:cs="Arial Unicode MS"/>
          <w:b/>
          <w:bCs/>
          <w:color w:val="000000"/>
          <w:szCs w:val="28"/>
          <w:u w:color="000000"/>
          <w:lang w:eastAsia="uk-UA"/>
        </w:rPr>
        <w:t>інтеграції</w:t>
      </w:r>
      <w:proofErr w:type="spellEnd"/>
      <w:r w:rsidRPr="00E47400">
        <w:rPr>
          <w:rFonts w:eastAsia="Arial Unicode MS" w:cs="Arial Unicode MS"/>
          <w:b/>
          <w:bCs/>
          <w:color w:val="000000"/>
          <w:szCs w:val="28"/>
          <w:u w:color="000000"/>
          <w:lang w:eastAsia="uk-UA"/>
        </w:rPr>
        <w:t xml:space="preserve"> </w:t>
      </w:r>
      <w:proofErr w:type="spellStart"/>
      <w:r w:rsidRPr="00E47400">
        <w:rPr>
          <w:rFonts w:eastAsia="Arial Unicode MS" w:cs="Arial Unicode MS"/>
          <w:b/>
          <w:bCs/>
          <w:color w:val="000000"/>
          <w:szCs w:val="28"/>
          <w:u w:color="000000"/>
          <w:lang w:eastAsia="uk-UA"/>
        </w:rPr>
        <w:t>України</w:t>
      </w:r>
      <w:proofErr w:type="spellEnd"/>
      <w:r w:rsidRPr="00E47400">
        <w:rPr>
          <w:rFonts w:eastAsia="Arial Unicode MS" w:cs="Arial Unicode MS"/>
          <w:b/>
          <w:bCs/>
          <w:color w:val="000000"/>
          <w:szCs w:val="28"/>
          <w:u w:color="000000"/>
          <w:lang w:eastAsia="uk-UA"/>
        </w:rPr>
        <w:t xml:space="preserve"> до </w:t>
      </w:r>
      <w:proofErr w:type="spellStart"/>
      <w:r w:rsidRPr="00E47400">
        <w:rPr>
          <w:rFonts w:eastAsia="Arial Unicode MS" w:cs="Arial Unicode MS"/>
          <w:b/>
          <w:bCs/>
          <w:color w:val="000000"/>
          <w:szCs w:val="28"/>
          <w:u w:color="000000"/>
          <w:lang w:eastAsia="uk-UA"/>
        </w:rPr>
        <w:t>Європейського</w:t>
      </w:r>
      <w:proofErr w:type="spellEnd"/>
      <w:r w:rsidRPr="00E47400">
        <w:rPr>
          <w:rFonts w:eastAsia="Arial Unicode MS" w:cs="Arial Unicode MS"/>
          <w:b/>
          <w:bCs/>
          <w:color w:val="000000"/>
          <w:szCs w:val="28"/>
          <w:u w:color="000000"/>
          <w:lang w:eastAsia="uk-UA"/>
        </w:rPr>
        <w:t xml:space="preserve"> Союзу </w:t>
      </w:r>
      <w:proofErr w:type="spellStart"/>
      <w:r w:rsidRPr="00E47400">
        <w:rPr>
          <w:rFonts w:eastAsia="Arial Unicode MS" w:cs="Arial Unicode MS"/>
          <w:b/>
          <w:bCs/>
          <w:color w:val="000000"/>
          <w:szCs w:val="28"/>
          <w:u w:color="000000"/>
          <w:lang w:eastAsia="uk-UA"/>
        </w:rPr>
        <w:t>щодо</w:t>
      </w:r>
      <w:proofErr w:type="spellEnd"/>
      <w:r w:rsidRPr="00E47400">
        <w:rPr>
          <w:rFonts w:eastAsia="Arial Unicode MS" w:cs="Arial Unicode MS"/>
          <w:b/>
          <w:bCs/>
          <w:color w:val="000000"/>
          <w:szCs w:val="28"/>
          <w:u w:color="000000"/>
          <w:lang w:eastAsia="uk-UA"/>
        </w:rPr>
        <w:t xml:space="preserve"> проекту Закону </w:t>
      </w:r>
      <w:proofErr w:type="spellStart"/>
      <w:r w:rsidRPr="00E47400">
        <w:rPr>
          <w:rFonts w:eastAsia="Arial Unicode MS" w:cs="Arial Unicode MS"/>
          <w:b/>
          <w:bCs/>
          <w:color w:val="000000"/>
          <w:szCs w:val="28"/>
          <w:u w:color="000000"/>
          <w:lang w:eastAsia="uk-UA"/>
        </w:rPr>
        <w:t>України</w:t>
      </w:r>
      <w:proofErr w:type="spellEnd"/>
    </w:p>
    <w:p w:rsidR="008522B4" w:rsidRPr="006F0D88" w:rsidRDefault="008522B4" w:rsidP="006F0D88">
      <w:pPr>
        <w:ind w:firstLine="567"/>
        <w:jc w:val="center"/>
        <w:outlineLvl w:val="4"/>
        <w:rPr>
          <w:rFonts w:eastAsia="Arial Unicode MS" w:cs="Arial Unicode MS"/>
          <w:b/>
          <w:bCs/>
          <w:color w:val="000000"/>
          <w:szCs w:val="28"/>
          <w:u w:color="000000"/>
          <w:lang w:eastAsia="uk-UA"/>
        </w:rPr>
      </w:pPr>
      <w:r w:rsidRPr="006F0D88">
        <w:rPr>
          <w:rFonts w:eastAsia="Arial Unicode MS" w:cs="Arial Unicode MS"/>
          <w:b/>
          <w:bCs/>
          <w:color w:val="000000"/>
          <w:szCs w:val="28"/>
          <w:u w:color="000000"/>
          <w:lang w:eastAsia="uk-UA"/>
        </w:rPr>
        <w:t>«</w:t>
      </w:r>
      <w:r w:rsidR="006F0D88" w:rsidRPr="006F0D88">
        <w:rPr>
          <w:rFonts w:eastAsia="Arial Unicode MS" w:cs="Arial Unicode MS"/>
          <w:b/>
          <w:bCs/>
          <w:color w:val="000000"/>
          <w:szCs w:val="28"/>
          <w:u w:color="000000"/>
          <w:lang w:eastAsia="uk-UA"/>
        </w:rPr>
        <w:t xml:space="preserve">Про </w:t>
      </w:r>
      <w:proofErr w:type="spellStart"/>
      <w:r w:rsidR="006F0D88" w:rsidRPr="006F0D88">
        <w:rPr>
          <w:rFonts w:eastAsia="Arial Unicode MS" w:cs="Arial Unicode MS"/>
          <w:b/>
          <w:bCs/>
          <w:color w:val="000000"/>
          <w:szCs w:val="28"/>
          <w:u w:color="000000"/>
          <w:lang w:eastAsia="uk-UA"/>
        </w:rPr>
        <w:t>пенітенціарну</w:t>
      </w:r>
      <w:proofErr w:type="spellEnd"/>
      <w:r w:rsidR="006F0D88" w:rsidRPr="006F0D88">
        <w:rPr>
          <w:rFonts w:eastAsia="Arial Unicode MS" w:cs="Arial Unicode MS"/>
          <w:b/>
          <w:bCs/>
          <w:color w:val="000000"/>
          <w:szCs w:val="28"/>
          <w:u w:color="000000"/>
          <w:lang w:eastAsia="uk-UA"/>
        </w:rPr>
        <w:t xml:space="preserve"> систему</w:t>
      </w:r>
      <w:r w:rsidRPr="006F0D88">
        <w:rPr>
          <w:rFonts w:eastAsia="Arial Unicode MS" w:cs="Arial Unicode MS"/>
          <w:b/>
          <w:bCs/>
          <w:color w:val="000000"/>
          <w:szCs w:val="28"/>
          <w:u w:color="000000"/>
          <w:lang w:eastAsia="uk-UA"/>
        </w:rPr>
        <w:t>» (</w:t>
      </w:r>
      <w:proofErr w:type="spellStart"/>
      <w:r w:rsidRPr="006F0D88">
        <w:rPr>
          <w:rFonts w:eastAsia="Arial Unicode MS" w:cs="Arial Unicode MS"/>
          <w:b/>
          <w:bCs/>
          <w:color w:val="000000"/>
          <w:szCs w:val="28"/>
          <w:u w:color="000000"/>
          <w:lang w:eastAsia="uk-UA"/>
        </w:rPr>
        <w:t>реєстр</w:t>
      </w:r>
      <w:proofErr w:type="spellEnd"/>
      <w:r w:rsidRPr="006F0D88">
        <w:rPr>
          <w:rFonts w:eastAsia="Arial Unicode MS" w:cs="Arial Unicode MS"/>
          <w:b/>
          <w:bCs/>
          <w:color w:val="000000"/>
          <w:szCs w:val="28"/>
          <w:u w:color="000000"/>
          <w:lang w:eastAsia="uk-UA"/>
        </w:rPr>
        <w:t xml:space="preserve">. № </w:t>
      </w:r>
      <w:r w:rsidR="006F0D88" w:rsidRPr="006F0D88">
        <w:rPr>
          <w:rFonts w:eastAsia="Arial Unicode MS" w:cs="Arial Unicode MS"/>
          <w:b/>
          <w:bCs/>
          <w:color w:val="000000"/>
          <w:szCs w:val="28"/>
          <w:u w:color="000000"/>
          <w:lang w:eastAsia="uk-UA"/>
        </w:rPr>
        <w:t>5293</w:t>
      </w:r>
      <w:r w:rsidR="00DD7BC8" w:rsidRPr="006F0D88">
        <w:rPr>
          <w:rFonts w:eastAsia="Arial Unicode MS" w:cs="Arial Unicode MS"/>
          <w:b/>
          <w:bCs/>
          <w:color w:val="000000"/>
          <w:szCs w:val="28"/>
          <w:u w:color="000000"/>
          <w:lang w:eastAsia="uk-UA"/>
        </w:rPr>
        <w:t xml:space="preserve"> </w:t>
      </w:r>
      <w:proofErr w:type="spellStart"/>
      <w:r w:rsidR="00DD7BC8" w:rsidRPr="006F0D88">
        <w:rPr>
          <w:rFonts w:eastAsia="Arial Unicode MS" w:cs="Arial Unicode MS"/>
          <w:b/>
          <w:bCs/>
          <w:color w:val="000000"/>
          <w:szCs w:val="28"/>
          <w:u w:color="000000"/>
          <w:lang w:eastAsia="uk-UA"/>
        </w:rPr>
        <w:t>від</w:t>
      </w:r>
      <w:proofErr w:type="spellEnd"/>
      <w:r w:rsidR="00DD7BC8" w:rsidRPr="006F0D88">
        <w:rPr>
          <w:rFonts w:eastAsia="Arial Unicode MS" w:cs="Arial Unicode MS"/>
          <w:b/>
          <w:bCs/>
          <w:color w:val="000000"/>
          <w:szCs w:val="28"/>
          <w:u w:color="000000"/>
          <w:lang w:eastAsia="uk-UA"/>
        </w:rPr>
        <w:t xml:space="preserve"> </w:t>
      </w:r>
      <w:r w:rsidR="006F0D88" w:rsidRPr="006F0D88">
        <w:rPr>
          <w:rFonts w:eastAsia="Arial Unicode MS" w:cs="Arial Unicode MS"/>
          <w:b/>
          <w:bCs/>
          <w:color w:val="000000"/>
          <w:szCs w:val="28"/>
          <w:u w:color="000000"/>
          <w:lang w:eastAsia="uk-UA"/>
        </w:rPr>
        <w:t>22.03</w:t>
      </w:r>
      <w:r w:rsidRPr="006F0D88">
        <w:rPr>
          <w:rFonts w:eastAsia="Arial Unicode MS" w:cs="Arial Unicode MS"/>
          <w:b/>
          <w:bCs/>
          <w:color w:val="000000"/>
          <w:szCs w:val="28"/>
          <w:u w:color="000000"/>
          <w:lang w:eastAsia="uk-UA"/>
        </w:rPr>
        <w:t xml:space="preserve">.2021 р., </w:t>
      </w:r>
      <w:r w:rsidR="00DD7BC8" w:rsidRPr="006F0D88">
        <w:rPr>
          <w:rFonts w:eastAsia="Arial Unicode MS" w:cs="Arial Unicode MS"/>
          <w:b/>
          <w:bCs/>
          <w:color w:val="000000"/>
          <w:szCs w:val="28"/>
          <w:u w:color="000000"/>
          <w:lang w:eastAsia="uk-UA"/>
        </w:rPr>
        <w:t>КМУ</w:t>
      </w:r>
      <w:r w:rsidRPr="006F0D88">
        <w:rPr>
          <w:rFonts w:eastAsia="Arial Unicode MS" w:cs="Arial Unicode MS"/>
          <w:b/>
          <w:bCs/>
          <w:color w:val="000000"/>
          <w:szCs w:val="28"/>
          <w:u w:color="000000"/>
          <w:lang w:eastAsia="uk-UA"/>
        </w:rPr>
        <w:t xml:space="preserve">, </w:t>
      </w:r>
      <w:r w:rsidR="00DD7BC8" w:rsidRPr="006F0D88">
        <w:rPr>
          <w:rFonts w:eastAsia="Arial Unicode MS" w:cs="Arial Unicode MS"/>
          <w:b/>
          <w:bCs/>
          <w:color w:val="000000"/>
          <w:szCs w:val="28"/>
          <w:u w:color="000000"/>
          <w:lang w:eastAsia="uk-UA"/>
        </w:rPr>
        <w:t xml:space="preserve">Д. </w:t>
      </w:r>
      <w:proofErr w:type="spellStart"/>
      <w:r w:rsidR="00DD7BC8" w:rsidRPr="006F0D88">
        <w:rPr>
          <w:rFonts w:eastAsia="Arial Unicode MS" w:cs="Arial Unicode MS"/>
          <w:b/>
          <w:bCs/>
          <w:color w:val="000000"/>
          <w:szCs w:val="28"/>
          <w:u w:color="000000"/>
          <w:lang w:eastAsia="uk-UA"/>
        </w:rPr>
        <w:t>Шмигаль</w:t>
      </w:r>
      <w:proofErr w:type="spellEnd"/>
      <w:r w:rsidRPr="006F0D88">
        <w:rPr>
          <w:rFonts w:eastAsia="Arial Unicode MS" w:cs="Arial Unicode MS"/>
          <w:b/>
          <w:bCs/>
          <w:color w:val="000000"/>
          <w:szCs w:val="28"/>
          <w:u w:color="000000"/>
          <w:lang w:eastAsia="uk-UA"/>
        </w:rPr>
        <w:t>)</w:t>
      </w:r>
    </w:p>
    <w:p w:rsidR="00581AE8" w:rsidRPr="005315C6" w:rsidRDefault="00581AE8" w:rsidP="00581AE8">
      <w:pPr>
        <w:jc w:val="center"/>
        <w:rPr>
          <w:lang w:val="uk-UA"/>
        </w:rPr>
      </w:pPr>
      <w:r>
        <w:rPr>
          <w:lang w:val="uk-UA"/>
        </w:rPr>
        <w:t xml:space="preserve">Комітет розглянув проект Закону на своєму засіданні </w:t>
      </w:r>
      <w:r w:rsidRPr="00581AE8">
        <w:t>08</w:t>
      </w:r>
      <w:r>
        <w:rPr>
          <w:lang w:val="uk-UA"/>
        </w:rPr>
        <w:t xml:space="preserve"> </w:t>
      </w:r>
      <w:r>
        <w:rPr>
          <w:lang w:val="uk-UA"/>
        </w:rPr>
        <w:t>грудня</w:t>
      </w:r>
      <w:r>
        <w:rPr>
          <w:lang w:val="uk-UA"/>
        </w:rPr>
        <w:t xml:space="preserve"> 2021 року (протокол № </w:t>
      </w:r>
      <w:r>
        <w:rPr>
          <w:lang w:val="uk-UA"/>
        </w:rPr>
        <w:t>91</w:t>
      </w:r>
      <w:r>
        <w:rPr>
          <w:lang w:val="uk-UA"/>
        </w:rPr>
        <w:t>) відповідно до статті 93 Регламенту Верховної Ради України.</w:t>
      </w:r>
    </w:p>
    <w:p w:rsidR="008522B4" w:rsidRPr="008522B4" w:rsidRDefault="008522B4" w:rsidP="003E6C1E">
      <w:pPr>
        <w:ind w:firstLine="567"/>
        <w:jc w:val="center"/>
        <w:outlineLvl w:val="4"/>
        <w:rPr>
          <w:rFonts w:eastAsia="Arial Unicode MS" w:cs="Arial Unicode MS"/>
          <w:b/>
          <w:bCs/>
          <w:color w:val="000000"/>
          <w:szCs w:val="28"/>
          <w:u w:color="000000"/>
          <w:lang w:val="uk-UA" w:eastAsia="uk-UA"/>
        </w:rPr>
      </w:pPr>
    </w:p>
    <w:p w:rsidR="00403913" w:rsidRPr="00E47400" w:rsidRDefault="00403913" w:rsidP="00403913">
      <w:pPr>
        <w:ind w:firstLine="567"/>
        <w:jc w:val="both"/>
        <w:rPr>
          <w:rFonts w:eastAsia="Arial Unicode MS" w:cs="Arial Unicode MS"/>
          <w:b/>
          <w:bCs/>
          <w:color w:val="000000"/>
          <w:szCs w:val="28"/>
          <w:u w:color="000000"/>
          <w:lang w:eastAsia="uk-UA"/>
        </w:rPr>
      </w:pPr>
      <w:r w:rsidRPr="00E47400">
        <w:rPr>
          <w:rFonts w:eastAsia="Arial Unicode MS" w:cs="Arial Unicode MS"/>
          <w:b/>
          <w:bCs/>
          <w:color w:val="000000"/>
          <w:szCs w:val="28"/>
          <w:u w:color="000000"/>
          <w:lang w:eastAsia="uk-UA"/>
        </w:rPr>
        <w:t>1.</w:t>
      </w:r>
      <w:r w:rsidRPr="00E47400">
        <w:rPr>
          <w:rFonts w:eastAsia="Arial Unicode MS" w:cs="Arial Unicode MS"/>
          <w:b/>
          <w:bCs/>
          <w:color w:val="000000"/>
          <w:szCs w:val="28"/>
          <w:u w:color="000000"/>
          <w:lang w:val="en-US" w:eastAsia="uk-UA"/>
        </w:rPr>
        <w:t> </w:t>
      </w:r>
      <w:proofErr w:type="spellStart"/>
      <w:r w:rsidRPr="00E47400">
        <w:rPr>
          <w:rFonts w:eastAsia="Arial Unicode MS" w:cs="Arial Unicode MS"/>
          <w:b/>
          <w:bCs/>
          <w:color w:val="000000"/>
          <w:szCs w:val="28"/>
          <w:u w:color="000000"/>
          <w:lang w:eastAsia="uk-UA"/>
        </w:rPr>
        <w:t>Загальна</w:t>
      </w:r>
      <w:proofErr w:type="spellEnd"/>
      <w:r w:rsidRPr="00E47400">
        <w:rPr>
          <w:rFonts w:eastAsia="Arial Unicode MS" w:cs="Arial Unicode MS"/>
          <w:b/>
          <w:bCs/>
          <w:color w:val="000000"/>
          <w:szCs w:val="28"/>
          <w:u w:color="000000"/>
          <w:lang w:eastAsia="uk-UA"/>
        </w:rPr>
        <w:t xml:space="preserve"> характеристика законопроекту.</w:t>
      </w:r>
    </w:p>
    <w:p w:rsidR="00403913" w:rsidRDefault="00403913" w:rsidP="00403913">
      <w:pPr>
        <w:pStyle w:val="aa"/>
        <w:ind w:firstLine="567"/>
        <w:jc w:val="both"/>
        <w:rPr>
          <w:szCs w:val="28"/>
        </w:rPr>
      </w:pPr>
      <w:r w:rsidRPr="00E47400">
        <w:rPr>
          <w:rFonts w:eastAsia="Arial Unicode MS" w:cs="Arial Unicode MS"/>
          <w:color w:val="000000"/>
          <w:szCs w:val="28"/>
          <w:u w:color="000000"/>
          <w:lang w:eastAsia="uk-UA"/>
        </w:rPr>
        <w:tab/>
        <w:t xml:space="preserve">Як зазначено у пояснювальній записці до законопроекту, </w:t>
      </w:r>
      <w:r>
        <w:rPr>
          <w:szCs w:val="28"/>
        </w:rPr>
        <w:t>м</w:t>
      </w:r>
      <w:r w:rsidRPr="00B07254">
        <w:rPr>
          <w:szCs w:val="28"/>
        </w:rPr>
        <w:t xml:space="preserve">етою </w:t>
      </w:r>
      <w:r>
        <w:rPr>
          <w:szCs w:val="28"/>
          <w:shd w:val="clear" w:color="auto" w:fill="FFFFFF"/>
        </w:rPr>
        <w:t>прийняття прое</w:t>
      </w:r>
      <w:r w:rsidRPr="00B07254">
        <w:rPr>
          <w:szCs w:val="28"/>
          <w:shd w:val="clear" w:color="auto" w:fill="FFFFFF"/>
        </w:rPr>
        <w:t>кту</w:t>
      </w:r>
      <w:r>
        <w:rPr>
          <w:szCs w:val="28"/>
          <w:shd w:val="clear" w:color="auto" w:fill="FFFFFF"/>
        </w:rPr>
        <w:t xml:space="preserve"> </w:t>
      </w:r>
      <w:r w:rsidRPr="00B07254">
        <w:rPr>
          <w:szCs w:val="28"/>
        </w:rPr>
        <w:t>Закон</w:t>
      </w:r>
      <w:r>
        <w:rPr>
          <w:szCs w:val="28"/>
        </w:rPr>
        <w:t>у</w:t>
      </w:r>
      <w:r w:rsidRPr="00B07254">
        <w:rPr>
          <w:szCs w:val="28"/>
        </w:rPr>
        <w:t xml:space="preserve"> України «Про пенітенціарну систему»</w:t>
      </w:r>
      <w:r>
        <w:rPr>
          <w:szCs w:val="28"/>
        </w:rPr>
        <w:t xml:space="preserve"> </w:t>
      </w:r>
      <w:r w:rsidRPr="00B07254">
        <w:rPr>
          <w:szCs w:val="28"/>
          <w:shd w:val="clear" w:color="auto" w:fill="FFFFFF"/>
        </w:rPr>
        <w:t xml:space="preserve">є </w:t>
      </w:r>
      <w:r w:rsidRPr="00B07254">
        <w:rPr>
          <w:szCs w:val="28"/>
        </w:rPr>
        <w:t>оптимізація структури пенітенціарної системи, впровадження нових підходів до заохочення її персоналу, запровадження ефективного управління підприємствами установ виконання покарань.</w:t>
      </w:r>
    </w:p>
    <w:p w:rsidR="00403913" w:rsidRPr="00B07254" w:rsidRDefault="00403913" w:rsidP="00403913">
      <w:pPr>
        <w:pStyle w:val="aa"/>
        <w:ind w:firstLine="567"/>
        <w:jc w:val="both"/>
        <w:rPr>
          <w:szCs w:val="28"/>
        </w:rPr>
      </w:pPr>
    </w:p>
    <w:p w:rsidR="00403913" w:rsidRPr="00E47400" w:rsidRDefault="00403913" w:rsidP="00403913">
      <w:pPr>
        <w:shd w:val="clear" w:color="auto" w:fill="FFFFFF"/>
        <w:ind w:firstLine="720"/>
        <w:jc w:val="both"/>
        <w:rPr>
          <w:rFonts w:eastAsia="Arial Unicode MS" w:cs="Arial Unicode MS"/>
          <w:i/>
          <w:iCs/>
          <w:color w:val="000000"/>
          <w:szCs w:val="28"/>
          <w:u w:color="000000"/>
          <w:lang w:eastAsia="uk-UA"/>
        </w:rPr>
      </w:pPr>
      <w:r w:rsidRPr="00E47400">
        <w:rPr>
          <w:rFonts w:eastAsia="Arial Unicode MS" w:cs="Arial Unicode MS"/>
          <w:b/>
          <w:bCs/>
          <w:color w:val="000000"/>
          <w:szCs w:val="28"/>
          <w:u w:color="000000"/>
          <w:lang w:eastAsia="uk-UA"/>
        </w:rPr>
        <w:t>2.  </w:t>
      </w:r>
      <w:proofErr w:type="spellStart"/>
      <w:r w:rsidRPr="00E47400">
        <w:rPr>
          <w:rFonts w:eastAsia="Arial Unicode MS" w:cs="Arial Unicode MS"/>
          <w:b/>
          <w:bCs/>
          <w:color w:val="000000"/>
          <w:szCs w:val="28"/>
          <w:u w:color="000000"/>
          <w:lang w:eastAsia="uk-UA"/>
        </w:rPr>
        <w:t>Належність</w:t>
      </w:r>
      <w:proofErr w:type="spellEnd"/>
      <w:r w:rsidRPr="00E47400">
        <w:rPr>
          <w:rFonts w:eastAsia="Arial Unicode MS" w:cs="Arial Unicode MS"/>
          <w:b/>
          <w:bCs/>
          <w:color w:val="000000"/>
          <w:szCs w:val="28"/>
          <w:u w:color="000000"/>
          <w:lang w:eastAsia="uk-UA"/>
        </w:rPr>
        <w:t xml:space="preserve"> законопроекту за предметом правового </w:t>
      </w:r>
      <w:proofErr w:type="spellStart"/>
      <w:r w:rsidRPr="00E47400">
        <w:rPr>
          <w:rFonts w:eastAsia="Arial Unicode MS" w:cs="Arial Unicode MS"/>
          <w:b/>
          <w:bCs/>
          <w:color w:val="000000"/>
          <w:szCs w:val="28"/>
          <w:u w:color="000000"/>
          <w:lang w:eastAsia="uk-UA"/>
        </w:rPr>
        <w:t>регулювання</w:t>
      </w:r>
      <w:proofErr w:type="spellEnd"/>
      <w:r w:rsidRPr="00E47400">
        <w:rPr>
          <w:rFonts w:eastAsia="Arial Unicode MS" w:cs="Arial Unicode MS"/>
          <w:b/>
          <w:bCs/>
          <w:color w:val="000000"/>
          <w:szCs w:val="28"/>
          <w:u w:color="000000"/>
          <w:lang w:eastAsia="uk-UA"/>
        </w:rPr>
        <w:t xml:space="preserve"> до </w:t>
      </w:r>
      <w:proofErr w:type="spellStart"/>
      <w:r w:rsidRPr="00E47400">
        <w:rPr>
          <w:rFonts w:eastAsia="Arial Unicode MS" w:cs="Arial Unicode MS"/>
          <w:b/>
          <w:bCs/>
          <w:color w:val="000000"/>
          <w:szCs w:val="28"/>
          <w:u w:color="000000"/>
          <w:lang w:eastAsia="uk-UA"/>
        </w:rPr>
        <w:t>сфери</w:t>
      </w:r>
      <w:proofErr w:type="spellEnd"/>
      <w:r w:rsidRPr="00E47400">
        <w:rPr>
          <w:rFonts w:eastAsia="Arial Unicode MS" w:cs="Arial Unicode MS"/>
          <w:b/>
          <w:bCs/>
          <w:color w:val="000000"/>
          <w:szCs w:val="28"/>
          <w:u w:color="000000"/>
          <w:lang w:eastAsia="uk-UA"/>
        </w:rPr>
        <w:t xml:space="preserve"> </w:t>
      </w:r>
      <w:proofErr w:type="spellStart"/>
      <w:r w:rsidRPr="00E47400">
        <w:rPr>
          <w:rFonts w:eastAsia="Arial Unicode MS" w:cs="Arial Unicode MS"/>
          <w:b/>
          <w:bCs/>
          <w:color w:val="000000"/>
          <w:szCs w:val="28"/>
          <w:u w:color="000000"/>
          <w:lang w:eastAsia="uk-UA"/>
        </w:rPr>
        <w:t>дії</w:t>
      </w:r>
      <w:proofErr w:type="spellEnd"/>
      <w:r w:rsidRPr="00E47400">
        <w:rPr>
          <w:rFonts w:eastAsia="Arial Unicode MS" w:cs="Arial Unicode MS"/>
          <w:b/>
          <w:bCs/>
          <w:color w:val="000000"/>
          <w:szCs w:val="28"/>
          <w:u w:color="000000"/>
          <w:lang w:eastAsia="uk-UA"/>
        </w:rPr>
        <w:t xml:space="preserve"> права </w:t>
      </w:r>
      <w:proofErr w:type="spellStart"/>
      <w:r w:rsidRPr="00E47400">
        <w:rPr>
          <w:rFonts w:eastAsia="Arial Unicode MS" w:cs="Arial Unicode MS"/>
          <w:b/>
          <w:bCs/>
          <w:color w:val="000000"/>
          <w:szCs w:val="28"/>
          <w:u w:color="000000"/>
          <w:lang w:eastAsia="uk-UA"/>
        </w:rPr>
        <w:t>Європейського</w:t>
      </w:r>
      <w:proofErr w:type="spellEnd"/>
      <w:r w:rsidRPr="00E47400">
        <w:rPr>
          <w:rFonts w:eastAsia="Arial Unicode MS" w:cs="Arial Unicode MS"/>
          <w:b/>
          <w:bCs/>
          <w:color w:val="000000"/>
          <w:szCs w:val="28"/>
          <w:u w:color="000000"/>
          <w:lang w:eastAsia="uk-UA"/>
        </w:rPr>
        <w:t xml:space="preserve"> Союзу.</w:t>
      </w:r>
    </w:p>
    <w:p w:rsidR="00403913" w:rsidRPr="009C5593" w:rsidRDefault="00403913" w:rsidP="00403913">
      <w:pPr>
        <w:ind w:firstLine="567"/>
        <w:jc w:val="both"/>
        <w:rPr>
          <w:rFonts w:eastAsia="Arial Unicode MS" w:cs="Arial Unicode MS"/>
          <w:color w:val="000000"/>
          <w:szCs w:val="28"/>
          <w:u w:color="000000"/>
          <w:lang w:eastAsia="uk-UA"/>
        </w:rPr>
      </w:pPr>
      <w:r w:rsidRPr="00E47400">
        <w:rPr>
          <w:rFonts w:eastAsia="Arial Unicode MS" w:cs="Arial Unicode MS"/>
          <w:color w:val="000000"/>
          <w:szCs w:val="28"/>
          <w:u w:color="000000"/>
          <w:lang w:eastAsia="uk-UA"/>
        </w:rPr>
        <w:t xml:space="preserve">Предмет правового </w:t>
      </w:r>
      <w:proofErr w:type="spellStart"/>
      <w:r w:rsidRPr="00E47400">
        <w:rPr>
          <w:rFonts w:eastAsia="Arial Unicode MS" w:cs="Arial Unicode MS"/>
          <w:color w:val="000000"/>
          <w:szCs w:val="28"/>
          <w:u w:color="000000"/>
          <w:lang w:eastAsia="uk-UA"/>
        </w:rPr>
        <w:t>регулювання</w:t>
      </w:r>
      <w:proofErr w:type="spellEnd"/>
      <w:r w:rsidRPr="00E47400">
        <w:rPr>
          <w:rFonts w:eastAsia="Arial Unicode MS" w:cs="Arial Unicode MS"/>
          <w:color w:val="000000"/>
          <w:szCs w:val="28"/>
          <w:u w:color="000000"/>
          <w:lang w:eastAsia="uk-UA"/>
        </w:rPr>
        <w:t xml:space="preserve"> законопроекту </w:t>
      </w:r>
      <w:proofErr w:type="spellStart"/>
      <w:r w:rsidRPr="00E47400">
        <w:rPr>
          <w:rFonts w:eastAsia="Arial Unicode MS" w:cs="Arial Unicode MS"/>
          <w:color w:val="000000"/>
          <w:szCs w:val="28"/>
          <w:u w:color="000000"/>
          <w:lang w:eastAsia="uk-UA"/>
        </w:rPr>
        <w:t>охоплюється</w:t>
      </w:r>
      <w:proofErr w:type="spellEnd"/>
      <w:r w:rsidRPr="00E47400">
        <w:rPr>
          <w:rFonts w:eastAsia="Arial Unicode MS" w:cs="Arial Unicode MS"/>
          <w:color w:val="000000"/>
          <w:szCs w:val="28"/>
          <w:u w:color="000000"/>
          <w:lang w:eastAsia="uk-UA"/>
        </w:rPr>
        <w:t xml:space="preserve"> </w:t>
      </w:r>
      <w:proofErr w:type="spellStart"/>
      <w:r w:rsidRPr="00E47400">
        <w:rPr>
          <w:rFonts w:eastAsia="Arial Unicode MS" w:cs="Arial Unicode MS"/>
          <w:color w:val="000000"/>
          <w:szCs w:val="28"/>
          <w:u w:color="000000"/>
          <w:lang w:eastAsia="uk-UA"/>
        </w:rPr>
        <w:t>положеннями</w:t>
      </w:r>
      <w:proofErr w:type="spellEnd"/>
      <w:r w:rsidRPr="00E47400">
        <w:rPr>
          <w:rFonts w:eastAsia="Arial Unicode MS" w:cs="Arial Unicode MS"/>
          <w:color w:val="000000"/>
          <w:szCs w:val="28"/>
          <w:u w:color="000000"/>
          <w:lang w:eastAsia="uk-UA"/>
        </w:rPr>
        <w:t xml:space="preserve"> </w:t>
      </w:r>
      <w:proofErr w:type="spellStart"/>
      <w:r w:rsidRPr="00E47400">
        <w:rPr>
          <w:rFonts w:eastAsia="Arial Unicode MS" w:cs="Arial Unicode MS"/>
          <w:color w:val="000000"/>
          <w:szCs w:val="28"/>
          <w:u w:color="000000"/>
          <w:lang w:eastAsia="uk-UA"/>
        </w:rPr>
        <w:t>статті</w:t>
      </w:r>
      <w:proofErr w:type="spellEnd"/>
      <w:r w:rsidRPr="00E47400">
        <w:rPr>
          <w:rFonts w:eastAsia="Arial Unicode MS" w:cs="Arial Unicode MS"/>
          <w:color w:val="000000"/>
          <w:szCs w:val="28"/>
          <w:u w:color="000000"/>
          <w:lang w:eastAsia="uk-UA"/>
        </w:rPr>
        <w:t xml:space="preserve"> </w:t>
      </w:r>
      <w:r>
        <w:rPr>
          <w:szCs w:val="28"/>
        </w:rPr>
        <w:t xml:space="preserve">14 </w:t>
      </w:r>
      <w:proofErr w:type="spellStart"/>
      <w:r>
        <w:rPr>
          <w:szCs w:val="28"/>
        </w:rPr>
        <w:t>Розділу</w:t>
      </w:r>
      <w:proofErr w:type="spellEnd"/>
      <w:r>
        <w:rPr>
          <w:szCs w:val="28"/>
        </w:rPr>
        <w:t xml:space="preserve"> ІІІ «</w:t>
      </w:r>
      <w:proofErr w:type="spellStart"/>
      <w:r>
        <w:rPr>
          <w:szCs w:val="28"/>
        </w:rPr>
        <w:t>Юстиція</w:t>
      </w:r>
      <w:proofErr w:type="spellEnd"/>
      <w:r>
        <w:rPr>
          <w:szCs w:val="28"/>
        </w:rPr>
        <w:t xml:space="preserve">, свобода та </w:t>
      </w:r>
      <w:proofErr w:type="spellStart"/>
      <w:r>
        <w:rPr>
          <w:szCs w:val="28"/>
        </w:rPr>
        <w:t>безпека</w:t>
      </w:r>
      <w:proofErr w:type="spellEnd"/>
      <w:r>
        <w:rPr>
          <w:szCs w:val="28"/>
        </w:rPr>
        <w:t xml:space="preserve">» </w:t>
      </w:r>
      <w:r w:rsidRPr="00E47400">
        <w:rPr>
          <w:rFonts w:eastAsia="Arial Unicode MS" w:cs="Arial Unicode MS"/>
          <w:color w:val="000000"/>
          <w:szCs w:val="28"/>
          <w:u w:color="000000"/>
          <w:lang w:eastAsia="uk-UA"/>
        </w:rPr>
        <w:t xml:space="preserve">Угоди про </w:t>
      </w:r>
      <w:proofErr w:type="spellStart"/>
      <w:r w:rsidRPr="00E47400">
        <w:rPr>
          <w:rFonts w:eastAsia="Arial Unicode MS" w:cs="Arial Unicode MS"/>
          <w:color w:val="000000"/>
          <w:szCs w:val="28"/>
          <w:u w:color="000000"/>
          <w:lang w:eastAsia="uk-UA"/>
        </w:rPr>
        <w:t>асоціацію</w:t>
      </w:r>
      <w:proofErr w:type="spellEnd"/>
      <w:r w:rsidRPr="00E47400">
        <w:rPr>
          <w:rFonts w:eastAsia="Arial Unicode MS" w:cs="Arial Unicode MS"/>
          <w:color w:val="000000"/>
          <w:szCs w:val="28"/>
          <w:u w:color="000000"/>
          <w:lang w:eastAsia="uk-UA"/>
        </w:rPr>
        <w:t xml:space="preserve"> </w:t>
      </w:r>
      <w:proofErr w:type="spellStart"/>
      <w:r w:rsidRPr="00E47400">
        <w:rPr>
          <w:rFonts w:eastAsia="Arial Unicode MS" w:cs="Arial Unicode MS"/>
          <w:color w:val="000000"/>
          <w:szCs w:val="28"/>
          <w:u w:color="000000"/>
          <w:lang w:eastAsia="uk-UA"/>
        </w:rPr>
        <w:t>між</w:t>
      </w:r>
      <w:proofErr w:type="spellEnd"/>
      <w:r w:rsidRPr="00E47400">
        <w:rPr>
          <w:rFonts w:eastAsia="Arial Unicode MS" w:cs="Arial Unicode MS"/>
          <w:color w:val="000000"/>
          <w:szCs w:val="28"/>
          <w:u w:color="000000"/>
          <w:lang w:eastAsia="uk-UA"/>
        </w:rPr>
        <w:t xml:space="preserve"> </w:t>
      </w:r>
      <w:proofErr w:type="spellStart"/>
      <w:r w:rsidRPr="00E47400">
        <w:rPr>
          <w:rFonts w:eastAsia="Arial Unicode MS" w:cs="Arial Unicode MS"/>
          <w:color w:val="000000"/>
          <w:szCs w:val="28"/>
          <w:u w:color="000000"/>
          <w:lang w:eastAsia="uk-UA"/>
        </w:rPr>
        <w:t>Україною</w:t>
      </w:r>
      <w:proofErr w:type="spellEnd"/>
      <w:r w:rsidRPr="00E47400">
        <w:rPr>
          <w:rFonts w:eastAsia="Arial Unicode MS" w:cs="Arial Unicode MS"/>
          <w:color w:val="000000"/>
          <w:szCs w:val="28"/>
          <w:u w:color="000000"/>
          <w:lang w:eastAsia="uk-UA"/>
        </w:rPr>
        <w:t xml:space="preserve">, з </w:t>
      </w:r>
      <w:proofErr w:type="spellStart"/>
      <w:r w:rsidRPr="00E47400">
        <w:rPr>
          <w:rFonts w:eastAsia="Arial Unicode MS" w:cs="Arial Unicode MS"/>
          <w:color w:val="000000"/>
          <w:szCs w:val="28"/>
          <w:u w:color="000000"/>
          <w:lang w:eastAsia="uk-UA"/>
        </w:rPr>
        <w:t>однієї</w:t>
      </w:r>
      <w:proofErr w:type="spellEnd"/>
      <w:r w:rsidRPr="00E47400">
        <w:rPr>
          <w:rFonts w:eastAsia="Arial Unicode MS" w:cs="Arial Unicode MS"/>
          <w:color w:val="000000"/>
          <w:szCs w:val="28"/>
          <w:u w:color="000000"/>
          <w:lang w:eastAsia="uk-UA"/>
        </w:rPr>
        <w:t xml:space="preserve"> </w:t>
      </w:r>
      <w:proofErr w:type="spellStart"/>
      <w:r w:rsidRPr="009C5593">
        <w:rPr>
          <w:rFonts w:eastAsia="Arial Unicode MS" w:cs="Arial Unicode MS"/>
          <w:color w:val="000000"/>
          <w:szCs w:val="28"/>
          <w:u w:color="000000"/>
          <w:lang w:eastAsia="uk-UA"/>
        </w:rPr>
        <w:t>сторони</w:t>
      </w:r>
      <w:proofErr w:type="spellEnd"/>
      <w:r w:rsidRPr="009C5593">
        <w:rPr>
          <w:rFonts w:eastAsia="Arial Unicode MS" w:cs="Arial Unicode MS"/>
          <w:color w:val="000000"/>
          <w:szCs w:val="28"/>
          <w:u w:color="000000"/>
          <w:lang w:eastAsia="uk-UA"/>
        </w:rPr>
        <w:t xml:space="preserve">, та </w:t>
      </w:r>
      <w:proofErr w:type="spellStart"/>
      <w:r w:rsidRPr="009C5593">
        <w:rPr>
          <w:rFonts w:eastAsia="Arial Unicode MS" w:cs="Arial Unicode MS"/>
          <w:color w:val="000000"/>
          <w:szCs w:val="28"/>
          <w:u w:color="000000"/>
          <w:lang w:eastAsia="uk-UA"/>
        </w:rPr>
        <w:t>Європейським</w:t>
      </w:r>
      <w:proofErr w:type="spellEnd"/>
      <w:r w:rsidRPr="009C5593">
        <w:rPr>
          <w:rFonts w:eastAsia="Arial Unicode MS" w:cs="Arial Unicode MS"/>
          <w:color w:val="000000"/>
          <w:szCs w:val="28"/>
          <w:u w:color="000000"/>
          <w:lang w:eastAsia="uk-UA"/>
        </w:rPr>
        <w:t xml:space="preserve"> Союзом, </w:t>
      </w:r>
      <w:proofErr w:type="spellStart"/>
      <w:r w:rsidRPr="009C5593">
        <w:rPr>
          <w:rFonts w:eastAsia="Arial Unicode MS" w:cs="Arial Unicode MS"/>
          <w:color w:val="000000"/>
          <w:szCs w:val="28"/>
          <w:u w:color="000000"/>
          <w:lang w:eastAsia="uk-UA"/>
        </w:rPr>
        <w:t>Європейським</w:t>
      </w:r>
      <w:proofErr w:type="spellEnd"/>
      <w:r w:rsidRPr="009C5593">
        <w:rPr>
          <w:rFonts w:eastAsia="Arial Unicode MS" w:cs="Arial Unicode MS"/>
          <w:color w:val="000000"/>
          <w:szCs w:val="28"/>
          <w:u w:color="000000"/>
          <w:lang w:eastAsia="uk-UA"/>
        </w:rPr>
        <w:t xml:space="preserve"> </w:t>
      </w:r>
      <w:proofErr w:type="spellStart"/>
      <w:r w:rsidRPr="009C5593">
        <w:rPr>
          <w:rFonts w:eastAsia="Arial Unicode MS" w:cs="Arial Unicode MS"/>
          <w:color w:val="000000"/>
          <w:szCs w:val="28"/>
          <w:u w:color="000000"/>
          <w:lang w:eastAsia="uk-UA"/>
        </w:rPr>
        <w:t>Співтовариством</w:t>
      </w:r>
      <w:proofErr w:type="spellEnd"/>
      <w:r w:rsidRPr="009C5593">
        <w:rPr>
          <w:rFonts w:eastAsia="Arial Unicode MS" w:cs="Arial Unicode MS"/>
          <w:color w:val="000000"/>
          <w:szCs w:val="28"/>
          <w:u w:color="000000"/>
          <w:lang w:eastAsia="uk-UA"/>
        </w:rPr>
        <w:t xml:space="preserve"> з </w:t>
      </w:r>
      <w:proofErr w:type="spellStart"/>
      <w:r w:rsidRPr="009C5593">
        <w:rPr>
          <w:rFonts w:eastAsia="Arial Unicode MS" w:cs="Arial Unicode MS"/>
          <w:color w:val="000000"/>
          <w:szCs w:val="28"/>
          <w:u w:color="000000"/>
          <w:lang w:eastAsia="uk-UA"/>
        </w:rPr>
        <w:t>атомної</w:t>
      </w:r>
      <w:proofErr w:type="spellEnd"/>
      <w:r w:rsidRPr="009C5593">
        <w:rPr>
          <w:rFonts w:eastAsia="Arial Unicode MS" w:cs="Arial Unicode MS"/>
          <w:color w:val="000000"/>
          <w:szCs w:val="28"/>
          <w:u w:color="000000"/>
          <w:lang w:eastAsia="uk-UA"/>
        </w:rPr>
        <w:t xml:space="preserve"> </w:t>
      </w:r>
      <w:proofErr w:type="spellStart"/>
      <w:r w:rsidRPr="009C5593">
        <w:rPr>
          <w:rFonts w:eastAsia="Arial Unicode MS" w:cs="Arial Unicode MS"/>
          <w:color w:val="000000"/>
          <w:szCs w:val="28"/>
          <w:u w:color="000000"/>
          <w:lang w:eastAsia="uk-UA"/>
        </w:rPr>
        <w:t>енергії</w:t>
      </w:r>
      <w:proofErr w:type="spellEnd"/>
      <w:r w:rsidRPr="009C5593">
        <w:rPr>
          <w:rFonts w:eastAsia="Arial Unicode MS" w:cs="Arial Unicode MS"/>
          <w:color w:val="000000"/>
          <w:szCs w:val="28"/>
          <w:u w:color="000000"/>
          <w:lang w:eastAsia="uk-UA"/>
        </w:rPr>
        <w:t xml:space="preserve"> і </w:t>
      </w:r>
      <w:proofErr w:type="spellStart"/>
      <w:r w:rsidRPr="009C5593">
        <w:rPr>
          <w:rFonts w:eastAsia="Arial Unicode MS" w:cs="Arial Unicode MS"/>
          <w:color w:val="000000"/>
          <w:szCs w:val="28"/>
          <w:u w:color="000000"/>
          <w:lang w:eastAsia="uk-UA"/>
        </w:rPr>
        <w:t>їхніми</w:t>
      </w:r>
      <w:proofErr w:type="spellEnd"/>
      <w:r w:rsidRPr="009C5593">
        <w:rPr>
          <w:rFonts w:eastAsia="Arial Unicode MS" w:cs="Arial Unicode MS"/>
          <w:color w:val="000000"/>
          <w:szCs w:val="28"/>
          <w:u w:color="000000"/>
          <w:lang w:eastAsia="uk-UA"/>
        </w:rPr>
        <w:t xml:space="preserve"> державами-членами, з </w:t>
      </w:r>
      <w:proofErr w:type="spellStart"/>
      <w:r w:rsidRPr="009C5593">
        <w:rPr>
          <w:rFonts w:eastAsia="Arial Unicode MS" w:cs="Arial Unicode MS"/>
          <w:color w:val="000000"/>
          <w:szCs w:val="28"/>
          <w:u w:color="000000"/>
          <w:lang w:eastAsia="uk-UA"/>
        </w:rPr>
        <w:t>іншої</w:t>
      </w:r>
      <w:proofErr w:type="spellEnd"/>
      <w:r w:rsidRPr="009C5593">
        <w:rPr>
          <w:rFonts w:eastAsia="Arial Unicode MS" w:cs="Arial Unicode MS"/>
          <w:color w:val="000000"/>
          <w:szCs w:val="28"/>
          <w:u w:color="000000"/>
          <w:lang w:eastAsia="uk-UA"/>
        </w:rPr>
        <w:t xml:space="preserve"> </w:t>
      </w:r>
      <w:proofErr w:type="spellStart"/>
      <w:r w:rsidRPr="009C5593">
        <w:rPr>
          <w:rFonts w:eastAsia="Arial Unicode MS" w:cs="Arial Unicode MS"/>
          <w:color w:val="000000"/>
          <w:szCs w:val="28"/>
          <w:u w:color="000000"/>
          <w:lang w:eastAsia="uk-UA"/>
        </w:rPr>
        <w:t>сторони</w:t>
      </w:r>
      <w:proofErr w:type="spellEnd"/>
      <w:r w:rsidRPr="009C5593">
        <w:rPr>
          <w:rFonts w:eastAsia="Arial Unicode MS" w:cs="Arial Unicode MS"/>
          <w:color w:val="000000"/>
          <w:szCs w:val="28"/>
          <w:u w:color="000000"/>
          <w:lang w:eastAsia="uk-UA"/>
        </w:rPr>
        <w:t xml:space="preserve"> (</w:t>
      </w:r>
      <w:proofErr w:type="spellStart"/>
      <w:r w:rsidRPr="009C5593">
        <w:rPr>
          <w:rFonts w:eastAsia="Arial Unicode MS" w:cs="Arial Unicode MS"/>
          <w:color w:val="000000"/>
          <w:szCs w:val="28"/>
          <w:u w:color="000000"/>
          <w:lang w:eastAsia="uk-UA"/>
        </w:rPr>
        <w:t>далі</w:t>
      </w:r>
      <w:proofErr w:type="spellEnd"/>
      <w:r w:rsidRPr="009C5593">
        <w:rPr>
          <w:rFonts w:eastAsia="Arial Unicode MS" w:cs="Arial Unicode MS"/>
          <w:color w:val="000000"/>
          <w:szCs w:val="28"/>
          <w:u w:color="000000"/>
          <w:lang w:eastAsia="uk-UA"/>
        </w:rPr>
        <w:t xml:space="preserve"> – Угода про </w:t>
      </w:r>
      <w:proofErr w:type="spellStart"/>
      <w:r w:rsidRPr="009C5593">
        <w:rPr>
          <w:rFonts w:eastAsia="Arial Unicode MS" w:cs="Arial Unicode MS"/>
          <w:color w:val="000000"/>
          <w:szCs w:val="28"/>
          <w:u w:color="000000"/>
          <w:lang w:eastAsia="uk-UA"/>
        </w:rPr>
        <w:t>асоціацію</w:t>
      </w:r>
      <w:proofErr w:type="spellEnd"/>
      <w:r w:rsidRPr="009C5593">
        <w:rPr>
          <w:rFonts w:eastAsia="Arial Unicode MS" w:cs="Arial Unicode MS"/>
          <w:color w:val="000000"/>
          <w:szCs w:val="28"/>
          <w:u w:color="000000"/>
          <w:lang w:eastAsia="uk-UA"/>
        </w:rPr>
        <w:t xml:space="preserve">). </w:t>
      </w:r>
    </w:p>
    <w:p w:rsidR="00403913" w:rsidRPr="009C5593" w:rsidRDefault="00403913" w:rsidP="00403913">
      <w:pPr>
        <w:ind w:firstLine="567"/>
        <w:jc w:val="both"/>
        <w:rPr>
          <w:color w:val="000000"/>
          <w:szCs w:val="28"/>
          <w:u w:color="000000"/>
          <w:lang w:eastAsia="uk-UA"/>
        </w:rPr>
      </w:pPr>
      <w:proofErr w:type="spellStart"/>
      <w:r w:rsidRPr="009C5593">
        <w:rPr>
          <w:rFonts w:eastAsia="Arial Unicode MS" w:cs="Arial Unicode MS"/>
          <w:color w:val="000000"/>
          <w:szCs w:val="28"/>
          <w:u w:color="000000"/>
          <w:lang w:eastAsia="uk-UA"/>
        </w:rPr>
        <w:t>Правовідносини</w:t>
      </w:r>
      <w:proofErr w:type="spellEnd"/>
      <w:r w:rsidRPr="009C5593">
        <w:rPr>
          <w:rFonts w:eastAsia="Arial Unicode MS" w:cs="Arial Unicode MS"/>
          <w:color w:val="000000"/>
          <w:szCs w:val="28"/>
          <w:u w:color="000000"/>
          <w:lang w:eastAsia="uk-UA"/>
        </w:rPr>
        <w:t xml:space="preserve">, </w:t>
      </w:r>
      <w:proofErr w:type="spellStart"/>
      <w:r w:rsidRPr="009C5593">
        <w:rPr>
          <w:rFonts w:eastAsia="Arial Unicode MS" w:cs="Arial Unicode MS"/>
          <w:color w:val="000000"/>
          <w:szCs w:val="28"/>
          <w:u w:color="000000"/>
          <w:lang w:eastAsia="uk-UA"/>
        </w:rPr>
        <w:t>аналогічні</w:t>
      </w:r>
      <w:proofErr w:type="spellEnd"/>
      <w:r w:rsidRPr="009C5593">
        <w:rPr>
          <w:rFonts w:eastAsia="Arial Unicode MS" w:cs="Arial Unicode MS"/>
          <w:color w:val="000000"/>
          <w:szCs w:val="28"/>
          <w:u w:color="000000"/>
          <w:lang w:eastAsia="uk-UA"/>
        </w:rPr>
        <w:t xml:space="preserve"> </w:t>
      </w:r>
      <w:proofErr w:type="spellStart"/>
      <w:r w:rsidRPr="009C5593">
        <w:rPr>
          <w:rFonts w:eastAsia="Arial Unicode MS" w:cs="Arial Unicode MS"/>
          <w:color w:val="000000"/>
          <w:szCs w:val="28"/>
          <w:u w:color="000000"/>
          <w:lang w:eastAsia="uk-UA"/>
        </w:rPr>
        <w:t>тим</w:t>
      </w:r>
      <w:proofErr w:type="spellEnd"/>
      <w:r w:rsidRPr="009C5593">
        <w:rPr>
          <w:rFonts w:eastAsia="Arial Unicode MS" w:cs="Arial Unicode MS"/>
          <w:color w:val="000000"/>
          <w:szCs w:val="28"/>
          <w:u w:color="000000"/>
          <w:lang w:eastAsia="uk-UA"/>
        </w:rPr>
        <w:t xml:space="preserve">, </w:t>
      </w:r>
      <w:proofErr w:type="spellStart"/>
      <w:r w:rsidRPr="009C5593">
        <w:rPr>
          <w:rFonts w:eastAsia="Arial Unicode MS" w:cs="Arial Unicode MS"/>
          <w:color w:val="000000"/>
          <w:szCs w:val="28"/>
          <w:u w:color="000000"/>
          <w:lang w:eastAsia="uk-UA"/>
        </w:rPr>
        <w:t>які</w:t>
      </w:r>
      <w:proofErr w:type="spellEnd"/>
      <w:r w:rsidRPr="009C5593">
        <w:rPr>
          <w:rFonts w:eastAsia="Arial Unicode MS" w:cs="Arial Unicode MS"/>
          <w:color w:val="000000"/>
          <w:szCs w:val="28"/>
          <w:u w:color="000000"/>
          <w:lang w:eastAsia="uk-UA"/>
        </w:rPr>
        <w:t xml:space="preserve"> </w:t>
      </w:r>
      <w:proofErr w:type="spellStart"/>
      <w:r w:rsidRPr="009C5593">
        <w:rPr>
          <w:rFonts w:eastAsia="Arial Unicode MS" w:cs="Arial Unicode MS"/>
          <w:color w:val="000000"/>
          <w:szCs w:val="28"/>
          <w:u w:color="000000"/>
          <w:lang w:eastAsia="uk-UA"/>
        </w:rPr>
        <w:t>пропонується</w:t>
      </w:r>
      <w:proofErr w:type="spellEnd"/>
      <w:r w:rsidRPr="009C5593">
        <w:rPr>
          <w:rFonts w:eastAsia="Arial Unicode MS" w:cs="Arial Unicode MS"/>
          <w:color w:val="000000"/>
          <w:szCs w:val="28"/>
          <w:u w:color="000000"/>
          <w:lang w:eastAsia="uk-UA"/>
        </w:rPr>
        <w:t xml:space="preserve"> </w:t>
      </w:r>
      <w:proofErr w:type="spellStart"/>
      <w:r w:rsidRPr="009C5593">
        <w:rPr>
          <w:rFonts w:eastAsia="Arial Unicode MS" w:cs="Arial Unicode MS"/>
          <w:color w:val="000000"/>
          <w:szCs w:val="28"/>
          <w:u w:color="000000"/>
          <w:lang w:eastAsia="uk-UA"/>
        </w:rPr>
        <w:t>врегулювати</w:t>
      </w:r>
      <w:proofErr w:type="spellEnd"/>
      <w:r w:rsidRPr="009C5593">
        <w:rPr>
          <w:rFonts w:eastAsia="Arial Unicode MS" w:cs="Arial Unicode MS"/>
          <w:color w:val="000000"/>
          <w:szCs w:val="28"/>
          <w:u w:color="000000"/>
          <w:lang w:eastAsia="uk-UA"/>
        </w:rPr>
        <w:t xml:space="preserve"> проектом Закону, </w:t>
      </w:r>
      <w:proofErr w:type="spellStart"/>
      <w:r w:rsidRPr="009C5593">
        <w:rPr>
          <w:rFonts w:eastAsia="Arial Unicode MS" w:cs="Arial Unicode MS"/>
          <w:color w:val="000000"/>
          <w:szCs w:val="28"/>
          <w:u w:color="000000"/>
          <w:lang w:eastAsia="uk-UA"/>
        </w:rPr>
        <w:t>регулюються</w:t>
      </w:r>
      <w:proofErr w:type="spellEnd"/>
      <w:r w:rsidRPr="009C5593">
        <w:rPr>
          <w:rFonts w:eastAsia="Arial Unicode MS" w:cs="Arial Unicode MS"/>
          <w:color w:val="000000"/>
          <w:szCs w:val="28"/>
          <w:u w:color="000000"/>
          <w:lang w:eastAsia="uk-UA"/>
        </w:rPr>
        <w:t>:</w:t>
      </w:r>
    </w:p>
    <w:p w:rsidR="00403913" w:rsidRPr="009C5593" w:rsidRDefault="00403913" w:rsidP="00403913">
      <w:pPr>
        <w:pStyle w:val="a8"/>
        <w:numPr>
          <w:ilvl w:val="0"/>
          <w:numId w:val="4"/>
        </w:numPr>
        <w:ind w:right="1"/>
        <w:jc w:val="both"/>
        <w:rPr>
          <w:i/>
          <w:szCs w:val="28"/>
          <w:lang w:val="uk-UA" w:eastAsia="en-US"/>
        </w:rPr>
      </w:pPr>
      <w:proofErr w:type="spellStart"/>
      <w:r w:rsidRPr="009C5593">
        <w:rPr>
          <w:i/>
          <w:szCs w:val="28"/>
        </w:rPr>
        <w:t>Конвенцією</w:t>
      </w:r>
      <w:proofErr w:type="spellEnd"/>
      <w:r w:rsidRPr="009C5593">
        <w:rPr>
          <w:i/>
          <w:szCs w:val="28"/>
        </w:rPr>
        <w:t xml:space="preserve"> про </w:t>
      </w:r>
      <w:proofErr w:type="spellStart"/>
      <w:r w:rsidRPr="009C5593">
        <w:rPr>
          <w:i/>
          <w:szCs w:val="28"/>
        </w:rPr>
        <w:t>захист</w:t>
      </w:r>
      <w:proofErr w:type="spellEnd"/>
      <w:r w:rsidRPr="009C5593">
        <w:rPr>
          <w:i/>
          <w:szCs w:val="28"/>
        </w:rPr>
        <w:t xml:space="preserve"> прав </w:t>
      </w:r>
      <w:proofErr w:type="spellStart"/>
      <w:r w:rsidRPr="009C5593">
        <w:rPr>
          <w:i/>
          <w:szCs w:val="28"/>
        </w:rPr>
        <w:t>людини</w:t>
      </w:r>
      <w:proofErr w:type="spellEnd"/>
      <w:r w:rsidRPr="009C5593">
        <w:rPr>
          <w:i/>
          <w:szCs w:val="28"/>
        </w:rPr>
        <w:t xml:space="preserve"> та </w:t>
      </w:r>
      <w:proofErr w:type="spellStart"/>
      <w:r w:rsidRPr="009C5593">
        <w:rPr>
          <w:i/>
          <w:szCs w:val="28"/>
        </w:rPr>
        <w:t>основних</w:t>
      </w:r>
      <w:proofErr w:type="spellEnd"/>
      <w:r w:rsidRPr="009C5593">
        <w:rPr>
          <w:i/>
          <w:szCs w:val="28"/>
        </w:rPr>
        <w:t xml:space="preserve"> свобод </w:t>
      </w:r>
      <w:proofErr w:type="spellStart"/>
      <w:r w:rsidRPr="009C5593">
        <w:rPr>
          <w:i/>
          <w:szCs w:val="28"/>
        </w:rPr>
        <w:t>від</w:t>
      </w:r>
      <w:proofErr w:type="spellEnd"/>
      <w:r w:rsidRPr="009C5593">
        <w:rPr>
          <w:i/>
          <w:szCs w:val="28"/>
        </w:rPr>
        <w:t xml:space="preserve"> 04.11.1950, </w:t>
      </w:r>
      <w:proofErr w:type="spellStart"/>
      <w:r w:rsidRPr="009C5593">
        <w:rPr>
          <w:i/>
          <w:szCs w:val="28"/>
        </w:rPr>
        <w:t>ратифікованою</w:t>
      </w:r>
      <w:proofErr w:type="spellEnd"/>
      <w:r w:rsidRPr="009C5593">
        <w:rPr>
          <w:i/>
          <w:szCs w:val="28"/>
        </w:rPr>
        <w:t xml:space="preserve"> </w:t>
      </w:r>
      <w:proofErr w:type="spellStart"/>
      <w:r w:rsidRPr="009C5593">
        <w:rPr>
          <w:i/>
          <w:szCs w:val="28"/>
        </w:rPr>
        <w:t>Україною</w:t>
      </w:r>
      <w:proofErr w:type="spellEnd"/>
      <w:r w:rsidRPr="009C5593">
        <w:rPr>
          <w:i/>
          <w:szCs w:val="28"/>
        </w:rPr>
        <w:t xml:space="preserve"> 17.07.1997;</w:t>
      </w:r>
    </w:p>
    <w:p w:rsidR="00403913" w:rsidRPr="009C5593" w:rsidRDefault="00403913" w:rsidP="00403913">
      <w:pPr>
        <w:pStyle w:val="a8"/>
        <w:numPr>
          <w:ilvl w:val="0"/>
          <w:numId w:val="4"/>
        </w:numPr>
        <w:ind w:right="1"/>
        <w:jc w:val="both"/>
        <w:rPr>
          <w:i/>
          <w:szCs w:val="28"/>
        </w:rPr>
      </w:pPr>
      <w:proofErr w:type="spellStart"/>
      <w:r w:rsidRPr="009C5593">
        <w:rPr>
          <w:i/>
          <w:szCs w:val="28"/>
          <w:lang w:val="uk-UA"/>
        </w:rPr>
        <w:t>Європейською</w:t>
      </w:r>
      <w:proofErr w:type="spellEnd"/>
      <w:r w:rsidRPr="009C5593">
        <w:rPr>
          <w:i/>
          <w:szCs w:val="28"/>
          <w:lang w:val="uk-UA"/>
        </w:rPr>
        <w:t xml:space="preserve"> конвенцією про запобігання катуванням чи нелюдському або такому, що принижує гідність, поводженню чи покаранню від 26.11.1987, ратифікованою </w:t>
      </w:r>
      <w:proofErr w:type="spellStart"/>
      <w:r w:rsidRPr="009C5593">
        <w:rPr>
          <w:i/>
          <w:szCs w:val="28"/>
        </w:rPr>
        <w:t>Україною</w:t>
      </w:r>
      <w:proofErr w:type="spellEnd"/>
      <w:r w:rsidRPr="009C5593">
        <w:rPr>
          <w:i/>
          <w:szCs w:val="28"/>
        </w:rPr>
        <w:t xml:space="preserve"> </w:t>
      </w:r>
      <w:proofErr w:type="spellStart"/>
      <w:r w:rsidRPr="009C5593">
        <w:rPr>
          <w:i/>
          <w:szCs w:val="28"/>
        </w:rPr>
        <w:t>від</w:t>
      </w:r>
      <w:proofErr w:type="spellEnd"/>
      <w:r w:rsidRPr="009C5593">
        <w:rPr>
          <w:i/>
          <w:szCs w:val="28"/>
        </w:rPr>
        <w:t xml:space="preserve"> 24.01.97;</w:t>
      </w:r>
    </w:p>
    <w:p w:rsidR="00403913" w:rsidRPr="009C5593" w:rsidRDefault="00403913" w:rsidP="00403913">
      <w:pPr>
        <w:pStyle w:val="a8"/>
        <w:numPr>
          <w:ilvl w:val="0"/>
          <w:numId w:val="4"/>
        </w:numPr>
        <w:ind w:right="1"/>
        <w:jc w:val="both"/>
        <w:rPr>
          <w:i/>
          <w:szCs w:val="28"/>
        </w:rPr>
      </w:pPr>
      <w:proofErr w:type="spellStart"/>
      <w:r w:rsidRPr="009C5593">
        <w:rPr>
          <w:i/>
          <w:szCs w:val="28"/>
        </w:rPr>
        <w:t>Рекомендацією</w:t>
      </w:r>
      <w:proofErr w:type="spellEnd"/>
      <w:r w:rsidRPr="009C5593">
        <w:rPr>
          <w:i/>
          <w:szCs w:val="28"/>
        </w:rPr>
        <w:t xml:space="preserve"> </w:t>
      </w:r>
      <w:proofErr w:type="spellStart"/>
      <w:proofErr w:type="gramStart"/>
      <w:r w:rsidRPr="009C5593">
        <w:rPr>
          <w:i/>
          <w:szCs w:val="28"/>
        </w:rPr>
        <w:t>Rec</w:t>
      </w:r>
      <w:proofErr w:type="spellEnd"/>
      <w:r w:rsidRPr="009C5593">
        <w:rPr>
          <w:i/>
          <w:szCs w:val="28"/>
        </w:rPr>
        <w:t>(</w:t>
      </w:r>
      <w:proofErr w:type="gramEnd"/>
      <w:r w:rsidRPr="009C5593">
        <w:rPr>
          <w:i/>
          <w:szCs w:val="28"/>
        </w:rPr>
        <w:t xml:space="preserve">2006)2-rev </w:t>
      </w:r>
      <w:proofErr w:type="spellStart"/>
      <w:r w:rsidRPr="009C5593">
        <w:rPr>
          <w:i/>
          <w:szCs w:val="28"/>
        </w:rPr>
        <w:t>Комітету</w:t>
      </w:r>
      <w:proofErr w:type="spellEnd"/>
      <w:r w:rsidRPr="009C5593">
        <w:rPr>
          <w:i/>
          <w:szCs w:val="28"/>
        </w:rPr>
        <w:t xml:space="preserve"> </w:t>
      </w:r>
      <w:proofErr w:type="spellStart"/>
      <w:r w:rsidRPr="009C5593">
        <w:rPr>
          <w:i/>
          <w:szCs w:val="28"/>
        </w:rPr>
        <w:t>Міністрів</w:t>
      </w:r>
      <w:proofErr w:type="spellEnd"/>
      <w:r w:rsidRPr="009C5593">
        <w:rPr>
          <w:i/>
          <w:szCs w:val="28"/>
        </w:rPr>
        <w:t xml:space="preserve"> державам-членам про </w:t>
      </w:r>
      <w:proofErr w:type="spellStart"/>
      <w:r w:rsidRPr="009C5593">
        <w:rPr>
          <w:i/>
          <w:szCs w:val="28"/>
        </w:rPr>
        <w:t>Європейські</w:t>
      </w:r>
      <w:proofErr w:type="spellEnd"/>
      <w:r w:rsidRPr="009C5593">
        <w:rPr>
          <w:i/>
          <w:szCs w:val="28"/>
        </w:rPr>
        <w:t xml:space="preserve"> </w:t>
      </w:r>
      <w:proofErr w:type="spellStart"/>
      <w:r w:rsidRPr="009C5593">
        <w:rPr>
          <w:i/>
          <w:szCs w:val="28"/>
        </w:rPr>
        <w:t>пенітенціарні</w:t>
      </w:r>
      <w:proofErr w:type="spellEnd"/>
      <w:r w:rsidRPr="009C5593">
        <w:rPr>
          <w:i/>
          <w:szCs w:val="28"/>
        </w:rPr>
        <w:t xml:space="preserve"> правила;</w:t>
      </w:r>
    </w:p>
    <w:p w:rsidR="00403913" w:rsidRPr="009C5593" w:rsidRDefault="00403913" w:rsidP="00403913">
      <w:pPr>
        <w:pStyle w:val="a8"/>
        <w:numPr>
          <w:ilvl w:val="0"/>
          <w:numId w:val="4"/>
        </w:numPr>
        <w:ind w:right="1"/>
        <w:jc w:val="both"/>
        <w:rPr>
          <w:i/>
          <w:szCs w:val="28"/>
        </w:rPr>
      </w:pPr>
      <w:proofErr w:type="spellStart"/>
      <w:r w:rsidRPr="009C5593">
        <w:rPr>
          <w:i/>
          <w:szCs w:val="28"/>
        </w:rPr>
        <w:t>Рекомендацією</w:t>
      </w:r>
      <w:proofErr w:type="spellEnd"/>
      <w:r w:rsidRPr="009C5593">
        <w:rPr>
          <w:i/>
          <w:szCs w:val="28"/>
        </w:rPr>
        <w:t xml:space="preserve"> CM/</w:t>
      </w:r>
      <w:proofErr w:type="spellStart"/>
      <w:proofErr w:type="gramStart"/>
      <w:r w:rsidRPr="009C5593">
        <w:rPr>
          <w:i/>
          <w:szCs w:val="28"/>
        </w:rPr>
        <w:t>Rec</w:t>
      </w:r>
      <w:proofErr w:type="spellEnd"/>
      <w:r w:rsidRPr="009C5593">
        <w:rPr>
          <w:i/>
          <w:szCs w:val="28"/>
        </w:rPr>
        <w:t>(</w:t>
      </w:r>
      <w:proofErr w:type="gramEnd"/>
      <w:r w:rsidRPr="009C5593">
        <w:rPr>
          <w:i/>
          <w:szCs w:val="28"/>
        </w:rPr>
        <w:t xml:space="preserve">2010)1 </w:t>
      </w:r>
      <w:proofErr w:type="spellStart"/>
      <w:r w:rsidRPr="009C5593">
        <w:rPr>
          <w:i/>
          <w:szCs w:val="28"/>
        </w:rPr>
        <w:t>Комітету</w:t>
      </w:r>
      <w:proofErr w:type="spellEnd"/>
      <w:r w:rsidRPr="009C5593">
        <w:rPr>
          <w:i/>
          <w:szCs w:val="28"/>
        </w:rPr>
        <w:t xml:space="preserve"> </w:t>
      </w:r>
      <w:proofErr w:type="spellStart"/>
      <w:r w:rsidRPr="009C5593">
        <w:rPr>
          <w:i/>
          <w:szCs w:val="28"/>
        </w:rPr>
        <w:t>Міністрів</w:t>
      </w:r>
      <w:proofErr w:type="spellEnd"/>
      <w:r w:rsidRPr="009C5593">
        <w:rPr>
          <w:i/>
          <w:szCs w:val="28"/>
        </w:rPr>
        <w:t xml:space="preserve"> державам-членам про Правила Ради </w:t>
      </w:r>
      <w:proofErr w:type="spellStart"/>
      <w:r w:rsidRPr="009C5593">
        <w:rPr>
          <w:i/>
          <w:szCs w:val="28"/>
        </w:rPr>
        <w:t>Європи</w:t>
      </w:r>
      <w:proofErr w:type="spellEnd"/>
      <w:r w:rsidRPr="009C5593">
        <w:rPr>
          <w:i/>
          <w:szCs w:val="28"/>
        </w:rPr>
        <w:t xml:space="preserve"> про </w:t>
      </w:r>
      <w:proofErr w:type="spellStart"/>
      <w:r w:rsidRPr="009C5593">
        <w:rPr>
          <w:i/>
          <w:szCs w:val="28"/>
        </w:rPr>
        <w:t>пробаціі</w:t>
      </w:r>
      <w:proofErr w:type="spellEnd"/>
      <w:r w:rsidRPr="009C5593">
        <w:rPr>
          <w:i/>
          <w:szCs w:val="28"/>
        </w:rPr>
        <w:t>̈;</w:t>
      </w:r>
    </w:p>
    <w:p w:rsidR="00403913" w:rsidRPr="009C5593" w:rsidRDefault="00403913" w:rsidP="00403913">
      <w:pPr>
        <w:pStyle w:val="a8"/>
        <w:numPr>
          <w:ilvl w:val="0"/>
          <w:numId w:val="4"/>
        </w:numPr>
        <w:ind w:right="1"/>
        <w:jc w:val="both"/>
        <w:rPr>
          <w:i/>
          <w:szCs w:val="28"/>
        </w:rPr>
      </w:pPr>
      <w:proofErr w:type="spellStart"/>
      <w:r w:rsidRPr="009C5593">
        <w:rPr>
          <w:i/>
          <w:szCs w:val="28"/>
        </w:rPr>
        <w:t>Мінімальними</w:t>
      </w:r>
      <w:proofErr w:type="spellEnd"/>
      <w:r w:rsidRPr="009C5593">
        <w:rPr>
          <w:i/>
          <w:szCs w:val="28"/>
        </w:rPr>
        <w:t xml:space="preserve"> </w:t>
      </w:r>
      <w:proofErr w:type="spellStart"/>
      <w:r w:rsidRPr="009C5593">
        <w:rPr>
          <w:i/>
          <w:szCs w:val="28"/>
        </w:rPr>
        <w:t>стандартними</w:t>
      </w:r>
      <w:proofErr w:type="spellEnd"/>
      <w:r w:rsidRPr="009C5593">
        <w:rPr>
          <w:i/>
          <w:szCs w:val="28"/>
        </w:rPr>
        <w:t xml:space="preserve"> правилами </w:t>
      </w:r>
      <w:proofErr w:type="spellStart"/>
      <w:r w:rsidRPr="009C5593">
        <w:rPr>
          <w:i/>
          <w:szCs w:val="28"/>
        </w:rPr>
        <w:t>поводження</w:t>
      </w:r>
      <w:proofErr w:type="spellEnd"/>
      <w:r w:rsidRPr="009C5593">
        <w:rPr>
          <w:i/>
          <w:szCs w:val="28"/>
        </w:rPr>
        <w:t xml:space="preserve"> з </w:t>
      </w:r>
      <w:proofErr w:type="spellStart"/>
      <w:r w:rsidRPr="009C5593">
        <w:rPr>
          <w:i/>
          <w:szCs w:val="28"/>
        </w:rPr>
        <w:t>в'язнями</w:t>
      </w:r>
      <w:proofErr w:type="spellEnd"/>
      <w:r w:rsidRPr="009C5593">
        <w:rPr>
          <w:i/>
          <w:szCs w:val="28"/>
        </w:rPr>
        <w:t xml:space="preserve"> </w:t>
      </w:r>
      <w:proofErr w:type="spellStart"/>
      <w:r w:rsidRPr="009C5593">
        <w:rPr>
          <w:i/>
          <w:szCs w:val="28"/>
        </w:rPr>
        <w:t>від</w:t>
      </w:r>
      <w:proofErr w:type="spellEnd"/>
      <w:r w:rsidRPr="009C5593">
        <w:rPr>
          <w:i/>
          <w:szCs w:val="28"/>
        </w:rPr>
        <w:t xml:space="preserve"> 30.08.1955;</w:t>
      </w:r>
    </w:p>
    <w:p w:rsidR="00403913" w:rsidRPr="0015235F" w:rsidRDefault="00403913" w:rsidP="00403913">
      <w:pPr>
        <w:pStyle w:val="a8"/>
        <w:numPr>
          <w:ilvl w:val="0"/>
          <w:numId w:val="4"/>
        </w:numPr>
        <w:ind w:right="1"/>
        <w:jc w:val="both"/>
        <w:rPr>
          <w:i/>
          <w:szCs w:val="28"/>
        </w:rPr>
      </w:pPr>
      <w:proofErr w:type="spellStart"/>
      <w:r w:rsidRPr="009C5593">
        <w:rPr>
          <w:i/>
          <w:szCs w:val="28"/>
        </w:rPr>
        <w:t>Загальною</w:t>
      </w:r>
      <w:proofErr w:type="spellEnd"/>
      <w:r w:rsidRPr="009C5593">
        <w:rPr>
          <w:i/>
          <w:szCs w:val="28"/>
        </w:rPr>
        <w:t xml:space="preserve"> </w:t>
      </w:r>
      <w:proofErr w:type="spellStart"/>
      <w:r w:rsidRPr="009C5593">
        <w:rPr>
          <w:i/>
          <w:szCs w:val="28"/>
        </w:rPr>
        <w:t>декларацією</w:t>
      </w:r>
      <w:proofErr w:type="spellEnd"/>
      <w:r w:rsidRPr="009C5593">
        <w:rPr>
          <w:i/>
          <w:szCs w:val="28"/>
        </w:rPr>
        <w:t xml:space="preserve"> прав </w:t>
      </w:r>
      <w:proofErr w:type="spellStart"/>
      <w:r w:rsidRPr="009C5593">
        <w:rPr>
          <w:i/>
          <w:szCs w:val="28"/>
        </w:rPr>
        <w:t>людини</w:t>
      </w:r>
      <w:proofErr w:type="spellEnd"/>
      <w:r w:rsidRPr="009C5593">
        <w:rPr>
          <w:i/>
          <w:szCs w:val="28"/>
        </w:rPr>
        <w:t xml:space="preserve"> ООН </w:t>
      </w:r>
      <w:proofErr w:type="spellStart"/>
      <w:r w:rsidRPr="009C5593">
        <w:rPr>
          <w:i/>
          <w:szCs w:val="28"/>
        </w:rPr>
        <w:t>від</w:t>
      </w:r>
      <w:proofErr w:type="spellEnd"/>
      <w:r w:rsidRPr="009C5593">
        <w:rPr>
          <w:i/>
          <w:szCs w:val="28"/>
        </w:rPr>
        <w:t xml:space="preserve"> 10.12.1948 </w:t>
      </w:r>
      <w:proofErr w:type="spellStart"/>
      <w:r w:rsidRPr="009C5593">
        <w:rPr>
          <w:i/>
          <w:szCs w:val="28"/>
        </w:rPr>
        <w:t>ратифікованою</w:t>
      </w:r>
      <w:proofErr w:type="spellEnd"/>
      <w:r w:rsidRPr="009C5593">
        <w:rPr>
          <w:i/>
          <w:szCs w:val="28"/>
        </w:rPr>
        <w:t xml:space="preserve"> </w:t>
      </w:r>
      <w:proofErr w:type="spellStart"/>
      <w:r w:rsidRPr="009C5593">
        <w:rPr>
          <w:i/>
          <w:szCs w:val="28"/>
        </w:rPr>
        <w:t>Україною</w:t>
      </w:r>
      <w:proofErr w:type="spellEnd"/>
      <w:r w:rsidRPr="009C5593">
        <w:rPr>
          <w:i/>
          <w:szCs w:val="28"/>
        </w:rPr>
        <w:t xml:space="preserve"> 17.07.1</w:t>
      </w:r>
      <w:r>
        <w:rPr>
          <w:i/>
          <w:szCs w:val="28"/>
        </w:rPr>
        <w:t xml:space="preserve">997, </w:t>
      </w:r>
      <w:proofErr w:type="spellStart"/>
      <w:r>
        <w:rPr>
          <w:i/>
          <w:szCs w:val="28"/>
        </w:rPr>
        <w:t>набула</w:t>
      </w:r>
      <w:proofErr w:type="spellEnd"/>
      <w:r>
        <w:rPr>
          <w:i/>
          <w:szCs w:val="28"/>
        </w:rPr>
        <w:t xml:space="preserve"> </w:t>
      </w:r>
      <w:proofErr w:type="spellStart"/>
      <w:r>
        <w:rPr>
          <w:i/>
          <w:szCs w:val="28"/>
        </w:rPr>
        <w:t>чинності</w:t>
      </w:r>
      <w:proofErr w:type="spellEnd"/>
      <w:r>
        <w:rPr>
          <w:i/>
          <w:szCs w:val="28"/>
        </w:rPr>
        <w:t xml:space="preserve"> 11.09.1997</w:t>
      </w:r>
      <w:r>
        <w:rPr>
          <w:i/>
          <w:szCs w:val="28"/>
          <w:lang w:val="uk-UA"/>
        </w:rPr>
        <w:t>;</w:t>
      </w:r>
    </w:p>
    <w:p w:rsidR="00403913" w:rsidRDefault="00403913" w:rsidP="00403913">
      <w:pPr>
        <w:pStyle w:val="a8"/>
        <w:numPr>
          <w:ilvl w:val="0"/>
          <w:numId w:val="4"/>
        </w:numPr>
        <w:ind w:right="1"/>
        <w:jc w:val="both"/>
        <w:rPr>
          <w:i/>
          <w:szCs w:val="28"/>
        </w:rPr>
      </w:pPr>
      <w:proofErr w:type="spellStart"/>
      <w:r w:rsidRPr="000730DD">
        <w:rPr>
          <w:i/>
          <w:szCs w:val="28"/>
        </w:rPr>
        <w:lastRenderedPageBreak/>
        <w:t>Конвенцією</w:t>
      </w:r>
      <w:proofErr w:type="spellEnd"/>
      <w:r>
        <w:rPr>
          <w:i/>
          <w:szCs w:val="28"/>
        </w:rPr>
        <w:t xml:space="preserve"> МОП </w:t>
      </w:r>
      <w:r>
        <w:rPr>
          <w:i/>
          <w:szCs w:val="28"/>
          <w:lang w:val="uk-UA"/>
        </w:rPr>
        <w:t>№</w:t>
      </w:r>
      <w:r w:rsidRPr="000730DD">
        <w:rPr>
          <w:i/>
          <w:szCs w:val="28"/>
        </w:rPr>
        <w:t>158</w:t>
      </w:r>
      <w:r>
        <w:rPr>
          <w:i/>
          <w:szCs w:val="28"/>
        </w:rPr>
        <w:t xml:space="preserve"> </w:t>
      </w:r>
      <w:r w:rsidRPr="000730DD">
        <w:rPr>
          <w:i/>
          <w:szCs w:val="28"/>
        </w:rPr>
        <w:t xml:space="preserve">про </w:t>
      </w:r>
      <w:proofErr w:type="spellStart"/>
      <w:r w:rsidRPr="000730DD">
        <w:rPr>
          <w:i/>
          <w:szCs w:val="28"/>
        </w:rPr>
        <w:t>припинення</w:t>
      </w:r>
      <w:proofErr w:type="spellEnd"/>
      <w:r w:rsidRPr="000730DD">
        <w:rPr>
          <w:i/>
          <w:szCs w:val="28"/>
        </w:rPr>
        <w:t xml:space="preserve"> </w:t>
      </w:r>
      <w:proofErr w:type="spellStart"/>
      <w:r w:rsidRPr="000730DD">
        <w:rPr>
          <w:i/>
          <w:szCs w:val="28"/>
        </w:rPr>
        <w:t>трудових</w:t>
      </w:r>
      <w:proofErr w:type="spellEnd"/>
      <w:r w:rsidRPr="000730DD">
        <w:rPr>
          <w:i/>
          <w:szCs w:val="28"/>
        </w:rPr>
        <w:t xml:space="preserve"> </w:t>
      </w:r>
      <w:proofErr w:type="spellStart"/>
      <w:r w:rsidRPr="000730DD">
        <w:rPr>
          <w:i/>
          <w:szCs w:val="28"/>
        </w:rPr>
        <w:t>відносин</w:t>
      </w:r>
      <w:proofErr w:type="spellEnd"/>
      <w:r w:rsidRPr="000730DD">
        <w:rPr>
          <w:i/>
          <w:szCs w:val="28"/>
        </w:rPr>
        <w:t xml:space="preserve"> з </w:t>
      </w:r>
      <w:proofErr w:type="spellStart"/>
      <w:r w:rsidRPr="000730DD">
        <w:rPr>
          <w:i/>
          <w:szCs w:val="28"/>
        </w:rPr>
        <w:t>ініціативи</w:t>
      </w:r>
      <w:proofErr w:type="spellEnd"/>
      <w:r w:rsidRPr="000730DD">
        <w:rPr>
          <w:i/>
          <w:szCs w:val="28"/>
        </w:rPr>
        <w:t xml:space="preserve"> </w:t>
      </w:r>
      <w:proofErr w:type="spellStart"/>
      <w:r w:rsidRPr="000730DD">
        <w:rPr>
          <w:i/>
          <w:szCs w:val="28"/>
        </w:rPr>
        <w:t>роботодавця</w:t>
      </w:r>
      <w:proofErr w:type="spellEnd"/>
      <w:r w:rsidRPr="000730DD">
        <w:rPr>
          <w:i/>
          <w:szCs w:val="28"/>
        </w:rPr>
        <w:t xml:space="preserve"> 1982 року</w:t>
      </w:r>
      <w:r>
        <w:rPr>
          <w:i/>
          <w:szCs w:val="28"/>
          <w:lang w:val="uk-UA"/>
        </w:rPr>
        <w:t>.</w:t>
      </w:r>
    </w:p>
    <w:p w:rsidR="00403913" w:rsidRPr="009C5593" w:rsidRDefault="00403913" w:rsidP="00403913">
      <w:pPr>
        <w:pStyle w:val="a8"/>
        <w:ind w:left="1429" w:right="1"/>
        <w:jc w:val="both"/>
        <w:rPr>
          <w:i/>
          <w:szCs w:val="28"/>
        </w:rPr>
      </w:pPr>
    </w:p>
    <w:p w:rsidR="00403913" w:rsidRPr="008A34D3" w:rsidRDefault="00403913" w:rsidP="00403913">
      <w:pPr>
        <w:rPr>
          <w:b/>
          <w:i/>
        </w:rPr>
      </w:pPr>
      <w:r>
        <w:rPr>
          <w:rFonts w:eastAsia="Arial Unicode MS"/>
          <w:b/>
          <w:u w:color="000000"/>
          <w:lang w:eastAsia="uk-UA"/>
        </w:rPr>
        <w:tab/>
      </w:r>
      <w:r w:rsidRPr="008A34D3">
        <w:rPr>
          <w:rFonts w:eastAsia="Arial Unicode MS"/>
          <w:b/>
          <w:u w:color="000000"/>
          <w:lang w:eastAsia="uk-UA"/>
        </w:rPr>
        <w:t>3.  </w:t>
      </w:r>
      <w:proofErr w:type="spellStart"/>
      <w:r w:rsidRPr="008A34D3">
        <w:rPr>
          <w:rFonts w:eastAsia="Arial Unicode MS"/>
          <w:b/>
          <w:u w:color="000000"/>
          <w:lang w:eastAsia="uk-UA"/>
        </w:rPr>
        <w:t>Відповідність</w:t>
      </w:r>
      <w:proofErr w:type="spellEnd"/>
      <w:r w:rsidRPr="008A34D3">
        <w:rPr>
          <w:rFonts w:eastAsia="Arial Unicode MS"/>
          <w:b/>
          <w:u w:color="000000"/>
          <w:lang w:eastAsia="uk-UA"/>
        </w:rPr>
        <w:t xml:space="preserve"> законопроекту праву ЄС.</w:t>
      </w:r>
    </w:p>
    <w:p w:rsidR="00403913" w:rsidRPr="00504FDA" w:rsidRDefault="00403913" w:rsidP="00403913">
      <w:pPr>
        <w:widowControl w:val="0"/>
        <w:shd w:val="clear" w:color="auto" w:fill="FFFFFF"/>
        <w:ind w:firstLine="567"/>
        <w:jc w:val="both"/>
        <w:rPr>
          <w:rFonts w:eastAsia="Arial Unicode MS" w:cs="Arial Unicode MS"/>
          <w:color w:val="000000"/>
          <w:szCs w:val="28"/>
          <w:u w:color="000000"/>
          <w:lang w:eastAsia="uk-UA"/>
        </w:rPr>
      </w:pPr>
      <w:r w:rsidRPr="00504FDA">
        <w:rPr>
          <w:rFonts w:eastAsia="Arial Unicode MS" w:cs="Arial Unicode MS"/>
          <w:color w:val="000000"/>
          <w:szCs w:val="28"/>
          <w:u w:color="000000"/>
          <w:lang w:eastAsia="uk-UA"/>
        </w:rPr>
        <w:t xml:space="preserve">За результатами правового </w:t>
      </w:r>
      <w:proofErr w:type="spellStart"/>
      <w:r w:rsidRPr="00504FDA">
        <w:rPr>
          <w:rFonts w:eastAsia="Arial Unicode MS" w:cs="Arial Unicode MS"/>
          <w:color w:val="000000"/>
          <w:szCs w:val="28"/>
          <w:u w:color="000000"/>
          <w:lang w:eastAsia="uk-UA"/>
        </w:rPr>
        <w:t>аналізу</w:t>
      </w:r>
      <w:proofErr w:type="spellEnd"/>
      <w:r w:rsidRPr="00504FDA">
        <w:rPr>
          <w:rFonts w:eastAsia="Arial Unicode MS" w:cs="Arial Unicode MS"/>
          <w:color w:val="000000"/>
          <w:szCs w:val="28"/>
          <w:u w:color="000000"/>
          <w:lang w:eastAsia="uk-UA"/>
        </w:rPr>
        <w:t xml:space="preserve"> проекту Закону </w:t>
      </w:r>
      <w:proofErr w:type="spellStart"/>
      <w:r w:rsidRPr="00504FDA">
        <w:rPr>
          <w:rFonts w:eastAsia="Arial Unicode MS" w:cs="Arial Unicode MS"/>
          <w:color w:val="000000"/>
          <w:szCs w:val="28"/>
          <w:u w:color="000000"/>
          <w:lang w:eastAsia="uk-UA"/>
        </w:rPr>
        <w:t>щодо</w:t>
      </w:r>
      <w:proofErr w:type="spellEnd"/>
      <w:r w:rsidRPr="00504FDA">
        <w:rPr>
          <w:rFonts w:eastAsia="Arial Unicode MS" w:cs="Arial Unicode MS"/>
          <w:color w:val="000000"/>
          <w:szCs w:val="28"/>
          <w:u w:color="000000"/>
          <w:lang w:eastAsia="uk-UA"/>
        </w:rPr>
        <w:t xml:space="preserve"> </w:t>
      </w:r>
      <w:proofErr w:type="spellStart"/>
      <w:r w:rsidRPr="00504FDA">
        <w:rPr>
          <w:rFonts w:eastAsia="Arial Unicode MS" w:cs="Arial Unicode MS"/>
          <w:color w:val="000000"/>
          <w:szCs w:val="28"/>
          <w:u w:color="000000"/>
          <w:lang w:eastAsia="uk-UA"/>
        </w:rPr>
        <w:t>його</w:t>
      </w:r>
      <w:proofErr w:type="spellEnd"/>
      <w:r w:rsidRPr="00504FDA">
        <w:rPr>
          <w:rFonts w:eastAsia="Arial Unicode MS" w:cs="Arial Unicode MS"/>
          <w:color w:val="000000"/>
          <w:szCs w:val="28"/>
          <w:u w:color="000000"/>
          <w:lang w:eastAsia="uk-UA"/>
        </w:rPr>
        <w:t xml:space="preserve"> </w:t>
      </w:r>
      <w:proofErr w:type="spellStart"/>
      <w:r w:rsidRPr="00504FDA">
        <w:rPr>
          <w:rFonts w:eastAsia="Arial Unicode MS" w:cs="Arial Unicode MS"/>
          <w:color w:val="000000"/>
          <w:szCs w:val="28"/>
          <w:u w:color="000000"/>
          <w:lang w:eastAsia="uk-UA"/>
        </w:rPr>
        <w:t>відповідності</w:t>
      </w:r>
      <w:proofErr w:type="spellEnd"/>
      <w:r w:rsidRPr="00504FDA">
        <w:rPr>
          <w:rFonts w:eastAsia="Arial Unicode MS" w:cs="Arial Unicode MS"/>
          <w:color w:val="000000"/>
          <w:szCs w:val="28"/>
          <w:u w:color="000000"/>
          <w:lang w:eastAsia="uk-UA"/>
        </w:rPr>
        <w:t xml:space="preserve"> a</w:t>
      </w:r>
      <w:r w:rsidRPr="00504FDA">
        <w:rPr>
          <w:rFonts w:eastAsia="Arial Unicode MS" w:cs="Arial Unicode MS"/>
          <w:color w:val="000000"/>
          <w:szCs w:val="28"/>
          <w:u w:color="000000"/>
          <w:lang w:val="en-US" w:eastAsia="uk-UA"/>
        </w:rPr>
        <w:t>c</w:t>
      </w:r>
      <w:proofErr w:type="spellStart"/>
      <w:r w:rsidRPr="00504FDA">
        <w:rPr>
          <w:rFonts w:eastAsia="Arial Unicode MS" w:cs="Arial Unicode MS"/>
          <w:color w:val="000000"/>
          <w:szCs w:val="28"/>
          <w:u w:color="000000"/>
          <w:lang w:eastAsia="uk-UA"/>
        </w:rPr>
        <w:t>quis</w:t>
      </w:r>
      <w:proofErr w:type="spellEnd"/>
      <w:r w:rsidRPr="00504FDA">
        <w:rPr>
          <w:rFonts w:eastAsia="Arial Unicode MS" w:cs="Arial Unicode MS"/>
          <w:color w:val="000000"/>
          <w:szCs w:val="28"/>
          <w:u w:color="000000"/>
          <w:lang w:eastAsia="uk-UA"/>
        </w:rPr>
        <w:t xml:space="preserve"> ЄС та </w:t>
      </w:r>
      <w:proofErr w:type="spellStart"/>
      <w:r w:rsidRPr="00504FDA">
        <w:rPr>
          <w:rFonts w:eastAsia="Arial Unicode MS" w:cs="Arial Unicode MS"/>
          <w:color w:val="000000"/>
          <w:szCs w:val="28"/>
          <w:u w:color="000000"/>
          <w:lang w:eastAsia="uk-UA"/>
        </w:rPr>
        <w:t>Угоді</w:t>
      </w:r>
      <w:proofErr w:type="spellEnd"/>
      <w:r w:rsidRPr="00504FDA">
        <w:rPr>
          <w:rFonts w:eastAsia="Arial Unicode MS" w:cs="Arial Unicode MS"/>
          <w:color w:val="000000"/>
          <w:szCs w:val="28"/>
          <w:u w:color="000000"/>
          <w:lang w:eastAsia="uk-UA"/>
        </w:rPr>
        <w:t xml:space="preserve"> про </w:t>
      </w:r>
      <w:proofErr w:type="spellStart"/>
      <w:r w:rsidRPr="00504FDA">
        <w:rPr>
          <w:rFonts w:eastAsia="Arial Unicode MS" w:cs="Arial Unicode MS"/>
          <w:color w:val="000000"/>
          <w:szCs w:val="28"/>
          <w:u w:color="000000"/>
          <w:lang w:eastAsia="uk-UA"/>
        </w:rPr>
        <w:t>асоціацію</w:t>
      </w:r>
      <w:proofErr w:type="spellEnd"/>
      <w:r w:rsidRPr="00504FDA">
        <w:rPr>
          <w:rFonts w:eastAsia="Arial Unicode MS" w:cs="Arial Unicode MS"/>
          <w:color w:val="000000"/>
          <w:szCs w:val="28"/>
          <w:u w:color="000000"/>
          <w:lang w:eastAsia="uk-UA"/>
        </w:rPr>
        <w:t xml:space="preserve"> </w:t>
      </w:r>
      <w:proofErr w:type="spellStart"/>
      <w:r w:rsidRPr="00504FDA">
        <w:rPr>
          <w:rFonts w:eastAsia="Arial Unicode MS" w:cs="Arial Unicode MS"/>
          <w:color w:val="000000"/>
          <w:szCs w:val="28"/>
          <w:u w:color="000000"/>
          <w:lang w:eastAsia="uk-UA"/>
        </w:rPr>
        <w:t>слід</w:t>
      </w:r>
      <w:proofErr w:type="spellEnd"/>
      <w:r w:rsidRPr="00504FDA">
        <w:rPr>
          <w:rFonts w:eastAsia="Arial Unicode MS" w:cs="Arial Unicode MS"/>
          <w:color w:val="000000"/>
          <w:szCs w:val="28"/>
          <w:u w:color="000000"/>
          <w:lang w:eastAsia="uk-UA"/>
        </w:rPr>
        <w:t xml:space="preserve"> </w:t>
      </w:r>
      <w:proofErr w:type="spellStart"/>
      <w:r w:rsidRPr="00504FDA">
        <w:rPr>
          <w:rFonts w:eastAsia="Arial Unicode MS" w:cs="Arial Unicode MS"/>
          <w:color w:val="000000"/>
          <w:szCs w:val="28"/>
          <w:u w:color="000000"/>
          <w:lang w:eastAsia="uk-UA"/>
        </w:rPr>
        <w:t>зазначити</w:t>
      </w:r>
      <w:proofErr w:type="spellEnd"/>
      <w:r w:rsidRPr="00504FDA">
        <w:rPr>
          <w:rFonts w:eastAsia="Arial Unicode MS" w:cs="Arial Unicode MS"/>
          <w:color w:val="000000"/>
          <w:szCs w:val="28"/>
          <w:u w:color="000000"/>
          <w:lang w:eastAsia="uk-UA"/>
        </w:rPr>
        <w:t xml:space="preserve"> </w:t>
      </w:r>
      <w:proofErr w:type="spellStart"/>
      <w:r w:rsidRPr="00504FDA">
        <w:rPr>
          <w:rFonts w:eastAsia="Arial Unicode MS" w:cs="Arial Unicode MS"/>
          <w:color w:val="000000"/>
          <w:szCs w:val="28"/>
          <w:u w:color="000000"/>
          <w:lang w:eastAsia="uk-UA"/>
        </w:rPr>
        <w:t>таке</w:t>
      </w:r>
      <w:proofErr w:type="spellEnd"/>
      <w:r w:rsidRPr="00504FDA">
        <w:rPr>
          <w:rFonts w:eastAsia="Arial Unicode MS" w:cs="Arial Unicode MS"/>
          <w:color w:val="000000"/>
          <w:szCs w:val="28"/>
          <w:u w:color="000000"/>
          <w:lang w:eastAsia="uk-UA"/>
        </w:rPr>
        <w:t xml:space="preserve">. </w:t>
      </w:r>
    </w:p>
    <w:p w:rsidR="00403913" w:rsidRPr="00B07254" w:rsidRDefault="00403913" w:rsidP="00403913">
      <w:pPr>
        <w:jc w:val="both"/>
        <w:rPr>
          <w:szCs w:val="28"/>
        </w:rPr>
      </w:pPr>
      <w:r w:rsidRPr="00504FDA">
        <w:rPr>
          <w:color w:val="000000"/>
          <w:szCs w:val="28"/>
          <w:u w:color="000000"/>
          <w:lang w:val="uk-UA" w:eastAsia="uk-UA"/>
        </w:rPr>
        <w:tab/>
      </w:r>
      <w:r w:rsidRPr="00E47400">
        <w:rPr>
          <w:color w:val="000000"/>
          <w:szCs w:val="28"/>
          <w:u w:color="000000"/>
          <w:lang w:val="uk-UA" w:eastAsia="uk-UA"/>
        </w:rPr>
        <w:t xml:space="preserve">Відповідно до </w:t>
      </w:r>
      <w:proofErr w:type="spellStart"/>
      <w:r w:rsidRPr="00E47400">
        <w:rPr>
          <w:color w:val="000000"/>
          <w:szCs w:val="28"/>
          <w:u w:color="000000"/>
          <w:lang w:val="uk-UA" w:eastAsia="uk-UA"/>
        </w:rPr>
        <w:t>статтей</w:t>
      </w:r>
      <w:proofErr w:type="spellEnd"/>
      <w:r w:rsidRPr="00E47400">
        <w:rPr>
          <w:color w:val="000000"/>
          <w:szCs w:val="28"/>
          <w:u w:color="000000"/>
          <w:lang w:val="uk-UA" w:eastAsia="uk-UA"/>
        </w:rPr>
        <w:t xml:space="preserve"> </w:t>
      </w:r>
      <w:r w:rsidRPr="00E47400">
        <w:rPr>
          <w:rFonts w:eastAsia="Calibri" w:cs="Calibri"/>
          <w:color w:val="000000"/>
          <w:szCs w:val="28"/>
          <w:u w:color="000000"/>
          <w:lang w:val="uk-UA" w:eastAsia="uk-UA"/>
        </w:rPr>
        <w:t xml:space="preserve">6 та 14 Угоди про асоціацію, проект Закону за своєю метою </w:t>
      </w:r>
      <w:r w:rsidRPr="00E47400">
        <w:rPr>
          <w:rFonts w:eastAsia="Calibri" w:cs="Calibri"/>
          <w:i/>
          <w:iCs/>
          <w:color w:val="000000"/>
          <w:szCs w:val="28"/>
          <w:u w:val="single" w:color="000000"/>
          <w:lang w:eastAsia="uk-UA"/>
        </w:rPr>
        <w:t xml:space="preserve">не </w:t>
      </w:r>
      <w:proofErr w:type="spellStart"/>
      <w:r w:rsidRPr="00E47400">
        <w:rPr>
          <w:rFonts w:eastAsia="Calibri" w:cs="Calibri"/>
          <w:i/>
          <w:iCs/>
          <w:color w:val="000000"/>
          <w:szCs w:val="28"/>
          <w:u w:val="single" w:color="000000"/>
          <w:lang w:eastAsia="uk-UA"/>
        </w:rPr>
        <w:t>суперечить</w:t>
      </w:r>
      <w:proofErr w:type="spellEnd"/>
      <w:r w:rsidRPr="00E47400">
        <w:rPr>
          <w:rFonts w:eastAsia="Calibri" w:cs="Calibri"/>
          <w:i/>
          <w:iCs/>
          <w:color w:val="000000"/>
          <w:szCs w:val="28"/>
          <w:u w:val="single" w:color="000000"/>
          <w:lang w:eastAsia="uk-UA"/>
        </w:rPr>
        <w:t xml:space="preserve"> </w:t>
      </w:r>
      <w:r w:rsidRPr="00E47400">
        <w:rPr>
          <w:rFonts w:eastAsia="Calibri" w:cs="Calibri"/>
          <w:color w:val="000000"/>
          <w:szCs w:val="28"/>
          <w:u w:color="000000"/>
          <w:lang w:val="uk-UA" w:eastAsia="uk-UA"/>
        </w:rPr>
        <w:t>цілям</w:t>
      </w:r>
      <w:r>
        <w:rPr>
          <w:rFonts w:eastAsia="Calibri" w:cs="Calibri"/>
          <w:color w:val="000000"/>
          <w:szCs w:val="28"/>
          <w:u w:color="000000"/>
          <w:lang w:val="uk-UA" w:eastAsia="uk-UA"/>
        </w:rPr>
        <w:t xml:space="preserve"> Угоди</w:t>
      </w:r>
      <w:r w:rsidRPr="00E47400">
        <w:rPr>
          <w:rFonts w:eastAsia="Calibri" w:cs="Calibri"/>
          <w:color w:val="000000"/>
          <w:szCs w:val="28"/>
          <w:u w:color="000000"/>
          <w:lang w:val="uk-UA" w:eastAsia="uk-UA"/>
        </w:rPr>
        <w:t>, оскільки статтею</w:t>
      </w:r>
      <w:r>
        <w:rPr>
          <w:rFonts w:eastAsia="Calibri" w:cs="Calibri"/>
          <w:color w:val="000000"/>
          <w:szCs w:val="28"/>
          <w:u w:color="000000"/>
          <w:lang w:val="uk-UA" w:eastAsia="uk-UA"/>
        </w:rPr>
        <w:t xml:space="preserve"> 6</w:t>
      </w:r>
      <w:r w:rsidRPr="00E47400">
        <w:rPr>
          <w:rFonts w:eastAsia="Calibri" w:cs="Calibri"/>
          <w:color w:val="000000"/>
          <w:szCs w:val="28"/>
          <w:u w:color="000000"/>
          <w:lang w:val="uk-UA" w:eastAsia="uk-UA"/>
        </w:rPr>
        <w:t xml:space="preserve"> передбачено, що Сторони співробітничають з метою забезпечення того, щоб їхня внутрішня політика ґрунтувалася на спільних для Сторін принципах, зокрема таких, як стабільність і дієвість </w:t>
      </w:r>
      <w:r w:rsidRPr="00772B41">
        <w:rPr>
          <w:szCs w:val="28"/>
          <w:lang w:val="uk-UA"/>
        </w:rPr>
        <w:t>демократичних інституцій, верховенство права та повага до прав людини і основоположних свобод, про які йдеться також у статті 14 цієї Угоди.</w:t>
      </w:r>
      <w:r w:rsidRPr="004734E8">
        <w:rPr>
          <w:szCs w:val="28"/>
          <w:u w:color="000000"/>
          <w:lang w:val="uk-UA" w:eastAsia="uk-UA"/>
        </w:rPr>
        <w:tab/>
      </w:r>
      <w:r w:rsidRPr="004734E8">
        <w:rPr>
          <w:rFonts w:eastAsia="Calibri" w:cs="Calibri"/>
          <w:szCs w:val="28"/>
          <w:u w:color="000000"/>
          <w:lang w:val="uk-UA" w:eastAsia="uk-UA"/>
        </w:rPr>
        <w:t>Відповідно до пояснювальної записки</w:t>
      </w:r>
      <w:r w:rsidRPr="00E47400">
        <w:rPr>
          <w:rFonts w:eastAsia="Calibri" w:cs="Calibri"/>
          <w:color w:val="000000"/>
          <w:szCs w:val="28"/>
          <w:u w:color="000000"/>
          <w:lang w:val="uk-UA" w:eastAsia="uk-UA"/>
        </w:rPr>
        <w:t xml:space="preserve">, </w:t>
      </w:r>
      <w:r>
        <w:rPr>
          <w:szCs w:val="28"/>
        </w:rPr>
        <w:t>п</w:t>
      </w:r>
      <w:r w:rsidRPr="00B07254">
        <w:rPr>
          <w:szCs w:val="28"/>
        </w:rPr>
        <w:t xml:space="preserve">роект Закону </w:t>
      </w:r>
      <w:proofErr w:type="spellStart"/>
      <w:r w:rsidRPr="00B07254">
        <w:rPr>
          <w:szCs w:val="28"/>
        </w:rPr>
        <w:t>визначає</w:t>
      </w:r>
      <w:proofErr w:type="spellEnd"/>
      <w:r w:rsidRPr="00B07254">
        <w:rPr>
          <w:szCs w:val="28"/>
        </w:rPr>
        <w:t xml:space="preserve"> </w:t>
      </w:r>
      <w:proofErr w:type="spellStart"/>
      <w:r w:rsidRPr="00B07254">
        <w:rPr>
          <w:szCs w:val="28"/>
        </w:rPr>
        <w:t>правові</w:t>
      </w:r>
      <w:proofErr w:type="spellEnd"/>
      <w:r w:rsidRPr="00B07254">
        <w:rPr>
          <w:szCs w:val="28"/>
        </w:rPr>
        <w:t xml:space="preserve"> </w:t>
      </w:r>
      <w:proofErr w:type="spellStart"/>
      <w:r w:rsidRPr="00B07254">
        <w:rPr>
          <w:szCs w:val="28"/>
        </w:rPr>
        <w:t>основи</w:t>
      </w:r>
      <w:proofErr w:type="spellEnd"/>
      <w:r w:rsidRPr="00B07254">
        <w:rPr>
          <w:szCs w:val="28"/>
        </w:rPr>
        <w:t xml:space="preserve"> </w:t>
      </w:r>
      <w:proofErr w:type="spellStart"/>
      <w:r w:rsidRPr="00B07254">
        <w:rPr>
          <w:szCs w:val="28"/>
        </w:rPr>
        <w:t>функціонування</w:t>
      </w:r>
      <w:proofErr w:type="spellEnd"/>
      <w:r w:rsidRPr="00B07254">
        <w:rPr>
          <w:szCs w:val="28"/>
        </w:rPr>
        <w:t xml:space="preserve"> </w:t>
      </w:r>
      <w:proofErr w:type="spellStart"/>
      <w:r w:rsidRPr="00B07254">
        <w:rPr>
          <w:szCs w:val="28"/>
        </w:rPr>
        <w:t>пенітенціарної</w:t>
      </w:r>
      <w:proofErr w:type="spellEnd"/>
      <w:r w:rsidRPr="00B07254">
        <w:rPr>
          <w:szCs w:val="28"/>
        </w:rPr>
        <w:t xml:space="preserve"> </w:t>
      </w:r>
      <w:proofErr w:type="spellStart"/>
      <w:r w:rsidRPr="00B07254">
        <w:rPr>
          <w:szCs w:val="28"/>
        </w:rPr>
        <w:t>системи</w:t>
      </w:r>
      <w:proofErr w:type="spellEnd"/>
      <w:r w:rsidRPr="00B07254">
        <w:rPr>
          <w:szCs w:val="28"/>
        </w:rPr>
        <w:t xml:space="preserve">, </w:t>
      </w:r>
      <w:proofErr w:type="spellStart"/>
      <w:r w:rsidRPr="00B07254">
        <w:rPr>
          <w:szCs w:val="28"/>
        </w:rPr>
        <w:t>її</w:t>
      </w:r>
      <w:proofErr w:type="spellEnd"/>
      <w:r w:rsidRPr="00B07254">
        <w:rPr>
          <w:szCs w:val="28"/>
        </w:rPr>
        <w:t xml:space="preserve"> </w:t>
      </w:r>
      <w:proofErr w:type="spellStart"/>
      <w:r w:rsidRPr="00B07254">
        <w:rPr>
          <w:szCs w:val="28"/>
        </w:rPr>
        <w:t>завдання</w:t>
      </w:r>
      <w:proofErr w:type="spellEnd"/>
      <w:r w:rsidRPr="00B07254">
        <w:rPr>
          <w:szCs w:val="28"/>
        </w:rPr>
        <w:t xml:space="preserve">, </w:t>
      </w:r>
      <w:proofErr w:type="spellStart"/>
      <w:r w:rsidRPr="00B07254">
        <w:rPr>
          <w:szCs w:val="28"/>
        </w:rPr>
        <w:t>повноваження</w:t>
      </w:r>
      <w:proofErr w:type="spellEnd"/>
      <w:r w:rsidRPr="00B07254">
        <w:rPr>
          <w:szCs w:val="28"/>
        </w:rPr>
        <w:t xml:space="preserve">, структуру, а </w:t>
      </w:r>
      <w:proofErr w:type="spellStart"/>
      <w:r w:rsidRPr="00B07254">
        <w:rPr>
          <w:szCs w:val="28"/>
        </w:rPr>
        <w:t>також</w:t>
      </w:r>
      <w:proofErr w:type="spellEnd"/>
      <w:r w:rsidRPr="00B07254">
        <w:rPr>
          <w:szCs w:val="28"/>
        </w:rPr>
        <w:t xml:space="preserve"> </w:t>
      </w:r>
      <w:proofErr w:type="spellStart"/>
      <w:r w:rsidRPr="00B07254">
        <w:rPr>
          <w:szCs w:val="28"/>
        </w:rPr>
        <w:t>визначає</w:t>
      </w:r>
      <w:proofErr w:type="spellEnd"/>
      <w:r w:rsidRPr="00B07254">
        <w:rPr>
          <w:szCs w:val="28"/>
        </w:rPr>
        <w:t xml:space="preserve"> </w:t>
      </w:r>
      <w:proofErr w:type="spellStart"/>
      <w:r w:rsidRPr="00B07254">
        <w:rPr>
          <w:szCs w:val="28"/>
        </w:rPr>
        <w:t>правовий</w:t>
      </w:r>
      <w:proofErr w:type="spellEnd"/>
      <w:r w:rsidRPr="00B07254">
        <w:rPr>
          <w:szCs w:val="28"/>
        </w:rPr>
        <w:t xml:space="preserve"> статус </w:t>
      </w:r>
      <w:proofErr w:type="spellStart"/>
      <w:r w:rsidRPr="00B07254">
        <w:rPr>
          <w:szCs w:val="28"/>
        </w:rPr>
        <w:t>її</w:t>
      </w:r>
      <w:proofErr w:type="spellEnd"/>
      <w:r w:rsidRPr="00B07254">
        <w:rPr>
          <w:szCs w:val="28"/>
        </w:rPr>
        <w:t xml:space="preserve"> персоналу.</w:t>
      </w:r>
    </w:p>
    <w:p w:rsidR="00403913" w:rsidRDefault="00403913" w:rsidP="00403913">
      <w:pPr>
        <w:keepNext/>
        <w:ind w:firstLine="567"/>
        <w:jc w:val="both"/>
        <w:rPr>
          <w:szCs w:val="28"/>
          <w:lang w:val="uk-UA"/>
        </w:rPr>
      </w:pPr>
      <w:proofErr w:type="spellStart"/>
      <w:r w:rsidRPr="00B07254">
        <w:rPr>
          <w:szCs w:val="28"/>
        </w:rPr>
        <w:t>Загалом</w:t>
      </w:r>
      <w:proofErr w:type="spellEnd"/>
      <w:r w:rsidRPr="00B07254">
        <w:rPr>
          <w:szCs w:val="28"/>
        </w:rPr>
        <w:t xml:space="preserve"> проект Закону </w:t>
      </w:r>
      <w:proofErr w:type="spellStart"/>
      <w:r w:rsidRPr="00B07254">
        <w:rPr>
          <w:szCs w:val="28"/>
        </w:rPr>
        <w:t>складається</w:t>
      </w:r>
      <w:proofErr w:type="spellEnd"/>
      <w:r w:rsidRPr="00B07254">
        <w:rPr>
          <w:szCs w:val="28"/>
        </w:rPr>
        <w:t xml:space="preserve"> з восьми </w:t>
      </w:r>
      <w:proofErr w:type="spellStart"/>
      <w:r w:rsidRPr="00B07254">
        <w:rPr>
          <w:szCs w:val="28"/>
        </w:rPr>
        <w:t>розділів</w:t>
      </w:r>
      <w:proofErr w:type="spellEnd"/>
      <w:r w:rsidRPr="00B07254">
        <w:rPr>
          <w:szCs w:val="28"/>
        </w:rPr>
        <w:t xml:space="preserve">, </w:t>
      </w:r>
      <w:proofErr w:type="spellStart"/>
      <w:r w:rsidRPr="00B07254">
        <w:rPr>
          <w:szCs w:val="28"/>
        </w:rPr>
        <w:t>якими</w:t>
      </w:r>
      <w:proofErr w:type="spellEnd"/>
      <w:r w:rsidRPr="00B07254">
        <w:rPr>
          <w:szCs w:val="28"/>
        </w:rPr>
        <w:t xml:space="preserve"> </w:t>
      </w:r>
      <w:proofErr w:type="spellStart"/>
      <w:r w:rsidRPr="00B07254">
        <w:rPr>
          <w:szCs w:val="28"/>
        </w:rPr>
        <w:t>визначаються</w:t>
      </w:r>
      <w:proofErr w:type="spellEnd"/>
      <w:r w:rsidRPr="00B07254">
        <w:rPr>
          <w:szCs w:val="28"/>
        </w:rPr>
        <w:t xml:space="preserve"> </w:t>
      </w:r>
      <w:proofErr w:type="spellStart"/>
      <w:r w:rsidRPr="00B07254">
        <w:rPr>
          <w:szCs w:val="28"/>
        </w:rPr>
        <w:t>поняття</w:t>
      </w:r>
      <w:proofErr w:type="spellEnd"/>
      <w:r w:rsidRPr="00B07254">
        <w:rPr>
          <w:szCs w:val="28"/>
        </w:rPr>
        <w:t xml:space="preserve">, мета, </w:t>
      </w:r>
      <w:proofErr w:type="spellStart"/>
      <w:r w:rsidRPr="00B07254">
        <w:rPr>
          <w:szCs w:val="28"/>
        </w:rPr>
        <w:t>завдання</w:t>
      </w:r>
      <w:proofErr w:type="spellEnd"/>
      <w:r w:rsidRPr="00B07254">
        <w:rPr>
          <w:szCs w:val="28"/>
        </w:rPr>
        <w:t xml:space="preserve"> </w:t>
      </w:r>
      <w:proofErr w:type="spellStart"/>
      <w:r w:rsidRPr="00B07254">
        <w:rPr>
          <w:szCs w:val="28"/>
        </w:rPr>
        <w:t>пенітенціарної</w:t>
      </w:r>
      <w:proofErr w:type="spellEnd"/>
      <w:r w:rsidRPr="00B07254">
        <w:rPr>
          <w:szCs w:val="28"/>
        </w:rPr>
        <w:t xml:space="preserve"> </w:t>
      </w:r>
      <w:proofErr w:type="spellStart"/>
      <w:r w:rsidRPr="00B07254">
        <w:rPr>
          <w:szCs w:val="28"/>
        </w:rPr>
        <w:t>системи</w:t>
      </w:r>
      <w:proofErr w:type="spellEnd"/>
      <w:r w:rsidRPr="00B07254">
        <w:rPr>
          <w:szCs w:val="28"/>
        </w:rPr>
        <w:t xml:space="preserve">, </w:t>
      </w:r>
      <w:proofErr w:type="spellStart"/>
      <w:r w:rsidRPr="00B07254">
        <w:rPr>
          <w:szCs w:val="28"/>
        </w:rPr>
        <w:t>загальна</w:t>
      </w:r>
      <w:proofErr w:type="spellEnd"/>
      <w:r>
        <w:rPr>
          <w:szCs w:val="28"/>
        </w:rPr>
        <w:t xml:space="preserve"> </w:t>
      </w:r>
      <w:r w:rsidRPr="00B07254">
        <w:rPr>
          <w:szCs w:val="28"/>
        </w:rPr>
        <w:t>структура</w:t>
      </w:r>
      <w:r>
        <w:rPr>
          <w:szCs w:val="28"/>
        </w:rPr>
        <w:t xml:space="preserve"> </w:t>
      </w:r>
      <w:r w:rsidRPr="00B07254">
        <w:rPr>
          <w:szCs w:val="28"/>
        </w:rPr>
        <w:t xml:space="preserve">та </w:t>
      </w:r>
      <w:proofErr w:type="spellStart"/>
      <w:r w:rsidRPr="00B07254">
        <w:rPr>
          <w:szCs w:val="28"/>
        </w:rPr>
        <w:t>організація</w:t>
      </w:r>
      <w:proofErr w:type="spellEnd"/>
      <w:r w:rsidRPr="00B07254">
        <w:rPr>
          <w:szCs w:val="28"/>
        </w:rPr>
        <w:t xml:space="preserve"> </w:t>
      </w:r>
      <w:proofErr w:type="spellStart"/>
      <w:r w:rsidRPr="00B07254">
        <w:rPr>
          <w:szCs w:val="28"/>
        </w:rPr>
        <w:t>пенітенціарної</w:t>
      </w:r>
      <w:proofErr w:type="spellEnd"/>
      <w:r w:rsidRPr="00B07254">
        <w:rPr>
          <w:szCs w:val="28"/>
        </w:rPr>
        <w:t xml:space="preserve"> </w:t>
      </w:r>
      <w:proofErr w:type="spellStart"/>
      <w:r w:rsidRPr="00B07254">
        <w:rPr>
          <w:szCs w:val="28"/>
        </w:rPr>
        <w:t>системи</w:t>
      </w:r>
      <w:proofErr w:type="spellEnd"/>
      <w:r w:rsidRPr="00B07254">
        <w:rPr>
          <w:szCs w:val="28"/>
        </w:rPr>
        <w:t xml:space="preserve">, </w:t>
      </w:r>
      <w:proofErr w:type="spellStart"/>
      <w:r w:rsidRPr="00B07254">
        <w:rPr>
          <w:szCs w:val="28"/>
        </w:rPr>
        <w:t>загальні</w:t>
      </w:r>
      <w:proofErr w:type="spellEnd"/>
      <w:r w:rsidRPr="00B07254">
        <w:rPr>
          <w:szCs w:val="28"/>
        </w:rPr>
        <w:t xml:space="preserve"> засади </w:t>
      </w:r>
      <w:proofErr w:type="spellStart"/>
      <w:r w:rsidRPr="00B07254">
        <w:rPr>
          <w:szCs w:val="28"/>
        </w:rPr>
        <w:t>проходження</w:t>
      </w:r>
      <w:proofErr w:type="spellEnd"/>
      <w:r w:rsidRPr="00B07254">
        <w:rPr>
          <w:szCs w:val="28"/>
        </w:rPr>
        <w:t xml:space="preserve"> </w:t>
      </w:r>
      <w:proofErr w:type="spellStart"/>
      <w:r w:rsidRPr="00B07254">
        <w:rPr>
          <w:szCs w:val="28"/>
        </w:rPr>
        <w:t>служби</w:t>
      </w:r>
      <w:proofErr w:type="spellEnd"/>
      <w:r w:rsidRPr="00B07254">
        <w:rPr>
          <w:szCs w:val="28"/>
        </w:rPr>
        <w:t xml:space="preserve"> особами рядового і </w:t>
      </w:r>
      <w:proofErr w:type="spellStart"/>
      <w:r w:rsidRPr="00B07254">
        <w:rPr>
          <w:szCs w:val="28"/>
        </w:rPr>
        <w:t>начальницького</w:t>
      </w:r>
      <w:proofErr w:type="spellEnd"/>
      <w:r w:rsidRPr="00B07254">
        <w:rPr>
          <w:szCs w:val="28"/>
        </w:rPr>
        <w:t xml:space="preserve"> складу </w:t>
      </w:r>
      <w:proofErr w:type="spellStart"/>
      <w:r w:rsidRPr="00B07254">
        <w:rPr>
          <w:szCs w:val="28"/>
        </w:rPr>
        <w:t>пенітенціарної</w:t>
      </w:r>
      <w:proofErr w:type="spellEnd"/>
      <w:r w:rsidRPr="00B07254">
        <w:rPr>
          <w:szCs w:val="28"/>
        </w:rPr>
        <w:t xml:space="preserve"> </w:t>
      </w:r>
      <w:proofErr w:type="spellStart"/>
      <w:r w:rsidRPr="00B07254">
        <w:rPr>
          <w:szCs w:val="28"/>
        </w:rPr>
        <w:t>системи</w:t>
      </w:r>
      <w:proofErr w:type="spellEnd"/>
      <w:r w:rsidRPr="00B07254">
        <w:rPr>
          <w:szCs w:val="28"/>
        </w:rPr>
        <w:t xml:space="preserve"> та </w:t>
      </w:r>
      <w:proofErr w:type="spellStart"/>
      <w:r w:rsidRPr="00B07254">
        <w:rPr>
          <w:szCs w:val="28"/>
        </w:rPr>
        <w:t>їх</w:t>
      </w:r>
      <w:proofErr w:type="spellEnd"/>
      <w:r w:rsidRPr="00B07254">
        <w:rPr>
          <w:szCs w:val="28"/>
        </w:rPr>
        <w:t xml:space="preserve"> </w:t>
      </w:r>
      <w:proofErr w:type="spellStart"/>
      <w:r w:rsidRPr="00B07254">
        <w:rPr>
          <w:szCs w:val="28"/>
        </w:rPr>
        <w:t>повноваження</w:t>
      </w:r>
      <w:proofErr w:type="spellEnd"/>
      <w:r w:rsidRPr="00B07254">
        <w:rPr>
          <w:szCs w:val="28"/>
        </w:rPr>
        <w:t xml:space="preserve">, </w:t>
      </w:r>
      <w:proofErr w:type="spellStart"/>
      <w:r w:rsidRPr="00B07254">
        <w:rPr>
          <w:szCs w:val="28"/>
        </w:rPr>
        <w:t>соціальний</w:t>
      </w:r>
      <w:proofErr w:type="spellEnd"/>
      <w:r w:rsidRPr="00B07254">
        <w:rPr>
          <w:szCs w:val="28"/>
        </w:rPr>
        <w:t xml:space="preserve"> </w:t>
      </w:r>
      <w:proofErr w:type="spellStart"/>
      <w:r w:rsidRPr="00B07254">
        <w:rPr>
          <w:szCs w:val="28"/>
        </w:rPr>
        <w:t>захист</w:t>
      </w:r>
      <w:proofErr w:type="spellEnd"/>
      <w:r w:rsidRPr="00B07254">
        <w:rPr>
          <w:szCs w:val="28"/>
        </w:rPr>
        <w:t xml:space="preserve"> </w:t>
      </w:r>
      <w:proofErr w:type="spellStart"/>
      <w:r w:rsidRPr="00B07254">
        <w:rPr>
          <w:szCs w:val="28"/>
        </w:rPr>
        <w:t>осіб</w:t>
      </w:r>
      <w:proofErr w:type="spellEnd"/>
      <w:r w:rsidRPr="00B07254">
        <w:rPr>
          <w:szCs w:val="28"/>
        </w:rPr>
        <w:t xml:space="preserve"> рядового і </w:t>
      </w:r>
      <w:proofErr w:type="spellStart"/>
      <w:r w:rsidRPr="00B07254">
        <w:rPr>
          <w:szCs w:val="28"/>
        </w:rPr>
        <w:t>начальницького</w:t>
      </w:r>
      <w:proofErr w:type="spellEnd"/>
      <w:r w:rsidRPr="00B07254">
        <w:rPr>
          <w:szCs w:val="28"/>
        </w:rPr>
        <w:t xml:space="preserve"> складу </w:t>
      </w:r>
      <w:proofErr w:type="spellStart"/>
      <w:r w:rsidRPr="00B07254">
        <w:rPr>
          <w:szCs w:val="28"/>
        </w:rPr>
        <w:t>пенітенціарної</w:t>
      </w:r>
      <w:proofErr w:type="spellEnd"/>
      <w:r w:rsidRPr="00B07254">
        <w:rPr>
          <w:szCs w:val="28"/>
        </w:rPr>
        <w:t xml:space="preserve"> </w:t>
      </w:r>
      <w:proofErr w:type="spellStart"/>
      <w:r w:rsidRPr="00B07254">
        <w:rPr>
          <w:szCs w:val="28"/>
        </w:rPr>
        <w:t>системи</w:t>
      </w:r>
      <w:proofErr w:type="spellEnd"/>
      <w:r w:rsidRPr="00B07254">
        <w:rPr>
          <w:szCs w:val="28"/>
        </w:rPr>
        <w:t xml:space="preserve">, </w:t>
      </w:r>
      <w:proofErr w:type="spellStart"/>
      <w:r w:rsidRPr="00B07254">
        <w:rPr>
          <w:szCs w:val="28"/>
        </w:rPr>
        <w:t>фінансування</w:t>
      </w:r>
      <w:proofErr w:type="spellEnd"/>
      <w:r w:rsidRPr="00B07254">
        <w:rPr>
          <w:szCs w:val="28"/>
        </w:rPr>
        <w:t xml:space="preserve"> і </w:t>
      </w:r>
      <w:proofErr w:type="spellStart"/>
      <w:r w:rsidRPr="00B07254">
        <w:rPr>
          <w:szCs w:val="28"/>
        </w:rPr>
        <w:t>забезпечення</w:t>
      </w:r>
      <w:proofErr w:type="spellEnd"/>
      <w:r w:rsidRPr="00B07254">
        <w:rPr>
          <w:szCs w:val="28"/>
        </w:rPr>
        <w:t xml:space="preserve"> </w:t>
      </w:r>
      <w:proofErr w:type="spellStart"/>
      <w:r w:rsidRPr="00B07254">
        <w:rPr>
          <w:szCs w:val="28"/>
        </w:rPr>
        <w:t>діяльності</w:t>
      </w:r>
      <w:proofErr w:type="spellEnd"/>
      <w:r w:rsidRPr="00B07254">
        <w:rPr>
          <w:szCs w:val="28"/>
        </w:rPr>
        <w:t xml:space="preserve"> </w:t>
      </w:r>
      <w:proofErr w:type="spellStart"/>
      <w:r w:rsidRPr="00B07254">
        <w:rPr>
          <w:szCs w:val="28"/>
        </w:rPr>
        <w:t>пенітенціарної</w:t>
      </w:r>
      <w:proofErr w:type="spellEnd"/>
      <w:r w:rsidRPr="00B07254">
        <w:rPr>
          <w:szCs w:val="28"/>
        </w:rPr>
        <w:t xml:space="preserve"> </w:t>
      </w:r>
      <w:proofErr w:type="spellStart"/>
      <w:r w:rsidRPr="00B07254">
        <w:rPr>
          <w:szCs w:val="28"/>
        </w:rPr>
        <w:t>системи</w:t>
      </w:r>
      <w:proofErr w:type="spellEnd"/>
      <w:r w:rsidRPr="00B07254">
        <w:rPr>
          <w:szCs w:val="28"/>
        </w:rPr>
        <w:t xml:space="preserve">. </w:t>
      </w:r>
    </w:p>
    <w:p w:rsidR="00403913" w:rsidRDefault="00403913" w:rsidP="00403913">
      <w:pPr>
        <w:widowControl w:val="0"/>
        <w:shd w:val="clear" w:color="auto" w:fill="FFFFFF"/>
        <w:spacing w:before="120"/>
        <w:ind w:firstLine="567"/>
        <w:jc w:val="both"/>
        <w:rPr>
          <w:szCs w:val="28"/>
          <w:lang w:val="uk-UA" w:eastAsia="uk-UA"/>
        </w:rPr>
      </w:pPr>
      <w:r>
        <w:rPr>
          <w:lang w:val="uk-UA"/>
        </w:rPr>
        <w:t xml:space="preserve">Законопроект визначає пенітенціарну систему </w:t>
      </w:r>
      <w:r>
        <w:rPr>
          <w:szCs w:val="28"/>
          <w:lang w:val="uk-UA" w:eastAsia="uk-UA"/>
        </w:rPr>
        <w:t>як «</w:t>
      </w:r>
      <w:r>
        <w:rPr>
          <w:szCs w:val="28"/>
          <w:lang w:eastAsia="uk-UA"/>
        </w:rPr>
        <w:t>систему</w:t>
      </w:r>
      <w:r w:rsidRPr="004D435B">
        <w:rPr>
          <w:szCs w:val="28"/>
          <w:lang w:eastAsia="uk-UA"/>
        </w:rPr>
        <w:t xml:space="preserve"> </w:t>
      </w:r>
      <w:proofErr w:type="spellStart"/>
      <w:r w:rsidRPr="004D435B">
        <w:rPr>
          <w:szCs w:val="28"/>
          <w:lang w:eastAsia="uk-UA"/>
        </w:rPr>
        <w:t>спеціально</w:t>
      </w:r>
      <w:proofErr w:type="spellEnd"/>
      <w:r w:rsidRPr="004D435B">
        <w:rPr>
          <w:szCs w:val="28"/>
          <w:lang w:eastAsia="uk-UA"/>
        </w:rPr>
        <w:t xml:space="preserve"> </w:t>
      </w:r>
      <w:proofErr w:type="spellStart"/>
      <w:r w:rsidRPr="004D435B">
        <w:rPr>
          <w:szCs w:val="28"/>
          <w:lang w:eastAsia="uk-UA"/>
        </w:rPr>
        <w:t>уповноважених</w:t>
      </w:r>
      <w:proofErr w:type="spellEnd"/>
      <w:r w:rsidRPr="004D435B">
        <w:rPr>
          <w:szCs w:val="28"/>
          <w:lang w:eastAsia="uk-UA"/>
        </w:rPr>
        <w:t xml:space="preserve"> </w:t>
      </w:r>
      <w:proofErr w:type="spellStart"/>
      <w:r w:rsidRPr="004D435B">
        <w:rPr>
          <w:szCs w:val="28"/>
          <w:lang w:eastAsia="uk-UA"/>
        </w:rPr>
        <w:t>органів</w:t>
      </w:r>
      <w:proofErr w:type="spellEnd"/>
      <w:r w:rsidRPr="004D435B">
        <w:rPr>
          <w:szCs w:val="28"/>
          <w:lang w:eastAsia="uk-UA"/>
        </w:rPr>
        <w:t xml:space="preserve"> і </w:t>
      </w:r>
      <w:proofErr w:type="spellStart"/>
      <w:r w:rsidRPr="004D435B">
        <w:rPr>
          <w:szCs w:val="28"/>
          <w:lang w:eastAsia="uk-UA"/>
        </w:rPr>
        <w:t>установ</w:t>
      </w:r>
      <w:proofErr w:type="spellEnd"/>
      <w:r w:rsidRPr="004D435B">
        <w:rPr>
          <w:szCs w:val="28"/>
          <w:lang w:eastAsia="uk-UA"/>
        </w:rPr>
        <w:t xml:space="preserve">, </w:t>
      </w:r>
      <w:proofErr w:type="spellStart"/>
      <w:r w:rsidRPr="004D435B">
        <w:rPr>
          <w:szCs w:val="28"/>
          <w:lang w:eastAsia="uk-UA"/>
        </w:rPr>
        <w:t>діяльність</w:t>
      </w:r>
      <w:proofErr w:type="spellEnd"/>
      <w:r w:rsidRPr="004D435B">
        <w:rPr>
          <w:szCs w:val="28"/>
          <w:lang w:eastAsia="uk-UA"/>
        </w:rPr>
        <w:t xml:space="preserve"> </w:t>
      </w:r>
      <w:proofErr w:type="spellStart"/>
      <w:r w:rsidRPr="004D435B">
        <w:rPr>
          <w:szCs w:val="28"/>
          <w:lang w:eastAsia="uk-UA"/>
        </w:rPr>
        <w:t>яких</w:t>
      </w:r>
      <w:proofErr w:type="spellEnd"/>
      <w:r w:rsidRPr="004D435B">
        <w:rPr>
          <w:szCs w:val="28"/>
          <w:lang w:eastAsia="uk-UA"/>
        </w:rPr>
        <w:t xml:space="preserve"> </w:t>
      </w:r>
      <w:proofErr w:type="spellStart"/>
      <w:r w:rsidRPr="004D435B">
        <w:rPr>
          <w:szCs w:val="28"/>
          <w:lang w:eastAsia="uk-UA"/>
        </w:rPr>
        <w:t>спрямована</w:t>
      </w:r>
      <w:proofErr w:type="spellEnd"/>
      <w:r w:rsidRPr="004D435B">
        <w:rPr>
          <w:szCs w:val="28"/>
          <w:lang w:eastAsia="uk-UA"/>
        </w:rPr>
        <w:t xml:space="preserve"> на </w:t>
      </w:r>
      <w:proofErr w:type="spellStart"/>
      <w:r w:rsidRPr="004D435B">
        <w:rPr>
          <w:szCs w:val="28"/>
          <w:lang w:eastAsia="uk-UA"/>
        </w:rPr>
        <w:t>формування</w:t>
      </w:r>
      <w:proofErr w:type="spellEnd"/>
      <w:r w:rsidRPr="004D435B">
        <w:rPr>
          <w:szCs w:val="28"/>
          <w:lang w:eastAsia="uk-UA"/>
        </w:rPr>
        <w:t xml:space="preserve"> та </w:t>
      </w:r>
      <w:proofErr w:type="spellStart"/>
      <w:r w:rsidRPr="004D435B">
        <w:rPr>
          <w:szCs w:val="28"/>
          <w:lang w:eastAsia="uk-UA"/>
        </w:rPr>
        <w:t>реалізацію</w:t>
      </w:r>
      <w:proofErr w:type="spellEnd"/>
      <w:r w:rsidRPr="004D435B">
        <w:rPr>
          <w:szCs w:val="28"/>
          <w:lang w:eastAsia="uk-UA"/>
        </w:rPr>
        <w:t xml:space="preserve"> </w:t>
      </w:r>
      <w:proofErr w:type="spellStart"/>
      <w:r w:rsidRPr="004D435B">
        <w:rPr>
          <w:szCs w:val="28"/>
          <w:lang w:eastAsia="uk-UA"/>
        </w:rPr>
        <w:t>державної</w:t>
      </w:r>
      <w:proofErr w:type="spellEnd"/>
      <w:r w:rsidRPr="004D435B">
        <w:rPr>
          <w:szCs w:val="28"/>
          <w:lang w:eastAsia="uk-UA"/>
        </w:rPr>
        <w:t xml:space="preserve"> </w:t>
      </w:r>
      <w:proofErr w:type="spellStart"/>
      <w:r w:rsidRPr="004D435B">
        <w:rPr>
          <w:szCs w:val="28"/>
          <w:lang w:eastAsia="uk-UA"/>
        </w:rPr>
        <w:t>політики</w:t>
      </w:r>
      <w:proofErr w:type="spellEnd"/>
      <w:r w:rsidRPr="004D435B">
        <w:rPr>
          <w:szCs w:val="28"/>
          <w:lang w:eastAsia="uk-UA"/>
        </w:rPr>
        <w:t xml:space="preserve"> у </w:t>
      </w:r>
      <w:proofErr w:type="spellStart"/>
      <w:r w:rsidRPr="004D435B">
        <w:rPr>
          <w:szCs w:val="28"/>
          <w:lang w:eastAsia="uk-UA"/>
        </w:rPr>
        <w:t>сфері</w:t>
      </w:r>
      <w:proofErr w:type="spellEnd"/>
      <w:r w:rsidRPr="004D435B">
        <w:rPr>
          <w:szCs w:val="28"/>
          <w:lang w:eastAsia="uk-UA"/>
        </w:rPr>
        <w:t xml:space="preserve"> </w:t>
      </w:r>
      <w:proofErr w:type="spellStart"/>
      <w:r w:rsidRPr="004D435B">
        <w:rPr>
          <w:szCs w:val="28"/>
          <w:lang w:eastAsia="uk-UA"/>
        </w:rPr>
        <w:t>виконання</w:t>
      </w:r>
      <w:proofErr w:type="spellEnd"/>
      <w:r w:rsidRPr="004D435B">
        <w:rPr>
          <w:szCs w:val="28"/>
          <w:lang w:eastAsia="uk-UA"/>
        </w:rPr>
        <w:t xml:space="preserve"> </w:t>
      </w:r>
      <w:proofErr w:type="spellStart"/>
      <w:r w:rsidRPr="004D435B">
        <w:rPr>
          <w:szCs w:val="28"/>
          <w:lang w:eastAsia="uk-UA"/>
        </w:rPr>
        <w:t>кримінальних</w:t>
      </w:r>
      <w:proofErr w:type="spellEnd"/>
      <w:r w:rsidRPr="004D435B">
        <w:rPr>
          <w:szCs w:val="28"/>
          <w:lang w:eastAsia="uk-UA"/>
        </w:rPr>
        <w:t xml:space="preserve"> </w:t>
      </w:r>
      <w:proofErr w:type="spellStart"/>
      <w:r w:rsidRPr="004D435B">
        <w:rPr>
          <w:szCs w:val="28"/>
          <w:lang w:eastAsia="uk-UA"/>
        </w:rPr>
        <w:t>покарань</w:t>
      </w:r>
      <w:proofErr w:type="spellEnd"/>
      <w:r w:rsidRPr="004D435B">
        <w:rPr>
          <w:szCs w:val="28"/>
          <w:lang w:eastAsia="uk-UA"/>
        </w:rPr>
        <w:t xml:space="preserve"> та </w:t>
      </w:r>
      <w:proofErr w:type="spellStart"/>
      <w:r w:rsidRPr="004D435B">
        <w:rPr>
          <w:szCs w:val="28"/>
          <w:lang w:eastAsia="uk-UA"/>
        </w:rPr>
        <w:t>пробації</w:t>
      </w:r>
      <w:proofErr w:type="spellEnd"/>
      <w:r w:rsidRPr="004D435B">
        <w:rPr>
          <w:szCs w:val="28"/>
          <w:lang w:eastAsia="uk-UA"/>
        </w:rPr>
        <w:t>.</w:t>
      </w:r>
      <w:r>
        <w:rPr>
          <w:szCs w:val="28"/>
          <w:lang w:val="uk-UA" w:eastAsia="uk-UA"/>
        </w:rPr>
        <w:t xml:space="preserve"> </w:t>
      </w:r>
      <w:r w:rsidRPr="004819AC">
        <w:rPr>
          <w:szCs w:val="28"/>
          <w:lang w:val="uk-UA" w:eastAsia="uk-UA"/>
        </w:rPr>
        <w:t xml:space="preserve">Метою пенітенціарної системи є захист суспільства від злочинності шляхом створення умов для виправлення і </w:t>
      </w:r>
      <w:proofErr w:type="spellStart"/>
      <w:r w:rsidRPr="004819AC">
        <w:rPr>
          <w:szCs w:val="28"/>
          <w:lang w:val="uk-UA" w:eastAsia="uk-UA"/>
        </w:rPr>
        <w:t>ресоціалізації</w:t>
      </w:r>
      <w:proofErr w:type="spellEnd"/>
      <w:r w:rsidRPr="004819AC">
        <w:rPr>
          <w:szCs w:val="28"/>
          <w:lang w:val="uk-UA" w:eastAsia="uk-UA"/>
        </w:rPr>
        <w:t xml:space="preserve"> засуджених. </w:t>
      </w:r>
      <w:proofErr w:type="spellStart"/>
      <w:r w:rsidRPr="004D435B">
        <w:rPr>
          <w:szCs w:val="28"/>
          <w:lang w:eastAsia="uk-UA"/>
        </w:rPr>
        <w:t>Функціонування</w:t>
      </w:r>
      <w:proofErr w:type="spellEnd"/>
      <w:r w:rsidRPr="004D435B">
        <w:rPr>
          <w:szCs w:val="28"/>
          <w:lang w:eastAsia="uk-UA"/>
        </w:rPr>
        <w:t xml:space="preserve"> </w:t>
      </w:r>
      <w:proofErr w:type="spellStart"/>
      <w:r w:rsidRPr="004D435B">
        <w:rPr>
          <w:szCs w:val="28"/>
          <w:lang w:eastAsia="uk-UA"/>
        </w:rPr>
        <w:t>пенітенціарної</w:t>
      </w:r>
      <w:proofErr w:type="spellEnd"/>
      <w:r w:rsidRPr="004D435B">
        <w:rPr>
          <w:szCs w:val="28"/>
          <w:lang w:eastAsia="uk-UA"/>
        </w:rPr>
        <w:t xml:space="preserve"> </w:t>
      </w:r>
      <w:proofErr w:type="spellStart"/>
      <w:r w:rsidRPr="004D435B">
        <w:rPr>
          <w:szCs w:val="28"/>
          <w:lang w:eastAsia="uk-UA"/>
        </w:rPr>
        <w:t>системи</w:t>
      </w:r>
      <w:proofErr w:type="spellEnd"/>
      <w:r w:rsidRPr="004D435B">
        <w:rPr>
          <w:szCs w:val="28"/>
          <w:lang w:eastAsia="uk-UA"/>
        </w:rPr>
        <w:t xml:space="preserve"> не </w:t>
      </w:r>
      <w:proofErr w:type="spellStart"/>
      <w:r w:rsidRPr="004D435B">
        <w:rPr>
          <w:szCs w:val="28"/>
          <w:lang w:eastAsia="uk-UA"/>
        </w:rPr>
        <w:t>має</w:t>
      </w:r>
      <w:proofErr w:type="spellEnd"/>
      <w:r w:rsidRPr="004D435B">
        <w:rPr>
          <w:szCs w:val="28"/>
          <w:lang w:eastAsia="uk-UA"/>
        </w:rPr>
        <w:t xml:space="preserve"> на </w:t>
      </w:r>
      <w:proofErr w:type="spellStart"/>
      <w:r w:rsidRPr="004D435B">
        <w:rPr>
          <w:szCs w:val="28"/>
          <w:lang w:eastAsia="uk-UA"/>
        </w:rPr>
        <w:t>меті</w:t>
      </w:r>
      <w:proofErr w:type="spellEnd"/>
      <w:r w:rsidRPr="004D435B">
        <w:rPr>
          <w:szCs w:val="28"/>
          <w:lang w:eastAsia="uk-UA"/>
        </w:rPr>
        <w:t xml:space="preserve"> </w:t>
      </w:r>
      <w:proofErr w:type="spellStart"/>
      <w:r w:rsidRPr="004D435B">
        <w:rPr>
          <w:szCs w:val="28"/>
          <w:lang w:eastAsia="uk-UA"/>
        </w:rPr>
        <w:t>покарання</w:t>
      </w:r>
      <w:proofErr w:type="spellEnd"/>
      <w:r w:rsidRPr="004D435B">
        <w:rPr>
          <w:szCs w:val="28"/>
          <w:lang w:eastAsia="uk-UA"/>
        </w:rPr>
        <w:t xml:space="preserve"> та </w:t>
      </w:r>
      <w:proofErr w:type="spellStart"/>
      <w:r w:rsidRPr="004D435B">
        <w:rPr>
          <w:szCs w:val="28"/>
          <w:lang w:eastAsia="uk-UA"/>
        </w:rPr>
        <w:t>спрямовано</w:t>
      </w:r>
      <w:proofErr w:type="spellEnd"/>
      <w:r w:rsidRPr="004D435B">
        <w:rPr>
          <w:szCs w:val="28"/>
          <w:lang w:eastAsia="uk-UA"/>
        </w:rPr>
        <w:t xml:space="preserve"> на </w:t>
      </w:r>
      <w:proofErr w:type="spellStart"/>
      <w:r w:rsidRPr="004D435B">
        <w:rPr>
          <w:szCs w:val="28"/>
          <w:lang w:eastAsia="uk-UA"/>
        </w:rPr>
        <w:t>свідоме</w:t>
      </w:r>
      <w:proofErr w:type="spellEnd"/>
      <w:r w:rsidRPr="004D435B">
        <w:rPr>
          <w:szCs w:val="28"/>
          <w:lang w:eastAsia="uk-UA"/>
        </w:rPr>
        <w:t xml:space="preserve"> </w:t>
      </w:r>
      <w:proofErr w:type="spellStart"/>
      <w:r w:rsidRPr="004D435B">
        <w:rPr>
          <w:szCs w:val="28"/>
          <w:lang w:eastAsia="uk-UA"/>
        </w:rPr>
        <w:t>відновлення</w:t>
      </w:r>
      <w:proofErr w:type="spellEnd"/>
      <w:r w:rsidRPr="004D435B">
        <w:rPr>
          <w:szCs w:val="28"/>
          <w:lang w:eastAsia="uk-UA"/>
        </w:rPr>
        <w:t xml:space="preserve"> </w:t>
      </w:r>
      <w:proofErr w:type="spellStart"/>
      <w:r w:rsidRPr="004D435B">
        <w:rPr>
          <w:szCs w:val="28"/>
          <w:lang w:eastAsia="uk-UA"/>
        </w:rPr>
        <w:t>засудженого</w:t>
      </w:r>
      <w:proofErr w:type="spellEnd"/>
      <w:r w:rsidRPr="004D435B">
        <w:rPr>
          <w:szCs w:val="28"/>
          <w:lang w:eastAsia="uk-UA"/>
        </w:rPr>
        <w:t xml:space="preserve"> в </w:t>
      </w:r>
      <w:proofErr w:type="spellStart"/>
      <w:r w:rsidRPr="004D435B">
        <w:rPr>
          <w:szCs w:val="28"/>
          <w:lang w:eastAsia="uk-UA"/>
        </w:rPr>
        <w:t>соціальному</w:t>
      </w:r>
      <w:proofErr w:type="spellEnd"/>
      <w:r w:rsidRPr="004D435B">
        <w:rPr>
          <w:szCs w:val="28"/>
          <w:lang w:eastAsia="uk-UA"/>
        </w:rPr>
        <w:t xml:space="preserve"> </w:t>
      </w:r>
      <w:proofErr w:type="spellStart"/>
      <w:r w:rsidRPr="004D435B">
        <w:rPr>
          <w:szCs w:val="28"/>
          <w:lang w:eastAsia="uk-UA"/>
        </w:rPr>
        <w:t>статусі</w:t>
      </w:r>
      <w:proofErr w:type="spellEnd"/>
      <w:r w:rsidRPr="004D435B">
        <w:rPr>
          <w:szCs w:val="28"/>
          <w:lang w:eastAsia="uk-UA"/>
        </w:rPr>
        <w:t xml:space="preserve"> </w:t>
      </w:r>
      <w:proofErr w:type="spellStart"/>
      <w:r w:rsidRPr="004D435B">
        <w:rPr>
          <w:szCs w:val="28"/>
          <w:lang w:eastAsia="uk-UA"/>
        </w:rPr>
        <w:t>повноправного</w:t>
      </w:r>
      <w:proofErr w:type="spellEnd"/>
      <w:r w:rsidRPr="004D435B">
        <w:rPr>
          <w:szCs w:val="28"/>
          <w:lang w:eastAsia="uk-UA"/>
        </w:rPr>
        <w:t xml:space="preserve"> члена </w:t>
      </w:r>
      <w:proofErr w:type="spellStart"/>
      <w:r w:rsidRPr="004D435B">
        <w:rPr>
          <w:szCs w:val="28"/>
          <w:lang w:eastAsia="uk-UA"/>
        </w:rPr>
        <w:t>суспільства</w:t>
      </w:r>
      <w:proofErr w:type="spellEnd"/>
      <w:r w:rsidRPr="004D435B">
        <w:rPr>
          <w:szCs w:val="28"/>
          <w:lang w:eastAsia="uk-UA"/>
        </w:rPr>
        <w:t xml:space="preserve">, </w:t>
      </w:r>
      <w:proofErr w:type="spellStart"/>
      <w:r w:rsidRPr="004D435B">
        <w:rPr>
          <w:szCs w:val="28"/>
          <w:lang w:eastAsia="uk-UA"/>
        </w:rPr>
        <w:t>повернення</w:t>
      </w:r>
      <w:proofErr w:type="spellEnd"/>
      <w:r w:rsidRPr="004D435B">
        <w:rPr>
          <w:szCs w:val="28"/>
          <w:lang w:eastAsia="uk-UA"/>
        </w:rPr>
        <w:t xml:space="preserve"> </w:t>
      </w:r>
      <w:proofErr w:type="spellStart"/>
      <w:r w:rsidRPr="004D435B">
        <w:rPr>
          <w:szCs w:val="28"/>
          <w:lang w:eastAsia="uk-UA"/>
        </w:rPr>
        <w:t>його</w:t>
      </w:r>
      <w:proofErr w:type="spellEnd"/>
      <w:r w:rsidRPr="004D435B">
        <w:rPr>
          <w:szCs w:val="28"/>
          <w:lang w:eastAsia="uk-UA"/>
        </w:rPr>
        <w:t xml:space="preserve"> до </w:t>
      </w:r>
      <w:proofErr w:type="spellStart"/>
      <w:r w:rsidRPr="004D435B">
        <w:rPr>
          <w:szCs w:val="28"/>
          <w:lang w:eastAsia="uk-UA"/>
        </w:rPr>
        <w:t>самостійного</w:t>
      </w:r>
      <w:proofErr w:type="spellEnd"/>
      <w:r w:rsidRPr="004D435B">
        <w:rPr>
          <w:szCs w:val="28"/>
          <w:lang w:eastAsia="uk-UA"/>
        </w:rPr>
        <w:t xml:space="preserve"> </w:t>
      </w:r>
      <w:proofErr w:type="spellStart"/>
      <w:r w:rsidRPr="004D435B">
        <w:rPr>
          <w:szCs w:val="28"/>
          <w:lang w:eastAsia="uk-UA"/>
        </w:rPr>
        <w:t>загальноприйнятого</w:t>
      </w:r>
      <w:proofErr w:type="spellEnd"/>
      <w:r w:rsidRPr="004D435B">
        <w:rPr>
          <w:szCs w:val="28"/>
          <w:lang w:eastAsia="uk-UA"/>
        </w:rPr>
        <w:t xml:space="preserve"> </w:t>
      </w:r>
      <w:proofErr w:type="spellStart"/>
      <w:r w:rsidRPr="004D435B">
        <w:rPr>
          <w:szCs w:val="28"/>
          <w:lang w:eastAsia="uk-UA"/>
        </w:rPr>
        <w:t>соціально</w:t>
      </w:r>
      <w:proofErr w:type="spellEnd"/>
      <w:r w:rsidRPr="004D435B">
        <w:rPr>
          <w:szCs w:val="28"/>
          <w:lang w:eastAsia="uk-UA"/>
        </w:rPr>
        <w:t xml:space="preserve">-нормативного </w:t>
      </w:r>
      <w:proofErr w:type="spellStart"/>
      <w:r w:rsidRPr="004D435B">
        <w:rPr>
          <w:szCs w:val="28"/>
          <w:lang w:eastAsia="uk-UA"/>
        </w:rPr>
        <w:t>життя</w:t>
      </w:r>
      <w:proofErr w:type="spellEnd"/>
      <w:r w:rsidRPr="004D435B">
        <w:rPr>
          <w:szCs w:val="28"/>
          <w:lang w:eastAsia="uk-UA"/>
        </w:rPr>
        <w:t xml:space="preserve"> в </w:t>
      </w:r>
      <w:proofErr w:type="spellStart"/>
      <w:r w:rsidRPr="004D435B">
        <w:rPr>
          <w:szCs w:val="28"/>
          <w:lang w:eastAsia="uk-UA"/>
        </w:rPr>
        <w:t>суспільстві</w:t>
      </w:r>
      <w:proofErr w:type="spellEnd"/>
      <w:r w:rsidRPr="004D435B">
        <w:rPr>
          <w:szCs w:val="28"/>
          <w:lang w:eastAsia="uk-UA"/>
        </w:rPr>
        <w:t xml:space="preserve">, </w:t>
      </w:r>
      <w:proofErr w:type="spellStart"/>
      <w:r w:rsidRPr="004D435B">
        <w:rPr>
          <w:szCs w:val="28"/>
          <w:lang w:eastAsia="uk-UA"/>
        </w:rPr>
        <w:t>запобігання</w:t>
      </w:r>
      <w:proofErr w:type="spellEnd"/>
      <w:r w:rsidRPr="004D435B">
        <w:rPr>
          <w:szCs w:val="28"/>
          <w:lang w:eastAsia="uk-UA"/>
        </w:rPr>
        <w:t xml:space="preserve"> </w:t>
      </w:r>
      <w:proofErr w:type="spellStart"/>
      <w:r w:rsidRPr="004D435B">
        <w:rPr>
          <w:szCs w:val="28"/>
          <w:lang w:eastAsia="uk-UA"/>
        </w:rPr>
        <w:t>вчиненню</w:t>
      </w:r>
      <w:proofErr w:type="spellEnd"/>
      <w:r w:rsidRPr="004D435B">
        <w:rPr>
          <w:szCs w:val="28"/>
          <w:lang w:eastAsia="uk-UA"/>
        </w:rPr>
        <w:t xml:space="preserve"> ним </w:t>
      </w:r>
      <w:proofErr w:type="spellStart"/>
      <w:r w:rsidRPr="004D435B">
        <w:rPr>
          <w:szCs w:val="28"/>
          <w:lang w:eastAsia="uk-UA"/>
        </w:rPr>
        <w:t>нових</w:t>
      </w:r>
      <w:proofErr w:type="spellEnd"/>
      <w:r w:rsidRPr="004D435B">
        <w:rPr>
          <w:szCs w:val="28"/>
          <w:lang w:eastAsia="uk-UA"/>
        </w:rPr>
        <w:t xml:space="preserve"> </w:t>
      </w:r>
      <w:proofErr w:type="spellStart"/>
      <w:proofErr w:type="gramStart"/>
      <w:r w:rsidRPr="004D435B">
        <w:rPr>
          <w:szCs w:val="28"/>
          <w:lang w:eastAsia="uk-UA"/>
        </w:rPr>
        <w:t>кримінальних</w:t>
      </w:r>
      <w:proofErr w:type="spellEnd"/>
      <w:r w:rsidRPr="004D435B">
        <w:rPr>
          <w:szCs w:val="28"/>
          <w:lang w:eastAsia="uk-UA"/>
        </w:rPr>
        <w:t xml:space="preserve">  </w:t>
      </w:r>
      <w:proofErr w:type="spellStart"/>
      <w:r w:rsidRPr="004D435B">
        <w:rPr>
          <w:szCs w:val="28"/>
          <w:lang w:eastAsia="uk-UA"/>
        </w:rPr>
        <w:t>правопорушень</w:t>
      </w:r>
      <w:proofErr w:type="spellEnd"/>
      <w:proofErr w:type="gramEnd"/>
      <w:r>
        <w:rPr>
          <w:szCs w:val="28"/>
          <w:lang w:val="uk-UA" w:eastAsia="uk-UA"/>
        </w:rPr>
        <w:t>»</w:t>
      </w:r>
      <w:r w:rsidRPr="004D435B">
        <w:rPr>
          <w:szCs w:val="28"/>
          <w:lang w:eastAsia="uk-UA"/>
        </w:rPr>
        <w:t>.</w:t>
      </w:r>
      <w:r>
        <w:rPr>
          <w:szCs w:val="28"/>
          <w:lang w:val="uk-UA" w:eastAsia="uk-UA"/>
        </w:rPr>
        <w:t xml:space="preserve"> Статтею 10 законопроекту передбачено, що «н</w:t>
      </w:r>
      <w:r w:rsidRPr="004D435B">
        <w:rPr>
          <w:szCs w:val="28"/>
          <w:lang w:eastAsia="uk-UA"/>
        </w:rPr>
        <w:t xml:space="preserve">а </w:t>
      </w:r>
      <w:proofErr w:type="spellStart"/>
      <w:r w:rsidRPr="004D435B">
        <w:rPr>
          <w:szCs w:val="28"/>
          <w:lang w:eastAsia="uk-UA"/>
        </w:rPr>
        <w:t>пенітенціарну</w:t>
      </w:r>
      <w:proofErr w:type="spellEnd"/>
      <w:r w:rsidRPr="004D435B">
        <w:rPr>
          <w:szCs w:val="28"/>
          <w:lang w:eastAsia="uk-UA"/>
        </w:rPr>
        <w:t xml:space="preserve"> систему </w:t>
      </w:r>
      <w:proofErr w:type="spellStart"/>
      <w:r w:rsidRPr="004D435B">
        <w:rPr>
          <w:szCs w:val="28"/>
          <w:lang w:eastAsia="uk-UA"/>
        </w:rPr>
        <w:t>покладається</w:t>
      </w:r>
      <w:proofErr w:type="spellEnd"/>
      <w:r w:rsidRPr="004D435B">
        <w:rPr>
          <w:szCs w:val="28"/>
          <w:lang w:eastAsia="uk-UA"/>
        </w:rPr>
        <w:t xml:space="preserve"> </w:t>
      </w:r>
      <w:proofErr w:type="spellStart"/>
      <w:r w:rsidRPr="004D435B">
        <w:rPr>
          <w:szCs w:val="28"/>
          <w:lang w:eastAsia="uk-UA"/>
        </w:rPr>
        <w:t>здійснення</w:t>
      </w:r>
      <w:proofErr w:type="spellEnd"/>
      <w:r w:rsidRPr="004D435B">
        <w:rPr>
          <w:szCs w:val="28"/>
          <w:lang w:eastAsia="uk-UA"/>
        </w:rPr>
        <w:t xml:space="preserve"> </w:t>
      </w:r>
      <w:proofErr w:type="spellStart"/>
      <w:r w:rsidRPr="004D435B">
        <w:rPr>
          <w:szCs w:val="28"/>
          <w:lang w:eastAsia="uk-UA"/>
        </w:rPr>
        <w:t>заходів</w:t>
      </w:r>
      <w:proofErr w:type="spellEnd"/>
      <w:r w:rsidRPr="004D435B">
        <w:rPr>
          <w:szCs w:val="28"/>
          <w:lang w:eastAsia="uk-UA"/>
        </w:rPr>
        <w:t xml:space="preserve"> </w:t>
      </w:r>
      <w:proofErr w:type="spellStart"/>
      <w:r w:rsidRPr="004D435B">
        <w:rPr>
          <w:szCs w:val="28"/>
          <w:lang w:eastAsia="uk-UA"/>
        </w:rPr>
        <w:t>із</w:t>
      </w:r>
      <w:proofErr w:type="spellEnd"/>
      <w:r w:rsidRPr="004D435B">
        <w:rPr>
          <w:szCs w:val="28"/>
          <w:lang w:eastAsia="uk-UA"/>
        </w:rPr>
        <w:t xml:space="preserve"> </w:t>
      </w:r>
      <w:proofErr w:type="spellStart"/>
      <w:r w:rsidRPr="004D435B">
        <w:rPr>
          <w:szCs w:val="28"/>
          <w:lang w:eastAsia="uk-UA"/>
        </w:rPr>
        <w:t>пробації</w:t>
      </w:r>
      <w:proofErr w:type="spellEnd"/>
      <w:r w:rsidRPr="004D435B">
        <w:rPr>
          <w:szCs w:val="28"/>
          <w:lang w:eastAsia="uk-UA"/>
        </w:rPr>
        <w:t xml:space="preserve">, </w:t>
      </w:r>
      <w:proofErr w:type="spellStart"/>
      <w:r w:rsidRPr="004D435B">
        <w:rPr>
          <w:szCs w:val="28"/>
          <w:lang w:eastAsia="uk-UA"/>
        </w:rPr>
        <w:t>визначених</w:t>
      </w:r>
      <w:proofErr w:type="spellEnd"/>
      <w:r w:rsidRPr="004D435B">
        <w:rPr>
          <w:szCs w:val="28"/>
          <w:lang w:eastAsia="uk-UA"/>
        </w:rPr>
        <w:t xml:space="preserve"> Законом </w:t>
      </w:r>
      <w:proofErr w:type="spellStart"/>
      <w:r w:rsidRPr="004D435B">
        <w:rPr>
          <w:szCs w:val="28"/>
          <w:lang w:eastAsia="uk-UA"/>
        </w:rPr>
        <w:t>України</w:t>
      </w:r>
      <w:proofErr w:type="spellEnd"/>
      <w:r w:rsidRPr="004D435B">
        <w:rPr>
          <w:szCs w:val="28"/>
          <w:lang w:eastAsia="uk-UA"/>
        </w:rPr>
        <w:t xml:space="preserve"> “Про </w:t>
      </w:r>
      <w:proofErr w:type="spellStart"/>
      <w:r w:rsidRPr="004D435B">
        <w:rPr>
          <w:szCs w:val="28"/>
          <w:lang w:eastAsia="uk-UA"/>
        </w:rPr>
        <w:t>пробацію</w:t>
      </w:r>
      <w:proofErr w:type="spellEnd"/>
      <w:r w:rsidRPr="004D435B">
        <w:rPr>
          <w:szCs w:val="28"/>
          <w:lang w:eastAsia="uk-UA"/>
        </w:rPr>
        <w:t xml:space="preserve">”, у </w:t>
      </w:r>
      <w:proofErr w:type="spellStart"/>
      <w:r w:rsidRPr="004D435B">
        <w:rPr>
          <w:szCs w:val="28"/>
          <w:lang w:eastAsia="uk-UA"/>
        </w:rPr>
        <w:t>взаємодії</w:t>
      </w:r>
      <w:proofErr w:type="spellEnd"/>
      <w:r w:rsidRPr="004D435B">
        <w:rPr>
          <w:szCs w:val="28"/>
          <w:lang w:eastAsia="uk-UA"/>
        </w:rPr>
        <w:t xml:space="preserve"> з </w:t>
      </w:r>
      <w:proofErr w:type="spellStart"/>
      <w:r w:rsidRPr="004D435B">
        <w:rPr>
          <w:szCs w:val="28"/>
          <w:lang w:eastAsia="uk-UA"/>
        </w:rPr>
        <w:t>державними</w:t>
      </w:r>
      <w:proofErr w:type="spellEnd"/>
      <w:r w:rsidRPr="004D435B">
        <w:rPr>
          <w:szCs w:val="28"/>
          <w:lang w:eastAsia="uk-UA"/>
        </w:rPr>
        <w:t xml:space="preserve"> органами, </w:t>
      </w:r>
      <w:r w:rsidRPr="004D435B">
        <w:rPr>
          <w:szCs w:val="28"/>
          <w:shd w:val="clear" w:color="auto" w:fill="FFFFFF"/>
        </w:rPr>
        <w:t xml:space="preserve">органами </w:t>
      </w:r>
      <w:proofErr w:type="spellStart"/>
      <w:r w:rsidRPr="004D435B">
        <w:rPr>
          <w:szCs w:val="28"/>
          <w:shd w:val="clear" w:color="auto" w:fill="FFFFFF"/>
        </w:rPr>
        <w:t>місцевого</w:t>
      </w:r>
      <w:proofErr w:type="spellEnd"/>
      <w:r w:rsidRPr="004D435B">
        <w:rPr>
          <w:szCs w:val="28"/>
          <w:shd w:val="clear" w:color="auto" w:fill="FFFFFF"/>
        </w:rPr>
        <w:t xml:space="preserve"> </w:t>
      </w:r>
      <w:proofErr w:type="spellStart"/>
      <w:r w:rsidRPr="004D435B">
        <w:rPr>
          <w:szCs w:val="28"/>
          <w:shd w:val="clear" w:color="auto" w:fill="FFFFFF"/>
        </w:rPr>
        <w:t>самоврядування</w:t>
      </w:r>
      <w:proofErr w:type="spellEnd"/>
      <w:r w:rsidRPr="004D435B">
        <w:rPr>
          <w:szCs w:val="28"/>
          <w:shd w:val="clear" w:color="auto" w:fill="FFFFFF"/>
        </w:rPr>
        <w:t>,</w:t>
      </w:r>
      <w:r w:rsidRPr="004D435B">
        <w:rPr>
          <w:rFonts w:ascii="Calibri" w:hAnsi="Calibri"/>
          <w:szCs w:val="28"/>
          <w:shd w:val="clear" w:color="auto" w:fill="FFFFFF"/>
        </w:rPr>
        <w:t xml:space="preserve"> </w:t>
      </w:r>
      <w:r w:rsidRPr="004D435B">
        <w:rPr>
          <w:szCs w:val="28"/>
          <w:lang w:eastAsia="uk-UA"/>
        </w:rPr>
        <w:t xml:space="preserve">а </w:t>
      </w:r>
      <w:proofErr w:type="spellStart"/>
      <w:r w:rsidRPr="004D435B">
        <w:rPr>
          <w:szCs w:val="28"/>
          <w:lang w:eastAsia="uk-UA"/>
        </w:rPr>
        <w:t>також</w:t>
      </w:r>
      <w:proofErr w:type="spellEnd"/>
      <w:r w:rsidRPr="004D435B">
        <w:rPr>
          <w:szCs w:val="28"/>
          <w:lang w:eastAsia="uk-UA"/>
        </w:rPr>
        <w:t xml:space="preserve"> </w:t>
      </w:r>
      <w:proofErr w:type="spellStart"/>
      <w:r w:rsidRPr="004D435B">
        <w:rPr>
          <w:szCs w:val="28"/>
          <w:lang w:eastAsia="uk-UA"/>
        </w:rPr>
        <w:t>підприємствами</w:t>
      </w:r>
      <w:proofErr w:type="spellEnd"/>
      <w:r w:rsidRPr="004D435B">
        <w:rPr>
          <w:szCs w:val="28"/>
          <w:lang w:eastAsia="uk-UA"/>
        </w:rPr>
        <w:t xml:space="preserve">, </w:t>
      </w:r>
      <w:proofErr w:type="spellStart"/>
      <w:r w:rsidRPr="004D435B">
        <w:rPr>
          <w:szCs w:val="28"/>
          <w:lang w:eastAsia="uk-UA"/>
        </w:rPr>
        <w:t>установами</w:t>
      </w:r>
      <w:proofErr w:type="spellEnd"/>
      <w:r w:rsidRPr="004D435B">
        <w:rPr>
          <w:szCs w:val="28"/>
          <w:lang w:eastAsia="uk-UA"/>
        </w:rPr>
        <w:t xml:space="preserve">, </w:t>
      </w:r>
      <w:proofErr w:type="spellStart"/>
      <w:r w:rsidRPr="004D435B">
        <w:rPr>
          <w:szCs w:val="28"/>
          <w:lang w:eastAsia="uk-UA"/>
        </w:rPr>
        <w:t>організаціями</w:t>
      </w:r>
      <w:proofErr w:type="spellEnd"/>
      <w:r w:rsidRPr="004D435B">
        <w:rPr>
          <w:szCs w:val="28"/>
          <w:lang w:eastAsia="uk-UA"/>
        </w:rPr>
        <w:t xml:space="preserve">, </w:t>
      </w:r>
      <w:proofErr w:type="spellStart"/>
      <w:r w:rsidRPr="004D435B">
        <w:rPr>
          <w:szCs w:val="28"/>
          <w:lang w:eastAsia="uk-UA"/>
        </w:rPr>
        <w:t>громадськими</w:t>
      </w:r>
      <w:proofErr w:type="spellEnd"/>
      <w:r w:rsidRPr="004D435B">
        <w:rPr>
          <w:szCs w:val="28"/>
          <w:lang w:eastAsia="uk-UA"/>
        </w:rPr>
        <w:t xml:space="preserve"> </w:t>
      </w:r>
      <w:proofErr w:type="spellStart"/>
      <w:r w:rsidRPr="004D435B">
        <w:rPr>
          <w:szCs w:val="28"/>
          <w:lang w:eastAsia="uk-UA"/>
        </w:rPr>
        <w:t>об’єднаннями</w:t>
      </w:r>
      <w:proofErr w:type="spellEnd"/>
      <w:r>
        <w:rPr>
          <w:szCs w:val="28"/>
          <w:lang w:val="uk-UA" w:eastAsia="uk-UA"/>
        </w:rPr>
        <w:t xml:space="preserve">». Вищевикладене </w:t>
      </w:r>
      <w:r w:rsidRPr="008A34D3">
        <w:rPr>
          <w:i/>
          <w:szCs w:val="28"/>
          <w:u w:val="single"/>
          <w:lang w:val="uk-UA" w:eastAsia="uk-UA"/>
        </w:rPr>
        <w:t>не суперечить</w:t>
      </w:r>
      <w:r>
        <w:rPr>
          <w:szCs w:val="28"/>
          <w:lang w:val="uk-UA" w:eastAsia="uk-UA"/>
        </w:rPr>
        <w:t xml:space="preserve"> </w:t>
      </w:r>
      <w:r w:rsidRPr="00F31882">
        <w:rPr>
          <w:i/>
          <w:szCs w:val="28"/>
          <w:lang w:val="uk-UA" w:eastAsia="uk-UA"/>
        </w:rPr>
        <w:t xml:space="preserve"> п.6 Європейських пенітенціарних правил</w:t>
      </w:r>
      <w:r>
        <w:rPr>
          <w:szCs w:val="28"/>
          <w:lang w:val="uk-UA" w:eastAsia="uk-UA"/>
        </w:rPr>
        <w:t>: «усі утримання</w:t>
      </w:r>
      <w:r w:rsidRPr="004819AC">
        <w:rPr>
          <w:szCs w:val="28"/>
          <w:lang w:val="uk-UA" w:eastAsia="uk-UA"/>
        </w:rPr>
        <w:t xml:space="preserve"> під вартою </w:t>
      </w:r>
      <w:r>
        <w:rPr>
          <w:szCs w:val="28"/>
          <w:lang w:val="uk-UA" w:eastAsia="uk-UA"/>
        </w:rPr>
        <w:t>повинні бути спрямовані таким чином</w:t>
      </w:r>
      <w:r w:rsidRPr="004819AC">
        <w:rPr>
          <w:szCs w:val="28"/>
          <w:lang w:val="uk-UA" w:eastAsia="uk-UA"/>
        </w:rPr>
        <w:t>, щоб сприяти реінтеграції у вільне суспільство осіб, які були позбавлені волі</w:t>
      </w:r>
      <w:r>
        <w:rPr>
          <w:szCs w:val="28"/>
          <w:lang w:val="uk-UA" w:eastAsia="uk-UA"/>
        </w:rPr>
        <w:t>»</w:t>
      </w:r>
      <w:r w:rsidRPr="004819AC">
        <w:rPr>
          <w:szCs w:val="28"/>
          <w:lang w:val="uk-UA" w:eastAsia="uk-UA"/>
        </w:rPr>
        <w:t>.</w:t>
      </w:r>
    </w:p>
    <w:p w:rsidR="00403913" w:rsidRDefault="00403913" w:rsidP="00403913">
      <w:pPr>
        <w:widowControl w:val="0"/>
        <w:shd w:val="clear" w:color="auto" w:fill="FFFFFF"/>
        <w:spacing w:before="120"/>
        <w:ind w:firstLine="567"/>
        <w:jc w:val="both"/>
        <w:rPr>
          <w:szCs w:val="28"/>
          <w:lang w:val="uk-UA"/>
        </w:rPr>
      </w:pPr>
      <w:r>
        <w:rPr>
          <w:szCs w:val="28"/>
          <w:lang w:val="uk-UA" w:eastAsia="uk-UA"/>
        </w:rPr>
        <w:t>У законопроекті зазначені завдання та принципи</w:t>
      </w:r>
      <w:r w:rsidRPr="00605458">
        <w:rPr>
          <w:szCs w:val="28"/>
          <w:lang w:val="uk-UA" w:eastAsia="uk-UA"/>
        </w:rPr>
        <w:t xml:space="preserve"> функціо</w:t>
      </w:r>
      <w:r>
        <w:rPr>
          <w:szCs w:val="28"/>
          <w:lang w:val="uk-UA" w:eastAsia="uk-UA"/>
        </w:rPr>
        <w:t>нування пенітенціарної системи, зокрема, «</w:t>
      </w:r>
      <w:r w:rsidRPr="00605458">
        <w:rPr>
          <w:szCs w:val="28"/>
          <w:lang w:val="uk-UA" w:eastAsia="uk-UA"/>
        </w:rPr>
        <w:t xml:space="preserve">забезпечення дотримання прав і свобод людини під час виконання та відбування кримінальних покарань та </w:t>
      </w:r>
      <w:proofErr w:type="spellStart"/>
      <w:r w:rsidRPr="00605458">
        <w:rPr>
          <w:szCs w:val="28"/>
          <w:lang w:val="uk-UA" w:eastAsia="uk-UA"/>
        </w:rPr>
        <w:t>пробації</w:t>
      </w:r>
      <w:proofErr w:type="spellEnd"/>
      <w:r w:rsidRPr="00605458">
        <w:rPr>
          <w:szCs w:val="28"/>
          <w:lang w:val="uk-UA" w:eastAsia="uk-UA"/>
        </w:rPr>
        <w:t xml:space="preserve">, тримання </w:t>
      </w:r>
      <w:r>
        <w:rPr>
          <w:szCs w:val="28"/>
          <w:lang w:val="uk-UA" w:eastAsia="uk-UA"/>
        </w:rPr>
        <w:t xml:space="preserve"> </w:t>
      </w:r>
      <w:r w:rsidRPr="00605458">
        <w:rPr>
          <w:szCs w:val="28"/>
          <w:lang w:val="uk-UA" w:eastAsia="uk-UA"/>
        </w:rPr>
        <w:t xml:space="preserve">виконання кримінальних покарань та </w:t>
      </w:r>
      <w:proofErr w:type="spellStart"/>
      <w:r w:rsidRPr="00605458">
        <w:rPr>
          <w:szCs w:val="28"/>
          <w:lang w:val="uk-UA" w:eastAsia="uk-UA"/>
        </w:rPr>
        <w:t>пробації</w:t>
      </w:r>
      <w:proofErr w:type="spellEnd"/>
      <w:r w:rsidRPr="00605458">
        <w:rPr>
          <w:szCs w:val="28"/>
          <w:lang w:val="uk-UA" w:eastAsia="uk-UA"/>
        </w:rPr>
        <w:t>, а також тримання під вартою</w:t>
      </w:r>
      <w:r>
        <w:rPr>
          <w:szCs w:val="28"/>
          <w:lang w:val="uk-UA" w:eastAsia="uk-UA"/>
        </w:rPr>
        <w:t xml:space="preserve">; </w:t>
      </w:r>
      <w:r w:rsidRPr="00605458">
        <w:rPr>
          <w:szCs w:val="28"/>
          <w:lang w:val="uk-UA" w:eastAsia="uk-UA"/>
        </w:rPr>
        <w:t>гуманізація умов відбування  покарання та тримання під вартою</w:t>
      </w:r>
      <w:r>
        <w:rPr>
          <w:szCs w:val="28"/>
          <w:lang w:val="uk-UA" w:eastAsia="uk-UA"/>
        </w:rPr>
        <w:t xml:space="preserve">; </w:t>
      </w:r>
      <w:r w:rsidRPr="00605458">
        <w:rPr>
          <w:szCs w:val="28"/>
          <w:lang w:val="uk-UA" w:eastAsia="uk-UA"/>
        </w:rPr>
        <w:t xml:space="preserve">створення умов для виправлення та </w:t>
      </w:r>
      <w:proofErr w:type="spellStart"/>
      <w:r w:rsidRPr="00605458">
        <w:rPr>
          <w:szCs w:val="28"/>
          <w:lang w:val="uk-UA" w:eastAsia="uk-UA"/>
        </w:rPr>
        <w:t>ресоціалізації</w:t>
      </w:r>
      <w:proofErr w:type="spellEnd"/>
      <w:r w:rsidRPr="00605458">
        <w:rPr>
          <w:szCs w:val="28"/>
          <w:lang w:val="uk-UA" w:eastAsia="en-US"/>
        </w:rPr>
        <w:t xml:space="preserve"> </w:t>
      </w:r>
      <w:r w:rsidRPr="00605458">
        <w:rPr>
          <w:szCs w:val="28"/>
          <w:lang w:val="uk-UA" w:eastAsia="uk-UA"/>
        </w:rPr>
        <w:t>за</w:t>
      </w:r>
      <w:r>
        <w:rPr>
          <w:szCs w:val="28"/>
          <w:lang w:val="uk-UA" w:eastAsia="uk-UA"/>
        </w:rPr>
        <w:t xml:space="preserve">суджених, вжиття інших заходів, </w:t>
      </w:r>
      <w:r w:rsidRPr="00605458">
        <w:rPr>
          <w:szCs w:val="28"/>
          <w:lang w:val="uk-UA" w:eastAsia="uk-UA"/>
        </w:rPr>
        <w:t>передбачених законом, щоб засуджені в майбу</w:t>
      </w:r>
      <w:r>
        <w:rPr>
          <w:szCs w:val="28"/>
          <w:lang w:val="uk-UA" w:eastAsia="uk-UA"/>
        </w:rPr>
        <w:t xml:space="preserve">тньому мали можливість </w:t>
      </w:r>
      <w:r>
        <w:rPr>
          <w:szCs w:val="28"/>
          <w:lang w:val="uk-UA" w:eastAsia="uk-UA"/>
        </w:rPr>
        <w:lastRenderedPageBreak/>
        <w:t xml:space="preserve">жити, не </w:t>
      </w:r>
      <w:r w:rsidRPr="00605458">
        <w:rPr>
          <w:szCs w:val="28"/>
          <w:lang w:val="uk-UA" w:eastAsia="uk-UA"/>
        </w:rPr>
        <w:t>вчиняючи кримінальних правопорушень;</w:t>
      </w:r>
      <w:r>
        <w:rPr>
          <w:szCs w:val="28"/>
          <w:lang w:val="uk-UA" w:eastAsia="uk-UA"/>
        </w:rPr>
        <w:t xml:space="preserve"> </w:t>
      </w:r>
      <w:r w:rsidRPr="00605458">
        <w:rPr>
          <w:szCs w:val="28"/>
          <w:lang w:val="uk-UA" w:eastAsia="uk-UA"/>
        </w:rPr>
        <w:t>усеб</w:t>
      </w:r>
      <w:r>
        <w:rPr>
          <w:szCs w:val="28"/>
          <w:lang w:val="uk-UA" w:eastAsia="uk-UA"/>
        </w:rPr>
        <w:t xml:space="preserve">ічне забезпечення належних умов </w:t>
      </w:r>
      <w:r w:rsidRPr="00605458">
        <w:rPr>
          <w:szCs w:val="28"/>
          <w:lang w:val="uk-UA" w:eastAsia="uk-UA"/>
        </w:rPr>
        <w:t>проходження служби в органах і установах пеніт</w:t>
      </w:r>
      <w:r>
        <w:rPr>
          <w:szCs w:val="28"/>
          <w:lang w:val="uk-UA" w:eastAsia="uk-UA"/>
        </w:rPr>
        <w:t xml:space="preserve">енціарної системи та соціальний </w:t>
      </w:r>
      <w:r w:rsidRPr="00605458">
        <w:rPr>
          <w:szCs w:val="28"/>
          <w:lang w:val="uk-UA" w:eastAsia="uk-UA"/>
        </w:rPr>
        <w:t>захист персоналу органів і установ пенітенціарної системи</w:t>
      </w:r>
      <w:r>
        <w:rPr>
          <w:szCs w:val="28"/>
          <w:lang w:val="uk-UA" w:eastAsia="uk-UA"/>
        </w:rPr>
        <w:t xml:space="preserve">». Такі положення </w:t>
      </w:r>
      <w:r w:rsidRPr="008A34D3">
        <w:rPr>
          <w:i/>
          <w:szCs w:val="28"/>
          <w:u w:val="single"/>
          <w:lang w:val="uk-UA" w:eastAsia="uk-UA"/>
        </w:rPr>
        <w:t>за метою відповідають</w:t>
      </w:r>
      <w:r>
        <w:rPr>
          <w:szCs w:val="28"/>
          <w:lang w:val="uk-UA" w:eastAsia="uk-UA"/>
        </w:rPr>
        <w:t xml:space="preserve"> </w:t>
      </w:r>
      <w:proofErr w:type="spellStart"/>
      <w:r w:rsidRPr="00F31882">
        <w:rPr>
          <w:i/>
          <w:szCs w:val="28"/>
          <w:lang w:val="uk-UA"/>
        </w:rPr>
        <w:t>Європейській</w:t>
      </w:r>
      <w:proofErr w:type="spellEnd"/>
      <w:r w:rsidRPr="00F31882">
        <w:rPr>
          <w:i/>
          <w:szCs w:val="28"/>
          <w:lang w:val="uk-UA"/>
        </w:rPr>
        <w:t xml:space="preserve"> конвенції про запобігання катуванням чи нелюдському або такому, що принижує гідність, поводженню чи покаранню, Європейським пенітенціарним правилам, Конвенції про захист прав людини та основних свобод</w:t>
      </w:r>
      <w:r>
        <w:rPr>
          <w:szCs w:val="28"/>
          <w:lang w:val="uk-UA"/>
        </w:rPr>
        <w:t>.</w:t>
      </w:r>
    </w:p>
    <w:p w:rsidR="00403913" w:rsidRPr="00605458" w:rsidRDefault="00403913" w:rsidP="00403913">
      <w:pPr>
        <w:widowControl w:val="0"/>
        <w:shd w:val="clear" w:color="auto" w:fill="FFFFFF"/>
        <w:spacing w:before="120"/>
        <w:ind w:firstLine="567"/>
        <w:jc w:val="both"/>
        <w:rPr>
          <w:szCs w:val="28"/>
          <w:lang w:val="uk-UA" w:eastAsia="uk-UA"/>
        </w:rPr>
      </w:pPr>
      <w:r>
        <w:rPr>
          <w:szCs w:val="28"/>
          <w:lang w:val="uk-UA" w:eastAsia="uk-UA"/>
        </w:rPr>
        <w:t xml:space="preserve">Автори проекту Закону в п.2 статті 3 зазначають, що </w:t>
      </w:r>
      <w:r w:rsidRPr="008A34D3">
        <w:rPr>
          <w:i/>
          <w:szCs w:val="28"/>
          <w:lang w:val="uk-UA" w:eastAsia="uk-UA"/>
        </w:rPr>
        <w:t>правова основа функціонування пенітенціарної системи, у тому числі, враховує</w:t>
      </w:r>
      <w:r>
        <w:rPr>
          <w:szCs w:val="28"/>
          <w:lang w:val="uk-UA" w:eastAsia="uk-UA"/>
        </w:rPr>
        <w:t xml:space="preserve"> «</w:t>
      </w:r>
      <w:r>
        <w:rPr>
          <w:color w:val="000000"/>
          <w:szCs w:val="28"/>
          <w:lang w:val="uk-UA" w:eastAsia="uk-UA"/>
        </w:rPr>
        <w:t>Конвенцію</w:t>
      </w:r>
      <w:r w:rsidRPr="00605458">
        <w:rPr>
          <w:color w:val="000000"/>
          <w:szCs w:val="28"/>
          <w:lang w:val="uk-UA" w:eastAsia="uk-UA"/>
        </w:rPr>
        <w:t xml:space="preserve"> про захист прав людини і основоположних свобод  та практики Європейського суду з прав людини проти України та інших держав,</w:t>
      </w:r>
      <w:r>
        <w:rPr>
          <w:szCs w:val="28"/>
          <w:lang w:val="uk-UA" w:eastAsia="uk-UA"/>
        </w:rPr>
        <w:t xml:space="preserve"> рекомендації</w:t>
      </w:r>
      <w:r w:rsidRPr="00605458">
        <w:rPr>
          <w:szCs w:val="28"/>
          <w:lang w:val="uk-UA" w:eastAsia="uk-UA"/>
        </w:rPr>
        <w:t xml:space="preserve"> Європейського комітету з питань запобігання катуванням чи нелюдському або такому, що принижує гідн</w:t>
      </w:r>
      <w:r>
        <w:rPr>
          <w:szCs w:val="28"/>
          <w:lang w:val="uk-UA" w:eastAsia="uk-UA"/>
        </w:rPr>
        <w:t xml:space="preserve">ість, поводженню чи покаранню, </w:t>
      </w:r>
      <w:r w:rsidRPr="00605458">
        <w:rPr>
          <w:szCs w:val="28"/>
          <w:lang w:val="uk-UA" w:eastAsia="uk-UA"/>
        </w:rPr>
        <w:t xml:space="preserve">Підкомітету ООН з недопущення катувань та інших жорстоких, нелюдських або таких, що принижують гідність, видів поводження та покарання, рекомендацій Комітету Міністрів Ради Європи, у тому числі Європейських в’язничних правил та Правил Ради Європи про </w:t>
      </w:r>
      <w:proofErr w:type="spellStart"/>
      <w:r w:rsidRPr="00605458">
        <w:rPr>
          <w:szCs w:val="28"/>
          <w:lang w:val="uk-UA" w:eastAsia="uk-UA"/>
        </w:rPr>
        <w:t>пробацію</w:t>
      </w:r>
      <w:proofErr w:type="spellEnd"/>
      <w:r w:rsidRPr="00605458">
        <w:rPr>
          <w:szCs w:val="28"/>
          <w:lang w:val="uk-UA" w:eastAsia="uk-UA"/>
        </w:rPr>
        <w:t xml:space="preserve">, а також документів, які прийняті ООН та стосуються сфери виконання кримінальних покарань та </w:t>
      </w:r>
      <w:proofErr w:type="spellStart"/>
      <w:r w:rsidRPr="00605458">
        <w:rPr>
          <w:szCs w:val="28"/>
          <w:lang w:val="uk-UA" w:eastAsia="uk-UA"/>
        </w:rPr>
        <w:t>пробації</w:t>
      </w:r>
      <w:proofErr w:type="spellEnd"/>
      <w:r>
        <w:rPr>
          <w:szCs w:val="28"/>
          <w:lang w:val="uk-UA" w:eastAsia="uk-UA"/>
        </w:rPr>
        <w:t>»</w:t>
      </w:r>
      <w:r w:rsidRPr="00605458">
        <w:rPr>
          <w:szCs w:val="28"/>
          <w:lang w:val="uk-UA" w:eastAsia="uk-UA"/>
        </w:rPr>
        <w:t>.</w:t>
      </w:r>
      <w:r>
        <w:rPr>
          <w:szCs w:val="28"/>
          <w:lang w:val="uk-UA" w:eastAsia="uk-UA"/>
        </w:rPr>
        <w:t xml:space="preserve"> </w:t>
      </w:r>
    </w:p>
    <w:p w:rsidR="00403913" w:rsidRDefault="00403913" w:rsidP="00403913">
      <w:pPr>
        <w:widowControl w:val="0"/>
        <w:shd w:val="clear" w:color="auto" w:fill="FFFFFF"/>
        <w:spacing w:before="120"/>
        <w:ind w:firstLine="567"/>
        <w:jc w:val="both"/>
        <w:rPr>
          <w:szCs w:val="28"/>
          <w:lang w:val="uk-UA" w:eastAsia="uk-UA"/>
        </w:rPr>
      </w:pPr>
      <w:r>
        <w:rPr>
          <w:szCs w:val="28"/>
          <w:lang w:val="uk-UA" w:eastAsia="uk-UA"/>
        </w:rPr>
        <w:t>П.1 та 3 статті 4 в запропонованій редакції законопроекту передбачає, що «п</w:t>
      </w:r>
      <w:r w:rsidRPr="006F7C9B">
        <w:rPr>
          <w:szCs w:val="28"/>
          <w:lang w:val="uk-UA" w:eastAsia="uk-UA"/>
        </w:rPr>
        <w:t>ерсонал органів і установ пенітенціарної системи зобов’язаний поважати честь і гідність, права і свободи засуджених, осіб, взятих під варту, та інших осіб, виявляти до них гуманне ставлення.</w:t>
      </w:r>
      <w:r>
        <w:rPr>
          <w:szCs w:val="28"/>
          <w:lang w:val="uk-UA" w:eastAsia="uk-UA"/>
        </w:rPr>
        <w:t xml:space="preserve"> </w:t>
      </w:r>
      <w:r w:rsidRPr="004D435B">
        <w:rPr>
          <w:szCs w:val="28"/>
          <w:lang w:eastAsia="uk-UA"/>
        </w:rPr>
        <w:t xml:space="preserve">Персоналу </w:t>
      </w:r>
      <w:proofErr w:type="spellStart"/>
      <w:r w:rsidRPr="004D435B">
        <w:rPr>
          <w:szCs w:val="28"/>
          <w:lang w:eastAsia="uk-UA"/>
        </w:rPr>
        <w:t>органів</w:t>
      </w:r>
      <w:proofErr w:type="spellEnd"/>
      <w:r w:rsidRPr="004D435B">
        <w:rPr>
          <w:szCs w:val="28"/>
          <w:lang w:eastAsia="uk-UA"/>
        </w:rPr>
        <w:t xml:space="preserve"> і </w:t>
      </w:r>
      <w:proofErr w:type="spellStart"/>
      <w:r w:rsidRPr="004D435B">
        <w:rPr>
          <w:szCs w:val="28"/>
          <w:lang w:eastAsia="uk-UA"/>
        </w:rPr>
        <w:t>установ</w:t>
      </w:r>
      <w:proofErr w:type="spellEnd"/>
      <w:r w:rsidRPr="004D435B">
        <w:rPr>
          <w:szCs w:val="28"/>
          <w:lang w:eastAsia="uk-UA"/>
        </w:rPr>
        <w:t xml:space="preserve"> </w:t>
      </w:r>
      <w:proofErr w:type="spellStart"/>
      <w:r w:rsidRPr="004D435B">
        <w:rPr>
          <w:szCs w:val="28"/>
          <w:lang w:eastAsia="uk-UA"/>
        </w:rPr>
        <w:t>пенітенціарної</w:t>
      </w:r>
      <w:proofErr w:type="spellEnd"/>
      <w:r w:rsidRPr="004D435B">
        <w:rPr>
          <w:szCs w:val="28"/>
          <w:lang w:eastAsia="uk-UA"/>
        </w:rPr>
        <w:t xml:space="preserve"> </w:t>
      </w:r>
      <w:proofErr w:type="spellStart"/>
      <w:r w:rsidRPr="004D435B">
        <w:rPr>
          <w:szCs w:val="28"/>
          <w:lang w:eastAsia="uk-UA"/>
        </w:rPr>
        <w:t>системи</w:t>
      </w:r>
      <w:proofErr w:type="spellEnd"/>
      <w:r w:rsidRPr="004D435B">
        <w:rPr>
          <w:szCs w:val="28"/>
          <w:lang w:eastAsia="uk-UA"/>
        </w:rPr>
        <w:t xml:space="preserve"> заборонено </w:t>
      </w:r>
      <w:proofErr w:type="spellStart"/>
      <w:r w:rsidRPr="004D435B">
        <w:rPr>
          <w:szCs w:val="28"/>
          <w:lang w:eastAsia="uk-UA"/>
        </w:rPr>
        <w:t>сприяти</w:t>
      </w:r>
      <w:proofErr w:type="spellEnd"/>
      <w:r w:rsidRPr="004D435B">
        <w:rPr>
          <w:szCs w:val="28"/>
          <w:lang w:eastAsia="uk-UA"/>
        </w:rPr>
        <w:t xml:space="preserve">, </w:t>
      </w:r>
      <w:proofErr w:type="spellStart"/>
      <w:r w:rsidRPr="004D435B">
        <w:rPr>
          <w:szCs w:val="28"/>
          <w:lang w:eastAsia="uk-UA"/>
        </w:rPr>
        <w:t>здійснювати</w:t>
      </w:r>
      <w:proofErr w:type="spellEnd"/>
      <w:r w:rsidRPr="004D435B">
        <w:rPr>
          <w:szCs w:val="28"/>
          <w:lang w:eastAsia="uk-UA"/>
        </w:rPr>
        <w:t xml:space="preserve">, </w:t>
      </w:r>
      <w:proofErr w:type="spellStart"/>
      <w:r w:rsidRPr="004D435B">
        <w:rPr>
          <w:szCs w:val="28"/>
          <w:lang w:eastAsia="uk-UA"/>
        </w:rPr>
        <w:t>підбурювати</w:t>
      </w:r>
      <w:proofErr w:type="spellEnd"/>
      <w:r w:rsidRPr="004D435B">
        <w:rPr>
          <w:szCs w:val="28"/>
          <w:lang w:eastAsia="uk-UA"/>
        </w:rPr>
        <w:t xml:space="preserve"> </w:t>
      </w:r>
      <w:proofErr w:type="spellStart"/>
      <w:r w:rsidRPr="004D435B">
        <w:rPr>
          <w:szCs w:val="28"/>
          <w:lang w:eastAsia="uk-UA"/>
        </w:rPr>
        <w:t>або</w:t>
      </w:r>
      <w:proofErr w:type="spellEnd"/>
      <w:r w:rsidRPr="004D435B">
        <w:rPr>
          <w:szCs w:val="28"/>
          <w:lang w:eastAsia="uk-UA"/>
        </w:rPr>
        <w:t xml:space="preserve"> терпимо </w:t>
      </w:r>
      <w:proofErr w:type="spellStart"/>
      <w:r w:rsidRPr="004D435B">
        <w:rPr>
          <w:szCs w:val="28"/>
          <w:lang w:eastAsia="uk-UA"/>
        </w:rPr>
        <w:t>ставитися</w:t>
      </w:r>
      <w:proofErr w:type="spellEnd"/>
      <w:r w:rsidRPr="004D435B">
        <w:rPr>
          <w:szCs w:val="28"/>
          <w:lang w:eastAsia="uk-UA"/>
        </w:rPr>
        <w:t xml:space="preserve"> до будь-</w:t>
      </w:r>
      <w:proofErr w:type="spellStart"/>
      <w:r w:rsidRPr="004D435B">
        <w:rPr>
          <w:szCs w:val="28"/>
          <w:lang w:eastAsia="uk-UA"/>
        </w:rPr>
        <w:t>яких</w:t>
      </w:r>
      <w:proofErr w:type="spellEnd"/>
      <w:r w:rsidRPr="004D435B">
        <w:rPr>
          <w:szCs w:val="28"/>
          <w:lang w:eastAsia="uk-UA"/>
        </w:rPr>
        <w:t xml:space="preserve"> форм </w:t>
      </w:r>
      <w:proofErr w:type="spellStart"/>
      <w:r w:rsidRPr="004D435B">
        <w:rPr>
          <w:szCs w:val="28"/>
          <w:lang w:eastAsia="uk-UA"/>
        </w:rPr>
        <w:t>катування</w:t>
      </w:r>
      <w:proofErr w:type="spellEnd"/>
      <w:r w:rsidRPr="004D435B">
        <w:rPr>
          <w:szCs w:val="28"/>
          <w:lang w:eastAsia="uk-UA"/>
        </w:rPr>
        <w:t xml:space="preserve">, </w:t>
      </w:r>
      <w:proofErr w:type="spellStart"/>
      <w:r w:rsidRPr="004D435B">
        <w:rPr>
          <w:szCs w:val="28"/>
          <w:lang w:eastAsia="uk-UA"/>
        </w:rPr>
        <w:t>жорстокого</w:t>
      </w:r>
      <w:proofErr w:type="spellEnd"/>
      <w:r w:rsidRPr="004D435B">
        <w:rPr>
          <w:szCs w:val="28"/>
          <w:lang w:eastAsia="uk-UA"/>
        </w:rPr>
        <w:t xml:space="preserve">, </w:t>
      </w:r>
      <w:proofErr w:type="spellStart"/>
      <w:r w:rsidRPr="004D435B">
        <w:rPr>
          <w:szCs w:val="28"/>
          <w:lang w:eastAsia="uk-UA"/>
        </w:rPr>
        <w:t>нелюдського</w:t>
      </w:r>
      <w:proofErr w:type="spellEnd"/>
      <w:r w:rsidRPr="004D435B">
        <w:rPr>
          <w:szCs w:val="28"/>
          <w:lang w:eastAsia="uk-UA"/>
        </w:rPr>
        <w:t xml:space="preserve"> </w:t>
      </w:r>
      <w:proofErr w:type="spellStart"/>
      <w:r w:rsidRPr="004D435B">
        <w:rPr>
          <w:szCs w:val="28"/>
          <w:lang w:eastAsia="uk-UA"/>
        </w:rPr>
        <w:t>або</w:t>
      </w:r>
      <w:proofErr w:type="spellEnd"/>
      <w:r w:rsidRPr="004D435B">
        <w:rPr>
          <w:szCs w:val="28"/>
          <w:lang w:eastAsia="uk-UA"/>
        </w:rPr>
        <w:t xml:space="preserve"> такого, </w:t>
      </w:r>
      <w:proofErr w:type="spellStart"/>
      <w:r w:rsidRPr="004D435B">
        <w:rPr>
          <w:szCs w:val="28"/>
          <w:lang w:eastAsia="uk-UA"/>
        </w:rPr>
        <w:t>що</w:t>
      </w:r>
      <w:proofErr w:type="spellEnd"/>
      <w:r w:rsidRPr="004D435B">
        <w:rPr>
          <w:szCs w:val="28"/>
          <w:lang w:eastAsia="uk-UA"/>
        </w:rPr>
        <w:t xml:space="preserve"> </w:t>
      </w:r>
      <w:proofErr w:type="spellStart"/>
      <w:r w:rsidRPr="004D435B">
        <w:rPr>
          <w:szCs w:val="28"/>
          <w:lang w:eastAsia="uk-UA"/>
        </w:rPr>
        <w:t>принижує</w:t>
      </w:r>
      <w:proofErr w:type="spellEnd"/>
      <w:r w:rsidRPr="004D435B">
        <w:rPr>
          <w:szCs w:val="28"/>
          <w:lang w:eastAsia="uk-UA"/>
        </w:rPr>
        <w:t xml:space="preserve"> </w:t>
      </w:r>
      <w:proofErr w:type="spellStart"/>
      <w:r w:rsidRPr="004D435B">
        <w:rPr>
          <w:szCs w:val="28"/>
          <w:lang w:eastAsia="uk-UA"/>
        </w:rPr>
        <w:t>гідність</w:t>
      </w:r>
      <w:proofErr w:type="spellEnd"/>
      <w:r w:rsidRPr="004D435B">
        <w:rPr>
          <w:szCs w:val="28"/>
          <w:lang w:eastAsia="uk-UA"/>
        </w:rPr>
        <w:t xml:space="preserve">, </w:t>
      </w:r>
      <w:proofErr w:type="spellStart"/>
      <w:r w:rsidRPr="004D435B">
        <w:rPr>
          <w:szCs w:val="28"/>
          <w:lang w:eastAsia="uk-UA"/>
        </w:rPr>
        <w:t>поводження</w:t>
      </w:r>
      <w:proofErr w:type="spellEnd"/>
      <w:r w:rsidRPr="004D435B">
        <w:rPr>
          <w:szCs w:val="28"/>
          <w:lang w:eastAsia="uk-UA"/>
        </w:rPr>
        <w:t xml:space="preserve"> </w:t>
      </w:r>
      <w:proofErr w:type="spellStart"/>
      <w:r w:rsidRPr="004D435B">
        <w:rPr>
          <w:szCs w:val="28"/>
          <w:lang w:eastAsia="uk-UA"/>
        </w:rPr>
        <w:t>чи</w:t>
      </w:r>
      <w:proofErr w:type="spellEnd"/>
      <w:r w:rsidRPr="004D435B">
        <w:rPr>
          <w:szCs w:val="28"/>
          <w:lang w:eastAsia="uk-UA"/>
        </w:rPr>
        <w:t xml:space="preserve"> </w:t>
      </w:r>
      <w:proofErr w:type="spellStart"/>
      <w:r w:rsidRPr="004D435B">
        <w:rPr>
          <w:szCs w:val="28"/>
          <w:lang w:eastAsia="uk-UA"/>
        </w:rPr>
        <w:t>покарання</w:t>
      </w:r>
      <w:proofErr w:type="spellEnd"/>
      <w:r w:rsidRPr="004D435B">
        <w:rPr>
          <w:szCs w:val="28"/>
          <w:lang w:eastAsia="uk-UA"/>
        </w:rPr>
        <w:t xml:space="preserve">. У </w:t>
      </w:r>
      <w:proofErr w:type="spellStart"/>
      <w:r w:rsidRPr="004D435B">
        <w:rPr>
          <w:szCs w:val="28"/>
          <w:lang w:eastAsia="uk-UA"/>
        </w:rPr>
        <w:t>разі</w:t>
      </w:r>
      <w:proofErr w:type="spellEnd"/>
      <w:r w:rsidRPr="004D435B">
        <w:rPr>
          <w:szCs w:val="28"/>
          <w:lang w:eastAsia="uk-UA"/>
        </w:rPr>
        <w:t xml:space="preserve"> </w:t>
      </w:r>
      <w:proofErr w:type="spellStart"/>
      <w:r w:rsidRPr="004D435B">
        <w:rPr>
          <w:szCs w:val="28"/>
          <w:lang w:eastAsia="uk-UA"/>
        </w:rPr>
        <w:t>виявлення</w:t>
      </w:r>
      <w:proofErr w:type="spellEnd"/>
      <w:r w:rsidRPr="004D435B">
        <w:rPr>
          <w:szCs w:val="28"/>
          <w:lang w:eastAsia="uk-UA"/>
        </w:rPr>
        <w:t xml:space="preserve"> таких </w:t>
      </w:r>
      <w:proofErr w:type="spellStart"/>
      <w:r w:rsidRPr="004D435B">
        <w:rPr>
          <w:szCs w:val="28"/>
          <w:lang w:eastAsia="uk-UA"/>
        </w:rPr>
        <w:t>дій</w:t>
      </w:r>
      <w:proofErr w:type="spellEnd"/>
      <w:r w:rsidRPr="004D435B">
        <w:rPr>
          <w:szCs w:val="28"/>
          <w:lang w:eastAsia="uk-UA"/>
        </w:rPr>
        <w:t xml:space="preserve"> персонал </w:t>
      </w:r>
      <w:proofErr w:type="spellStart"/>
      <w:r w:rsidRPr="004D435B">
        <w:rPr>
          <w:szCs w:val="28"/>
          <w:lang w:eastAsia="uk-UA"/>
        </w:rPr>
        <w:t>органів</w:t>
      </w:r>
      <w:proofErr w:type="spellEnd"/>
      <w:r w:rsidRPr="004D435B">
        <w:rPr>
          <w:szCs w:val="28"/>
          <w:lang w:eastAsia="uk-UA"/>
        </w:rPr>
        <w:t xml:space="preserve"> і </w:t>
      </w:r>
      <w:proofErr w:type="spellStart"/>
      <w:r w:rsidRPr="004D435B">
        <w:rPr>
          <w:szCs w:val="28"/>
          <w:lang w:eastAsia="uk-UA"/>
        </w:rPr>
        <w:t>установ</w:t>
      </w:r>
      <w:proofErr w:type="spellEnd"/>
      <w:r w:rsidRPr="004D435B">
        <w:rPr>
          <w:szCs w:val="28"/>
          <w:lang w:eastAsia="uk-UA"/>
        </w:rPr>
        <w:t xml:space="preserve"> </w:t>
      </w:r>
      <w:proofErr w:type="spellStart"/>
      <w:r w:rsidRPr="004D435B">
        <w:rPr>
          <w:szCs w:val="28"/>
          <w:lang w:eastAsia="uk-UA"/>
        </w:rPr>
        <w:t>пенітенціарної</w:t>
      </w:r>
      <w:proofErr w:type="spellEnd"/>
      <w:r w:rsidRPr="004D435B">
        <w:rPr>
          <w:szCs w:val="28"/>
          <w:lang w:eastAsia="uk-UA"/>
        </w:rPr>
        <w:t xml:space="preserve"> </w:t>
      </w:r>
      <w:proofErr w:type="spellStart"/>
      <w:r w:rsidRPr="004D435B">
        <w:rPr>
          <w:szCs w:val="28"/>
          <w:lang w:eastAsia="uk-UA"/>
        </w:rPr>
        <w:t>системи</w:t>
      </w:r>
      <w:proofErr w:type="spellEnd"/>
      <w:r w:rsidRPr="004D435B">
        <w:rPr>
          <w:szCs w:val="28"/>
          <w:lang w:eastAsia="uk-UA"/>
        </w:rPr>
        <w:t xml:space="preserve"> </w:t>
      </w:r>
      <w:proofErr w:type="spellStart"/>
      <w:r w:rsidRPr="004D435B">
        <w:rPr>
          <w:szCs w:val="28"/>
          <w:lang w:eastAsia="uk-UA"/>
        </w:rPr>
        <w:t>зобов’язаний</w:t>
      </w:r>
      <w:proofErr w:type="spellEnd"/>
      <w:r w:rsidRPr="004D435B">
        <w:rPr>
          <w:szCs w:val="28"/>
          <w:lang w:eastAsia="uk-UA"/>
        </w:rPr>
        <w:t xml:space="preserve"> </w:t>
      </w:r>
      <w:proofErr w:type="spellStart"/>
      <w:r w:rsidRPr="004D435B">
        <w:rPr>
          <w:szCs w:val="28"/>
          <w:lang w:eastAsia="uk-UA"/>
        </w:rPr>
        <w:t>негайно</w:t>
      </w:r>
      <w:proofErr w:type="spellEnd"/>
      <w:r w:rsidRPr="004D435B">
        <w:rPr>
          <w:szCs w:val="28"/>
          <w:lang w:eastAsia="uk-UA"/>
        </w:rPr>
        <w:t xml:space="preserve"> </w:t>
      </w:r>
      <w:proofErr w:type="spellStart"/>
      <w:r w:rsidRPr="004D435B">
        <w:rPr>
          <w:szCs w:val="28"/>
          <w:lang w:eastAsia="uk-UA"/>
        </w:rPr>
        <w:t>вжити</w:t>
      </w:r>
      <w:proofErr w:type="spellEnd"/>
      <w:r w:rsidRPr="004D435B">
        <w:rPr>
          <w:szCs w:val="28"/>
          <w:lang w:eastAsia="uk-UA"/>
        </w:rPr>
        <w:t xml:space="preserve"> </w:t>
      </w:r>
      <w:proofErr w:type="spellStart"/>
      <w:r w:rsidRPr="004D435B">
        <w:rPr>
          <w:szCs w:val="28"/>
          <w:lang w:eastAsia="uk-UA"/>
        </w:rPr>
        <w:t>всіх</w:t>
      </w:r>
      <w:proofErr w:type="spellEnd"/>
      <w:r w:rsidRPr="004D435B">
        <w:rPr>
          <w:szCs w:val="28"/>
          <w:lang w:eastAsia="uk-UA"/>
        </w:rPr>
        <w:t xml:space="preserve"> </w:t>
      </w:r>
      <w:proofErr w:type="spellStart"/>
      <w:r w:rsidRPr="004D435B">
        <w:rPr>
          <w:szCs w:val="28"/>
          <w:lang w:eastAsia="uk-UA"/>
        </w:rPr>
        <w:t>можливих</w:t>
      </w:r>
      <w:proofErr w:type="spellEnd"/>
      <w:r w:rsidRPr="004D435B">
        <w:rPr>
          <w:szCs w:val="28"/>
          <w:lang w:eastAsia="uk-UA"/>
        </w:rPr>
        <w:t xml:space="preserve"> </w:t>
      </w:r>
      <w:proofErr w:type="spellStart"/>
      <w:r w:rsidRPr="004D435B">
        <w:rPr>
          <w:szCs w:val="28"/>
          <w:lang w:eastAsia="uk-UA"/>
        </w:rPr>
        <w:t>заходів</w:t>
      </w:r>
      <w:proofErr w:type="spellEnd"/>
      <w:r w:rsidRPr="004D435B">
        <w:rPr>
          <w:szCs w:val="28"/>
          <w:lang w:eastAsia="uk-UA"/>
        </w:rPr>
        <w:t xml:space="preserve"> до </w:t>
      </w:r>
      <w:proofErr w:type="spellStart"/>
      <w:r w:rsidRPr="004D435B">
        <w:rPr>
          <w:szCs w:val="28"/>
          <w:lang w:eastAsia="uk-UA"/>
        </w:rPr>
        <w:t>їх</w:t>
      </w:r>
      <w:proofErr w:type="spellEnd"/>
      <w:r w:rsidRPr="004D435B">
        <w:rPr>
          <w:szCs w:val="28"/>
          <w:lang w:eastAsia="uk-UA"/>
        </w:rPr>
        <w:t xml:space="preserve"> </w:t>
      </w:r>
      <w:proofErr w:type="spellStart"/>
      <w:r w:rsidRPr="004D435B">
        <w:rPr>
          <w:szCs w:val="28"/>
          <w:lang w:eastAsia="uk-UA"/>
        </w:rPr>
        <w:t>припинення</w:t>
      </w:r>
      <w:proofErr w:type="spellEnd"/>
      <w:r w:rsidRPr="004D435B">
        <w:rPr>
          <w:szCs w:val="28"/>
          <w:lang w:eastAsia="uk-UA"/>
        </w:rPr>
        <w:t xml:space="preserve"> та </w:t>
      </w:r>
      <w:proofErr w:type="spellStart"/>
      <w:r w:rsidRPr="004D435B">
        <w:rPr>
          <w:szCs w:val="28"/>
          <w:lang w:eastAsia="uk-UA"/>
        </w:rPr>
        <w:t>обов’язково</w:t>
      </w:r>
      <w:proofErr w:type="spellEnd"/>
      <w:r w:rsidRPr="004D435B">
        <w:rPr>
          <w:szCs w:val="28"/>
          <w:lang w:eastAsia="uk-UA"/>
        </w:rPr>
        <w:t xml:space="preserve"> </w:t>
      </w:r>
      <w:proofErr w:type="spellStart"/>
      <w:r w:rsidRPr="004D435B">
        <w:rPr>
          <w:szCs w:val="28"/>
          <w:lang w:eastAsia="uk-UA"/>
        </w:rPr>
        <w:t>доповісти</w:t>
      </w:r>
      <w:proofErr w:type="spellEnd"/>
      <w:r w:rsidRPr="004D435B">
        <w:rPr>
          <w:szCs w:val="28"/>
          <w:lang w:eastAsia="uk-UA"/>
        </w:rPr>
        <w:t xml:space="preserve"> </w:t>
      </w:r>
      <w:proofErr w:type="spellStart"/>
      <w:r w:rsidRPr="004D435B">
        <w:rPr>
          <w:szCs w:val="28"/>
          <w:lang w:eastAsia="uk-UA"/>
        </w:rPr>
        <w:t>безпосередньому</w:t>
      </w:r>
      <w:proofErr w:type="spellEnd"/>
      <w:r w:rsidRPr="004D435B">
        <w:rPr>
          <w:szCs w:val="28"/>
          <w:lang w:eastAsia="uk-UA"/>
        </w:rPr>
        <w:t xml:space="preserve"> </w:t>
      </w:r>
      <w:proofErr w:type="spellStart"/>
      <w:r w:rsidRPr="004D435B">
        <w:rPr>
          <w:szCs w:val="28"/>
          <w:lang w:eastAsia="uk-UA"/>
        </w:rPr>
        <w:t>керівникові</w:t>
      </w:r>
      <w:proofErr w:type="spellEnd"/>
      <w:r w:rsidRPr="004D435B">
        <w:rPr>
          <w:szCs w:val="28"/>
          <w:lang w:eastAsia="uk-UA"/>
        </w:rPr>
        <w:t xml:space="preserve"> про </w:t>
      </w:r>
      <w:proofErr w:type="spellStart"/>
      <w:r w:rsidRPr="004D435B">
        <w:rPr>
          <w:szCs w:val="28"/>
          <w:lang w:eastAsia="uk-UA"/>
        </w:rPr>
        <w:t>факти</w:t>
      </w:r>
      <w:proofErr w:type="spellEnd"/>
      <w:r w:rsidRPr="004D435B">
        <w:rPr>
          <w:szCs w:val="28"/>
          <w:lang w:eastAsia="uk-UA"/>
        </w:rPr>
        <w:t xml:space="preserve"> </w:t>
      </w:r>
      <w:proofErr w:type="spellStart"/>
      <w:r w:rsidRPr="004D435B">
        <w:rPr>
          <w:szCs w:val="28"/>
          <w:lang w:eastAsia="uk-UA"/>
        </w:rPr>
        <w:t>катувань</w:t>
      </w:r>
      <w:proofErr w:type="spellEnd"/>
      <w:r w:rsidRPr="004D435B">
        <w:rPr>
          <w:szCs w:val="28"/>
          <w:lang w:eastAsia="uk-UA"/>
        </w:rPr>
        <w:t xml:space="preserve"> та </w:t>
      </w:r>
      <w:proofErr w:type="spellStart"/>
      <w:r w:rsidRPr="004D435B">
        <w:rPr>
          <w:szCs w:val="28"/>
          <w:lang w:eastAsia="uk-UA"/>
        </w:rPr>
        <w:t>наміри</w:t>
      </w:r>
      <w:proofErr w:type="spellEnd"/>
      <w:r w:rsidRPr="004D435B">
        <w:rPr>
          <w:szCs w:val="28"/>
          <w:lang w:eastAsia="uk-UA"/>
        </w:rPr>
        <w:t xml:space="preserve"> </w:t>
      </w:r>
      <w:proofErr w:type="spellStart"/>
      <w:r w:rsidRPr="004D435B">
        <w:rPr>
          <w:szCs w:val="28"/>
          <w:lang w:eastAsia="uk-UA"/>
        </w:rPr>
        <w:t>їх</w:t>
      </w:r>
      <w:proofErr w:type="spellEnd"/>
      <w:r w:rsidRPr="004D435B">
        <w:rPr>
          <w:szCs w:val="28"/>
          <w:lang w:eastAsia="uk-UA"/>
        </w:rPr>
        <w:t xml:space="preserve"> </w:t>
      </w:r>
      <w:proofErr w:type="spellStart"/>
      <w:r w:rsidRPr="004D435B">
        <w:rPr>
          <w:szCs w:val="28"/>
          <w:lang w:eastAsia="uk-UA"/>
        </w:rPr>
        <w:t>застосування</w:t>
      </w:r>
      <w:proofErr w:type="spellEnd"/>
      <w:r>
        <w:rPr>
          <w:szCs w:val="28"/>
          <w:lang w:val="uk-UA" w:eastAsia="uk-UA"/>
        </w:rPr>
        <w:t>»</w:t>
      </w:r>
      <w:r>
        <w:rPr>
          <w:szCs w:val="28"/>
          <w:lang w:eastAsia="uk-UA"/>
        </w:rPr>
        <w:t xml:space="preserve">. </w:t>
      </w:r>
      <w:r>
        <w:rPr>
          <w:szCs w:val="28"/>
          <w:lang w:val="uk-UA" w:eastAsia="uk-UA"/>
        </w:rPr>
        <w:t>«</w:t>
      </w:r>
      <w:proofErr w:type="spellStart"/>
      <w:r w:rsidRPr="004D435B">
        <w:rPr>
          <w:szCs w:val="28"/>
          <w:lang w:eastAsia="uk-UA"/>
        </w:rPr>
        <w:t>Дотримання</w:t>
      </w:r>
      <w:proofErr w:type="spellEnd"/>
      <w:r w:rsidRPr="004D435B">
        <w:rPr>
          <w:szCs w:val="28"/>
          <w:lang w:eastAsia="uk-UA"/>
        </w:rPr>
        <w:t xml:space="preserve"> </w:t>
      </w:r>
      <w:proofErr w:type="spellStart"/>
      <w:r w:rsidRPr="004D435B">
        <w:rPr>
          <w:szCs w:val="28"/>
          <w:lang w:eastAsia="uk-UA"/>
        </w:rPr>
        <w:t>соціально-економічних</w:t>
      </w:r>
      <w:proofErr w:type="spellEnd"/>
      <w:r w:rsidRPr="004D435B">
        <w:rPr>
          <w:szCs w:val="28"/>
          <w:lang w:eastAsia="uk-UA"/>
        </w:rPr>
        <w:t xml:space="preserve"> та </w:t>
      </w:r>
      <w:proofErr w:type="spellStart"/>
      <w:r w:rsidRPr="004D435B">
        <w:rPr>
          <w:szCs w:val="28"/>
          <w:lang w:eastAsia="uk-UA"/>
        </w:rPr>
        <w:t>професійних</w:t>
      </w:r>
      <w:proofErr w:type="spellEnd"/>
      <w:r w:rsidRPr="004D435B">
        <w:rPr>
          <w:szCs w:val="28"/>
          <w:lang w:eastAsia="uk-UA"/>
        </w:rPr>
        <w:t xml:space="preserve"> прав персоналу </w:t>
      </w:r>
      <w:proofErr w:type="spellStart"/>
      <w:r w:rsidRPr="004D435B">
        <w:rPr>
          <w:szCs w:val="28"/>
          <w:lang w:eastAsia="uk-UA"/>
        </w:rPr>
        <w:t>органів</w:t>
      </w:r>
      <w:proofErr w:type="spellEnd"/>
      <w:r w:rsidRPr="004D435B">
        <w:rPr>
          <w:szCs w:val="28"/>
          <w:lang w:eastAsia="uk-UA"/>
        </w:rPr>
        <w:t xml:space="preserve"> і </w:t>
      </w:r>
      <w:proofErr w:type="spellStart"/>
      <w:r w:rsidRPr="004D435B">
        <w:rPr>
          <w:szCs w:val="28"/>
          <w:lang w:eastAsia="uk-UA"/>
        </w:rPr>
        <w:t>установ</w:t>
      </w:r>
      <w:proofErr w:type="spellEnd"/>
      <w:r w:rsidRPr="004D435B">
        <w:rPr>
          <w:szCs w:val="28"/>
          <w:lang w:eastAsia="uk-UA"/>
        </w:rPr>
        <w:t xml:space="preserve"> </w:t>
      </w:r>
      <w:proofErr w:type="spellStart"/>
      <w:r w:rsidRPr="004D435B">
        <w:rPr>
          <w:szCs w:val="28"/>
          <w:lang w:eastAsia="uk-UA"/>
        </w:rPr>
        <w:t>пенітенціарної</w:t>
      </w:r>
      <w:proofErr w:type="spellEnd"/>
      <w:r w:rsidRPr="004D435B">
        <w:rPr>
          <w:szCs w:val="28"/>
          <w:lang w:eastAsia="uk-UA"/>
        </w:rPr>
        <w:t xml:space="preserve"> </w:t>
      </w:r>
      <w:proofErr w:type="spellStart"/>
      <w:r w:rsidRPr="004D435B">
        <w:rPr>
          <w:szCs w:val="28"/>
          <w:lang w:eastAsia="uk-UA"/>
        </w:rPr>
        <w:t>системи</w:t>
      </w:r>
      <w:proofErr w:type="spellEnd"/>
      <w:r w:rsidRPr="004D435B">
        <w:rPr>
          <w:szCs w:val="28"/>
          <w:lang w:eastAsia="uk-UA"/>
        </w:rPr>
        <w:t xml:space="preserve"> </w:t>
      </w:r>
      <w:proofErr w:type="spellStart"/>
      <w:r w:rsidRPr="004D435B">
        <w:rPr>
          <w:szCs w:val="28"/>
          <w:lang w:eastAsia="uk-UA"/>
        </w:rPr>
        <w:t>має</w:t>
      </w:r>
      <w:proofErr w:type="spellEnd"/>
      <w:r w:rsidRPr="004D435B">
        <w:rPr>
          <w:szCs w:val="28"/>
          <w:lang w:eastAsia="uk-UA"/>
        </w:rPr>
        <w:t xml:space="preserve"> </w:t>
      </w:r>
      <w:proofErr w:type="spellStart"/>
      <w:r w:rsidRPr="004D435B">
        <w:rPr>
          <w:szCs w:val="28"/>
          <w:lang w:eastAsia="uk-UA"/>
        </w:rPr>
        <w:t>відображати</w:t>
      </w:r>
      <w:proofErr w:type="spellEnd"/>
      <w:r w:rsidRPr="004D435B">
        <w:rPr>
          <w:szCs w:val="28"/>
          <w:lang w:eastAsia="uk-UA"/>
        </w:rPr>
        <w:t xml:space="preserve"> </w:t>
      </w:r>
      <w:proofErr w:type="spellStart"/>
      <w:r w:rsidRPr="004D435B">
        <w:rPr>
          <w:szCs w:val="28"/>
          <w:lang w:eastAsia="uk-UA"/>
        </w:rPr>
        <w:t>важливість</w:t>
      </w:r>
      <w:proofErr w:type="spellEnd"/>
      <w:r w:rsidRPr="004D435B">
        <w:rPr>
          <w:szCs w:val="28"/>
          <w:lang w:eastAsia="uk-UA"/>
        </w:rPr>
        <w:t xml:space="preserve"> </w:t>
      </w:r>
      <w:proofErr w:type="spellStart"/>
      <w:r w:rsidRPr="004D435B">
        <w:rPr>
          <w:szCs w:val="28"/>
          <w:lang w:eastAsia="uk-UA"/>
        </w:rPr>
        <w:t>соціальної</w:t>
      </w:r>
      <w:proofErr w:type="spellEnd"/>
      <w:r w:rsidRPr="004D435B">
        <w:rPr>
          <w:szCs w:val="28"/>
          <w:lang w:eastAsia="uk-UA"/>
        </w:rPr>
        <w:t xml:space="preserve"> </w:t>
      </w:r>
      <w:proofErr w:type="spellStart"/>
      <w:r w:rsidRPr="004D435B">
        <w:rPr>
          <w:szCs w:val="28"/>
          <w:lang w:eastAsia="uk-UA"/>
        </w:rPr>
        <w:t>функції</w:t>
      </w:r>
      <w:proofErr w:type="spellEnd"/>
      <w:r w:rsidRPr="004D435B">
        <w:rPr>
          <w:szCs w:val="28"/>
          <w:lang w:eastAsia="uk-UA"/>
        </w:rPr>
        <w:t xml:space="preserve">, яка ним </w:t>
      </w:r>
      <w:proofErr w:type="spellStart"/>
      <w:r w:rsidRPr="004D435B">
        <w:rPr>
          <w:szCs w:val="28"/>
          <w:lang w:eastAsia="uk-UA"/>
        </w:rPr>
        <w:t>виконується</w:t>
      </w:r>
      <w:proofErr w:type="spellEnd"/>
      <w:r w:rsidRPr="004D435B">
        <w:rPr>
          <w:szCs w:val="28"/>
          <w:lang w:eastAsia="uk-UA"/>
        </w:rPr>
        <w:t xml:space="preserve">. </w:t>
      </w:r>
      <w:proofErr w:type="spellStart"/>
      <w:r w:rsidRPr="004D435B">
        <w:rPr>
          <w:szCs w:val="28"/>
          <w:lang w:eastAsia="uk-UA"/>
        </w:rPr>
        <w:t>Відбір</w:t>
      </w:r>
      <w:proofErr w:type="spellEnd"/>
      <w:r w:rsidRPr="004D435B">
        <w:rPr>
          <w:szCs w:val="28"/>
          <w:lang w:eastAsia="uk-UA"/>
        </w:rPr>
        <w:t xml:space="preserve">, </w:t>
      </w:r>
      <w:proofErr w:type="spellStart"/>
      <w:r w:rsidRPr="004D435B">
        <w:rPr>
          <w:szCs w:val="28"/>
          <w:lang w:eastAsia="uk-UA"/>
        </w:rPr>
        <w:t>навчання</w:t>
      </w:r>
      <w:proofErr w:type="spellEnd"/>
      <w:r w:rsidRPr="004D435B">
        <w:rPr>
          <w:szCs w:val="28"/>
          <w:lang w:eastAsia="uk-UA"/>
        </w:rPr>
        <w:t xml:space="preserve"> та </w:t>
      </w:r>
      <w:proofErr w:type="spellStart"/>
      <w:r w:rsidRPr="004D435B">
        <w:rPr>
          <w:szCs w:val="28"/>
          <w:lang w:eastAsia="uk-UA"/>
        </w:rPr>
        <w:t>умови</w:t>
      </w:r>
      <w:proofErr w:type="spellEnd"/>
      <w:r w:rsidRPr="004D435B">
        <w:rPr>
          <w:szCs w:val="28"/>
          <w:lang w:eastAsia="uk-UA"/>
        </w:rPr>
        <w:t xml:space="preserve"> </w:t>
      </w:r>
      <w:proofErr w:type="spellStart"/>
      <w:r w:rsidRPr="004D435B">
        <w:rPr>
          <w:szCs w:val="28"/>
          <w:lang w:eastAsia="uk-UA"/>
        </w:rPr>
        <w:t>праці</w:t>
      </w:r>
      <w:proofErr w:type="spellEnd"/>
      <w:r w:rsidRPr="004D435B">
        <w:rPr>
          <w:szCs w:val="28"/>
          <w:lang w:eastAsia="uk-UA"/>
        </w:rPr>
        <w:t xml:space="preserve"> персоналу </w:t>
      </w:r>
      <w:proofErr w:type="spellStart"/>
      <w:r w:rsidRPr="004D435B">
        <w:rPr>
          <w:szCs w:val="28"/>
          <w:lang w:eastAsia="uk-UA"/>
        </w:rPr>
        <w:t>органів</w:t>
      </w:r>
      <w:proofErr w:type="spellEnd"/>
      <w:r w:rsidRPr="004D435B">
        <w:rPr>
          <w:szCs w:val="28"/>
          <w:lang w:eastAsia="uk-UA"/>
        </w:rPr>
        <w:t xml:space="preserve"> і </w:t>
      </w:r>
      <w:proofErr w:type="spellStart"/>
      <w:r w:rsidRPr="004D435B">
        <w:rPr>
          <w:szCs w:val="28"/>
          <w:lang w:eastAsia="uk-UA"/>
        </w:rPr>
        <w:t>установ</w:t>
      </w:r>
      <w:proofErr w:type="spellEnd"/>
      <w:r w:rsidRPr="004D435B">
        <w:rPr>
          <w:szCs w:val="28"/>
          <w:lang w:eastAsia="uk-UA"/>
        </w:rPr>
        <w:t xml:space="preserve"> </w:t>
      </w:r>
      <w:proofErr w:type="spellStart"/>
      <w:r w:rsidRPr="004D435B">
        <w:rPr>
          <w:szCs w:val="28"/>
          <w:lang w:eastAsia="uk-UA"/>
        </w:rPr>
        <w:t>пенітенціарної</w:t>
      </w:r>
      <w:proofErr w:type="spellEnd"/>
      <w:r w:rsidRPr="004D435B">
        <w:rPr>
          <w:szCs w:val="28"/>
          <w:lang w:eastAsia="uk-UA"/>
        </w:rPr>
        <w:t xml:space="preserve"> </w:t>
      </w:r>
      <w:proofErr w:type="spellStart"/>
      <w:r w:rsidRPr="004D435B">
        <w:rPr>
          <w:szCs w:val="28"/>
          <w:lang w:eastAsia="uk-UA"/>
        </w:rPr>
        <w:t>системи</w:t>
      </w:r>
      <w:proofErr w:type="spellEnd"/>
      <w:r w:rsidRPr="004D435B">
        <w:rPr>
          <w:szCs w:val="28"/>
          <w:lang w:eastAsia="uk-UA"/>
        </w:rPr>
        <w:t xml:space="preserve"> </w:t>
      </w:r>
      <w:proofErr w:type="spellStart"/>
      <w:r w:rsidRPr="004D435B">
        <w:rPr>
          <w:szCs w:val="28"/>
          <w:lang w:eastAsia="uk-UA"/>
        </w:rPr>
        <w:t>мають</w:t>
      </w:r>
      <w:proofErr w:type="spellEnd"/>
      <w:r w:rsidRPr="004D435B">
        <w:rPr>
          <w:szCs w:val="28"/>
          <w:lang w:eastAsia="uk-UA"/>
        </w:rPr>
        <w:t xml:space="preserve"> </w:t>
      </w:r>
      <w:proofErr w:type="spellStart"/>
      <w:r w:rsidRPr="004D435B">
        <w:rPr>
          <w:szCs w:val="28"/>
          <w:lang w:eastAsia="uk-UA"/>
        </w:rPr>
        <w:t>підтримувати</w:t>
      </w:r>
      <w:proofErr w:type="spellEnd"/>
      <w:r w:rsidRPr="004D435B">
        <w:rPr>
          <w:szCs w:val="28"/>
          <w:lang w:eastAsia="uk-UA"/>
        </w:rPr>
        <w:t xml:space="preserve"> </w:t>
      </w:r>
      <w:proofErr w:type="spellStart"/>
      <w:r w:rsidRPr="004D435B">
        <w:rPr>
          <w:szCs w:val="28"/>
          <w:lang w:eastAsia="uk-UA"/>
        </w:rPr>
        <w:t>високі</w:t>
      </w:r>
      <w:proofErr w:type="spellEnd"/>
      <w:r w:rsidRPr="004D435B">
        <w:rPr>
          <w:szCs w:val="28"/>
          <w:lang w:eastAsia="uk-UA"/>
        </w:rPr>
        <w:t xml:space="preserve"> </w:t>
      </w:r>
      <w:proofErr w:type="spellStart"/>
      <w:r w:rsidRPr="004D435B">
        <w:rPr>
          <w:szCs w:val="28"/>
          <w:lang w:eastAsia="uk-UA"/>
        </w:rPr>
        <w:t>стандарти</w:t>
      </w:r>
      <w:proofErr w:type="spellEnd"/>
      <w:r w:rsidRPr="004D435B">
        <w:rPr>
          <w:szCs w:val="28"/>
          <w:lang w:eastAsia="uk-UA"/>
        </w:rPr>
        <w:t xml:space="preserve"> в </w:t>
      </w:r>
      <w:proofErr w:type="spellStart"/>
      <w:r w:rsidRPr="004D435B">
        <w:rPr>
          <w:szCs w:val="28"/>
          <w:lang w:eastAsia="uk-UA"/>
        </w:rPr>
        <w:t>роботі</w:t>
      </w:r>
      <w:proofErr w:type="spellEnd"/>
      <w:r w:rsidRPr="004D435B">
        <w:rPr>
          <w:szCs w:val="28"/>
          <w:lang w:eastAsia="uk-UA"/>
        </w:rPr>
        <w:t xml:space="preserve"> </w:t>
      </w:r>
      <w:proofErr w:type="spellStart"/>
      <w:r w:rsidRPr="004D435B">
        <w:rPr>
          <w:szCs w:val="28"/>
          <w:lang w:eastAsia="uk-UA"/>
        </w:rPr>
        <w:t>із</w:t>
      </w:r>
      <w:proofErr w:type="spellEnd"/>
      <w:r w:rsidRPr="004D435B">
        <w:rPr>
          <w:szCs w:val="28"/>
          <w:lang w:eastAsia="uk-UA"/>
        </w:rPr>
        <w:t xml:space="preserve"> </w:t>
      </w:r>
      <w:proofErr w:type="spellStart"/>
      <w:r w:rsidRPr="004D435B">
        <w:rPr>
          <w:szCs w:val="28"/>
          <w:lang w:eastAsia="uk-UA"/>
        </w:rPr>
        <w:t>засудженим</w:t>
      </w:r>
      <w:r>
        <w:rPr>
          <w:szCs w:val="28"/>
          <w:lang w:eastAsia="uk-UA"/>
        </w:rPr>
        <w:t>и</w:t>
      </w:r>
      <w:proofErr w:type="spellEnd"/>
      <w:r>
        <w:rPr>
          <w:szCs w:val="28"/>
          <w:lang w:eastAsia="uk-UA"/>
        </w:rPr>
        <w:t xml:space="preserve"> та особами, </w:t>
      </w:r>
      <w:proofErr w:type="spellStart"/>
      <w:r>
        <w:rPr>
          <w:szCs w:val="28"/>
          <w:lang w:eastAsia="uk-UA"/>
        </w:rPr>
        <w:t>взятими</w:t>
      </w:r>
      <w:proofErr w:type="spellEnd"/>
      <w:r>
        <w:rPr>
          <w:szCs w:val="28"/>
          <w:lang w:eastAsia="uk-UA"/>
        </w:rPr>
        <w:t xml:space="preserve"> </w:t>
      </w:r>
      <w:proofErr w:type="spellStart"/>
      <w:r>
        <w:rPr>
          <w:szCs w:val="28"/>
          <w:lang w:eastAsia="uk-UA"/>
        </w:rPr>
        <w:t>під</w:t>
      </w:r>
      <w:proofErr w:type="spellEnd"/>
      <w:r>
        <w:rPr>
          <w:szCs w:val="28"/>
          <w:lang w:eastAsia="uk-UA"/>
        </w:rPr>
        <w:t xml:space="preserve"> </w:t>
      </w:r>
      <w:proofErr w:type="spellStart"/>
      <w:r>
        <w:rPr>
          <w:szCs w:val="28"/>
          <w:lang w:eastAsia="uk-UA"/>
        </w:rPr>
        <w:t>варту</w:t>
      </w:r>
      <w:proofErr w:type="spellEnd"/>
      <w:r>
        <w:rPr>
          <w:szCs w:val="28"/>
          <w:lang w:val="uk-UA" w:eastAsia="uk-UA"/>
        </w:rPr>
        <w:t xml:space="preserve">». Положення </w:t>
      </w:r>
      <w:r w:rsidRPr="008A34D3">
        <w:rPr>
          <w:i/>
          <w:szCs w:val="28"/>
          <w:u w:val="single"/>
          <w:lang w:val="uk-UA" w:eastAsia="uk-UA"/>
        </w:rPr>
        <w:t>не суперечать</w:t>
      </w:r>
      <w:r>
        <w:rPr>
          <w:szCs w:val="28"/>
          <w:lang w:val="uk-UA" w:eastAsia="uk-UA"/>
        </w:rPr>
        <w:t xml:space="preserve"> </w:t>
      </w:r>
      <w:r>
        <w:rPr>
          <w:i/>
          <w:szCs w:val="28"/>
          <w:lang w:val="uk-UA" w:eastAsia="uk-UA"/>
        </w:rPr>
        <w:t>п</w:t>
      </w:r>
      <w:r w:rsidRPr="00F31882">
        <w:rPr>
          <w:i/>
          <w:szCs w:val="28"/>
          <w:lang w:val="uk-UA" w:eastAsia="uk-UA"/>
        </w:rPr>
        <w:t xml:space="preserve">. 8, 75, 76, 77, </w:t>
      </w:r>
      <w:r w:rsidRPr="00F31882">
        <w:rPr>
          <w:i/>
          <w:szCs w:val="28"/>
          <w:lang w:val="uk-UA"/>
        </w:rPr>
        <w:t>Європейських пенітенціарних правил</w:t>
      </w:r>
      <w:r>
        <w:rPr>
          <w:i/>
          <w:szCs w:val="28"/>
          <w:lang w:val="uk-UA"/>
        </w:rPr>
        <w:t>, згідно з якими</w:t>
      </w:r>
      <w:r w:rsidRPr="006F7C9B">
        <w:rPr>
          <w:szCs w:val="28"/>
          <w:lang w:val="uk-UA" w:eastAsia="uk-UA"/>
        </w:rPr>
        <w:t xml:space="preserve"> </w:t>
      </w:r>
      <w:r>
        <w:rPr>
          <w:szCs w:val="28"/>
          <w:lang w:val="uk-UA" w:eastAsia="uk-UA"/>
        </w:rPr>
        <w:t>«п</w:t>
      </w:r>
      <w:r w:rsidRPr="006F7C9B">
        <w:rPr>
          <w:szCs w:val="28"/>
          <w:lang w:val="uk-UA" w:eastAsia="uk-UA"/>
        </w:rPr>
        <w:t>ерсонал в’язниці виконує важливу державну службу, і їх набір, навчання та умови роботи повинні дозволити їм підтримувати високі стандарти догляду за ув’язненими.</w:t>
      </w:r>
      <w:r>
        <w:rPr>
          <w:szCs w:val="28"/>
          <w:lang w:val="uk-UA" w:eastAsia="uk-UA"/>
        </w:rPr>
        <w:t xml:space="preserve"> </w:t>
      </w:r>
      <w:r w:rsidRPr="000F2ABA">
        <w:rPr>
          <w:szCs w:val="28"/>
          <w:lang w:val="uk-UA" w:eastAsia="uk-UA"/>
        </w:rPr>
        <w:t>Персонал завжди повинен поводитися та виконувати свої обов'язки таким чином, щоб впливати на ув'язнених добрим прик</w:t>
      </w:r>
      <w:r>
        <w:rPr>
          <w:szCs w:val="28"/>
          <w:lang w:val="uk-UA" w:eastAsia="uk-UA"/>
        </w:rPr>
        <w:t xml:space="preserve">ладом і викликати у них повагу. </w:t>
      </w:r>
      <w:r w:rsidRPr="000F2ABA">
        <w:rPr>
          <w:szCs w:val="28"/>
          <w:lang w:val="uk-UA" w:eastAsia="uk-UA"/>
        </w:rPr>
        <w:t>Персонал повинен бути ретельно відібраний, належним чином підготовлений як на початку, так і на постійній основі, оплачуваний як професійні працівники та мати статус, який громадянське суспільство може поважати. Під час відбору нового персоналу тюремне керівництво приділяє велику увагу потребі чесності, людяності, професійних можливостей та особистої придатності до складної роботи, яку вони повинні виконувати.</w:t>
      </w:r>
    </w:p>
    <w:p w:rsidR="00403913" w:rsidRPr="001F68B8" w:rsidRDefault="00403913" w:rsidP="00403913">
      <w:pPr>
        <w:widowControl w:val="0"/>
        <w:shd w:val="clear" w:color="auto" w:fill="FFFFFF"/>
        <w:spacing w:before="120"/>
        <w:ind w:firstLine="567"/>
        <w:jc w:val="both"/>
        <w:rPr>
          <w:szCs w:val="28"/>
          <w:lang w:eastAsia="uk-UA"/>
        </w:rPr>
      </w:pPr>
      <w:r>
        <w:rPr>
          <w:szCs w:val="28"/>
          <w:lang w:val="uk-UA" w:eastAsia="uk-UA"/>
        </w:rPr>
        <w:t xml:space="preserve">Положення п.2 статті 4 законопроекту </w:t>
      </w:r>
      <w:r w:rsidRPr="001F68B8">
        <w:rPr>
          <w:i/>
          <w:szCs w:val="28"/>
          <w:u w:val="single"/>
          <w:lang w:val="uk-UA" w:eastAsia="uk-UA"/>
        </w:rPr>
        <w:t>не суперечить</w:t>
      </w:r>
      <w:r>
        <w:rPr>
          <w:szCs w:val="28"/>
          <w:lang w:val="uk-UA" w:eastAsia="uk-UA"/>
        </w:rPr>
        <w:t xml:space="preserve">  </w:t>
      </w:r>
      <w:r w:rsidRPr="00F31882">
        <w:rPr>
          <w:i/>
          <w:szCs w:val="28"/>
          <w:lang w:val="uk-UA" w:eastAsia="uk-UA"/>
        </w:rPr>
        <w:t xml:space="preserve">п. 2 </w:t>
      </w:r>
      <w:r w:rsidRPr="00F31882">
        <w:rPr>
          <w:i/>
          <w:szCs w:val="28"/>
          <w:lang w:val="uk-UA"/>
        </w:rPr>
        <w:t xml:space="preserve">Європейських </w:t>
      </w:r>
      <w:r w:rsidRPr="00F31882">
        <w:rPr>
          <w:i/>
          <w:szCs w:val="28"/>
          <w:lang w:val="uk-UA"/>
        </w:rPr>
        <w:lastRenderedPageBreak/>
        <w:t xml:space="preserve">пенітенціарних правил </w:t>
      </w:r>
      <w:r>
        <w:rPr>
          <w:szCs w:val="28"/>
          <w:lang w:val="uk-UA"/>
        </w:rPr>
        <w:t>у частині, що «</w:t>
      </w:r>
      <w:r w:rsidRPr="001F68B8">
        <w:rPr>
          <w:szCs w:val="28"/>
          <w:lang w:val="uk-UA"/>
        </w:rPr>
        <w:t>особи, позбавлені волі, зберігають усі права, які законно не позбавлені рішенням про вирок чи тримання під вартою</w:t>
      </w:r>
      <w:r>
        <w:rPr>
          <w:szCs w:val="28"/>
          <w:lang w:val="uk-UA"/>
        </w:rPr>
        <w:t>»</w:t>
      </w:r>
      <w:r w:rsidRPr="001F68B8">
        <w:rPr>
          <w:szCs w:val="28"/>
          <w:lang w:val="uk-UA"/>
        </w:rPr>
        <w:t>.</w:t>
      </w:r>
    </w:p>
    <w:p w:rsidR="00403913" w:rsidRPr="006F7C9B" w:rsidRDefault="00403913" w:rsidP="00403913">
      <w:pPr>
        <w:widowControl w:val="0"/>
        <w:shd w:val="clear" w:color="auto" w:fill="FFFFFF"/>
        <w:spacing w:before="120"/>
        <w:ind w:firstLine="567"/>
        <w:jc w:val="both"/>
        <w:rPr>
          <w:szCs w:val="28"/>
          <w:lang w:val="uk-UA" w:eastAsia="uk-UA"/>
        </w:rPr>
      </w:pPr>
      <w:r>
        <w:rPr>
          <w:szCs w:val="28"/>
          <w:lang w:val="uk-UA" w:eastAsia="uk-UA"/>
        </w:rPr>
        <w:t xml:space="preserve">П. 4 статті 5 проекту Закону регламентують загальну чисельність персоналу, який забезпечує діяльність установ виконання покарань і установ тримання під вартою в розмірі 33%  від кількості осіб, які в них </w:t>
      </w:r>
      <w:proofErr w:type="spellStart"/>
      <w:r>
        <w:rPr>
          <w:szCs w:val="28"/>
          <w:lang w:val="uk-UA" w:eastAsia="uk-UA"/>
        </w:rPr>
        <w:t>утримуются</w:t>
      </w:r>
      <w:proofErr w:type="spellEnd"/>
      <w:r>
        <w:rPr>
          <w:szCs w:val="28"/>
          <w:lang w:val="uk-UA" w:eastAsia="uk-UA"/>
        </w:rPr>
        <w:t xml:space="preserve">. </w:t>
      </w:r>
      <w:r w:rsidRPr="00F31882">
        <w:rPr>
          <w:i/>
          <w:szCs w:val="28"/>
          <w:lang w:val="uk-UA" w:eastAsia="uk-UA"/>
        </w:rPr>
        <w:t xml:space="preserve">Згідно </w:t>
      </w:r>
      <w:r>
        <w:rPr>
          <w:i/>
          <w:szCs w:val="28"/>
          <w:lang w:val="uk-UA" w:eastAsia="uk-UA"/>
        </w:rPr>
        <w:t>і</w:t>
      </w:r>
      <w:r w:rsidRPr="00F31882">
        <w:rPr>
          <w:i/>
          <w:szCs w:val="28"/>
          <w:lang w:val="uk-UA" w:eastAsia="uk-UA"/>
        </w:rPr>
        <w:t xml:space="preserve">з п. 29 Правил Ради Європи про </w:t>
      </w:r>
      <w:proofErr w:type="spellStart"/>
      <w:r w:rsidRPr="00F31882">
        <w:rPr>
          <w:i/>
          <w:szCs w:val="28"/>
          <w:lang w:val="uk-UA" w:eastAsia="uk-UA"/>
        </w:rPr>
        <w:t>пробацію</w:t>
      </w:r>
      <w:proofErr w:type="spellEnd"/>
      <w:r>
        <w:rPr>
          <w:szCs w:val="28"/>
          <w:lang w:val="uk-UA" w:eastAsia="uk-UA"/>
        </w:rPr>
        <w:t xml:space="preserve"> «п</w:t>
      </w:r>
      <w:r w:rsidRPr="006F7C9B">
        <w:rPr>
          <w:szCs w:val="28"/>
          <w:lang w:val="uk-UA" w:eastAsia="uk-UA"/>
        </w:rPr>
        <w:t xml:space="preserve">ерсонал має бути </w:t>
      </w:r>
      <w:r w:rsidRPr="008A34D3">
        <w:rPr>
          <w:i/>
          <w:szCs w:val="28"/>
          <w:lang w:val="uk-UA" w:eastAsia="uk-UA"/>
        </w:rPr>
        <w:t>достатньо чисельним</w:t>
      </w:r>
      <w:r w:rsidRPr="006F7C9B">
        <w:rPr>
          <w:szCs w:val="28"/>
          <w:lang w:val="uk-UA" w:eastAsia="uk-UA"/>
        </w:rPr>
        <w:t>, щоб ефективно виконувати свою роботу. Окремі співробітники повинні мати таку кількість справ, яка дозволяє їм ефективно та гуманно наглядати, направляти та допомагати правопорушникам, а також, якщо це доречно, працювати з їхніми сім’ями та, якщо це можливо, з жертвами. Якщо попит є надмірним, керівництво несе відповідальність за пошук рішень та інструктування персоналу щодо того, які завдання мають бути пріоритетними</w:t>
      </w:r>
      <w:r>
        <w:rPr>
          <w:szCs w:val="28"/>
          <w:lang w:val="uk-UA" w:eastAsia="uk-UA"/>
        </w:rPr>
        <w:t>»</w:t>
      </w:r>
      <w:r w:rsidRPr="006F7C9B">
        <w:rPr>
          <w:szCs w:val="28"/>
          <w:lang w:val="uk-UA" w:eastAsia="uk-UA"/>
        </w:rPr>
        <w:t>.</w:t>
      </w:r>
    </w:p>
    <w:p w:rsidR="00403913" w:rsidRDefault="00403913" w:rsidP="00403913">
      <w:pPr>
        <w:widowControl w:val="0"/>
        <w:spacing w:before="120"/>
        <w:ind w:firstLine="567"/>
        <w:jc w:val="both"/>
        <w:rPr>
          <w:szCs w:val="28"/>
          <w:lang w:val="uk-UA" w:eastAsia="uk-UA"/>
        </w:rPr>
      </w:pPr>
      <w:r w:rsidRPr="00152B83">
        <w:rPr>
          <w:szCs w:val="28"/>
          <w:lang w:val="uk-UA" w:eastAsia="uk-UA"/>
        </w:rPr>
        <w:t>Статтею 11 проекту регулюється питання «медичного обслуговування персоналу органів і установ пенітенціарної системи, засуджених до позбавлення волі, осіб, взятих під варту, а також дітей, народжених засудженими до позбавлення волі жінками».</w:t>
      </w:r>
      <w:r>
        <w:rPr>
          <w:szCs w:val="28"/>
          <w:lang w:val="uk-UA" w:eastAsia="uk-UA"/>
        </w:rPr>
        <w:t xml:space="preserve"> </w:t>
      </w:r>
    </w:p>
    <w:p w:rsidR="00403913" w:rsidRDefault="00403913" w:rsidP="00403913">
      <w:pPr>
        <w:widowControl w:val="0"/>
        <w:spacing w:before="120"/>
        <w:ind w:firstLine="567"/>
        <w:jc w:val="both"/>
        <w:rPr>
          <w:szCs w:val="28"/>
          <w:lang w:val="uk-UA" w:eastAsia="uk-UA"/>
        </w:rPr>
      </w:pPr>
      <w:r>
        <w:rPr>
          <w:szCs w:val="28"/>
          <w:lang w:val="uk-UA" w:eastAsia="uk-UA"/>
        </w:rPr>
        <w:t>У п. 1 та 2 документу зазначено, що: «</w:t>
      </w:r>
      <w:proofErr w:type="spellStart"/>
      <w:r>
        <w:rPr>
          <w:rFonts w:eastAsia="MS Mincho"/>
          <w:szCs w:val="28"/>
          <w:lang w:eastAsia="uk-UA"/>
        </w:rPr>
        <w:t>м</w:t>
      </w:r>
      <w:r w:rsidRPr="004D435B">
        <w:rPr>
          <w:rFonts w:eastAsia="MS Mincho"/>
          <w:szCs w:val="28"/>
          <w:lang w:eastAsia="uk-UA"/>
        </w:rPr>
        <w:t>едична</w:t>
      </w:r>
      <w:proofErr w:type="spellEnd"/>
      <w:r w:rsidRPr="004D435B">
        <w:rPr>
          <w:rFonts w:eastAsia="MS Mincho"/>
          <w:szCs w:val="28"/>
          <w:lang w:eastAsia="uk-UA"/>
        </w:rPr>
        <w:t xml:space="preserve"> </w:t>
      </w:r>
      <w:proofErr w:type="spellStart"/>
      <w:r w:rsidRPr="004D435B">
        <w:rPr>
          <w:rFonts w:eastAsia="MS Mincho"/>
          <w:szCs w:val="28"/>
          <w:lang w:eastAsia="uk-UA"/>
        </w:rPr>
        <w:t>допомога</w:t>
      </w:r>
      <w:proofErr w:type="spellEnd"/>
      <w:r w:rsidRPr="004D435B">
        <w:rPr>
          <w:rFonts w:eastAsia="MS Mincho"/>
          <w:szCs w:val="28"/>
          <w:lang w:eastAsia="uk-UA"/>
        </w:rPr>
        <w:t xml:space="preserve">  </w:t>
      </w:r>
      <w:proofErr w:type="spellStart"/>
      <w:r w:rsidRPr="004D435B">
        <w:rPr>
          <w:rFonts w:eastAsia="MS Mincho"/>
          <w:szCs w:val="28"/>
          <w:lang w:eastAsia="uk-UA"/>
        </w:rPr>
        <w:t>засудженим</w:t>
      </w:r>
      <w:proofErr w:type="spellEnd"/>
      <w:r w:rsidRPr="004D435B">
        <w:rPr>
          <w:rFonts w:eastAsia="MS Mincho"/>
          <w:szCs w:val="28"/>
          <w:lang w:eastAsia="uk-UA"/>
        </w:rPr>
        <w:t xml:space="preserve"> до </w:t>
      </w:r>
      <w:proofErr w:type="spellStart"/>
      <w:r w:rsidRPr="004D435B">
        <w:rPr>
          <w:rFonts w:eastAsia="MS Mincho"/>
          <w:szCs w:val="28"/>
          <w:lang w:eastAsia="uk-UA"/>
        </w:rPr>
        <w:t>позбавлення</w:t>
      </w:r>
      <w:proofErr w:type="spellEnd"/>
      <w:r w:rsidRPr="004D435B">
        <w:rPr>
          <w:rFonts w:eastAsia="MS Mincho"/>
          <w:szCs w:val="28"/>
          <w:lang w:eastAsia="uk-UA"/>
        </w:rPr>
        <w:t xml:space="preserve"> </w:t>
      </w:r>
      <w:proofErr w:type="spellStart"/>
      <w:r w:rsidRPr="004D435B">
        <w:rPr>
          <w:rFonts w:eastAsia="MS Mincho"/>
          <w:szCs w:val="28"/>
          <w:lang w:eastAsia="uk-UA"/>
        </w:rPr>
        <w:t>волі</w:t>
      </w:r>
      <w:proofErr w:type="spellEnd"/>
      <w:r w:rsidRPr="004D435B">
        <w:rPr>
          <w:rFonts w:eastAsia="MS Mincho"/>
          <w:szCs w:val="28"/>
          <w:lang w:eastAsia="uk-UA"/>
        </w:rPr>
        <w:t xml:space="preserve">, особам, </w:t>
      </w:r>
      <w:proofErr w:type="spellStart"/>
      <w:r w:rsidRPr="004D435B">
        <w:rPr>
          <w:rFonts w:eastAsia="MS Mincho"/>
          <w:szCs w:val="28"/>
          <w:lang w:eastAsia="uk-UA"/>
        </w:rPr>
        <w:t>взятим</w:t>
      </w:r>
      <w:proofErr w:type="spellEnd"/>
      <w:r w:rsidRPr="004D435B">
        <w:rPr>
          <w:rFonts w:eastAsia="MS Mincho"/>
          <w:szCs w:val="28"/>
          <w:lang w:eastAsia="uk-UA"/>
        </w:rPr>
        <w:t xml:space="preserve"> </w:t>
      </w:r>
      <w:proofErr w:type="spellStart"/>
      <w:r w:rsidRPr="004D435B">
        <w:rPr>
          <w:rFonts w:eastAsia="MS Mincho"/>
          <w:szCs w:val="28"/>
          <w:lang w:eastAsia="uk-UA"/>
        </w:rPr>
        <w:t>під</w:t>
      </w:r>
      <w:proofErr w:type="spellEnd"/>
      <w:r w:rsidRPr="004D435B">
        <w:rPr>
          <w:rFonts w:eastAsia="MS Mincho"/>
          <w:szCs w:val="28"/>
          <w:lang w:eastAsia="uk-UA"/>
        </w:rPr>
        <w:t xml:space="preserve"> </w:t>
      </w:r>
      <w:proofErr w:type="spellStart"/>
      <w:r w:rsidRPr="004D435B">
        <w:rPr>
          <w:rFonts w:eastAsia="MS Mincho"/>
          <w:szCs w:val="28"/>
          <w:lang w:eastAsia="uk-UA"/>
        </w:rPr>
        <w:t>варту</w:t>
      </w:r>
      <w:proofErr w:type="spellEnd"/>
      <w:r w:rsidRPr="004D435B">
        <w:rPr>
          <w:rFonts w:eastAsia="MS Mincho"/>
          <w:szCs w:val="28"/>
          <w:lang w:eastAsia="uk-UA"/>
        </w:rPr>
        <w:t xml:space="preserve">, а </w:t>
      </w:r>
      <w:proofErr w:type="spellStart"/>
      <w:r w:rsidRPr="004D435B">
        <w:rPr>
          <w:rFonts w:eastAsia="MS Mincho"/>
          <w:szCs w:val="28"/>
          <w:lang w:eastAsia="uk-UA"/>
        </w:rPr>
        <w:t>також</w:t>
      </w:r>
      <w:proofErr w:type="spellEnd"/>
      <w:r w:rsidRPr="004D435B">
        <w:rPr>
          <w:rFonts w:eastAsia="MS Mincho"/>
          <w:szCs w:val="28"/>
          <w:lang w:eastAsia="uk-UA"/>
        </w:rPr>
        <w:t xml:space="preserve"> </w:t>
      </w:r>
      <w:proofErr w:type="spellStart"/>
      <w:r w:rsidRPr="004D435B">
        <w:rPr>
          <w:rFonts w:eastAsia="MS Mincho"/>
          <w:szCs w:val="28"/>
          <w:lang w:eastAsia="uk-UA"/>
        </w:rPr>
        <w:t>дітям</w:t>
      </w:r>
      <w:proofErr w:type="spellEnd"/>
      <w:r w:rsidRPr="004D435B">
        <w:rPr>
          <w:rFonts w:eastAsia="MS Mincho"/>
          <w:szCs w:val="28"/>
          <w:lang w:eastAsia="uk-UA"/>
        </w:rPr>
        <w:t xml:space="preserve">, </w:t>
      </w:r>
      <w:proofErr w:type="spellStart"/>
      <w:r w:rsidRPr="004D435B">
        <w:rPr>
          <w:rFonts w:eastAsia="MS Mincho"/>
          <w:szCs w:val="28"/>
          <w:lang w:eastAsia="uk-UA"/>
        </w:rPr>
        <w:t>народженим</w:t>
      </w:r>
      <w:proofErr w:type="spellEnd"/>
      <w:r w:rsidRPr="004D435B">
        <w:rPr>
          <w:rFonts w:eastAsia="MS Mincho"/>
          <w:szCs w:val="28"/>
          <w:lang w:eastAsia="uk-UA"/>
        </w:rPr>
        <w:t xml:space="preserve"> </w:t>
      </w:r>
      <w:proofErr w:type="spellStart"/>
      <w:r w:rsidRPr="004D435B">
        <w:rPr>
          <w:rFonts w:eastAsia="MS Mincho"/>
          <w:szCs w:val="28"/>
          <w:lang w:eastAsia="uk-UA"/>
        </w:rPr>
        <w:t>засудженими</w:t>
      </w:r>
      <w:proofErr w:type="spellEnd"/>
      <w:r w:rsidRPr="004D435B">
        <w:rPr>
          <w:rFonts w:eastAsia="MS Mincho"/>
          <w:szCs w:val="28"/>
          <w:lang w:eastAsia="uk-UA"/>
        </w:rPr>
        <w:t xml:space="preserve"> до </w:t>
      </w:r>
      <w:proofErr w:type="spellStart"/>
      <w:r w:rsidRPr="004D435B">
        <w:rPr>
          <w:rFonts w:eastAsia="MS Mincho"/>
          <w:szCs w:val="28"/>
          <w:lang w:eastAsia="uk-UA"/>
        </w:rPr>
        <w:t>позбавлення</w:t>
      </w:r>
      <w:proofErr w:type="spellEnd"/>
      <w:r w:rsidRPr="004D435B">
        <w:rPr>
          <w:rFonts w:eastAsia="MS Mincho"/>
          <w:szCs w:val="28"/>
          <w:lang w:eastAsia="uk-UA"/>
        </w:rPr>
        <w:t xml:space="preserve"> </w:t>
      </w:r>
      <w:proofErr w:type="spellStart"/>
      <w:r w:rsidRPr="004D435B">
        <w:rPr>
          <w:rFonts w:eastAsia="MS Mincho"/>
          <w:szCs w:val="28"/>
          <w:lang w:eastAsia="uk-UA"/>
        </w:rPr>
        <w:t>волі</w:t>
      </w:r>
      <w:proofErr w:type="spellEnd"/>
      <w:r w:rsidRPr="004D435B">
        <w:rPr>
          <w:rFonts w:eastAsia="MS Mincho"/>
          <w:szCs w:val="28"/>
          <w:lang w:eastAsia="uk-UA"/>
        </w:rPr>
        <w:t xml:space="preserve"> </w:t>
      </w:r>
      <w:proofErr w:type="spellStart"/>
      <w:r w:rsidRPr="004D435B">
        <w:rPr>
          <w:rFonts w:eastAsia="MS Mincho"/>
          <w:szCs w:val="28"/>
          <w:lang w:eastAsia="uk-UA"/>
        </w:rPr>
        <w:t>жінками</w:t>
      </w:r>
      <w:proofErr w:type="spellEnd"/>
      <w:r w:rsidRPr="004D435B">
        <w:rPr>
          <w:rFonts w:eastAsia="MS Mincho"/>
          <w:szCs w:val="28"/>
          <w:lang w:eastAsia="uk-UA"/>
        </w:rPr>
        <w:t xml:space="preserve">, </w:t>
      </w:r>
      <w:proofErr w:type="spellStart"/>
      <w:r w:rsidRPr="004D435B">
        <w:rPr>
          <w:rFonts w:eastAsia="MS Mincho"/>
          <w:szCs w:val="28"/>
          <w:lang w:eastAsia="uk-UA"/>
        </w:rPr>
        <w:t>надається</w:t>
      </w:r>
      <w:proofErr w:type="spellEnd"/>
      <w:r w:rsidRPr="004D435B">
        <w:rPr>
          <w:rFonts w:eastAsia="MS Mincho"/>
          <w:szCs w:val="28"/>
          <w:lang w:eastAsia="uk-UA"/>
        </w:rPr>
        <w:t xml:space="preserve"> </w:t>
      </w:r>
      <w:proofErr w:type="spellStart"/>
      <w:r w:rsidRPr="004D435B">
        <w:rPr>
          <w:rFonts w:eastAsia="MS Mincho"/>
          <w:szCs w:val="28"/>
          <w:lang w:eastAsia="uk-UA"/>
        </w:rPr>
        <w:t>відповідно</w:t>
      </w:r>
      <w:proofErr w:type="spellEnd"/>
      <w:r w:rsidRPr="004D435B">
        <w:rPr>
          <w:rFonts w:eastAsia="MS Mincho"/>
          <w:szCs w:val="28"/>
          <w:lang w:eastAsia="uk-UA"/>
        </w:rPr>
        <w:t xml:space="preserve"> до </w:t>
      </w:r>
      <w:proofErr w:type="spellStart"/>
      <w:r w:rsidRPr="004D435B">
        <w:rPr>
          <w:rFonts w:eastAsia="MS Mincho"/>
          <w:szCs w:val="28"/>
          <w:lang w:eastAsia="uk-UA"/>
        </w:rPr>
        <w:t>медичних</w:t>
      </w:r>
      <w:proofErr w:type="spellEnd"/>
      <w:r w:rsidRPr="004D435B">
        <w:rPr>
          <w:rFonts w:eastAsia="MS Mincho"/>
          <w:szCs w:val="28"/>
          <w:lang w:eastAsia="uk-UA"/>
        </w:rPr>
        <w:t xml:space="preserve"> </w:t>
      </w:r>
      <w:proofErr w:type="spellStart"/>
      <w:r w:rsidRPr="004D435B">
        <w:rPr>
          <w:rFonts w:eastAsia="MS Mincho"/>
          <w:szCs w:val="28"/>
          <w:lang w:eastAsia="uk-UA"/>
        </w:rPr>
        <w:t>показань</w:t>
      </w:r>
      <w:proofErr w:type="spellEnd"/>
      <w:r w:rsidRPr="004D435B">
        <w:rPr>
          <w:rFonts w:eastAsia="MS Mincho"/>
          <w:szCs w:val="28"/>
          <w:lang w:eastAsia="uk-UA"/>
        </w:rPr>
        <w:t xml:space="preserve"> </w:t>
      </w:r>
      <w:proofErr w:type="spellStart"/>
      <w:r w:rsidRPr="004D435B">
        <w:rPr>
          <w:rFonts w:eastAsia="MS Mincho"/>
          <w:szCs w:val="28"/>
          <w:lang w:eastAsia="uk-UA"/>
        </w:rPr>
        <w:t>професійно</w:t>
      </w:r>
      <w:proofErr w:type="spellEnd"/>
      <w:r w:rsidRPr="004D435B">
        <w:rPr>
          <w:rFonts w:eastAsia="MS Mincho"/>
          <w:szCs w:val="28"/>
          <w:lang w:eastAsia="uk-UA"/>
        </w:rPr>
        <w:t xml:space="preserve"> </w:t>
      </w:r>
      <w:proofErr w:type="spellStart"/>
      <w:r w:rsidRPr="004D435B">
        <w:rPr>
          <w:rFonts w:eastAsia="MS Mincho"/>
          <w:szCs w:val="28"/>
          <w:lang w:eastAsia="uk-UA"/>
        </w:rPr>
        <w:t>підготовленими</w:t>
      </w:r>
      <w:proofErr w:type="spellEnd"/>
      <w:r w:rsidRPr="004D435B">
        <w:rPr>
          <w:rFonts w:eastAsia="MS Mincho"/>
          <w:szCs w:val="28"/>
          <w:lang w:eastAsia="uk-UA"/>
        </w:rPr>
        <w:t xml:space="preserve"> </w:t>
      </w:r>
      <w:proofErr w:type="spellStart"/>
      <w:r w:rsidRPr="004D435B">
        <w:rPr>
          <w:rFonts w:eastAsia="MS Mincho"/>
          <w:szCs w:val="28"/>
          <w:lang w:eastAsia="uk-UA"/>
        </w:rPr>
        <w:t>медичними</w:t>
      </w:r>
      <w:proofErr w:type="spellEnd"/>
      <w:r w:rsidRPr="004D435B">
        <w:rPr>
          <w:rFonts w:eastAsia="MS Mincho"/>
          <w:szCs w:val="28"/>
          <w:lang w:eastAsia="uk-UA"/>
        </w:rPr>
        <w:t xml:space="preserve"> </w:t>
      </w:r>
      <w:proofErr w:type="spellStart"/>
      <w:r w:rsidRPr="004D435B">
        <w:rPr>
          <w:rFonts w:eastAsia="MS Mincho"/>
          <w:szCs w:val="28"/>
          <w:lang w:eastAsia="uk-UA"/>
        </w:rPr>
        <w:t>працівниками</w:t>
      </w:r>
      <w:proofErr w:type="spellEnd"/>
      <w:r w:rsidRPr="004D435B">
        <w:rPr>
          <w:rFonts w:eastAsia="MS Mincho"/>
          <w:szCs w:val="28"/>
          <w:lang w:eastAsia="uk-UA"/>
        </w:rPr>
        <w:t>.</w:t>
      </w:r>
      <w:r>
        <w:rPr>
          <w:rFonts w:eastAsia="MS Mincho"/>
          <w:szCs w:val="28"/>
          <w:lang w:val="uk-UA" w:eastAsia="uk-UA"/>
        </w:rPr>
        <w:t xml:space="preserve"> </w:t>
      </w:r>
      <w:r w:rsidRPr="004D435B">
        <w:rPr>
          <w:szCs w:val="28"/>
          <w:lang w:eastAsia="uk-UA"/>
        </w:rPr>
        <w:t xml:space="preserve"> З метою </w:t>
      </w:r>
      <w:proofErr w:type="spellStart"/>
      <w:r w:rsidRPr="004D435B">
        <w:rPr>
          <w:szCs w:val="28"/>
          <w:lang w:eastAsia="uk-UA"/>
        </w:rPr>
        <w:t>забезпечення</w:t>
      </w:r>
      <w:proofErr w:type="spellEnd"/>
      <w:r w:rsidRPr="004D435B">
        <w:rPr>
          <w:szCs w:val="28"/>
          <w:lang w:eastAsia="uk-UA"/>
        </w:rPr>
        <w:t xml:space="preserve"> </w:t>
      </w:r>
      <w:proofErr w:type="spellStart"/>
      <w:r w:rsidRPr="004D435B">
        <w:rPr>
          <w:szCs w:val="28"/>
          <w:lang w:eastAsia="uk-UA"/>
        </w:rPr>
        <w:t>виконання</w:t>
      </w:r>
      <w:proofErr w:type="spellEnd"/>
      <w:r w:rsidRPr="004D435B">
        <w:rPr>
          <w:szCs w:val="28"/>
          <w:lang w:eastAsia="uk-UA"/>
        </w:rPr>
        <w:t xml:space="preserve"> </w:t>
      </w:r>
      <w:proofErr w:type="spellStart"/>
      <w:r w:rsidRPr="004D435B">
        <w:rPr>
          <w:szCs w:val="28"/>
          <w:lang w:eastAsia="uk-UA"/>
        </w:rPr>
        <w:t>завдань</w:t>
      </w:r>
      <w:proofErr w:type="spellEnd"/>
      <w:r w:rsidRPr="004D435B">
        <w:rPr>
          <w:szCs w:val="28"/>
          <w:lang w:eastAsia="uk-UA"/>
        </w:rPr>
        <w:t xml:space="preserve"> з </w:t>
      </w:r>
      <w:proofErr w:type="spellStart"/>
      <w:r w:rsidRPr="004D435B">
        <w:rPr>
          <w:szCs w:val="28"/>
          <w:lang w:eastAsia="uk-UA"/>
        </w:rPr>
        <w:t>реалізації</w:t>
      </w:r>
      <w:proofErr w:type="spellEnd"/>
      <w:r w:rsidRPr="004D435B">
        <w:rPr>
          <w:szCs w:val="28"/>
          <w:lang w:eastAsia="uk-UA"/>
        </w:rPr>
        <w:t xml:space="preserve"> </w:t>
      </w:r>
      <w:proofErr w:type="spellStart"/>
      <w:r w:rsidRPr="004D435B">
        <w:rPr>
          <w:szCs w:val="28"/>
          <w:lang w:eastAsia="uk-UA"/>
        </w:rPr>
        <w:t>державної</w:t>
      </w:r>
      <w:proofErr w:type="spellEnd"/>
      <w:r w:rsidRPr="004D435B">
        <w:rPr>
          <w:szCs w:val="28"/>
          <w:lang w:eastAsia="uk-UA"/>
        </w:rPr>
        <w:t xml:space="preserve"> </w:t>
      </w:r>
      <w:proofErr w:type="spellStart"/>
      <w:r w:rsidRPr="004D435B">
        <w:rPr>
          <w:szCs w:val="28"/>
          <w:lang w:eastAsia="uk-UA"/>
        </w:rPr>
        <w:t>політики</w:t>
      </w:r>
      <w:proofErr w:type="spellEnd"/>
      <w:r w:rsidRPr="004D435B">
        <w:rPr>
          <w:szCs w:val="28"/>
          <w:lang w:eastAsia="uk-UA"/>
        </w:rPr>
        <w:t xml:space="preserve"> у </w:t>
      </w:r>
      <w:proofErr w:type="spellStart"/>
      <w:r w:rsidRPr="004D435B">
        <w:rPr>
          <w:szCs w:val="28"/>
          <w:lang w:eastAsia="uk-UA"/>
        </w:rPr>
        <w:t>сфері</w:t>
      </w:r>
      <w:proofErr w:type="spellEnd"/>
      <w:r w:rsidRPr="004D435B">
        <w:rPr>
          <w:szCs w:val="28"/>
          <w:lang w:eastAsia="uk-UA"/>
        </w:rPr>
        <w:t xml:space="preserve"> </w:t>
      </w:r>
      <w:proofErr w:type="spellStart"/>
      <w:r w:rsidRPr="004D435B">
        <w:rPr>
          <w:szCs w:val="28"/>
          <w:lang w:eastAsia="uk-UA"/>
        </w:rPr>
        <w:t>надання</w:t>
      </w:r>
      <w:proofErr w:type="spellEnd"/>
      <w:r w:rsidRPr="004D435B">
        <w:rPr>
          <w:szCs w:val="28"/>
          <w:lang w:eastAsia="uk-UA"/>
        </w:rPr>
        <w:t xml:space="preserve"> </w:t>
      </w:r>
      <w:proofErr w:type="spellStart"/>
      <w:r w:rsidRPr="004D435B">
        <w:rPr>
          <w:szCs w:val="28"/>
          <w:lang w:eastAsia="uk-UA"/>
        </w:rPr>
        <w:t>медичної</w:t>
      </w:r>
      <w:proofErr w:type="spellEnd"/>
      <w:r w:rsidRPr="004D435B">
        <w:rPr>
          <w:szCs w:val="28"/>
          <w:lang w:eastAsia="uk-UA"/>
        </w:rPr>
        <w:t xml:space="preserve"> </w:t>
      </w:r>
      <w:proofErr w:type="spellStart"/>
      <w:r w:rsidRPr="004D435B">
        <w:rPr>
          <w:szCs w:val="28"/>
          <w:lang w:eastAsia="uk-UA"/>
        </w:rPr>
        <w:t>допомоги</w:t>
      </w:r>
      <w:proofErr w:type="spellEnd"/>
      <w:r w:rsidRPr="004D435B">
        <w:rPr>
          <w:szCs w:val="28"/>
          <w:lang w:eastAsia="uk-UA"/>
        </w:rPr>
        <w:t xml:space="preserve"> персоналу </w:t>
      </w:r>
      <w:proofErr w:type="spellStart"/>
      <w:r w:rsidRPr="004D435B">
        <w:rPr>
          <w:szCs w:val="28"/>
          <w:lang w:eastAsia="uk-UA"/>
        </w:rPr>
        <w:t>органів</w:t>
      </w:r>
      <w:proofErr w:type="spellEnd"/>
      <w:r w:rsidRPr="004D435B">
        <w:rPr>
          <w:szCs w:val="28"/>
          <w:lang w:eastAsia="uk-UA"/>
        </w:rPr>
        <w:t xml:space="preserve"> і </w:t>
      </w:r>
      <w:proofErr w:type="spellStart"/>
      <w:r w:rsidRPr="004D435B">
        <w:rPr>
          <w:szCs w:val="28"/>
          <w:lang w:eastAsia="uk-UA"/>
        </w:rPr>
        <w:t>установ</w:t>
      </w:r>
      <w:proofErr w:type="spellEnd"/>
      <w:r w:rsidRPr="004D435B">
        <w:rPr>
          <w:szCs w:val="28"/>
          <w:lang w:eastAsia="uk-UA"/>
        </w:rPr>
        <w:t xml:space="preserve"> </w:t>
      </w:r>
      <w:proofErr w:type="spellStart"/>
      <w:r w:rsidRPr="004D435B">
        <w:rPr>
          <w:szCs w:val="28"/>
          <w:lang w:eastAsia="uk-UA"/>
        </w:rPr>
        <w:t>пенітенціарної</w:t>
      </w:r>
      <w:proofErr w:type="spellEnd"/>
      <w:r w:rsidRPr="004D435B">
        <w:rPr>
          <w:szCs w:val="28"/>
          <w:lang w:eastAsia="uk-UA"/>
        </w:rPr>
        <w:t xml:space="preserve"> </w:t>
      </w:r>
      <w:proofErr w:type="spellStart"/>
      <w:r w:rsidRPr="004D435B">
        <w:rPr>
          <w:szCs w:val="28"/>
          <w:lang w:eastAsia="uk-UA"/>
        </w:rPr>
        <w:t>системи</w:t>
      </w:r>
      <w:proofErr w:type="spellEnd"/>
      <w:r w:rsidRPr="004D435B">
        <w:rPr>
          <w:szCs w:val="28"/>
          <w:lang w:eastAsia="uk-UA"/>
        </w:rPr>
        <w:t xml:space="preserve">, </w:t>
      </w:r>
      <w:proofErr w:type="spellStart"/>
      <w:r w:rsidRPr="00152B83">
        <w:rPr>
          <w:szCs w:val="28"/>
          <w:lang w:eastAsia="uk-UA"/>
        </w:rPr>
        <w:t>засудженим</w:t>
      </w:r>
      <w:proofErr w:type="spellEnd"/>
      <w:r w:rsidRPr="00152B83">
        <w:rPr>
          <w:szCs w:val="28"/>
          <w:lang w:eastAsia="uk-UA"/>
        </w:rPr>
        <w:t xml:space="preserve"> до </w:t>
      </w:r>
      <w:proofErr w:type="spellStart"/>
      <w:r w:rsidRPr="00152B83">
        <w:rPr>
          <w:szCs w:val="28"/>
          <w:lang w:eastAsia="uk-UA"/>
        </w:rPr>
        <w:t>позбавлення</w:t>
      </w:r>
      <w:proofErr w:type="spellEnd"/>
      <w:r w:rsidRPr="00152B83">
        <w:rPr>
          <w:szCs w:val="28"/>
          <w:lang w:eastAsia="uk-UA"/>
        </w:rPr>
        <w:t xml:space="preserve"> </w:t>
      </w:r>
      <w:proofErr w:type="spellStart"/>
      <w:r w:rsidRPr="00152B83">
        <w:rPr>
          <w:szCs w:val="28"/>
          <w:lang w:eastAsia="uk-UA"/>
        </w:rPr>
        <w:t>волі</w:t>
      </w:r>
      <w:proofErr w:type="spellEnd"/>
      <w:r w:rsidRPr="00152B83">
        <w:rPr>
          <w:szCs w:val="28"/>
          <w:lang w:eastAsia="uk-UA"/>
        </w:rPr>
        <w:t xml:space="preserve">, особам, </w:t>
      </w:r>
      <w:proofErr w:type="spellStart"/>
      <w:r w:rsidRPr="00152B83">
        <w:rPr>
          <w:szCs w:val="28"/>
          <w:lang w:eastAsia="uk-UA"/>
        </w:rPr>
        <w:t>взятим</w:t>
      </w:r>
      <w:proofErr w:type="spellEnd"/>
      <w:r w:rsidRPr="00152B83">
        <w:rPr>
          <w:szCs w:val="28"/>
          <w:lang w:eastAsia="uk-UA"/>
        </w:rPr>
        <w:t xml:space="preserve"> </w:t>
      </w:r>
      <w:proofErr w:type="spellStart"/>
      <w:r w:rsidRPr="00152B83">
        <w:rPr>
          <w:szCs w:val="28"/>
          <w:lang w:eastAsia="uk-UA"/>
        </w:rPr>
        <w:t>під</w:t>
      </w:r>
      <w:proofErr w:type="spellEnd"/>
      <w:r w:rsidRPr="00152B83">
        <w:rPr>
          <w:szCs w:val="28"/>
          <w:lang w:eastAsia="uk-UA"/>
        </w:rPr>
        <w:t xml:space="preserve"> </w:t>
      </w:r>
      <w:proofErr w:type="spellStart"/>
      <w:r w:rsidRPr="00152B83">
        <w:rPr>
          <w:szCs w:val="28"/>
          <w:lang w:eastAsia="uk-UA"/>
        </w:rPr>
        <w:t>варту</w:t>
      </w:r>
      <w:proofErr w:type="spellEnd"/>
      <w:r w:rsidRPr="00152B83">
        <w:rPr>
          <w:szCs w:val="28"/>
          <w:lang w:eastAsia="uk-UA"/>
        </w:rPr>
        <w:t xml:space="preserve">, а </w:t>
      </w:r>
      <w:proofErr w:type="spellStart"/>
      <w:r w:rsidRPr="00152B83">
        <w:rPr>
          <w:szCs w:val="28"/>
          <w:lang w:eastAsia="uk-UA"/>
        </w:rPr>
        <w:t>також</w:t>
      </w:r>
      <w:proofErr w:type="spellEnd"/>
      <w:r w:rsidRPr="00152B83">
        <w:rPr>
          <w:szCs w:val="28"/>
          <w:lang w:eastAsia="uk-UA"/>
        </w:rPr>
        <w:t xml:space="preserve"> </w:t>
      </w:r>
      <w:proofErr w:type="spellStart"/>
      <w:r w:rsidRPr="00152B83">
        <w:rPr>
          <w:szCs w:val="28"/>
          <w:lang w:eastAsia="uk-UA"/>
        </w:rPr>
        <w:t>дітям</w:t>
      </w:r>
      <w:proofErr w:type="spellEnd"/>
      <w:r w:rsidRPr="00152B83">
        <w:rPr>
          <w:szCs w:val="28"/>
          <w:lang w:eastAsia="uk-UA"/>
        </w:rPr>
        <w:t xml:space="preserve">, </w:t>
      </w:r>
      <w:proofErr w:type="spellStart"/>
      <w:r w:rsidRPr="00152B83">
        <w:rPr>
          <w:szCs w:val="28"/>
          <w:lang w:eastAsia="uk-UA"/>
        </w:rPr>
        <w:t>народженим</w:t>
      </w:r>
      <w:proofErr w:type="spellEnd"/>
      <w:r w:rsidRPr="00152B83">
        <w:rPr>
          <w:szCs w:val="28"/>
          <w:lang w:eastAsia="uk-UA"/>
        </w:rPr>
        <w:t xml:space="preserve"> </w:t>
      </w:r>
      <w:proofErr w:type="spellStart"/>
      <w:r w:rsidRPr="00152B83">
        <w:rPr>
          <w:szCs w:val="28"/>
          <w:lang w:eastAsia="uk-UA"/>
        </w:rPr>
        <w:t>засудженими</w:t>
      </w:r>
      <w:proofErr w:type="spellEnd"/>
      <w:r w:rsidRPr="00152B83">
        <w:rPr>
          <w:szCs w:val="28"/>
          <w:lang w:eastAsia="uk-UA"/>
        </w:rPr>
        <w:t xml:space="preserve"> до </w:t>
      </w:r>
      <w:proofErr w:type="spellStart"/>
      <w:r w:rsidRPr="00152B83">
        <w:rPr>
          <w:szCs w:val="28"/>
          <w:lang w:eastAsia="uk-UA"/>
        </w:rPr>
        <w:t>позбавлення</w:t>
      </w:r>
      <w:proofErr w:type="spellEnd"/>
      <w:r w:rsidRPr="00152B83">
        <w:rPr>
          <w:szCs w:val="28"/>
          <w:lang w:eastAsia="uk-UA"/>
        </w:rPr>
        <w:t xml:space="preserve"> </w:t>
      </w:r>
      <w:proofErr w:type="spellStart"/>
      <w:r w:rsidRPr="00152B83">
        <w:rPr>
          <w:szCs w:val="28"/>
          <w:lang w:eastAsia="uk-UA"/>
        </w:rPr>
        <w:t>волі</w:t>
      </w:r>
      <w:proofErr w:type="spellEnd"/>
      <w:r w:rsidRPr="00152B83">
        <w:rPr>
          <w:szCs w:val="28"/>
          <w:lang w:eastAsia="uk-UA"/>
        </w:rPr>
        <w:t xml:space="preserve"> </w:t>
      </w:r>
      <w:proofErr w:type="spellStart"/>
      <w:r w:rsidRPr="00152B83">
        <w:rPr>
          <w:szCs w:val="28"/>
          <w:lang w:eastAsia="uk-UA"/>
        </w:rPr>
        <w:t>жінками</w:t>
      </w:r>
      <w:proofErr w:type="spellEnd"/>
      <w:r w:rsidRPr="00152B83">
        <w:rPr>
          <w:szCs w:val="28"/>
          <w:lang w:eastAsia="uk-UA"/>
        </w:rPr>
        <w:t xml:space="preserve">, </w:t>
      </w:r>
      <w:proofErr w:type="spellStart"/>
      <w:r w:rsidRPr="00152B83">
        <w:rPr>
          <w:szCs w:val="28"/>
          <w:lang w:eastAsia="uk-UA"/>
        </w:rPr>
        <w:t>може</w:t>
      </w:r>
      <w:proofErr w:type="spellEnd"/>
      <w:r w:rsidRPr="00152B83">
        <w:rPr>
          <w:szCs w:val="28"/>
          <w:lang w:eastAsia="uk-UA"/>
        </w:rPr>
        <w:t xml:space="preserve"> </w:t>
      </w:r>
      <w:proofErr w:type="spellStart"/>
      <w:r w:rsidRPr="00152B83">
        <w:rPr>
          <w:szCs w:val="28"/>
          <w:lang w:eastAsia="uk-UA"/>
        </w:rPr>
        <w:t>утворюватися</w:t>
      </w:r>
      <w:proofErr w:type="spellEnd"/>
      <w:r w:rsidRPr="00152B83">
        <w:rPr>
          <w:szCs w:val="28"/>
          <w:lang w:eastAsia="uk-UA"/>
        </w:rPr>
        <w:t xml:space="preserve"> </w:t>
      </w:r>
      <w:proofErr w:type="gramStart"/>
      <w:r w:rsidRPr="00152B83">
        <w:rPr>
          <w:szCs w:val="28"/>
          <w:lang w:eastAsia="uk-UA"/>
        </w:rPr>
        <w:t>в порядку</w:t>
      </w:r>
      <w:proofErr w:type="gramEnd"/>
      <w:r w:rsidRPr="00152B83">
        <w:rPr>
          <w:szCs w:val="28"/>
          <w:lang w:eastAsia="uk-UA"/>
        </w:rPr>
        <w:t xml:space="preserve">, </w:t>
      </w:r>
      <w:proofErr w:type="spellStart"/>
      <w:r w:rsidRPr="00152B83">
        <w:rPr>
          <w:szCs w:val="28"/>
          <w:lang w:eastAsia="uk-UA"/>
        </w:rPr>
        <w:t>встановленому</w:t>
      </w:r>
      <w:proofErr w:type="spellEnd"/>
      <w:r w:rsidRPr="00152B83">
        <w:rPr>
          <w:szCs w:val="28"/>
          <w:lang w:eastAsia="uk-UA"/>
        </w:rPr>
        <w:t xml:space="preserve"> </w:t>
      </w:r>
      <w:proofErr w:type="spellStart"/>
      <w:r w:rsidRPr="00152B83">
        <w:rPr>
          <w:szCs w:val="28"/>
          <w:lang w:eastAsia="uk-UA"/>
        </w:rPr>
        <w:t>законодавством</w:t>
      </w:r>
      <w:proofErr w:type="spellEnd"/>
      <w:r w:rsidRPr="00152B83">
        <w:rPr>
          <w:szCs w:val="28"/>
          <w:lang w:eastAsia="uk-UA"/>
        </w:rPr>
        <w:t xml:space="preserve">, </w:t>
      </w:r>
      <w:proofErr w:type="spellStart"/>
      <w:r w:rsidRPr="00152B83">
        <w:rPr>
          <w:szCs w:val="28"/>
          <w:lang w:eastAsia="uk-UA"/>
        </w:rPr>
        <w:t>державна</w:t>
      </w:r>
      <w:proofErr w:type="spellEnd"/>
      <w:r w:rsidRPr="00152B83">
        <w:rPr>
          <w:szCs w:val="28"/>
          <w:lang w:eastAsia="uk-UA"/>
        </w:rPr>
        <w:t xml:space="preserve"> </w:t>
      </w:r>
      <w:proofErr w:type="spellStart"/>
      <w:r w:rsidRPr="00152B83">
        <w:rPr>
          <w:szCs w:val="28"/>
          <w:lang w:eastAsia="uk-UA"/>
        </w:rPr>
        <w:t>установа</w:t>
      </w:r>
      <w:proofErr w:type="spellEnd"/>
      <w:r w:rsidRPr="00152B83">
        <w:rPr>
          <w:szCs w:val="28"/>
          <w:lang w:eastAsia="uk-UA"/>
        </w:rPr>
        <w:t xml:space="preserve"> — заклад </w:t>
      </w:r>
      <w:proofErr w:type="spellStart"/>
      <w:r w:rsidRPr="00152B83">
        <w:rPr>
          <w:szCs w:val="28"/>
          <w:lang w:eastAsia="uk-UA"/>
        </w:rPr>
        <w:t>охорони</w:t>
      </w:r>
      <w:proofErr w:type="spellEnd"/>
      <w:r w:rsidRPr="00152B83">
        <w:rPr>
          <w:szCs w:val="28"/>
          <w:lang w:eastAsia="uk-UA"/>
        </w:rPr>
        <w:t xml:space="preserve"> </w:t>
      </w:r>
      <w:proofErr w:type="spellStart"/>
      <w:r w:rsidRPr="00152B83">
        <w:rPr>
          <w:szCs w:val="28"/>
          <w:lang w:eastAsia="uk-UA"/>
        </w:rPr>
        <w:t>здоров’я</w:t>
      </w:r>
      <w:proofErr w:type="spellEnd"/>
      <w:r w:rsidRPr="00152B83">
        <w:rPr>
          <w:szCs w:val="28"/>
          <w:lang w:eastAsia="uk-UA"/>
        </w:rPr>
        <w:t xml:space="preserve"> </w:t>
      </w:r>
      <w:proofErr w:type="spellStart"/>
      <w:r w:rsidRPr="00152B83">
        <w:rPr>
          <w:szCs w:val="28"/>
          <w:lang w:eastAsia="uk-UA"/>
        </w:rPr>
        <w:t>пенітенціарної</w:t>
      </w:r>
      <w:proofErr w:type="spellEnd"/>
      <w:r w:rsidRPr="00152B83">
        <w:rPr>
          <w:szCs w:val="28"/>
          <w:lang w:eastAsia="uk-UA"/>
        </w:rPr>
        <w:t xml:space="preserve"> </w:t>
      </w:r>
      <w:proofErr w:type="spellStart"/>
      <w:r w:rsidRPr="00152B83">
        <w:rPr>
          <w:szCs w:val="28"/>
          <w:lang w:eastAsia="uk-UA"/>
        </w:rPr>
        <w:t>системи</w:t>
      </w:r>
      <w:proofErr w:type="spellEnd"/>
      <w:r w:rsidRPr="00152B83">
        <w:rPr>
          <w:szCs w:val="28"/>
          <w:lang w:eastAsia="uk-UA"/>
        </w:rPr>
        <w:t>.</w:t>
      </w:r>
      <w:r w:rsidRPr="00152B83">
        <w:rPr>
          <w:szCs w:val="28"/>
          <w:lang w:val="uk-UA" w:eastAsia="uk-UA"/>
        </w:rPr>
        <w:t>»</w:t>
      </w:r>
      <w:r>
        <w:rPr>
          <w:szCs w:val="28"/>
          <w:lang w:val="uk-UA" w:eastAsia="uk-UA"/>
        </w:rPr>
        <w:t xml:space="preserve"> </w:t>
      </w:r>
    </w:p>
    <w:p w:rsidR="00403913" w:rsidRPr="007E1973" w:rsidRDefault="00403913" w:rsidP="00403913">
      <w:pPr>
        <w:widowControl w:val="0"/>
        <w:spacing w:before="120"/>
        <w:ind w:firstLine="567"/>
        <w:jc w:val="both"/>
        <w:rPr>
          <w:rFonts w:eastAsia="MS Mincho"/>
          <w:szCs w:val="28"/>
          <w:lang w:val="uk-UA" w:eastAsia="uk-UA"/>
        </w:rPr>
      </w:pPr>
      <w:r>
        <w:rPr>
          <w:rFonts w:eastAsia="MS Mincho"/>
          <w:szCs w:val="28"/>
          <w:lang w:val="uk-UA" w:eastAsia="uk-UA"/>
        </w:rPr>
        <w:t xml:space="preserve">Відповідно до пунктів </w:t>
      </w:r>
      <w:r w:rsidRPr="001F68B8">
        <w:rPr>
          <w:rFonts w:eastAsia="MS Mincho"/>
          <w:i/>
          <w:szCs w:val="28"/>
          <w:lang w:val="uk-UA" w:eastAsia="uk-UA"/>
        </w:rPr>
        <w:t>40.1- 40.3</w:t>
      </w:r>
      <w:r w:rsidRPr="001F68B8">
        <w:rPr>
          <w:i/>
          <w:szCs w:val="28"/>
          <w:lang w:val="uk-UA"/>
        </w:rPr>
        <w:t xml:space="preserve"> Європейських пенітенціарних правил</w:t>
      </w:r>
      <w:r w:rsidRPr="001F68B8">
        <w:rPr>
          <w:rFonts w:eastAsia="MS Mincho"/>
          <w:i/>
          <w:szCs w:val="28"/>
          <w:lang w:val="uk-UA" w:eastAsia="uk-UA"/>
        </w:rPr>
        <w:t xml:space="preserve"> </w:t>
      </w:r>
      <w:r>
        <w:rPr>
          <w:rFonts w:eastAsia="MS Mincho"/>
          <w:szCs w:val="28"/>
          <w:lang w:val="uk-UA" w:eastAsia="uk-UA"/>
        </w:rPr>
        <w:t>«м</w:t>
      </w:r>
      <w:r w:rsidRPr="007E1973">
        <w:rPr>
          <w:rFonts w:eastAsia="MS Mincho"/>
          <w:szCs w:val="28"/>
          <w:lang w:val="uk-UA" w:eastAsia="uk-UA"/>
        </w:rPr>
        <w:t xml:space="preserve">едичне обслуговування у в'язниці організовується в тісному зв'язку з загальним </w:t>
      </w:r>
      <w:r>
        <w:rPr>
          <w:rFonts w:eastAsia="MS Mincho"/>
          <w:szCs w:val="28"/>
          <w:lang w:val="uk-UA" w:eastAsia="uk-UA"/>
        </w:rPr>
        <w:t xml:space="preserve">принципом </w:t>
      </w:r>
      <w:r w:rsidRPr="007E1973">
        <w:rPr>
          <w:rFonts w:eastAsia="MS Mincho"/>
          <w:szCs w:val="28"/>
          <w:lang w:val="uk-UA" w:eastAsia="uk-UA"/>
        </w:rPr>
        <w:t>охор</w:t>
      </w:r>
      <w:r>
        <w:rPr>
          <w:rFonts w:eastAsia="MS Mincho"/>
          <w:szCs w:val="28"/>
          <w:lang w:val="uk-UA" w:eastAsia="uk-UA"/>
        </w:rPr>
        <w:t xml:space="preserve">они здоров'я громади або нації. </w:t>
      </w:r>
      <w:r w:rsidRPr="007E1973">
        <w:rPr>
          <w:rFonts w:eastAsia="MS Mincho"/>
          <w:szCs w:val="28"/>
          <w:lang w:val="uk-UA" w:eastAsia="uk-UA"/>
        </w:rPr>
        <w:t xml:space="preserve"> Політика охорони здоров'я у в'язницях повинна бути інтегрована в національну політику охорони здоров'я та сумісна з нею.</w:t>
      </w:r>
      <w:r>
        <w:rPr>
          <w:rFonts w:eastAsia="MS Mincho"/>
          <w:szCs w:val="28"/>
          <w:lang w:val="uk-UA" w:eastAsia="uk-UA"/>
        </w:rPr>
        <w:t xml:space="preserve"> </w:t>
      </w:r>
      <w:r w:rsidRPr="007E1973">
        <w:rPr>
          <w:rFonts w:eastAsia="MS Mincho"/>
          <w:szCs w:val="28"/>
          <w:lang w:val="uk-UA" w:eastAsia="uk-UA"/>
        </w:rPr>
        <w:t>Ув'язнені мають доступ до медичних послуг, доступних в країні, без дискримінації на підстав</w:t>
      </w:r>
      <w:r>
        <w:rPr>
          <w:rFonts w:eastAsia="MS Mincho"/>
          <w:szCs w:val="28"/>
          <w:lang w:val="uk-UA" w:eastAsia="uk-UA"/>
        </w:rPr>
        <w:t>і їх правового становища</w:t>
      </w:r>
      <w:r w:rsidRPr="007E1973">
        <w:rPr>
          <w:rFonts w:eastAsia="MS Mincho"/>
          <w:szCs w:val="28"/>
          <w:lang w:val="uk-UA" w:eastAsia="uk-UA"/>
        </w:rPr>
        <w:t>.</w:t>
      </w:r>
      <w:r>
        <w:rPr>
          <w:rFonts w:eastAsia="MS Mincho"/>
          <w:szCs w:val="28"/>
          <w:lang w:val="uk-UA" w:eastAsia="uk-UA"/>
        </w:rPr>
        <w:t>»</w:t>
      </w:r>
    </w:p>
    <w:p w:rsidR="00403913" w:rsidRDefault="00403913" w:rsidP="00403913">
      <w:pPr>
        <w:jc w:val="both"/>
        <w:rPr>
          <w:szCs w:val="28"/>
          <w:lang w:val="uk-UA" w:eastAsia="uk-UA"/>
        </w:rPr>
      </w:pPr>
      <w:r>
        <w:rPr>
          <w:lang w:val="uk-UA"/>
        </w:rPr>
        <w:tab/>
        <w:t xml:space="preserve">Статтями 45, 46, </w:t>
      </w:r>
      <w:r>
        <w:rPr>
          <w:szCs w:val="28"/>
          <w:lang w:val="uk-UA" w:eastAsia="uk-UA"/>
        </w:rPr>
        <w:t>проекту Закону визначаються з</w:t>
      </w:r>
      <w:r w:rsidRPr="00182B60">
        <w:rPr>
          <w:szCs w:val="28"/>
          <w:lang w:val="uk-UA" w:eastAsia="uk-UA"/>
        </w:rPr>
        <w:t>агальні правила щодо застосування заходів фізичного впливу, спеціальних засобів і вогнепальної зброї особами рядового і начальницького складу органів і установ пенітенціарної системи</w:t>
      </w:r>
      <w:r>
        <w:rPr>
          <w:szCs w:val="28"/>
          <w:lang w:val="uk-UA" w:eastAsia="uk-UA"/>
        </w:rPr>
        <w:t xml:space="preserve">. </w:t>
      </w:r>
    </w:p>
    <w:p w:rsidR="00403913" w:rsidRDefault="00403913" w:rsidP="00403913">
      <w:pPr>
        <w:jc w:val="both"/>
        <w:rPr>
          <w:rFonts w:eastAsia="Arial Unicode MS" w:cs="Arial Unicode MS"/>
          <w:b/>
          <w:bCs/>
          <w:color w:val="000000"/>
          <w:sz w:val="24"/>
          <w:u w:color="000000"/>
          <w:lang w:val="uk-UA" w:eastAsia="uk-UA"/>
          <w14:textOutline w14:w="12700" w14:cap="flat" w14:cmpd="sng" w14:algn="ctr">
            <w14:noFill/>
            <w14:prstDash w14:val="solid"/>
            <w14:miter w14:lim="100000"/>
          </w14:textOutline>
        </w:rPr>
      </w:pPr>
      <w:r>
        <w:rPr>
          <w:szCs w:val="28"/>
          <w:lang w:val="uk-UA" w:eastAsia="uk-UA"/>
        </w:rPr>
        <w:tab/>
        <w:t xml:space="preserve">Запропоновані законопроектом положення </w:t>
      </w:r>
      <w:r w:rsidRPr="001F68B8">
        <w:rPr>
          <w:i/>
          <w:szCs w:val="28"/>
          <w:u w:val="single"/>
          <w:lang w:val="uk-UA" w:eastAsia="uk-UA"/>
        </w:rPr>
        <w:t>у цілому не суперечать</w:t>
      </w:r>
      <w:r>
        <w:rPr>
          <w:szCs w:val="28"/>
          <w:lang w:val="uk-UA" w:eastAsia="uk-UA"/>
        </w:rPr>
        <w:t xml:space="preserve"> нормам, викладеним </w:t>
      </w:r>
      <w:r w:rsidRPr="001F68B8">
        <w:rPr>
          <w:i/>
          <w:szCs w:val="28"/>
          <w:lang w:val="uk-UA" w:eastAsia="uk-UA"/>
        </w:rPr>
        <w:t>у п. 64.1, 64.2, 65, 66, 67, 68, 68.2</w:t>
      </w:r>
      <w:r w:rsidRPr="001F68B8">
        <w:rPr>
          <w:i/>
          <w:szCs w:val="28"/>
          <w:lang w:val="uk-UA"/>
        </w:rPr>
        <w:t xml:space="preserve"> Європейських пенітенціарних правил</w:t>
      </w:r>
      <w:r>
        <w:rPr>
          <w:lang w:val="uk-UA"/>
        </w:rPr>
        <w:t>, відповідно до яких «п</w:t>
      </w:r>
      <w:r w:rsidRPr="00182B60">
        <w:rPr>
          <w:lang w:val="uk-UA"/>
        </w:rPr>
        <w:t>ерсонал в'язниці не повинен застосовувати силу проти ув'язнених, за винятком випадків самооборони або у випадках спроби втечі або активного чи пасивного фізичного опору законному наказу і зав</w:t>
      </w:r>
      <w:r>
        <w:rPr>
          <w:lang w:val="uk-UA"/>
        </w:rPr>
        <w:t xml:space="preserve">жди в якості останнього засобу. </w:t>
      </w:r>
      <w:r w:rsidRPr="00182B60">
        <w:rPr>
          <w:lang w:val="uk-UA"/>
        </w:rPr>
        <w:t>Обсяг застосовуваної сили має бути мінімально необхідним і застосовуватися протягом</w:t>
      </w:r>
      <w:r>
        <w:rPr>
          <w:lang w:val="uk-UA"/>
        </w:rPr>
        <w:t xml:space="preserve"> найкоротшого необхідного часу. </w:t>
      </w:r>
      <w:r w:rsidRPr="00182B60">
        <w:rPr>
          <w:lang w:val="uk-UA"/>
        </w:rPr>
        <w:t>Мають бути детальні процедури щодо застосування</w:t>
      </w:r>
      <w:r>
        <w:rPr>
          <w:lang w:val="uk-UA"/>
        </w:rPr>
        <w:t xml:space="preserve"> сили, включаючи положення про:</w:t>
      </w:r>
      <w:r w:rsidRPr="00182B60">
        <w:rPr>
          <w:lang w:val="uk-UA"/>
        </w:rPr>
        <w:t xml:space="preserve"> різні види сил</w:t>
      </w:r>
      <w:r>
        <w:rPr>
          <w:lang w:val="uk-UA"/>
        </w:rPr>
        <w:t xml:space="preserve">и, які можуть бути використані; </w:t>
      </w:r>
      <w:r w:rsidRPr="00182B60">
        <w:rPr>
          <w:lang w:val="uk-UA"/>
        </w:rPr>
        <w:t xml:space="preserve">обставини, за яких кожен тип сили </w:t>
      </w:r>
      <w:r w:rsidRPr="00182B60">
        <w:rPr>
          <w:lang w:val="uk-UA"/>
        </w:rPr>
        <w:lastRenderedPageBreak/>
        <w:t>може бути викори</w:t>
      </w:r>
      <w:r>
        <w:rPr>
          <w:lang w:val="uk-UA"/>
        </w:rPr>
        <w:t>станий; членів</w:t>
      </w:r>
      <w:r w:rsidRPr="00182B60">
        <w:rPr>
          <w:lang w:val="uk-UA"/>
        </w:rPr>
        <w:t xml:space="preserve"> персоналу, які мають право</w:t>
      </w:r>
      <w:r>
        <w:rPr>
          <w:lang w:val="uk-UA"/>
        </w:rPr>
        <w:t xml:space="preserve"> застосовувати різні види сили; </w:t>
      </w:r>
      <w:r w:rsidRPr="00182B60">
        <w:rPr>
          <w:lang w:val="uk-UA"/>
        </w:rPr>
        <w:t xml:space="preserve">рівень повноважень, необхідний перед </w:t>
      </w:r>
      <w:r>
        <w:rPr>
          <w:lang w:val="uk-UA"/>
        </w:rPr>
        <w:t xml:space="preserve">застосуванням будь-якої сили; і </w:t>
      </w:r>
      <w:r w:rsidRPr="00182B60">
        <w:rPr>
          <w:lang w:val="uk-UA"/>
        </w:rPr>
        <w:t>звіти, які необхідно зап</w:t>
      </w:r>
      <w:r>
        <w:rPr>
          <w:lang w:val="uk-UA"/>
        </w:rPr>
        <w:t xml:space="preserve">овнити після застосування сили. </w:t>
      </w:r>
      <w:r w:rsidRPr="00182B60">
        <w:rPr>
          <w:lang w:val="uk-UA"/>
        </w:rPr>
        <w:t>Персонал, який безпосередньо працює з ув'язненими, повинен бути навчений прийомам, які дозволяють мінімально використовувати силу для стр</w:t>
      </w:r>
      <w:r>
        <w:rPr>
          <w:lang w:val="uk-UA"/>
        </w:rPr>
        <w:t xml:space="preserve">имування агресивних ув'язнених. </w:t>
      </w:r>
      <w:r w:rsidRPr="00182B60">
        <w:rPr>
          <w:lang w:val="uk-UA"/>
        </w:rPr>
        <w:t>Співробітники інших правоохоронних органів повинні брати участь у роботі з ув'язненими у в'язни</w:t>
      </w:r>
      <w:r>
        <w:rPr>
          <w:lang w:val="uk-UA"/>
        </w:rPr>
        <w:t xml:space="preserve">цях лише у виняткових випадках. </w:t>
      </w:r>
      <w:r w:rsidRPr="00182B60">
        <w:rPr>
          <w:lang w:val="uk-UA"/>
        </w:rPr>
        <w:t>Використання л</w:t>
      </w:r>
      <w:r>
        <w:rPr>
          <w:lang w:val="uk-UA"/>
        </w:rPr>
        <w:t xml:space="preserve">анцюгів і прасок забороняється. </w:t>
      </w:r>
      <w:r w:rsidRPr="00182B60">
        <w:rPr>
          <w:lang w:val="uk-UA"/>
        </w:rPr>
        <w:t>Забороняється використовувати наручники,</w:t>
      </w:r>
      <w:r>
        <w:rPr>
          <w:lang w:val="uk-UA"/>
        </w:rPr>
        <w:t xml:space="preserve"> </w:t>
      </w:r>
      <w:r w:rsidRPr="00152B83">
        <w:rPr>
          <w:lang w:val="uk-UA"/>
        </w:rPr>
        <w:t>гамівні</w:t>
      </w:r>
      <w:r w:rsidRPr="00182B60">
        <w:rPr>
          <w:lang w:val="uk-UA"/>
        </w:rPr>
        <w:t xml:space="preserve"> сорочк</w:t>
      </w:r>
      <w:r>
        <w:rPr>
          <w:lang w:val="uk-UA"/>
        </w:rPr>
        <w:t xml:space="preserve">и та інші засоби утримання тіла крім випадків: </w:t>
      </w:r>
      <w:r w:rsidRPr="00182B60">
        <w:rPr>
          <w:lang w:val="uk-UA"/>
        </w:rPr>
        <w:t xml:space="preserve">якщо необхідно, як запобіжний захід проти втечі під час переміщення, за умови, що вони будуть зняті, коли в'язень постане перед судовим або адміністративним органом, якщо </w:t>
      </w:r>
      <w:r>
        <w:rPr>
          <w:lang w:val="uk-UA"/>
        </w:rPr>
        <w:t>цей орган не вирішить інше; або</w:t>
      </w:r>
      <w:r w:rsidRPr="00182B60">
        <w:rPr>
          <w:lang w:val="uk-UA"/>
        </w:rPr>
        <w:t xml:space="preserve"> за наказом директора, якщо інші методи контролю не діють, щоб захистити ув'язненого від </w:t>
      </w:r>
      <w:proofErr w:type="spellStart"/>
      <w:r w:rsidRPr="00182B60">
        <w:rPr>
          <w:lang w:val="uk-UA"/>
        </w:rPr>
        <w:t>самоушкодження</w:t>
      </w:r>
      <w:proofErr w:type="spellEnd"/>
      <w:r w:rsidRPr="00182B60">
        <w:rPr>
          <w:lang w:val="uk-UA"/>
        </w:rPr>
        <w:t>, травмування інших або запобігти серйозному пошкодженню майна, за умови, що в таких випадках директор негайно повідомить лікаря та повідомит</w:t>
      </w:r>
      <w:r>
        <w:rPr>
          <w:lang w:val="uk-UA"/>
        </w:rPr>
        <w:t>ь</w:t>
      </w:r>
      <w:r w:rsidRPr="00182B60">
        <w:rPr>
          <w:lang w:val="uk-UA"/>
        </w:rPr>
        <w:t xml:space="preserve"> керівництво в’язниці</w:t>
      </w:r>
      <w:r>
        <w:rPr>
          <w:lang w:val="uk-UA"/>
        </w:rPr>
        <w:t>»</w:t>
      </w:r>
      <w:r w:rsidRPr="00182B60">
        <w:rPr>
          <w:lang w:val="uk-UA"/>
        </w:rPr>
        <w:t>.</w:t>
      </w:r>
      <w:r w:rsidRPr="00182B60">
        <w:rPr>
          <w:rFonts w:eastAsia="Arial Unicode MS" w:cs="Arial Unicode MS"/>
          <w:b/>
          <w:bCs/>
          <w:color w:val="000000"/>
          <w:sz w:val="24"/>
          <w:u w:color="000000"/>
          <w:lang w:val="uk-UA" w:eastAsia="uk-UA"/>
          <w14:textOutline w14:w="12700" w14:cap="flat" w14:cmpd="sng" w14:algn="ctr">
            <w14:noFill/>
            <w14:prstDash w14:val="solid"/>
            <w14:miter w14:lim="100000"/>
          </w14:textOutline>
        </w:rPr>
        <w:t xml:space="preserve"> </w:t>
      </w:r>
    </w:p>
    <w:p w:rsidR="00403913" w:rsidRDefault="00403913" w:rsidP="00403913">
      <w:pPr>
        <w:ind w:firstLine="709"/>
        <w:jc w:val="both"/>
        <w:rPr>
          <w:lang w:val="uk-UA"/>
        </w:rPr>
      </w:pPr>
      <w:r>
        <w:rPr>
          <w:lang w:val="uk-UA"/>
        </w:rPr>
        <w:t>У п</w:t>
      </w:r>
      <w:r w:rsidRPr="008A34D3">
        <w:rPr>
          <w:lang w:val="uk-UA"/>
        </w:rPr>
        <w:t>.6 Прикінцевих та перехідних положень законопроекту йдеться про таке:</w:t>
      </w:r>
      <w:r>
        <w:rPr>
          <w:rFonts w:eastAsia="Arial Unicode MS" w:cs="Arial Unicode MS"/>
          <w:b/>
          <w:bCs/>
          <w:color w:val="000000"/>
          <w:sz w:val="24"/>
          <w:u w:color="000000"/>
          <w:lang w:val="uk-UA" w:eastAsia="uk-UA"/>
          <w14:textOutline w14:w="12700" w14:cap="flat" w14:cmpd="sng" w14:algn="ctr">
            <w14:noFill/>
            <w14:prstDash w14:val="solid"/>
            <w14:miter w14:lim="100000"/>
          </w14:textOutline>
        </w:rPr>
        <w:t xml:space="preserve"> «</w:t>
      </w:r>
      <w:r w:rsidRPr="00F31882">
        <w:rPr>
          <w:rFonts w:eastAsia="MS ??"/>
          <w:i/>
          <w:szCs w:val="28"/>
          <w:lang w:eastAsia="uk-UA"/>
        </w:rPr>
        <w:t>З дня</w:t>
      </w:r>
      <w:r w:rsidRPr="00F31882">
        <w:rPr>
          <w:i/>
          <w:szCs w:val="28"/>
          <w:lang w:eastAsia="uk-UA"/>
        </w:rPr>
        <w:t xml:space="preserve"> </w:t>
      </w:r>
      <w:proofErr w:type="spellStart"/>
      <w:r w:rsidRPr="00F31882">
        <w:rPr>
          <w:rFonts w:eastAsia="MS ??"/>
          <w:i/>
          <w:szCs w:val="28"/>
          <w:lang w:eastAsia="uk-UA"/>
        </w:rPr>
        <w:t>набрання</w:t>
      </w:r>
      <w:proofErr w:type="spellEnd"/>
      <w:r w:rsidRPr="00F31882">
        <w:rPr>
          <w:rFonts w:eastAsia="MS ??"/>
          <w:i/>
          <w:szCs w:val="28"/>
          <w:lang w:eastAsia="uk-UA"/>
        </w:rPr>
        <w:t xml:space="preserve"> </w:t>
      </w:r>
      <w:proofErr w:type="spellStart"/>
      <w:r w:rsidRPr="00F31882">
        <w:rPr>
          <w:rFonts w:eastAsia="MS ??"/>
          <w:i/>
          <w:szCs w:val="28"/>
          <w:lang w:eastAsia="uk-UA"/>
        </w:rPr>
        <w:t>чинності</w:t>
      </w:r>
      <w:proofErr w:type="spellEnd"/>
      <w:r w:rsidRPr="00F31882">
        <w:rPr>
          <w:i/>
          <w:szCs w:val="28"/>
          <w:lang w:eastAsia="uk-UA"/>
        </w:rPr>
        <w:t xml:space="preserve"> </w:t>
      </w:r>
      <w:proofErr w:type="spellStart"/>
      <w:r w:rsidRPr="00F31882">
        <w:rPr>
          <w:rFonts w:eastAsia="MS ??"/>
          <w:i/>
          <w:szCs w:val="28"/>
          <w:lang w:eastAsia="uk-UA"/>
        </w:rPr>
        <w:t>цим</w:t>
      </w:r>
      <w:proofErr w:type="spellEnd"/>
      <w:r w:rsidRPr="00F31882">
        <w:rPr>
          <w:rFonts w:eastAsia="MS ??"/>
          <w:i/>
          <w:szCs w:val="28"/>
          <w:lang w:eastAsia="uk-UA"/>
        </w:rPr>
        <w:t xml:space="preserve"> Законом </w:t>
      </w:r>
      <w:proofErr w:type="spellStart"/>
      <w:r w:rsidRPr="00F31882">
        <w:rPr>
          <w:rFonts w:eastAsia="MS ??"/>
          <w:i/>
          <w:szCs w:val="28"/>
          <w:lang w:eastAsia="uk-UA"/>
        </w:rPr>
        <w:t>всі</w:t>
      </w:r>
      <w:proofErr w:type="spellEnd"/>
      <w:r w:rsidRPr="00F31882">
        <w:rPr>
          <w:rFonts w:eastAsia="MS ??"/>
          <w:i/>
          <w:szCs w:val="28"/>
          <w:lang w:eastAsia="uk-UA"/>
        </w:rPr>
        <w:t xml:space="preserve"> особи рядового і </w:t>
      </w:r>
      <w:proofErr w:type="spellStart"/>
      <w:r w:rsidRPr="00F31882">
        <w:rPr>
          <w:rFonts w:eastAsia="MS ??"/>
          <w:i/>
          <w:szCs w:val="28"/>
          <w:lang w:eastAsia="uk-UA"/>
        </w:rPr>
        <w:t>начальницького</w:t>
      </w:r>
      <w:proofErr w:type="spellEnd"/>
      <w:r w:rsidRPr="00F31882">
        <w:rPr>
          <w:rFonts w:eastAsia="MS ??"/>
          <w:i/>
          <w:szCs w:val="28"/>
          <w:lang w:eastAsia="uk-UA"/>
        </w:rPr>
        <w:t xml:space="preserve"> складу</w:t>
      </w:r>
      <w:r w:rsidRPr="004D435B">
        <w:rPr>
          <w:rFonts w:eastAsia="MS ??"/>
          <w:szCs w:val="28"/>
          <w:lang w:eastAsia="uk-UA"/>
        </w:rPr>
        <w:t xml:space="preserve"> </w:t>
      </w:r>
      <w:proofErr w:type="spellStart"/>
      <w:r w:rsidRPr="004D435B">
        <w:rPr>
          <w:rFonts w:eastAsia="MS ??"/>
          <w:szCs w:val="28"/>
          <w:lang w:eastAsia="uk-UA"/>
        </w:rPr>
        <w:t>Державної</w:t>
      </w:r>
      <w:proofErr w:type="spellEnd"/>
      <w:r w:rsidRPr="004D435B">
        <w:rPr>
          <w:rFonts w:eastAsia="MS ??"/>
          <w:szCs w:val="28"/>
          <w:lang w:eastAsia="uk-UA"/>
        </w:rPr>
        <w:t xml:space="preserve"> </w:t>
      </w:r>
      <w:proofErr w:type="spellStart"/>
      <w:r w:rsidRPr="004D435B">
        <w:rPr>
          <w:rFonts w:eastAsia="MS ??"/>
          <w:szCs w:val="28"/>
          <w:lang w:eastAsia="uk-UA"/>
        </w:rPr>
        <w:t>кримінально-виконавчої</w:t>
      </w:r>
      <w:proofErr w:type="spellEnd"/>
      <w:r w:rsidRPr="004D435B">
        <w:rPr>
          <w:rFonts w:eastAsia="MS ??"/>
          <w:szCs w:val="28"/>
          <w:lang w:eastAsia="uk-UA"/>
        </w:rPr>
        <w:t xml:space="preserve"> </w:t>
      </w:r>
      <w:proofErr w:type="spellStart"/>
      <w:r w:rsidRPr="004D435B">
        <w:rPr>
          <w:rFonts w:eastAsia="MS ??"/>
          <w:szCs w:val="28"/>
          <w:lang w:eastAsia="uk-UA"/>
        </w:rPr>
        <w:t>служби</w:t>
      </w:r>
      <w:proofErr w:type="spellEnd"/>
      <w:r w:rsidRPr="004D435B">
        <w:rPr>
          <w:rFonts w:eastAsia="MS ??"/>
          <w:szCs w:val="28"/>
          <w:lang w:eastAsia="uk-UA"/>
        </w:rPr>
        <w:t xml:space="preserve"> </w:t>
      </w:r>
      <w:proofErr w:type="spellStart"/>
      <w:r w:rsidRPr="004D435B">
        <w:rPr>
          <w:rFonts w:eastAsia="MS ??"/>
          <w:szCs w:val="28"/>
          <w:lang w:eastAsia="uk-UA"/>
        </w:rPr>
        <w:t>України</w:t>
      </w:r>
      <w:proofErr w:type="spellEnd"/>
      <w:r w:rsidRPr="004D435B">
        <w:rPr>
          <w:rFonts w:eastAsia="MS ??"/>
          <w:szCs w:val="28"/>
          <w:lang w:eastAsia="uk-UA"/>
        </w:rPr>
        <w:t xml:space="preserve">, </w:t>
      </w:r>
      <w:proofErr w:type="spellStart"/>
      <w:r w:rsidRPr="004D435B">
        <w:rPr>
          <w:rFonts w:eastAsia="MS ??"/>
          <w:szCs w:val="28"/>
          <w:lang w:eastAsia="uk-UA"/>
        </w:rPr>
        <w:t>територіальних</w:t>
      </w:r>
      <w:proofErr w:type="spellEnd"/>
      <w:r w:rsidRPr="004D435B">
        <w:rPr>
          <w:rFonts w:eastAsia="MS ??"/>
          <w:szCs w:val="28"/>
          <w:lang w:eastAsia="uk-UA"/>
        </w:rPr>
        <w:t xml:space="preserve"> </w:t>
      </w:r>
      <w:proofErr w:type="spellStart"/>
      <w:r w:rsidRPr="004D435B">
        <w:rPr>
          <w:rFonts w:eastAsia="MS ??"/>
          <w:szCs w:val="28"/>
          <w:lang w:eastAsia="uk-UA"/>
        </w:rPr>
        <w:t>органів</w:t>
      </w:r>
      <w:proofErr w:type="spellEnd"/>
      <w:r w:rsidRPr="004D435B">
        <w:rPr>
          <w:rFonts w:eastAsia="MS ??"/>
          <w:szCs w:val="28"/>
          <w:lang w:eastAsia="uk-UA"/>
        </w:rPr>
        <w:t xml:space="preserve"> з </w:t>
      </w:r>
      <w:proofErr w:type="spellStart"/>
      <w:r w:rsidRPr="004D435B">
        <w:rPr>
          <w:rFonts w:eastAsia="MS ??"/>
          <w:szCs w:val="28"/>
          <w:lang w:eastAsia="uk-UA"/>
        </w:rPr>
        <w:t>питань</w:t>
      </w:r>
      <w:proofErr w:type="spellEnd"/>
      <w:r w:rsidRPr="004D435B">
        <w:rPr>
          <w:rFonts w:eastAsia="MS ??"/>
          <w:szCs w:val="28"/>
          <w:lang w:eastAsia="uk-UA"/>
        </w:rPr>
        <w:t xml:space="preserve"> </w:t>
      </w:r>
      <w:proofErr w:type="spellStart"/>
      <w:r w:rsidRPr="004D435B">
        <w:rPr>
          <w:rFonts w:eastAsia="MS ??"/>
          <w:szCs w:val="28"/>
          <w:lang w:eastAsia="uk-UA"/>
        </w:rPr>
        <w:t>виконання</w:t>
      </w:r>
      <w:proofErr w:type="spellEnd"/>
      <w:r w:rsidRPr="004D435B">
        <w:rPr>
          <w:rFonts w:eastAsia="MS ??"/>
          <w:szCs w:val="28"/>
          <w:lang w:eastAsia="uk-UA"/>
        </w:rPr>
        <w:t xml:space="preserve"> </w:t>
      </w:r>
      <w:proofErr w:type="spellStart"/>
      <w:r w:rsidRPr="004D435B">
        <w:rPr>
          <w:rFonts w:eastAsia="MS ??"/>
          <w:szCs w:val="28"/>
          <w:lang w:eastAsia="uk-UA"/>
        </w:rPr>
        <w:t>кримінальних</w:t>
      </w:r>
      <w:proofErr w:type="spellEnd"/>
      <w:r w:rsidRPr="004D435B">
        <w:rPr>
          <w:rFonts w:eastAsia="MS ??"/>
          <w:szCs w:val="28"/>
          <w:lang w:eastAsia="uk-UA"/>
        </w:rPr>
        <w:t xml:space="preserve"> </w:t>
      </w:r>
      <w:proofErr w:type="spellStart"/>
      <w:r w:rsidRPr="004D435B">
        <w:rPr>
          <w:rFonts w:eastAsia="MS ??"/>
          <w:szCs w:val="28"/>
          <w:lang w:eastAsia="uk-UA"/>
        </w:rPr>
        <w:t>покарань</w:t>
      </w:r>
      <w:proofErr w:type="spellEnd"/>
      <w:r w:rsidRPr="004D435B">
        <w:rPr>
          <w:rFonts w:eastAsia="MS ??"/>
          <w:szCs w:val="28"/>
          <w:lang w:eastAsia="uk-UA"/>
        </w:rPr>
        <w:t xml:space="preserve"> </w:t>
      </w:r>
      <w:proofErr w:type="spellStart"/>
      <w:r w:rsidRPr="00F31882">
        <w:rPr>
          <w:rFonts w:eastAsia="MS ??"/>
          <w:i/>
          <w:szCs w:val="28"/>
          <w:lang w:eastAsia="uk-UA"/>
        </w:rPr>
        <w:t>вважаються</w:t>
      </w:r>
      <w:proofErr w:type="spellEnd"/>
      <w:r w:rsidRPr="00F31882">
        <w:rPr>
          <w:rFonts w:eastAsia="MS ??"/>
          <w:i/>
          <w:szCs w:val="28"/>
          <w:lang w:eastAsia="uk-UA"/>
        </w:rPr>
        <w:t xml:space="preserve"> такими, </w:t>
      </w:r>
      <w:proofErr w:type="spellStart"/>
      <w:r w:rsidRPr="00F31882">
        <w:rPr>
          <w:rFonts w:eastAsia="MS ??"/>
          <w:i/>
          <w:szCs w:val="28"/>
          <w:lang w:eastAsia="uk-UA"/>
        </w:rPr>
        <w:t>що</w:t>
      </w:r>
      <w:proofErr w:type="spellEnd"/>
      <w:r w:rsidRPr="00F31882">
        <w:rPr>
          <w:rFonts w:eastAsia="MS ??"/>
          <w:i/>
          <w:szCs w:val="28"/>
          <w:lang w:eastAsia="uk-UA"/>
        </w:rPr>
        <w:t xml:space="preserve"> </w:t>
      </w:r>
      <w:proofErr w:type="spellStart"/>
      <w:r w:rsidRPr="00F31882">
        <w:rPr>
          <w:rFonts w:eastAsia="MS ??"/>
          <w:i/>
          <w:szCs w:val="28"/>
          <w:lang w:eastAsia="uk-UA"/>
        </w:rPr>
        <w:t>попереджені</w:t>
      </w:r>
      <w:proofErr w:type="spellEnd"/>
      <w:r w:rsidRPr="00F31882">
        <w:rPr>
          <w:rFonts w:eastAsia="MS ??"/>
          <w:i/>
          <w:szCs w:val="28"/>
          <w:lang w:eastAsia="uk-UA"/>
        </w:rPr>
        <w:t xml:space="preserve"> у </w:t>
      </w:r>
      <w:proofErr w:type="spellStart"/>
      <w:r w:rsidRPr="00F31882">
        <w:rPr>
          <w:rFonts w:eastAsia="MS ??"/>
          <w:i/>
          <w:szCs w:val="28"/>
          <w:lang w:eastAsia="uk-UA"/>
        </w:rPr>
        <w:t>визначеному</w:t>
      </w:r>
      <w:proofErr w:type="spellEnd"/>
      <w:r w:rsidRPr="00F31882">
        <w:rPr>
          <w:rFonts w:eastAsia="MS ??"/>
          <w:i/>
          <w:szCs w:val="28"/>
          <w:lang w:eastAsia="uk-UA"/>
        </w:rPr>
        <w:t xml:space="preserve"> порядку про </w:t>
      </w:r>
      <w:proofErr w:type="spellStart"/>
      <w:r w:rsidRPr="00F31882">
        <w:rPr>
          <w:rFonts w:eastAsia="MS ??"/>
          <w:i/>
          <w:szCs w:val="28"/>
          <w:lang w:eastAsia="uk-UA"/>
        </w:rPr>
        <w:t>можливе</w:t>
      </w:r>
      <w:proofErr w:type="spellEnd"/>
      <w:r w:rsidRPr="00F31882">
        <w:rPr>
          <w:rFonts w:eastAsia="MS ??"/>
          <w:i/>
          <w:szCs w:val="28"/>
          <w:lang w:eastAsia="uk-UA"/>
        </w:rPr>
        <w:t xml:space="preserve"> </w:t>
      </w:r>
      <w:proofErr w:type="spellStart"/>
      <w:r w:rsidRPr="00F31882">
        <w:rPr>
          <w:rFonts w:eastAsia="MS ??"/>
          <w:i/>
          <w:szCs w:val="28"/>
          <w:lang w:eastAsia="uk-UA"/>
        </w:rPr>
        <w:t>майбутнє</w:t>
      </w:r>
      <w:proofErr w:type="spellEnd"/>
      <w:r w:rsidRPr="00F31882">
        <w:rPr>
          <w:rFonts w:eastAsia="MS ??"/>
          <w:i/>
          <w:szCs w:val="28"/>
          <w:lang w:eastAsia="uk-UA"/>
        </w:rPr>
        <w:t xml:space="preserve"> </w:t>
      </w:r>
      <w:proofErr w:type="spellStart"/>
      <w:r w:rsidRPr="00F31882">
        <w:rPr>
          <w:rFonts w:eastAsia="MS ??"/>
          <w:i/>
          <w:szCs w:val="28"/>
          <w:lang w:eastAsia="uk-UA"/>
        </w:rPr>
        <w:t>звільнення</w:t>
      </w:r>
      <w:proofErr w:type="spellEnd"/>
      <w:r w:rsidRPr="00F31882">
        <w:rPr>
          <w:rFonts w:eastAsia="MS ??"/>
          <w:i/>
          <w:szCs w:val="28"/>
          <w:lang w:eastAsia="uk-UA"/>
        </w:rPr>
        <w:t xml:space="preserve"> через </w:t>
      </w:r>
      <w:proofErr w:type="spellStart"/>
      <w:r w:rsidRPr="00F31882">
        <w:rPr>
          <w:rFonts w:eastAsia="MS ??"/>
          <w:i/>
          <w:szCs w:val="28"/>
          <w:lang w:eastAsia="uk-UA"/>
        </w:rPr>
        <w:t>скорочення</w:t>
      </w:r>
      <w:proofErr w:type="spellEnd"/>
      <w:r w:rsidRPr="00F31882">
        <w:rPr>
          <w:rFonts w:eastAsia="MS ??"/>
          <w:i/>
          <w:szCs w:val="28"/>
          <w:lang w:eastAsia="uk-UA"/>
        </w:rPr>
        <w:t xml:space="preserve"> </w:t>
      </w:r>
      <w:proofErr w:type="spellStart"/>
      <w:r w:rsidRPr="00F31882">
        <w:rPr>
          <w:rFonts w:eastAsia="MS ??"/>
          <w:i/>
          <w:szCs w:val="28"/>
          <w:lang w:eastAsia="uk-UA"/>
        </w:rPr>
        <w:t>штатів</w:t>
      </w:r>
      <w:proofErr w:type="spellEnd"/>
      <w:r>
        <w:rPr>
          <w:rFonts w:eastAsia="MS ??"/>
          <w:szCs w:val="28"/>
          <w:lang w:val="uk-UA" w:eastAsia="uk-UA"/>
        </w:rPr>
        <w:t>»</w:t>
      </w:r>
      <w:r w:rsidRPr="004D435B">
        <w:rPr>
          <w:rFonts w:eastAsia="MS ??"/>
          <w:szCs w:val="28"/>
          <w:lang w:eastAsia="uk-UA"/>
        </w:rPr>
        <w:t>.</w:t>
      </w:r>
      <w:r>
        <w:rPr>
          <w:rFonts w:eastAsia="MS ??"/>
          <w:szCs w:val="28"/>
          <w:lang w:val="uk-UA" w:eastAsia="uk-UA"/>
        </w:rPr>
        <w:t xml:space="preserve"> Варто звернути увагу, що </w:t>
      </w:r>
      <w:r>
        <w:rPr>
          <w:lang w:val="uk-UA"/>
        </w:rPr>
        <w:t>у</w:t>
      </w:r>
      <w:r w:rsidRPr="00F31882">
        <w:rPr>
          <w:lang w:val="uk-UA"/>
        </w:rPr>
        <w:t xml:space="preserve"> </w:t>
      </w:r>
      <w:r w:rsidRPr="00F31882">
        <w:rPr>
          <w:i/>
          <w:lang w:val="uk-UA"/>
        </w:rPr>
        <w:t>статті 24</w:t>
      </w:r>
      <w:r w:rsidRPr="00F31882">
        <w:rPr>
          <w:bCs/>
          <w:i/>
          <w:lang w:val="uk-UA"/>
        </w:rPr>
        <w:t xml:space="preserve"> Європейської соціальної хартії (переглянутої)</w:t>
      </w:r>
      <w:r w:rsidRPr="00F31882">
        <w:rPr>
          <w:lang w:val="uk-UA"/>
        </w:rPr>
        <w:t xml:space="preserve"> зазначено, що з метою забезпечення ефективного здійснення права працівників на захист</w:t>
      </w:r>
      <w:r>
        <w:rPr>
          <w:lang w:val="uk-UA"/>
        </w:rPr>
        <w:t>,</w:t>
      </w:r>
      <w:r w:rsidRPr="00F31882">
        <w:rPr>
          <w:lang w:val="uk-UA"/>
        </w:rPr>
        <w:t xml:space="preserve"> у випадках звільнення Сторони зобов’язуються визнати право всіх працівників не бути звільненими без поважних причин для такого звільнення, пов’язаних з їхньою працездатністю чи поведінкою, або поточними потребами підприємства, установи чи служби.</w:t>
      </w:r>
      <w:r>
        <w:rPr>
          <w:lang w:val="uk-UA"/>
        </w:rPr>
        <w:t xml:space="preserve"> </w:t>
      </w:r>
    </w:p>
    <w:p w:rsidR="00403913" w:rsidRPr="00152B83" w:rsidRDefault="00403913" w:rsidP="00403913">
      <w:pPr>
        <w:ind w:firstLine="709"/>
        <w:jc w:val="both"/>
        <w:rPr>
          <w:bCs/>
          <w:szCs w:val="28"/>
        </w:rPr>
      </w:pPr>
      <w:r>
        <w:rPr>
          <w:lang w:val="uk-UA"/>
        </w:rPr>
        <w:t xml:space="preserve">Окрім того, </w:t>
      </w:r>
      <w:r w:rsidRPr="00AA43B6">
        <w:rPr>
          <w:bCs/>
          <w:i/>
          <w:szCs w:val="28"/>
        </w:rPr>
        <w:t xml:space="preserve">Головне </w:t>
      </w:r>
      <w:proofErr w:type="spellStart"/>
      <w:r w:rsidRPr="00AA43B6">
        <w:rPr>
          <w:bCs/>
          <w:i/>
          <w:szCs w:val="28"/>
        </w:rPr>
        <w:t>науково-експертне</w:t>
      </w:r>
      <w:proofErr w:type="spellEnd"/>
      <w:r w:rsidRPr="00AA43B6">
        <w:rPr>
          <w:bCs/>
          <w:i/>
          <w:szCs w:val="28"/>
        </w:rPr>
        <w:t xml:space="preserve"> </w:t>
      </w:r>
      <w:proofErr w:type="spellStart"/>
      <w:r w:rsidRPr="00AA43B6">
        <w:rPr>
          <w:bCs/>
          <w:i/>
          <w:szCs w:val="28"/>
        </w:rPr>
        <w:t>управління</w:t>
      </w:r>
      <w:proofErr w:type="spellEnd"/>
      <w:r w:rsidRPr="00AA43B6">
        <w:rPr>
          <w:bCs/>
          <w:i/>
          <w:szCs w:val="28"/>
        </w:rPr>
        <w:t xml:space="preserve"> у </w:t>
      </w:r>
      <w:proofErr w:type="spellStart"/>
      <w:r w:rsidRPr="00AA43B6">
        <w:rPr>
          <w:bCs/>
          <w:i/>
          <w:szCs w:val="28"/>
        </w:rPr>
        <w:t>своєму</w:t>
      </w:r>
      <w:proofErr w:type="spellEnd"/>
      <w:r w:rsidRPr="00AA43B6">
        <w:rPr>
          <w:bCs/>
          <w:i/>
          <w:szCs w:val="28"/>
        </w:rPr>
        <w:t xml:space="preserve"> </w:t>
      </w:r>
      <w:proofErr w:type="spellStart"/>
      <w:r w:rsidRPr="00AA43B6">
        <w:rPr>
          <w:bCs/>
          <w:i/>
          <w:szCs w:val="28"/>
        </w:rPr>
        <w:t>висновку</w:t>
      </w:r>
      <w:proofErr w:type="spellEnd"/>
      <w:r w:rsidRPr="00AA43B6">
        <w:rPr>
          <w:bCs/>
          <w:szCs w:val="28"/>
        </w:rPr>
        <w:t xml:space="preserve"> </w:t>
      </w:r>
      <w:r>
        <w:rPr>
          <w:bCs/>
          <w:szCs w:val="28"/>
          <w:lang w:val="uk-UA"/>
        </w:rPr>
        <w:t>наголошує на такому зауваженні: «</w:t>
      </w:r>
      <w:r w:rsidRPr="00EB7C85">
        <w:rPr>
          <w:rFonts w:eastAsia="MS ??"/>
          <w:szCs w:val="28"/>
          <w:lang w:eastAsia="uk-UA"/>
        </w:rPr>
        <w:t>не</w:t>
      </w:r>
      <w:r>
        <w:rPr>
          <w:rFonts w:eastAsia="MS ??"/>
          <w:szCs w:val="28"/>
          <w:lang w:eastAsia="uk-UA"/>
        </w:rPr>
        <w:t xml:space="preserve"> </w:t>
      </w:r>
      <w:proofErr w:type="spellStart"/>
      <w:r>
        <w:rPr>
          <w:rFonts w:eastAsia="MS ??"/>
          <w:szCs w:val="28"/>
          <w:lang w:eastAsia="uk-UA"/>
        </w:rPr>
        <w:t>враховано</w:t>
      </w:r>
      <w:proofErr w:type="spellEnd"/>
      <w:r>
        <w:rPr>
          <w:rFonts w:eastAsia="MS ??"/>
          <w:szCs w:val="28"/>
          <w:lang w:eastAsia="uk-UA"/>
        </w:rPr>
        <w:t xml:space="preserve">, </w:t>
      </w:r>
      <w:proofErr w:type="spellStart"/>
      <w:r>
        <w:rPr>
          <w:rFonts w:eastAsia="MS ??"/>
          <w:szCs w:val="28"/>
          <w:lang w:eastAsia="uk-UA"/>
        </w:rPr>
        <w:t>що</w:t>
      </w:r>
      <w:proofErr w:type="spellEnd"/>
      <w:r>
        <w:rPr>
          <w:rFonts w:eastAsia="MS ??"/>
          <w:szCs w:val="28"/>
          <w:lang w:eastAsia="uk-UA"/>
        </w:rPr>
        <w:t xml:space="preserve"> </w:t>
      </w:r>
      <w:proofErr w:type="spellStart"/>
      <w:r>
        <w:rPr>
          <w:rFonts w:eastAsia="MS ??"/>
          <w:szCs w:val="28"/>
          <w:lang w:eastAsia="uk-UA"/>
        </w:rPr>
        <w:t>вказаний</w:t>
      </w:r>
      <w:proofErr w:type="spellEnd"/>
      <w:r>
        <w:rPr>
          <w:rFonts w:eastAsia="MS ??"/>
          <w:szCs w:val="28"/>
          <w:lang w:eastAsia="uk-UA"/>
        </w:rPr>
        <w:t xml:space="preserve"> </w:t>
      </w:r>
      <w:proofErr w:type="spellStart"/>
      <w:r>
        <w:rPr>
          <w:rFonts w:eastAsia="MS ??"/>
          <w:szCs w:val="28"/>
          <w:lang w:eastAsia="uk-UA"/>
        </w:rPr>
        <w:t>законодавчий</w:t>
      </w:r>
      <w:proofErr w:type="spellEnd"/>
      <w:r>
        <w:rPr>
          <w:rFonts w:eastAsia="MS ??"/>
          <w:szCs w:val="28"/>
          <w:lang w:eastAsia="uk-UA"/>
        </w:rPr>
        <w:t xml:space="preserve"> </w:t>
      </w:r>
      <w:proofErr w:type="spellStart"/>
      <w:r>
        <w:rPr>
          <w:rFonts w:eastAsia="MS ??"/>
          <w:szCs w:val="28"/>
          <w:lang w:eastAsia="uk-UA"/>
        </w:rPr>
        <w:t>підхід</w:t>
      </w:r>
      <w:proofErr w:type="spellEnd"/>
      <w:r>
        <w:rPr>
          <w:rFonts w:eastAsia="MS ??"/>
          <w:szCs w:val="28"/>
          <w:lang w:eastAsia="uk-UA"/>
        </w:rPr>
        <w:t xml:space="preserve"> </w:t>
      </w:r>
      <w:proofErr w:type="spellStart"/>
      <w:r>
        <w:rPr>
          <w:rFonts w:eastAsia="MS ??"/>
          <w:szCs w:val="28"/>
          <w:lang w:eastAsia="uk-UA"/>
        </w:rPr>
        <w:t>щодо</w:t>
      </w:r>
      <w:proofErr w:type="spellEnd"/>
      <w:r>
        <w:rPr>
          <w:rFonts w:eastAsia="MS ??"/>
          <w:szCs w:val="28"/>
          <w:lang w:eastAsia="uk-UA"/>
        </w:rPr>
        <w:t xml:space="preserve"> </w:t>
      </w:r>
      <w:proofErr w:type="spellStart"/>
      <w:r>
        <w:rPr>
          <w:rFonts w:eastAsia="MS ??"/>
          <w:szCs w:val="28"/>
          <w:lang w:eastAsia="uk-UA"/>
        </w:rPr>
        <w:t>вирішення</w:t>
      </w:r>
      <w:proofErr w:type="spellEnd"/>
      <w:r>
        <w:rPr>
          <w:rFonts w:eastAsia="MS ??"/>
          <w:szCs w:val="28"/>
          <w:lang w:eastAsia="uk-UA"/>
        </w:rPr>
        <w:t xml:space="preserve"> </w:t>
      </w:r>
      <w:proofErr w:type="spellStart"/>
      <w:r>
        <w:rPr>
          <w:rFonts w:eastAsia="MS ??"/>
          <w:szCs w:val="28"/>
          <w:lang w:eastAsia="uk-UA"/>
        </w:rPr>
        <w:t>питання</w:t>
      </w:r>
      <w:proofErr w:type="spellEnd"/>
      <w:r>
        <w:rPr>
          <w:rFonts w:eastAsia="MS ??"/>
          <w:szCs w:val="28"/>
          <w:lang w:eastAsia="uk-UA"/>
        </w:rPr>
        <w:t xml:space="preserve"> </w:t>
      </w:r>
      <w:proofErr w:type="spellStart"/>
      <w:r>
        <w:rPr>
          <w:rFonts w:eastAsia="MS ??"/>
          <w:szCs w:val="28"/>
          <w:lang w:eastAsia="uk-UA"/>
        </w:rPr>
        <w:t>стосовно</w:t>
      </w:r>
      <w:proofErr w:type="spellEnd"/>
      <w:r>
        <w:rPr>
          <w:rFonts w:eastAsia="MS ??"/>
          <w:szCs w:val="28"/>
          <w:lang w:eastAsia="uk-UA"/>
        </w:rPr>
        <w:t xml:space="preserve"> </w:t>
      </w:r>
      <w:proofErr w:type="spellStart"/>
      <w:r w:rsidRPr="00977386">
        <w:rPr>
          <w:rFonts w:eastAsia="MS ??"/>
          <w:szCs w:val="28"/>
          <w:lang w:eastAsia="uk-UA"/>
        </w:rPr>
        <w:t>спеціального</w:t>
      </w:r>
      <w:proofErr w:type="spellEnd"/>
      <w:r w:rsidRPr="00977386">
        <w:rPr>
          <w:rFonts w:eastAsia="MS ??"/>
          <w:szCs w:val="28"/>
          <w:lang w:eastAsia="uk-UA"/>
        </w:rPr>
        <w:t xml:space="preserve"> порядку </w:t>
      </w:r>
      <w:proofErr w:type="spellStart"/>
      <w:r w:rsidRPr="00977386">
        <w:rPr>
          <w:rFonts w:eastAsia="MS ??"/>
          <w:szCs w:val="28"/>
          <w:lang w:eastAsia="uk-UA"/>
        </w:rPr>
        <w:t>звільнення</w:t>
      </w:r>
      <w:proofErr w:type="spellEnd"/>
      <w:r w:rsidRPr="00977386">
        <w:rPr>
          <w:rFonts w:eastAsia="MS ??"/>
          <w:szCs w:val="28"/>
          <w:lang w:eastAsia="uk-UA"/>
        </w:rPr>
        <w:t xml:space="preserve"> </w:t>
      </w:r>
      <w:proofErr w:type="spellStart"/>
      <w:r w:rsidRPr="00977386">
        <w:rPr>
          <w:rFonts w:eastAsia="MS ??"/>
          <w:szCs w:val="28"/>
          <w:lang w:eastAsia="uk-UA"/>
        </w:rPr>
        <w:t>всіх</w:t>
      </w:r>
      <w:proofErr w:type="spellEnd"/>
      <w:r>
        <w:rPr>
          <w:rFonts w:eastAsia="MS ??"/>
          <w:szCs w:val="28"/>
          <w:lang w:eastAsia="uk-UA"/>
        </w:rPr>
        <w:t xml:space="preserve"> </w:t>
      </w:r>
      <w:proofErr w:type="spellStart"/>
      <w:r w:rsidRPr="00526D63">
        <w:rPr>
          <w:rFonts w:eastAsia="MS ??"/>
          <w:szCs w:val="28"/>
          <w:lang w:eastAsia="uk-UA"/>
        </w:rPr>
        <w:t>осіб</w:t>
      </w:r>
      <w:proofErr w:type="spellEnd"/>
      <w:r w:rsidRPr="00526D63">
        <w:rPr>
          <w:rFonts w:eastAsia="MS ??"/>
          <w:szCs w:val="28"/>
          <w:lang w:eastAsia="uk-UA"/>
        </w:rPr>
        <w:t xml:space="preserve"> рядового і </w:t>
      </w:r>
      <w:proofErr w:type="spellStart"/>
      <w:r w:rsidRPr="00526D63">
        <w:rPr>
          <w:rFonts w:eastAsia="MS ??"/>
          <w:szCs w:val="28"/>
          <w:lang w:eastAsia="uk-UA"/>
        </w:rPr>
        <w:t>начальницького</w:t>
      </w:r>
      <w:proofErr w:type="spellEnd"/>
      <w:r w:rsidRPr="00526D63">
        <w:rPr>
          <w:rFonts w:eastAsia="MS ??"/>
          <w:szCs w:val="28"/>
          <w:lang w:eastAsia="uk-UA"/>
        </w:rPr>
        <w:t xml:space="preserve"> складу </w:t>
      </w:r>
      <w:proofErr w:type="spellStart"/>
      <w:r w:rsidRPr="00526D63">
        <w:rPr>
          <w:rFonts w:eastAsia="MS ??"/>
          <w:szCs w:val="28"/>
          <w:lang w:eastAsia="uk-UA"/>
        </w:rPr>
        <w:t>Державної</w:t>
      </w:r>
      <w:proofErr w:type="spellEnd"/>
      <w:r w:rsidRPr="00526D63">
        <w:rPr>
          <w:rFonts w:eastAsia="MS ??"/>
          <w:szCs w:val="28"/>
          <w:lang w:eastAsia="uk-UA"/>
        </w:rPr>
        <w:t xml:space="preserve"> </w:t>
      </w:r>
      <w:proofErr w:type="spellStart"/>
      <w:r w:rsidRPr="00526D63">
        <w:rPr>
          <w:rFonts w:eastAsia="MS ??"/>
          <w:szCs w:val="28"/>
          <w:lang w:eastAsia="uk-UA"/>
        </w:rPr>
        <w:t>кримінально-виконавчої</w:t>
      </w:r>
      <w:proofErr w:type="spellEnd"/>
      <w:r w:rsidRPr="00526D63">
        <w:rPr>
          <w:rFonts w:eastAsia="MS ??"/>
          <w:szCs w:val="28"/>
          <w:lang w:eastAsia="uk-UA"/>
        </w:rPr>
        <w:t xml:space="preserve"> </w:t>
      </w:r>
      <w:proofErr w:type="spellStart"/>
      <w:r w:rsidRPr="00526D63">
        <w:rPr>
          <w:rFonts w:eastAsia="MS ??"/>
          <w:szCs w:val="28"/>
          <w:lang w:eastAsia="uk-UA"/>
        </w:rPr>
        <w:t>служби</w:t>
      </w:r>
      <w:proofErr w:type="spellEnd"/>
      <w:r w:rsidRPr="00526D63">
        <w:rPr>
          <w:rFonts w:eastAsia="MS ??"/>
          <w:szCs w:val="28"/>
          <w:lang w:eastAsia="uk-UA"/>
        </w:rPr>
        <w:t xml:space="preserve"> </w:t>
      </w:r>
      <w:proofErr w:type="spellStart"/>
      <w:r w:rsidRPr="00526D63">
        <w:rPr>
          <w:rFonts w:eastAsia="MS ??"/>
          <w:szCs w:val="28"/>
          <w:lang w:eastAsia="uk-UA"/>
        </w:rPr>
        <w:t>України</w:t>
      </w:r>
      <w:proofErr w:type="spellEnd"/>
      <w:r w:rsidRPr="00526D63">
        <w:rPr>
          <w:rFonts w:eastAsia="MS ??"/>
          <w:szCs w:val="28"/>
          <w:lang w:eastAsia="uk-UA"/>
        </w:rPr>
        <w:t xml:space="preserve"> </w:t>
      </w:r>
      <w:proofErr w:type="spellStart"/>
      <w:r w:rsidRPr="00526D63">
        <w:rPr>
          <w:rFonts w:eastAsia="MS ??"/>
          <w:szCs w:val="28"/>
          <w:lang w:eastAsia="uk-UA"/>
        </w:rPr>
        <w:t>суперечить</w:t>
      </w:r>
      <w:proofErr w:type="spellEnd"/>
      <w:r w:rsidRPr="00526D63">
        <w:rPr>
          <w:rFonts w:eastAsia="MS ??"/>
          <w:szCs w:val="28"/>
          <w:lang w:eastAsia="uk-UA"/>
        </w:rPr>
        <w:t xml:space="preserve"> </w:t>
      </w:r>
      <w:proofErr w:type="spellStart"/>
      <w:r w:rsidRPr="00526D63">
        <w:rPr>
          <w:rFonts w:eastAsia="MS ??"/>
          <w:szCs w:val="28"/>
          <w:lang w:eastAsia="uk-UA"/>
        </w:rPr>
        <w:t>вимогам</w:t>
      </w:r>
      <w:proofErr w:type="spellEnd"/>
      <w:r w:rsidRPr="00526D63">
        <w:rPr>
          <w:rFonts w:eastAsia="MS ??"/>
          <w:szCs w:val="28"/>
          <w:lang w:eastAsia="uk-UA"/>
        </w:rPr>
        <w:t xml:space="preserve"> </w:t>
      </w:r>
      <w:r>
        <w:rPr>
          <w:rFonts w:eastAsia="MS ??"/>
          <w:szCs w:val="28"/>
          <w:lang w:eastAsia="uk-UA"/>
        </w:rPr>
        <w:t xml:space="preserve">ч. 2 ст. </w:t>
      </w:r>
      <w:r w:rsidRPr="00526D63">
        <w:rPr>
          <w:rFonts w:eastAsia="MS ??"/>
          <w:szCs w:val="28"/>
          <w:lang w:eastAsia="uk-UA"/>
        </w:rPr>
        <w:t xml:space="preserve">3, ч. ч. </w:t>
      </w:r>
      <w:hyperlink r:id="rId8" w:anchor="n4303" w:tgtFrame="_blank" w:history="1">
        <w:r w:rsidRPr="00526D63">
          <w:rPr>
            <w:rFonts w:eastAsia="MS ??"/>
            <w:szCs w:val="28"/>
            <w:lang w:eastAsia="uk-UA"/>
          </w:rPr>
          <w:t>1</w:t>
        </w:r>
      </w:hyperlink>
      <w:r w:rsidRPr="00526D63">
        <w:rPr>
          <w:rFonts w:eastAsia="MS ??"/>
          <w:szCs w:val="28"/>
          <w:lang w:eastAsia="uk-UA"/>
        </w:rPr>
        <w:t>,</w:t>
      </w:r>
      <w:r>
        <w:rPr>
          <w:rFonts w:eastAsia="MS ??"/>
          <w:szCs w:val="28"/>
          <w:lang w:eastAsia="uk-UA"/>
        </w:rPr>
        <w:t xml:space="preserve"> </w:t>
      </w:r>
      <w:hyperlink r:id="rId9" w:anchor="n4304" w:tgtFrame="_blank" w:history="1">
        <w:r w:rsidRPr="00526D63">
          <w:rPr>
            <w:rFonts w:eastAsia="MS ??"/>
            <w:szCs w:val="28"/>
            <w:lang w:eastAsia="uk-UA"/>
          </w:rPr>
          <w:t>2</w:t>
        </w:r>
      </w:hyperlink>
      <w:r w:rsidRPr="00526D63">
        <w:rPr>
          <w:rFonts w:eastAsia="MS ??"/>
          <w:szCs w:val="28"/>
          <w:lang w:eastAsia="uk-UA"/>
        </w:rPr>
        <w:t>,</w:t>
      </w:r>
      <w:r>
        <w:rPr>
          <w:rFonts w:eastAsia="MS ??"/>
          <w:szCs w:val="28"/>
          <w:lang w:eastAsia="uk-UA"/>
        </w:rPr>
        <w:t xml:space="preserve"> </w:t>
      </w:r>
      <w:hyperlink r:id="rId10" w:anchor="n4308" w:tgtFrame="_blank" w:history="1">
        <w:r w:rsidRPr="00526D63">
          <w:rPr>
            <w:rFonts w:eastAsia="MS ??"/>
            <w:szCs w:val="28"/>
            <w:lang w:eastAsia="uk-UA"/>
          </w:rPr>
          <w:t>6</w:t>
        </w:r>
      </w:hyperlink>
      <w:r>
        <w:rPr>
          <w:rFonts w:eastAsia="MS ??"/>
          <w:szCs w:val="28"/>
          <w:lang w:eastAsia="uk-UA"/>
        </w:rPr>
        <w:t xml:space="preserve"> </w:t>
      </w:r>
      <w:r w:rsidRPr="00526D63">
        <w:rPr>
          <w:rFonts w:eastAsia="MS ??"/>
          <w:szCs w:val="28"/>
          <w:lang w:eastAsia="uk-UA"/>
        </w:rPr>
        <w:t xml:space="preserve">ст. 43 </w:t>
      </w:r>
      <w:proofErr w:type="spellStart"/>
      <w:r w:rsidRPr="00526D63">
        <w:rPr>
          <w:rFonts w:eastAsia="MS ??"/>
          <w:szCs w:val="28"/>
          <w:lang w:eastAsia="uk-UA"/>
        </w:rPr>
        <w:t>Конституції</w:t>
      </w:r>
      <w:proofErr w:type="spellEnd"/>
      <w:r w:rsidRPr="00526D63">
        <w:rPr>
          <w:rFonts w:eastAsia="MS ??"/>
          <w:szCs w:val="28"/>
          <w:lang w:eastAsia="uk-UA"/>
        </w:rPr>
        <w:t xml:space="preserve"> </w:t>
      </w:r>
      <w:proofErr w:type="spellStart"/>
      <w:r w:rsidRPr="00526D63">
        <w:rPr>
          <w:rFonts w:eastAsia="MS ??"/>
          <w:szCs w:val="28"/>
          <w:lang w:eastAsia="uk-UA"/>
        </w:rPr>
        <w:t>України</w:t>
      </w:r>
      <w:proofErr w:type="spellEnd"/>
      <w:r w:rsidRPr="00526D63">
        <w:rPr>
          <w:rFonts w:eastAsia="MS ??"/>
          <w:szCs w:val="28"/>
          <w:lang w:eastAsia="uk-UA"/>
        </w:rPr>
        <w:t>.</w:t>
      </w:r>
      <w:r>
        <w:rPr>
          <w:rFonts w:eastAsia="MS ??"/>
          <w:szCs w:val="28"/>
          <w:lang w:eastAsia="uk-UA"/>
        </w:rPr>
        <w:t xml:space="preserve"> </w:t>
      </w:r>
      <w:r w:rsidRPr="00977386">
        <w:rPr>
          <w:bCs/>
          <w:szCs w:val="28"/>
        </w:rPr>
        <w:t xml:space="preserve">Так, </w:t>
      </w:r>
      <w:r w:rsidRPr="00526D63">
        <w:rPr>
          <w:bCs/>
          <w:szCs w:val="28"/>
        </w:rPr>
        <w:t xml:space="preserve">у </w:t>
      </w:r>
      <w:proofErr w:type="spellStart"/>
      <w:r w:rsidRPr="00977386">
        <w:rPr>
          <w:rFonts w:eastAsia="MS ??"/>
          <w:szCs w:val="28"/>
          <w:lang w:eastAsia="uk-UA"/>
        </w:rPr>
        <w:t>Рішенні</w:t>
      </w:r>
      <w:proofErr w:type="spellEnd"/>
      <w:r w:rsidRPr="00977386">
        <w:rPr>
          <w:rFonts w:eastAsia="MS ??"/>
          <w:szCs w:val="28"/>
          <w:lang w:eastAsia="uk-UA"/>
        </w:rPr>
        <w:t xml:space="preserve"> </w:t>
      </w:r>
      <w:proofErr w:type="spellStart"/>
      <w:r w:rsidRPr="00977386">
        <w:rPr>
          <w:rFonts w:eastAsia="MS ??"/>
          <w:szCs w:val="28"/>
          <w:lang w:eastAsia="uk-UA"/>
        </w:rPr>
        <w:t>від</w:t>
      </w:r>
      <w:proofErr w:type="spellEnd"/>
      <w:r w:rsidRPr="00977386">
        <w:rPr>
          <w:rFonts w:eastAsia="MS ??"/>
          <w:szCs w:val="28"/>
          <w:lang w:eastAsia="uk-UA"/>
        </w:rPr>
        <w:t xml:space="preserve"> 21 </w:t>
      </w:r>
      <w:proofErr w:type="spellStart"/>
      <w:r w:rsidRPr="00977386">
        <w:rPr>
          <w:rFonts w:eastAsia="MS ??"/>
          <w:szCs w:val="28"/>
          <w:lang w:eastAsia="uk-UA"/>
        </w:rPr>
        <w:t>липня</w:t>
      </w:r>
      <w:proofErr w:type="spellEnd"/>
      <w:r w:rsidRPr="00977386">
        <w:rPr>
          <w:rFonts w:eastAsia="MS ??"/>
          <w:szCs w:val="28"/>
          <w:lang w:eastAsia="uk-UA"/>
        </w:rPr>
        <w:t xml:space="preserve"> 2021 року</w:t>
      </w:r>
      <w:r>
        <w:rPr>
          <w:bCs/>
          <w:szCs w:val="28"/>
        </w:rPr>
        <w:t xml:space="preserve"> </w:t>
      </w:r>
      <w:r w:rsidRPr="00526D63">
        <w:rPr>
          <w:bCs/>
          <w:szCs w:val="28"/>
        </w:rPr>
        <w:t xml:space="preserve">№ </w:t>
      </w:r>
      <w:r w:rsidRPr="00977386">
        <w:rPr>
          <w:bCs/>
          <w:szCs w:val="28"/>
        </w:rPr>
        <w:t>4-р(II)/2021</w:t>
      </w:r>
      <w:r>
        <w:rPr>
          <w:bCs/>
          <w:szCs w:val="28"/>
        </w:rPr>
        <w:t xml:space="preserve"> </w:t>
      </w:r>
      <w:proofErr w:type="spellStart"/>
      <w:r w:rsidRPr="00526D63">
        <w:rPr>
          <w:bCs/>
          <w:szCs w:val="28"/>
        </w:rPr>
        <w:t>Конституційний</w:t>
      </w:r>
      <w:proofErr w:type="spellEnd"/>
      <w:r w:rsidRPr="00526D63">
        <w:rPr>
          <w:bCs/>
          <w:szCs w:val="28"/>
        </w:rPr>
        <w:t xml:space="preserve"> Суд </w:t>
      </w:r>
      <w:proofErr w:type="spellStart"/>
      <w:r w:rsidRPr="00526D63">
        <w:rPr>
          <w:bCs/>
          <w:szCs w:val="28"/>
        </w:rPr>
        <w:t>України</w:t>
      </w:r>
      <w:proofErr w:type="spellEnd"/>
      <w:r w:rsidRPr="00526D63">
        <w:rPr>
          <w:bCs/>
          <w:szCs w:val="28"/>
        </w:rPr>
        <w:t xml:space="preserve"> </w:t>
      </w:r>
      <w:proofErr w:type="spellStart"/>
      <w:r w:rsidRPr="00526D63">
        <w:rPr>
          <w:bCs/>
          <w:szCs w:val="28"/>
        </w:rPr>
        <w:t>зазначив</w:t>
      </w:r>
      <w:proofErr w:type="spellEnd"/>
      <w:r w:rsidRPr="00526D63">
        <w:rPr>
          <w:bCs/>
          <w:szCs w:val="28"/>
        </w:rPr>
        <w:t xml:space="preserve">, </w:t>
      </w:r>
      <w:proofErr w:type="spellStart"/>
      <w:r w:rsidRPr="00526D63">
        <w:rPr>
          <w:bCs/>
          <w:szCs w:val="28"/>
        </w:rPr>
        <w:t>що</w:t>
      </w:r>
      <w:proofErr w:type="spellEnd"/>
      <w:r w:rsidRPr="00526D63">
        <w:rPr>
          <w:bCs/>
          <w:szCs w:val="28"/>
        </w:rPr>
        <w:t xml:space="preserve"> </w:t>
      </w:r>
      <w:hyperlink r:id="rId11" w:anchor="n1127" w:tgtFrame="_blank" w:history="1">
        <w:r w:rsidRPr="00977386">
          <w:rPr>
            <w:bCs/>
            <w:szCs w:val="28"/>
          </w:rPr>
          <w:t>п. 8</w:t>
        </w:r>
      </w:hyperlink>
      <w:r w:rsidRPr="00977386">
        <w:rPr>
          <w:bCs/>
          <w:szCs w:val="28"/>
        </w:rPr>
        <w:t xml:space="preserve"> </w:t>
      </w:r>
      <w:proofErr w:type="spellStart"/>
      <w:r w:rsidRPr="00977386">
        <w:rPr>
          <w:bCs/>
          <w:szCs w:val="28"/>
        </w:rPr>
        <w:t>розділу</w:t>
      </w:r>
      <w:proofErr w:type="spellEnd"/>
      <w:r w:rsidRPr="00977386">
        <w:rPr>
          <w:bCs/>
          <w:szCs w:val="28"/>
        </w:rPr>
        <w:t xml:space="preserve"> XI </w:t>
      </w:r>
      <w:r w:rsidRPr="00FC49C5">
        <w:rPr>
          <w:bCs/>
          <w:szCs w:val="28"/>
        </w:rPr>
        <w:t>«</w:t>
      </w:r>
      <w:proofErr w:type="spellStart"/>
      <w:r w:rsidRPr="00977386">
        <w:rPr>
          <w:bCs/>
          <w:szCs w:val="28"/>
        </w:rPr>
        <w:t>Прикінцеві</w:t>
      </w:r>
      <w:proofErr w:type="spellEnd"/>
      <w:r w:rsidRPr="00977386">
        <w:rPr>
          <w:bCs/>
          <w:szCs w:val="28"/>
        </w:rPr>
        <w:t xml:space="preserve"> та </w:t>
      </w:r>
      <w:proofErr w:type="spellStart"/>
      <w:r w:rsidRPr="00977386">
        <w:rPr>
          <w:bCs/>
          <w:szCs w:val="28"/>
        </w:rPr>
        <w:t>перехідні</w:t>
      </w:r>
      <w:proofErr w:type="spellEnd"/>
      <w:r w:rsidRPr="00977386">
        <w:rPr>
          <w:bCs/>
          <w:szCs w:val="28"/>
        </w:rPr>
        <w:t xml:space="preserve"> </w:t>
      </w:r>
      <w:proofErr w:type="spellStart"/>
      <w:r w:rsidRPr="00977386">
        <w:rPr>
          <w:bCs/>
          <w:szCs w:val="28"/>
        </w:rPr>
        <w:t>положення</w:t>
      </w:r>
      <w:proofErr w:type="spellEnd"/>
      <w:r>
        <w:rPr>
          <w:bCs/>
          <w:szCs w:val="28"/>
        </w:rPr>
        <w:t>»</w:t>
      </w:r>
      <w:r w:rsidRPr="00977386">
        <w:rPr>
          <w:bCs/>
          <w:szCs w:val="28"/>
        </w:rPr>
        <w:t xml:space="preserve"> Закону </w:t>
      </w:r>
      <w:proofErr w:type="spellStart"/>
      <w:r w:rsidRPr="00977386">
        <w:rPr>
          <w:bCs/>
          <w:szCs w:val="28"/>
        </w:rPr>
        <w:t>України</w:t>
      </w:r>
      <w:proofErr w:type="spellEnd"/>
      <w:r w:rsidRPr="00977386">
        <w:rPr>
          <w:bCs/>
          <w:szCs w:val="28"/>
        </w:rPr>
        <w:t xml:space="preserve"> </w:t>
      </w:r>
      <w:r w:rsidRPr="00FC49C5">
        <w:rPr>
          <w:bCs/>
          <w:szCs w:val="28"/>
        </w:rPr>
        <w:t>«</w:t>
      </w:r>
      <w:r w:rsidRPr="00977386">
        <w:rPr>
          <w:bCs/>
          <w:szCs w:val="28"/>
        </w:rPr>
        <w:t xml:space="preserve">Про </w:t>
      </w:r>
      <w:proofErr w:type="spellStart"/>
      <w:r w:rsidRPr="00977386">
        <w:rPr>
          <w:bCs/>
          <w:szCs w:val="28"/>
        </w:rPr>
        <w:t>Національну</w:t>
      </w:r>
      <w:proofErr w:type="spellEnd"/>
      <w:r w:rsidRPr="00977386">
        <w:rPr>
          <w:bCs/>
          <w:szCs w:val="28"/>
        </w:rPr>
        <w:t xml:space="preserve"> </w:t>
      </w:r>
      <w:proofErr w:type="spellStart"/>
      <w:r w:rsidRPr="00977386">
        <w:rPr>
          <w:bCs/>
          <w:szCs w:val="28"/>
        </w:rPr>
        <w:t>поліцію</w:t>
      </w:r>
      <w:proofErr w:type="spellEnd"/>
      <w:r>
        <w:rPr>
          <w:bCs/>
          <w:szCs w:val="28"/>
        </w:rPr>
        <w:t>»</w:t>
      </w:r>
      <w:r w:rsidRPr="00977386">
        <w:rPr>
          <w:bCs/>
          <w:szCs w:val="28"/>
        </w:rPr>
        <w:t xml:space="preserve"> </w:t>
      </w:r>
      <w:proofErr w:type="spellStart"/>
      <w:r w:rsidRPr="00977386">
        <w:rPr>
          <w:bCs/>
          <w:szCs w:val="28"/>
        </w:rPr>
        <w:t>від</w:t>
      </w:r>
      <w:proofErr w:type="spellEnd"/>
      <w:r w:rsidRPr="00977386">
        <w:rPr>
          <w:bCs/>
          <w:szCs w:val="28"/>
        </w:rPr>
        <w:t xml:space="preserve"> 2 </w:t>
      </w:r>
      <w:proofErr w:type="spellStart"/>
      <w:r w:rsidRPr="00977386">
        <w:rPr>
          <w:bCs/>
          <w:szCs w:val="28"/>
        </w:rPr>
        <w:t>липня</w:t>
      </w:r>
      <w:proofErr w:type="spellEnd"/>
      <w:r w:rsidRPr="00977386">
        <w:rPr>
          <w:bCs/>
          <w:szCs w:val="28"/>
        </w:rPr>
        <w:t xml:space="preserve"> 2015 року № 580-VІІІ, за </w:t>
      </w:r>
      <w:proofErr w:type="spellStart"/>
      <w:r w:rsidRPr="00977386">
        <w:rPr>
          <w:bCs/>
          <w:szCs w:val="28"/>
        </w:rPr>
        <w:t>яким</w:t>
      </w:r>
      <w:proofErr w:type="spellEnd"/>
      <w:r w:rsidRPr="00977386">
        <w:rPr>
          <w:bCs/>
          <w:szCs w:val="28"/>
        </w:rPr>
        <w:t xml:space="preserve"> </w:t>
      </w:r>
      <w:r w:rsidRPr="00FC49C5">
        <w:rPr>
          <w:bCs/>
          <w:szCs w:val="28"/>
        </w:rPr>
        <w:t>«</w:t>
      </w:r>
      <w:r w:rsidRPr="00977386">
        <w:rPr>
          <w:bCs/>
          <w:szCs w:val="28"/>
        </w:rPr>
        <w:t xml:space="preserve">з дня </w:t>
      </w:r>
      <w:proofErr w:type="spellStart"/>
      <w:r w:rsidRPr="00977386">
        <w:rPr>
          <w:bCs/>
          <w:szCs w:val="28"/>
        </w:rPr>
        <w:t>опублікування</w:t>
      </w:r>
      <w:proofErr w:type="spellEnd"/>
      <w:r w:rsidRPr="00977386">
        <w:rPr>
          <w:bCs/>
          <w:szCs w:val="28"/>
        </w:rPr>
        <w:t xml:space="preserve"> </w:t>
      </w:r>
      <w:proofErr w:type="spellStart"/>
      <w:r w:rsidRPr="00977386">
        <w:rPr>
          <w:bCs/>
          <w:szCs w:val="28"/>
        </w:rPr>
        <w:t>цього</w:t>
      </w:r>
      <w:proofErr w:type="spellEnd"/>
      <w:r w:rsidRPr="00977386">
        <w:rPr>
          <w:bCs/>
          <w:szCs w:val="28"/>
        </w:rPr>
        <w:t xml:space="preserve"> Закону </w:t>
      </w:r>
      <w:proofErr w:type="spellStart"/>
      <w:r w:rsidRPr="00977386">
        <w:rPr>
          <w:bCs/>
          <w:szCs w:val="28"/>
        </w:rPr>
        <w:t>всі</w:t>
      </w:r>
      <w:proofErr w:type="spellEnd"/>
      <w:r w:rsidRPr="00977386">
        <w:rPr>
          <w:bCs/>
          <w:szCs w:val="28"/>
        </w:rPr>
        <w:t xml:space="preserve"> </w:t>
      </w:r>
      <w:proofErr w:type="spellStart"/>
      <w:r w:rsidRPr="00977386">
        <w:rPr>
          <w:bCs/>
          <w:szCs w:val="28"/>
        </w:rPr>
        <w:t>працівники</w:t>
      </w:r>
      <w:proofErr w:type="spellEnd"/>
      <w:r w:rsidRPr="00977386">
        <w:rPr>
          <w:bCs/>
          <w:szCs w:val="28"/>
        </w:rPr>
        <w:t xml:space="preserve"> </w:t>
      </w:r>
      <w:proofErr w:type="spellStart"/>
      <w:r w:rsidRPr="00977386">
        <w:rPr>
          <w:bCs/>
          <w:szCs w:val="28"/>
        </w:rPr>
        <w:t>міліції</w:t>
      </w:r>
      <w:proofErr w:type="spellEnd"/>
      <w:r w:rsidRPr="00977386">
        <w:rPr>
          <w:bCs/>
          <w:szCs w:val="28"/>
        </w:rPr>
        <w:t xml:space="preserve"> (особи рядового і </w:t>
      </w:r>
      <w:proofErr w:type="spellStart"/>
      <w:r w:rsidRPr="00977386">
        <w:rPr>
          <w:bCs/>
          <w:szCs w:val="28"/>
        </w:rPr>
        <w:t>начальницького</w:t>
      </w:r>
      <w:proofErr w:type="spellEnd"/>
      <w:r w:rsidRPr="00977386">
        <w:rPr>
          <w:bCs/>
          <w:szCs w:val="28"/>
        </w:rPr>
        <w:t xml:space="preserve"> складу </w:t>
      </w:r>
      <w:proofErr w:type="spellStart"/>
      <w:r w:rsidRPr="00977386">
        <w:rPr>
          <w:bCs/>
          <w:szCs w:val="28"/>
        </w:rPr>
        <w:t>органів</w:t>
      </w:r>
      <w:proofErr w:type="spellEnd"/>
      <w:r w:rsidRPr="00977386">
        <w:rPr>
          <w:bCs/>
          <w:szCs w:val="28"/>
        </w:rPr>
        <w:t xml:space="preserve"> </w:t>
      </w:r>
      <w:proofErr w:type="spellStart"/>
      <w:r w:rsidRPr="00977386">
        <w:rPr>
          <w:bCs/>
          <w:szCs w:val="28"/>
        </w:rPr>
        <w:t>внутрішніх</w:t>
      </w:r>
      <w:proofErr w:type="spellEnd"/>
      <w:r w:rsidRPr="00977386">
        <w:rPr>
          <w:bCs/>
          <w:szCs w:val="28"/>
        </w:rPr>
        <w:t xml:space="preserve"> справ), а </w:t>
      </w:r>
      <w:proofErr w:type="spellStart"/>
      <w:r w:rsidRPr="00977386">
        <w:rPr>
          <w:bCs/>
          <w:szCs w:val="28"/>
        </w:rPr>
        <w:t>також</w:t>
      </w:r>
      <w:proofErr w:type="spellEnd"/>
      <w:r w:rsidRPr="00977386">
        <w:rPr>
          <w:bCs/>
          <w:szCs w:val="28"/>
        </w:rPr>
        <w:t xml:space="preserve"> </w:t>
      </w:r>
      <w:proofErr w:type="spellStart"/>
      <w:r w:rsidRPr="00977386">
        <w:rPr>
          <w:bCs/>
          <w:szCs w:val="28"/>
        </w:rPr>
        <w:t>інші</w:t>
      </w:r>
      <w:proofErr w:type="spellEnd"/>
      <w:r w:rsidRPr="00977386">
        <w:rPr>
          <w:bCs/>
          <w:szCs w:val="28"/>
        </w:rPr>
        <w:t xml:space="preserve"> </w:t>
      </w:r>
      <w:proofErr w:type="spellStart"/>
      <w:r w:rsidRPr="00977386">
        <w:rPr>
          <w:bCs/>
          <w:szCs w:val="28"/>
        </w:rPr>
        <w:t>працівники</w:t>
      </w:r>
      <w:proofErr w:type="spellEnd"/>
      <w:r w:rsidRPr="00977386">
        <w:rPr>
          <w:bCs/>
          <w:szCs w:val="28"/>
        </w:rPr>
        <w:t xml:space="preserve"> </w:t>
      </w:r>
      <w:proofErr w:type="spellStart"/>
      <w:r w:rsidRPr="00977386">
        <w:rPr>
          <w:bCs/>
          <w:szCs w:val="28"/>
        </w:rPr>
        <w:t>Міністерства</w:t>
      </w:r>
      <w:proofErr w:type="spellEnd"/>
      <w:r w:rsidRPr="00977386">
        <w:rPr>
          <w:bCs/>
          <w:szCs w:val="28"/>
        </w:rPr>
        <w:t xml:space="preserve"> </w:t>
      </w:r>
      <w:proofErr w:type="spellStart"/>
      <w:r w:rsidRPr="00977386">
        <w:rPr>
          <w:bCs/>
          <w:szCs w:val="28"/>
        </w:rPr>
        <w:t>внутрішніх</w:t>
      </w:r>
      <w:proofErr w:type="spellEnd"/>
      <w:r w:rsidRPr="00977386">
        <w:rPr>
          <w:bCs/>
          <w:szCs w:val="28"/>
        </w:rPr>
        <w:t xml:space="preserve"> справ </w:t>
      </w:r>
      <w:proofErr w:type="spellStart"/>
      <w:r w:rsidRPr="00977386">
        <w:rPr>
          <w:bCs/>
          <w:szCs w:val="28"/>
        </w:rPr>
        <w:t>України</w:t>
      </w:r>
      <w:proofErr w:type="spellEnd"/>
      <w:r w:rsidRPr="00977386">
        <w:rPr>
          <w:bCs/>
          <w:szCs w:val="28"/>
        </w:rPr>
        <w:t xml:space="preserve">, </w:t>
      </w:r>
      <w:proofErr w:type="spellStart"/>
      <w:r w:rsidRPr="00977386">
        <w:rPr>
          <w:bCs/>
          <w:szCs w:val="28"/>
        </w:rPr>
        <w:t>його</w:t>
      </w:r>
      <w:proofErr w:type="spellEnd"/>
      <w:r w:rsidRPr="00977386">
        <w:rPr>
          <w:bCs/>
          <w:szCs w:val="28"/>
        </w:rPr>
        <w:t xml:space="preserve"> </w:t>
      </w:r>
      <w:proofErr w:type="spellStart"/>
      <w:r w:rsidRPr="00977386">
        <w:rPr>
          <w:bCs/>
          <w:szCs w:val="28"/>
        </w:rPr>
        <w:t>територіальних</w:t>
      </w:r>
      <w:proofErr w:type="spellEnd"/>
      <w:r w:rsidRPr="00977386">
        <w:rPr>
          <w:bCs/>
          <w:szCs w:val="28"/>
        </w:rPr>
        <w:t xml:space="preserve"> </w:t>
      </w:r>
      <w:proofErr w:type="spellStart"/>
      <w:r w:rsidRPr="00977386">
        <w:rPr>
          <w:bCs/>
          <w:szCs w:val="28"/>
        </w:rPr>
        <w:t>органів</w:t>
      </w:r>
      <w:proofErr w:type="spellEnd"/>
      <w:r w:rsidRPr="00977386">
        <w:rPr>
          <w:bCs/>
          <w:szCs w:val="28"/>
        </w:rPr>
        <w:t xml:space="preserve">, </w:t>
      </w:r>
      <w:proofErr w:type="spellStart"/>
      <w:r w:rsidRPr="00977386">
        <w:rPr>
          <w:bCs/>
          <w:szCs w:val="28"/>
        </w:rPr>
        <w:t>закладів</w:t>
      </w:r>
      <w:proofErr w:type="spellEnd"/>
      <w:r w:rsidRPr="00977386">
        <w:rPr>
          <w:bCs/>
          <w:szCs w:val="28"/>
        </w:rPr>
        <w:t xml:space="preserve"> та </w:t>
      </w:r>
      <w:proofErr w:type="spellStart"/>
      <w:r w:rsidRPr="00977386">
        <w:rPr>
          <w:bCs/>
          <w:szCs w:val="28"/>
        </w:rPr>
        <w:t>установ</w:t>
      </w:r>
      <w:proofErr w:type="spellEnd"/>
      <w:r w:rsidRPr="00977386">
        <w:rPr>
          <w:bCs/>
          <w:szCs w:val="28"/>
        </w:rPr>
        <w:t xml:space="preserve"> </w:t>
      </w:r>
      <w:proofErr w:type="spellStart"/>
      <w:r w:rsidRPr="00977386">
        <w:rPr>
          <w:bCs/>
          <w:szCs w:val="28"/>
        </w:rPr>
        <w:t>вважаються</w:t>
      </w:r>
      <w:proofErr w:type="spellEnd"/>
      <w:r w:rsidRPr="00977386">
        <w:rPr>
          <w:bCs/>
          <w:szCs w:val="28"/>
        </w:rPr>
        <w:t xml:space="preserve"> такими, </w:t>
      </w:r>
      <w:proofErr w:type="spellStart"/>
      <w:r w:rsidRPr="00977386">
        <w:rPr>
          <w:bCs/>
          <w:szCs w:val="28"/>
        </w:rPr>
        <w:t>що</w:t>
      </w:r>
      <w:proofErr w:type="spellEnd"/>
      <w:r w:rsidRPr="00977386">
        <w:rPr>
          <w:bCs/>
          <w:szCs w:val="28"/>
        </w:rPr>
        <w:t xml:space="preserve"> </w:t>
      </w:r>
      <w:proofErr w:type="spellStart"/>
      <w:r w:rsidRPr="00977386">
        <w:rPr>
          <w:bCs/>
          <w:szCs w:val="28"/>
        </w:rPr>
        <w:t>попереджені</w:t>
      </w:r>
      <w:proofErr w:type="spellEnd"/>
      <w:r w:rsidRPr="00977386">
        <w:rPr>
          <w:bCs/>
          <w:szCs w:val="28"/>
        </w:rPr>
        <w:t xml:space="preserve"> у </w:t>
      </w:r>
      <w:proofErr w:type="spellStart"/>
      <w:r w:rsidRPr="00977386">
        <w:rPr>
          <w:bCs/>
          <w:szCs w:val="28"/>
        </w:rPr>
        <w:t>визначеному</w:t>
      </w:r>
      <w:proofErr w:type="spellEnd"/>
      <w:r w:rsidRPr="00977386">
        <w:rPr>
          <w:bCs/>
          <w:szCs w:val="28"/>
        </w:rPr>
        <w:t xml:space="preserve"> порядку про </w:t>
      </w:r>
      <w:proofErr w:type="spellStart"/>
      <w:r w:rsidRPr="00977386">
        <w:rPr>
          <w:bCs/>
          <w:szCs w:val="28"/>
        </w:rPr>
        <w:t>можливе</w:t>
      </w:r>
      <w:proofErr w:type="spellEnd"/>
      <w:r w:rsidRPr="00977386">
        <w:rPr>
          <w:bCs/>
          <w:szCs w:val="28"/>
        </w:rPr>
        <w:t xml:space="preserve"> </w:t>
      </w:r>
      <w:proofErr w:type="spellStart"/>
      <w:r w:rsidRPr="00977386">
        <w:rPr>
          <w:bCs/>
          <w:szCs w:val="28"/>
        </w:rPr>
        <w:t>майбутнє</w:t>
      </w:r>
      <w:proofErr w:type="spellEnd"/>
      <w:r w:rsidRPr="00977386">
        <w:rPr>
          <w:bCs/>
          <w:szCs w:val="28"/>
        </w:rPr>
        <w:t xml:space="preserve"> </w:t>
      </w:r>
      <w:proofErr w:type="spellStart"/>
      <w:r w:rsidRPr="00977386">
        <w:rPr>
          <w:bCs/>
          <w:szCs w:val="28"/>
        </w:rPr>
        <w:t>зві</w:t>
      </w:r>
      <w:r>
        <w:rPr>
          <w:bCs/>
          <w:szCs w:val="28"/>
        </w:rPr>
        <w:t>льнення</w:t>
      </w:r>
      <w:proofErr w:type="spellEnd"/>
      <w:r>
        <w:rPr>
          <w:bCs/>
          <w:szCs w:val="28"/>
        </w:rPr>
        <w:t xml:space="preserve"> через </w:t>
      </w:r>
      <w:proofErr w:type="spellStart"/>
      <w:r>
        <w:rPr>
          <w:bCs/>
          <w:szCs w:val="28"/>
        </w:rPr>
        <w:t>скорочення</w:t>
      </w:r>
      <w:proofErr w:type="spellEnd"/>
      <w:r>
        <w:rPr>
          <w:bCs/>
          <w:szCs w:val="28"/>
        </w:rPr>
        <w:t xml:space="preserve"> </w:t>
      </w:r>
      <w:proofErr w:type="spellStart"/>
      <w:r>
        <w:rPr>
          <w:bCs/>
          <w:szCs w:val="28"/>
        </w:rPr>
        <w:t>штатів</w:t>
      </w:r>
      <w:proofErr w:type="spellEnd"/>
      <w:r>
        <w:rPr>
          <w:bCs/>
          <w:szCs w:val="28"/>
        </w:rPr>
        <w:t>»</w:t>
      </w:r>
      <w:r w:rsidRPr="00977386">
        <w:rPr>
          <w:bCs/>
          <w:szCs w:val="28"/>
        </w:rPr>
        <w:t xml:space="preserve">, є таким, </w:t>
      </w:r>
      <w:proofErr w:type="spellStart"/>
      <w:r w:rsidRPr="00977386">
        <w:rPr>
          <w:bCs/>
          <w:szCs w:val="28"/>
        </w:rPr>
        <w:t>що</w:t>
      </w:r>
      <w:proofErr w:type="spellEnd"/>
      <w:r w:rsidRPr="00977386">
        <w:rPr>
          <w:bCs/>
          <w:szCs w:val="28"/>
        </w:rPr>
        <w:t xml:space="preserve"> не </w:t>
      </w:r>
      <w:proofErr w:type="spellStart"/>
      <w:r w:rsidRPr="00977386">
        <w:rPr>
          <w:bCs/>
          <w:szCs w:val="28"/>
        </w:rPr>
        <w:t>відповідає</w:t>
      </w:r>
      <w:proofErr w:type="spellEnd"/>
      <w:r>
        <w:rPr>
          <w:bCs/>
          <w:szCs w:val="28"/>
        </w:rPr>
        <w:t xml:space="preserve"> </w:t>
      </w:r>
      <w:hyperlink r:id="rId12" w:tgtFrame="_blank" w:history="1">
        <w:proofErr w:type="spellStart"/>
        <w:r w:rsidRPr="00977386">
          <w:rPr>
            <w:bCs/>
            <w:szCs w:val="28"/>
          </w:rPr>
          <w:t>Конституції</w:t>
        </w:r>
        <w:proofErr w:type="spellEnd"/>
        <w:r w:rsidRPr="00977386">
          <w:rPr>
            <w:bCs/>
            <w:szCs w:val="28"/>
          </w:rPr>
          <w:t xml:space="preserve"> </w:t>
        </w:r>
        <w:proofErr w:type="spellStart"/>
        <w:r w:rsidRPr="00977386">
          <w:rPr>
            <w:bCs/>
            <w:szCs w:val="28"/>
          </w:rPr>
          <w:t>України</w:t>
        </w:r>
        <w:proofErr w:type="spellEnd"/>
      </w:hyperlink>
      <w:r>
        <w:rPr>
          <w:bCs/>
          <w:szCs w:val="28"/>
        </w:rPr>
        <w:t xml:space="preserve"> </w:t>
      </w:r>
      <w:r w:rsidRPr="00977386">
        <w:rPr>
          <w:bCs/>
          <w:szCs w:val="28"/>
        </w:rPr>
        <w:t xml:space="preserve">(є </w:t>
      </w:r>
      <w:proofErr w:type="spellStart"/>
      <w:r w:rsidRPr="00977386">
        <w:rPr>
          <w:bCs/>
          <w:szCs w:val="28"/>
        </w:rPr>
        <w:t>неконституційним</w:t>
      </w:r>
      <w:proofErr w:type="spellEnd"/>
      <w:r w:rsidRPr="00977386">
        <w:rPr>
          <w:bCs/>
          <w:szCs w:val="28"/>
        </w:rPr>
        <w:t>)</w:t>
      </w:r>
      <w:r>
        <w:rPr>
          <w:bCs/>
          <w:szCs w:val="28"/>
        </w:rPr>
        <w:t xml:space="preserve">. </w:t>
      </w:r>
      <w:proofErr w:type="spellStart"/>
      <w:r w:rsidRPr="00D341B3">
        <w:rPr>
          <w:bCs/>
          <w:szCs w:val="28"/>
        </w:rPr>
        <w:t>Оцінюючи</w:t>
      </w:r>
      <w:proofErr w:type="spellEnd"/>
      <w:r w:rsidRPr="00D341B3">
        <w:rPr>
          <w:bCs/>
          <w:szCs w:val="28"/>
        </w:rPr>
        <w:t xml:space="preserve"> </w:t>
      </w:r>
      <w:proofErr w:type="spellStart"/>
      <w:r w:rsidRPr="00D341B3">
        <w:rPr>
          <w:bCs/>
          <w:szCs w:val="28"/>
        </w:rPr>
        <w:t>правомірність</w:t>
      </w:r>
      <w:proofErr w:type="spellEnd"/>
      <w:r w:rsidRPr="00D341B3">
        <w:rPr>
          <w:bCs/>
          <w:szCs w:val="28"/>
        </w:rPr>
        <w:t xml:space="preserve"> </w:t>
      </w:r>
      <w:proofErr w:type="spellStart"/>
      <w:r w:rsidRPr="00D341B3">
        <w:rPr>
          <w:bCs/>
          <w:szCs w:val="28"/>
        </w:rPr>
        <w:t>втручання</w:t>
      </w:r>
      <w:proofErr w:type="spellEnd"/>
      <w:r w:rsidRPr="00D341B3">
        <w:rPr>
          <w:bCs/>
          <w:szCs w:val="28"/>
        </w:rPr>
        <w:t xml:space="preserve"> в </w:t>
      </w:r>
      <w:proofErr w:type="spellStart"/>
      <w:r w:rsidRPr="00D341B3">
        <w:rPr>
          <w:bCs/>
          <w:szCs w:val="28"/>
        </w:rPr>
        <w:t>конституційне</w:t>
      </w:r>
      <w:proofErr w:type="spellEnd"/>
      <w:r w:rsidRPr="00D341B3">
        <w:rPr>
          <w:bCs/>
          <w:szCs w:val="28"/>
        </w:rPr>
        <w:t xml:space="preserve"> право на </w:t>
      </w:r>
      <w:proofErr w:type="spellStart"/>
      <w:r w:rsidRPr="00D341B3">
        <w:rPr>
          <w:bCs/>
          <w:szCs w:val="28"/>
        </w:rPr>
        <w:t>працю</w:t>
      </w:r>
      <w:proofErr w:type="spellEnd"/>
      <w:r w:rsidRPr="00D341B3">
        <w:rPr>
          <w:bCs/>
          <w:szCs w:val="28"/>
        </w:rPr>
        <w:t xml:space="preserve"> та </w:t>
      </w:r>
      <w:proofErr w:type="spellStart"/>
      <w:r w:rsidRPr="00D341B3">
        <w:rPr>
          <w:bCs/>
          <w:szCs w:val="28"/>
        </w:rPr>
        <w:t>дотримання</w:t>
      </w:r>
      <w:proofErr w:type="spellEnd"/>
      <w:r w:rsidRPr="00D341B3">
        <w:rPr>
          <w:bCs/>
          <w:szCs w:val="28"/>
        </w:rPr>
        <w:t xml:space="preserve"> </w:t>
      </w:r>
      <w:proofErr w:type="spellStart"/>
      <w:r w:rsidRPr="00D341B3">
        <w:rPr>
          <w:bCs/>
          <w:szCs w:val="28"/>
        </w:rPr>
        <w:t>наданих</w:t>
      </w:r>
      <w:proofErr w:type="spellEnd"/>
      <w:r w:rsidRPr="00D341B3">
        <w:rPr>
          <w:bCs/>
          <w:szCs w:val="28"/>
        </w:rPr>
        <w:t xml:space="preserve"> </w:t>
      </w:r>
      <w:proofErr w:type="spellStart"/>
      <w:r w:rsidRPr="00D341B3">
        <w:rPr>
          <w:bCs/>
          <w:szCs w:val="28"/>
        </w:rPr>
        <w:t>відповідному</w:t>
      </w:r>
      <w:proofErr w:type="spellEnd"/>
      <w:r w:rsidRPr="00D341B3">
        <w:rPr>
          <w:bCs/>
          <w:szCs w:val="28"/>
        </w:rPr>
        <w:t xml:space="preserve"> </w:t>
      </w:r>
      <w:proofErr w:type="spellStart"/>
      <w:r w:rsidRPr="00D341B3">
        <w:rPr>
          <w:bCs/>
          <w:szCs w:val="28"/>
        </w:rPr>
        <w:t>працівнику</w:t>
      </w:r>
      <w:proofErr w:type="spellEnd"/>
      <w:r>
        <w:rPr>
          <w:bCs/>
          <w:szCs w:val="28"/>
        </w:rPr>
        <w:t xml:space="preserve"> </w:t>
      </w:r>
      <w:proofErr w:type="spellStart"/>
      <w:r>
        <w:rPr>
          <w:bCs/>
          <w:szCs w:val="28"/>
        </w:rPr>
        <w:t>міліції</w:t>
      </w:r>
      <w:proofErr w:type="spellEnd"/>
      <w:r>
        <w:rPr>
          <w:bCs/>
          <w:szCs w:val="28"/>
        </w:rPr>
        <w:t xml:space="preserve"> </w:t>
      </w:r>
      <w:hyperlink r:id="rId13" w:tgtFrame="_blank" w:history="1">
        <w:proofErr w:type="spellStart"/>
        <w:r w:rsidRPr="00D341B3">
          <w:rPr>
            <w:bCs/>
            <w:szCs w:val="28"/>
          </w:rPr>
          <w:t>Основним</w:t>
        </w:r>
        <w:proofErr w:type="spellEnd"/>
        <w:r w:rsidRPr="00D341B3">
          <w:rPr>
            <w:bCs/>
            <w:szCs w:val="28"/>
          </w:rPr>
          <w:t xml:space="preserve"> Законом </w:t>
        </w:r>
        <w:proofErr w:type="spellStart"/>
        <w:r w:rsidRPr="00D341B3">
          <w:rPr>
            <w:bCs/>
            <w:szCs w:val="28"/>
          </w:rPr>
          <w:t>України</w:t>
        </w:r>
        <w:proofErr w:type="spellEnd"/>
      </w:hyperlink>
      <w:r w:rsidRPr="00D341B3">
        <w:rPr>
          <w:bCs/>
          <w:szCs w:val="28"/>
        </w:rPr>
        <w:t xml:space="preserve"> </w:t>
      </w:r>
      <w:proofErr w:type="spellStart"/>
      <w:r w:rsidRPr="00D341B3">
        <w:rPr>
          <w:bCs/>
          <w:szCs w:val="28"/>
        </w:rPr>
        <w:t>гарантій</w:t>
      </w:r>
      <w:proofErr w:type="spellEnd"/>
      <w:r w:rsidRPr="00D341B3">
        <w:rPr>
          <w:bCs/>
          <w:szCs w:val="28"/>
        </w:rPr>
        <w:t xml:space="preserve"> </w:t>
      </w:r>
      <w:proofErr w:type="spellStart"/>
      <w:r w:rsidRPr="00D341B3">
        <w:rPr>
          <w:bCs/>
          <w:szCs w:val="28"/>
        </w:rPr>
        <w:t>захисту</w:t>
      </w:r>
      <w:proofErr w:type="spellEnd"/>
      <w:r w:rsidRPr="00D341B3">
        <w:rPr>
          <w:bCs/>
          <w:szCs w:val="28"/>
        </w:rPr>
        <w:t xml:space="preserve"> </w:t>
      </w:r>
      <w:proofErr w:type="spellStart"/>
      <w:r w:rsidRPr="00D341B3">
        <w:rPr>
          <w:bCs/>
          <w:szCs w:val="28"/>
        </w:rPr>
        <w:t>від</w:t>
      </w:r>
      <w:proofErr w:type="spellEnd"/>
      <w:r w:rsidRPr="00D341B3">
        <w:rPr>
          <w:bCs/>
          <w:szCs w:val="28"/>
        </w:rPr>
        <w:t xml:space="preserve"> </w:t>
      </w:r>
      <w:r w:rsidRPr="00152B83">
        <w:rPr>
          <w:bCs/>
          <w:szCs w:val="28"/>
        </w:rPr>
        <w:t xml:space="preserve">незаконного </w:t>
      </w:r>
      <w:proofErr w:type="spellStart"/>
      <w:r w:rsidRPr="00152B83">
        <w:rPr>
          <w:bCs/>
          <w:szCs w:val="28"/>
        </w:rPr>
        <w:t>звільнення</w:t>
      </w:r>
      <w:proofErr w:type="spellEnd"/>
      <w:r w:rsidRPr="00152B83">
        <w:rPr>
          <w:bCs/>
          <w:szCs w:val="28"/>
        </w:rPr>
        <w:t xml:space="preserve">, </w:t>
      </w:r>
      <w:proofErr w:type="spellStart"/>
      <w:r w:rsidRPr="00152B83">
        <w:rPr>
          <w:bCs/>
          <w:szCs w:val="28"/>
        </w:rPr>
        <w:t>Конституційний</w:t>
      </w:r>
      <w:proofErr w:type="spellEnd"/>
      <w:r w:rsidRPr="00152B83">
        <w:rPr>
          <w:bCs/>
          <w:szCs w:val="28"/>
        </w:rPr>
        <w:t xml:space="preserve"> Суд </w:t>
      </w:r>
      <w:proofErr w:type="spellStart"/>
      <w:r w:rsidRPr="00152B83">
        <w:rPr>
          <w:bCs/>
          <w:szCs w:val="28"/>
        </w:rPr>
        <w:t>України</w:t>
      </w:r>
      <w:proofErr w:type="spellEnd"/>
      <w:r w:rsidRPr="00152B83">
        <w:rPr>
          <w:bCs/>
          <w:szCs w:val="28"/>
        </w:rPr>
        <w:t xml:space="preserve"> </w:t>
      </w:r>
      <w:proofErr w:type="spellStart"/>
      <w:r w:rsidRPr="00152B83">
        <w:rPr>
          <w:bCs/>
          <w:szCs w:val="28"/>
        </w:rPr>
        <w:t>зауважив</w:t>
      </w:r>
      <w:proofErr w:type="spellEnd"/>
      <w:r w:rsidRPr="00152B83">
        <w:rPr>
          <w:bCs/>
          <w:szCs w:val="28"/>
        </w:rPr>
        <w:t xml:space="preserve">, </w:t>
      </w:r>
      <w:proofErr w:type="spellStart"/>
      <w:r w:rsidRPr="00152B83">
        <w:rPr>
          <w:bCs/>
          <w:szCs w:val="28"/>
        </w:rPr>
        <w:t>що</w:t>
      </w:r>
      <w:proofErr w:type="spellEnd"/>
      <w:r w:rsidRPr="00152B83">
        <w:rPr>
          <w:bCs/>
          <w:szCs w:val="28"/>
        </w:rPr>
        <w:t xml:space="preserve"> «</w:t>
      </w:r>
      <w:proofErr w:type="spellStart"/>
      <w:r w:rsidRPr="00152B83">
        <w:rPr>
          <w:bCs/>
          <w:szCs w:val="28"/>
        </w:rPr>
        <w:t>зміст</w:t>
      </w:r>
      <w:proofErr w:type="spellEnd"/>
      <w:r w:rsidRPr="00152B83">
        <w:rPr>
          <w:bCs/>
          <w:szCs w:val="28"/>
        </w:rPr>
        <w:t xml:space="preserve"> </w:t>
      </w:r>
      <w:proofErr w:type="spellStart"/>
      <w:r w:rsidRPr="00152B83">
        <w:rPr>
          <w:bCs/>
          <w:szCs w:val="28"/>
        </w:rPr>
        <w:t>конституційної</w:t>
      </w:r>
      <w:proofErr w:type="spellEnd"/>
      <w:r w:rsidRPr="00152B83">
        <w:rPr>
          <w:bCs/>
          <w:szCs w:val="28"/>
        </w:rPr>
        <w:t xml:space="preserve"> </w:t>
      </w:r>
      <w:proofErr w:type="spellStart"/>
      <w:r w:rsidRPr="00152B83">
        <w:rPr>
          <w:bCs/>
          <w:szCs w:val="28"/>
        </w:rPr>
        <w:t>гарантії</w:t>
      </w:r>
      <w:proofErr w:type="spellEnd"/>
      <w:r w:rsidRPr="00152B83">
        <w:rPr>
          <w:bCs/>
          <w:szCs w:val="28"/>
        </w:rPr>
        <w:t xml:space="preserve"> </w:t>
      </w:r>
      <w:proofErr w:type="spellStart"/>
      <w:r w:rsidRPr="00152B83">
        <w:rPr>
          <w:bCs/>
          <w:szCs w:val="28"/>
        </w:rPr>
        <w:t>захисту</w:t>
      </w:r>
      <w:proofErr w:type="spellEnd"/>
      <w:r w:rsidRPr="00152B83">
        <w:rPr>
          <w:bCs/>
          <w:szCs w:val="28"/>
        </w:rPr>
        <w:t xml:space="preserve"> </w:t>
      </w:r>
      <w:proofErr w:type="spellStart"/>
      <w:r w:rsidRPr="00152B83">
        <w:rPr>
          <w:bCs/>
          <w:szCs w:val="28"/>
        </w:rPr>
        <w:t>від</w:t>
      </w:r>
      <w:proofErr w:type="spellEnd"/>
      <w:r w:rsidRPr="00152B83">
        <w:rPr>
          <w:bCs/>
          <w:szCs w:val="28"/>
        </w:rPr>
        <w:t xml:space="preserve"> незаконного </w:t>
      </w:r>
      <w:proofErr w:type="spellStart"/>
      <w:r w:rsidRPr="00152B83">
        <w:rPr>
          <w:bCs/>
          <w:szCs w:val="28"/>
        </w:rPr>
        <w:t>звільнення</w:t>
      </w:r>
      <w:proofErr w:type="spellEnd"/>
      <w:r w:rsidRPr="00152B83">
        <w:rPr>
          <w:bCs/>
          <w:szCs w:val="28"/>
        </w:rPr>
        <w:t xml:space="preserve"> </w:t>
      </w:r>
      <w:proofErr w:type="spellStart"/>
      <w:r w:rsidRPr="00152B83">
        <w:rPr>
          <w:bCs/>
          <w:szCs w:val="28"/>
        </w:rPr>
        <w:t>полягає</w:t>
      </w:r>
      <w:proofErr w:type="spellEnd"/>
      <w:r w:rsidRPr="00152B83">
        <w:rPr>
          <w:bCs/>
          <w:szCs w:val="28"/>
        </w:rPr>
        <w:t xml:space="preserve"> </w:t>
      </w:r>
      <w:proofErr w:type="spellStart"/>
      <w:r w:rsidRPr="00152B83">
        <w:rPr>
          <w:bCs/>
          <w:szCs w:val="28"/>
        </w:rPr>
        <w:t>також</w:t>
      </w:r>
      <w:proofErr w:type="spellEnd"/>
      <w:r w:rsidRPr="00152B83">
        <w:rPr>
          <w:bCs/>
          <w:szCs w:val="28"/>
        </w:rPr>
        <w:t xml:space="preserve"> у тому, </w:t>
      </w:r>
      <w:proofErr w:type="spellStart"/>
      <w:r w:rsidRPr="00152B83">
        <w:rPr>
          <w:bCs/>
          <w:szCs w:val="28"/>
        </w:rPr>
        <w:t>що</w:t>
      </w:r>
      <w:proofErr w:type="spellEnd"/>
      <w:r w:rsidRPr="00152B83">
        <w:rPr>
          <w:bCs/>
          <w:szCs w:val="28"/>
        </w:rPr>
        <w:t xml:space="preserve"> при </w:t>
      </w:r>
      <w:proofErr w:type="spellStart"/>
      <w:r w:rsidRPr="00152B83">
        <w:rPr>
          <w:bCs/>
          <w:szCs w:val="28"/>
        </w:rPr>
        <w:t>законодавчому</w:t>
      </w:r>
      <w:proofErr w:type="spellEnd"/>
      <w:r w:rsidRPr="00152B83">
        <w:rPr>
          <w:bCs/>
          <w:szCs w:val="28"/>
        </w:rPr>
        <w:t xml:space="preserve"> </w:t>
      </w:r>
      <w:proofErr w:type="spellStart"/>
      <w:r w:rsidRPr="00152B83">
        <w:rPr>
          <w:bCs/>
          <w:szCs w:val="28"/>
        </w:rPr>
        <w:t>регулюванні</w:t>
      </w:r>
      <w:proofErr w:type="spellEnd"/>
      <w:r w:rsidRPr="00152B83">
        <w:rPr>
          <w:bCs/>
          <w:szCs w:val="28"/>
        </w:rPr>
        <w:t xml:space="preserve"> </w:t>
      </w:r>
      <w:proofErr w:type="spellStart"/>
      <w:r w:rsidRPr="00152B83">
        <w:rPr>
          <w:bCs/>
          <w:szCs w:val="28"/>
        </w:rPr>
        <w:t>цих</w:t>
      </w:r>
      <w:proofErr w:type="spellEnd"/>
      <w:r w:rsidRPr="00152B83">
        <w:rPr>
          <w:bCs/>
          <w:szCs w:val="28"/>
        </w:rPr>
        <w:t xml:space="preserve"> </w:t>
      </w:r>
      <w:proofErr w:type="spellStart"/>
      <w:r w:rsidRPr="00152B83">
        <w:rPr>
          <w:bCs/>
          <w:szCs w:val="28"/>
        </w:rPr>
        <w:t>відносин</w:t>
      </w:r>
      <w:proofErr w:type="spellEnd"/>
      <w:r w:rsidRPr="00152B83">
        <w:rPr>
          <w:bCs/>
          <w:szCs w:val="28"/>
        </w:rPr>
        <w:t xml:space="preserve"> </w:t>
      </w:r>
      <w:proofErr w:type="spellStart"/>
      <w:r w:rsidRPr="00152B83">
        <w:rPr>
          <w:bCs/>
          <w:szCs w:val="28"/>
        </w:rPr>
        <w:t>мають</w:t>
      </w:r>
      <w:proofErr w:type="spellEnd"/>
      <w:r w:rsidRPr="00152B83">
        <w:rPr>
          <w:bCs/>
          <w:szCs w:val="28"/>
        </w:rPr>
        <w:t xml:space="preserve"> бути </w:t>
      </w:r>
      <w:proofErr w:type="spellStart"/>
      <w:r w:rsidRPr="00152B83">
        <w:rPr>
          <w:bCs/>
          <w:szCs w:val="28"/>
        </w:rPr>
        <w:t>дотримані</w:t>
      </w:r>
      <w:proofErr w:type="spellEnd"/>
      <w:r w:rsidRPr="00152B83">
        <w:rPr>
          <w:bCs/>
          <w:szCs w:val="28"/>
        </w:rPr>
        <w:t xml:space="preserve"> </w:t>
      </w:r>
      <w:proofErr w:type="spellStart"/>
      <w:r w:rsidRPr="00152B83">
        <w:rPr>
          <w:bCs/>
          <w:szCs w:val="28"/>
        </w:rPr>
        <w:t>вимоги</w:t>
      </w:r>
      <w:proofErr w:type="spellEnd"/>
      <w:r w:rsidRPr="00152B83">
        <w:rPr>
          <w:bCs/>
          <w:szCs w:val="28"/>
        </w:rPr>
        <w:t xml:space="preserve"> </w:t>
      </w:r>
      <w:proofErr w:type="spellStart"/>
      <w:r w:rsidRPr="00152B83">
        <w:rPr>
          <w:bCs/>
          <w:szCs w:val="28"/>
        </w:rPr>
        <w:t>Конституції</w:t>
      </w:r>
      <w:proofErr w:type="spellEnd"/>
      <w:r w:rsidRPr="00152B83">
        <w:rPr>
          <w:bCs/>
          <w:szCs w:val="28"/>
        </w:rPr>
        <w:t xml:space="preserve"> </w:t>
      </w:r>
      <w:proofErr w:type="spellStart"/>
      <w:r w:rsidRPr="00152B83">
        <w:rPr>
          <w:bCs/>
          <w:szCs w:val="28"/>
        </w:rPr>
        <w:t>України</w:t>
      </w:r>
      <w:proofErr w:type="spellEnd"/>
      <w:r w:rsidRPr="00152B83">
        <w:rPr>
          <w:bCs/>
          <w:szCs w:val="28"/>
        </w:rPr>
        <w:t xml:space="preserve"> </w:t>
      </w:r>
      <w:proofErr w:type="spellStart"/>
      <w:r w:rsidRPr="00152B83">
        <w:rPr>
          <w:bCs/>
          <w:szCs w:val="28"/>
        </w:rPr>
        <w:t>щодо</w:t>
      </w:r>
      <w:proofErr w:type="spellEnd"/>
      <w:r w:rsidRPr="00152B83">
        <w:rPr>
          <w:bCs/>
          <w:szCs w:val="28"/>
        </w:rPr>
        <w:t xml:space="preserve"> </w:t>
      </w:r>
      <w:proofErr w:type="spellStart"/>
      <w:r w:rsidRPr="00152B83">
        <w:rPr>
          <w:bCs/>
          <w:szCs w:val="28"/>
        </w:rPr>
        <w:t>створення</w:t>
      </w:r>
      <w:proofErr w:type="spellEnd"/>
      <w:r w:rsidRPr="00152B83">
        <w:rPr>
          <w:bCs/>
          <w:szCs w:val="28"/>
        </w:rPr>
        <w:t xml:space="preserve"> державою умов для </w:t>
      </w:r>
      <w:proofErr w:type="spellStart"/>
      <w:r w:rsidRPr="00152B83">
        <w:rPr>
          <w:bCs/>
          <w:szCs w:val="28"/>
        </w:rPr>
        <w:t>повного</w:t>
      </w:r>
      <w:proofErr w:type="spellEnd"/>
      <w:r w:rsidRPr="00152B83">
        <w:rPr>
          <w:bCs/>
          <w:szCs w:val="28"/>
        </w:rPr>
        <w:t xml:space="preserve"> </w:t>
      </w:r>
      <w:proofErr w:type="spellStart"/>
      <w:r w:rsidRPr="00152B83">
        <w:rPr>
          <w:bCs/>
          <w:szCs w:val="28"/>
        </w:rPr>
        <w:lastRenderedPageBreak/>
        <w:t>здійснення</w:t>
      </w:r>
      <w:proofErr w:type="spellEnd"/>
      <w:r w:rsidRPr="00152B83">
        <w:rPr>
          <w:bCs/>
          <w:szCs w:val="28"/>
        </w:rPr>
        <w:t xml:space="preserve"> </w:t>
      </w:r>
      <w:proofErr w:type="spellStart"/>
      <w:r w:rsidRPr="00152B83">
        <w:rPr>
          <w:bCs/>
          <w:szCs w:val="28"/>
        </w:rPr>
        <w:t>громадянами</w:t>
      </w:r>
      <w:proofErr w:type="spellEnd"/>
      <w:r w:rsidRPr="00152B83">
        <w:rPr>
          <w:bCs/>
          <w:szCs w:val="28"/>
        </w:rPr>
        <w:t xml:space="preserve"> права на </w:t>
      </w:r>
      <w:proofErr w:type="spellStart"/>
      <w:r w:rsidRPr="00152B83">
        <w:rPr>
          <w:bCs/>
          <w:szCs w:val="28"/>
        </w:rPr>
        <w:t>працю</w:t>
      </w:r>
      <w:proofErr w:type="spellEnd"/>
      <w:r w:rsidRPr="00152B83">
        <w:rPr>
          <w:bCs/>
          <w:szCs w:val="28"/>
        </w:rPr>
        <w:t xml:space="preserve"> у </w:t>
      </w:r>
      <w:proofErr w:type="spellStart"/>
      <w:r w:rsidRPr="00152B83">
        <w:rPr>
          <w:bCs/>
          <w:szCs w:val="28"/>
        </w:rPr>
        <w:t>випадках</w:t>
      </w:r>
      <w:proofErr w:type="spellEnd"/>
      <w:r w:rsidRPr="00152B83">
        <w:rPr>
          <w:bCs/>
          <w:szCs w:val="28"/>
        </w:rPr>
        <w:t xml:space="preserve">, коли </w:t>
      </w:r>
      <w:proofErr w:type="spellStart"/>
      <w:r w:rsidRPr="00152B83">
        <w:rPr>
          <w:bCs/>
          <w:szCs w:val="28"/>
        </w:rPr>
        <w:t>звільнення</w:t>
      </w:r>
      <w:proofErr w:type="spellEnd"/>
      <w:r w:rsidRPr="00152B83">
        <w:rPr>
          <w:bCs/>
          <w:szCs w:val="28"/>
        </w:rPr>
        <w:t xml:space="preserve"> </w:t>
      </w:r>
      <w:proofErr w:type="spellStart"/>
      <w:r w:rsidRPr="00152B83">
        <w:rPr>
          <w:bCs/>
          <w:szCs w:val="28"/>
        </w:rPr>
        <w:t>працівника</w:t>
      </w:r>
      <w:proofErr w:type="spellEnd"/>
      <w:r w:rsidRPr="00152B83">
        <w:rPr>
          <w:bCs/>
          <w:szCs w:val="28"/>
        </w:rPr>
        <w:t xml:space="preserve"> </w:t>
      </w:r>
      <w:proofErr w:type="spellStart"/>
      <w:r w:rsidRPr="00152B83">
        <w:rPr>
          <w:bCs/>
          <w:szCs w:val="28"/>
        </w:rPr>
        <w:t>відбувається</w:t>
      </w:r>
      <w:proofErr w:type="spellEnd"/>
      <w:r w:rsidRPr="00152B83">
        <w:rPr>
          <w:bCs/>
          <w:szCs w:val="28"/>
        </w:rPr>
        <w:t xml:space="preserve"> </w:t>
      </w:r>
      <w:proofErr w:type="spellStart"/>
      <w:r w:rsidRPr="00152B83">
        <w:rPr>
          <w:bCs/>
          <w:szCs w:val="28"/>
        </w:rPr>
        <w:t>всупереч</w:t>
      </w:r>
      <w:proofErr w:type="spellEnd"/>
      <w:r w:rsidRPr="00152B83">
        <w:rPr>
          <w:bCs/>
          <w:szCs w:val="28"/>
        </w:rPr>
        <w:t xml:space="preserve"> </w:t>
      </w:r>
      <w:proofErr w:type="spellStart"/>
      <w:r w:rsidRPr="00152B83">
        <w:rPr>
          <w:bCs/>
          <w:szCs w:val="28"/>
        </w:rPr>
        <w:t>його</w:t>
      </w:r>
      <w:proofErr w:type="spellEnd"/>
      <w:r w:rsidRPr="00152B83">
        <w:rPr>
          <w:bCs/>
          <w:szCs w:val="28"/>
        </w:rPr>
        <w:t xml:space="preserve"> </w:t>
      </w:r>
      <w:proofErr w:type="spellStart"/>
      <w:r w:rsidRPr="00152B83">
        <w:rPr>
          <w:bCs/>
          <w:szCs w:val="28"/>
        </w:rPr>
        <w:t>бажанню</w:t>
      </w:r>
      <w:proofErr w:type="spellEnd"/>
      <w:r w:rsidRPr="00152B83">
        <w:rPr>
          <w:bCs/>
          <w:szCs w:val="28"/>
        </w:rPr>
        <w:t xml:space="preserve"> (п. 6 </w:t>
      </w:r>
      <w:proofErr w:type="spellStart"/>
      <w:r w:rsidRPr="00152B83">
        <w:rPr>
          <w:bCs/>
          <w:szCs w:val="28"/>
        </w:rPr>
        <w:t>мотивувальної</w:t>
      </w:r>
      <w:proofErr w:type="spellEnd"/>
      <w:r w:rsidRPr="00152B83">
        <w:rPr>
          <w:bCs/>
          <w:szCs w:val="28"/>
        </w:rPr>
        <w:t xml:space="preserve"> </w:t>
      </w:r>
      <w:proofErr w:type="spellStart"/>
      <w:r w:rsidRPr="00152B83">
        <w:rPr>
          <w:bCs/>
          <w:szCs w:val="28"/>
        </w:rPr>
        <w:t>частини</w:t>
      </w:r>
      <w:proofErr w:type="spellEnd"/>
      <w:r w:rsidRPr="00152B83">
        <w:rPr>
          <w:bCs/>
          <w:szCs w:val="28"/>
        </w:rPr>
        <w:t xml:space="preserve">). </w:t>
      </w:r>
    </w:p>
    <w:p w:rsidR="00403913" w:rsidRPr="00291C70" w:rsidRDefault="00403913" w:rsidP="00403913">
      <w:pPr>
        <w:ind w:firstLine="709"/>
        <w:jc w:val="both"/>
        <w:rPr>
          <w:bCs/>
          <w:szCs w:val="28"/>
          <w:lang w:val="uk-UA"/>
        </w:rPr>
      </w:pPr>
      <w:r w:rsidRPr="00152B83">
        <w:rPr>
          <w:bCs/>
          <w:szCs w:val="28"/>
          <w:lang w:val="uk-UA"/>
        </w:rPr>
        <w:t xml:space="preserve">Слід також зазначити, що пропозиція щодо можливості звільняти зі служби в Державній кримінально-виконавчій службі України навіть тих працівників, які перебуватимуть у відпустці або на лікарняному, не враховує чинних приписів трудового законодавства у частині закріплення гарантій захисту працівника від незаконного звільнення. </w:t>
      </w:r>
      <w:r w:rsidRPr="00291C70">
        <w:rPr>
          <w:bCs/>
          <w:szCs w:val="28"/>
          <w:lang w:val="uk-UA"/>
        </w:rPr>
        <w:t>Так, згідно з ч. 3 ст. 40 КЗпП не допускається звільнення працівника з ініціативи власника або уповноваженого ним органу в період його тимчасової непрацездатності (крім звільнення за нез’явлення на роботу протягом більш як чотирьох місяців підряд внаслідок тимчасової непрацездатності, не рахуючи відпустки по вагітності і пологах, якщо законодавством не встановлений триваліший строк збереження місця роботи (посади) при певному захворюванні), а також у період перебування працівника у відпустці</w:t>
      </w:r>
      <w:r w:rsidRPr="00152B83">
        <w:rPr>
          <w:bCs/>
          <w:szCs w:val="28"/>
          <w:lang w:val="uk-UA"/>
        </w:rPr>
        <w:t>»</w:t>
      </w:r>
      <w:r w:rsidRPr="00291C70">
        <w:rPr>
          <w:bCs/>
          <w:szCs w:val="28"/>
          <w:lang w:val="uk-UA"/>
        </w:rPr>
        <w:t xml:space="preserve">. </w:t>
      </w:r>
    </w:p>
    <w:p w:rsidR="00403913" w:rsidRPr="00193D64" w:rsidRDefault="00403913" w:rsidP="00403913">
      <w:pPr>
        <w:ind w:firstLine="709"/>
        <w:jc w:val="both"/>
        <w:rPr>
          <w:bCs/>
          <w:szCs w:val="28"/>
          <w:lang w:val="uk-UA"/>
        </w:rPr>
      </w:pPr>
      <w:r>
        <w:rPr>
          <w:bCs/>
          <w:szCs w:val="28"/>
          <w:lang w:val="uk-UA"/>
        </w:rPr>
        <w:t xml:space="preserve">П. 9 </w:t>
      </w:r>
      <w:r w:rsidRPr="00291C70">
        <w:rPr>
          <w:bCs/>
          <w:szCs w:val="28"/>
          <w:lang w:val="uk-UA"/>
        </w:rPr>
        <w:t>Прикінцевих та перехідних положень законопроекту зазначає</w:t>
      </w:r>
      <w:r>
        <w:rPr>
          <w:bCs/>
          <w:szCs w:val="28"/>
          <w:lang w:val="uk-UA"/>
        </w:rPr>
        <w:t>ться</w:t>
      </w:r>
      <w:r w:rsidRPr="00291C70">
        <w:rPr>
          <w:bCs/>
          <w:szCs w:val="28"/>
          <w:lang w:val="uk-UA"/>
        </w:rPr>
        <w:t>, що</w:t>
      </w:r>
      <w:r>
        <w:rPr>
          <w:rFonts w:eastAsia="Arial Unicode MS" w:cs="Arial Unicode MS"/>
          <w:b/>
          <w:bCs/>
          <w:color w:val="000000"/>
          <w:sz w:val="24"/>
          <w:u w:color="000000"/>
          <w:lang w:val="uk-UA" w:eastAsia="uk-UA"/>
          <w14:textOutline w14:w="12700" w14:cap="flat" w14:cmpd="sng" w14:algn="ctr">
            <w14:noFill/>
            <w14:prstDash w14:val="solid"/>
            <w14:miter w14:lim="100000"/>
          </w14:textOutline>
        </w:rPr>
        <w:t>: «</w:t>
      </w:r>
      <w:r w:rsidRPr="00291C70">
        <w:rPr>
          <w:rFonts w:eastAsia="MS ??"/>
          <w:szCs w:val="28"/>
          <w:lang w:val="uk-UA" w:eastAsia="uk-UA"/>
        </w:rPr>
        <w:t>перебування осіб рядового і начальницького складу Державної кримінально-виконавчої служби України у відпустці або їх тимчасова непрацездатність не є перешкодою для їх звільнення із служби в Державній кримінально-виконавчій службі України відповідно до цього розділу цього Закону</w:t>
      </w:r>
      <w:r>
        <w:rPr>
          <w:rFonts w:eastAsia="MS ??"/>
          <w:szCs w:val="28"/>
          <w:lang w:val="uk-UA" w:eastAsia="uk-UA"/>
        </w:rPr>
        <w:t>»</w:t>
      </w:r>
      <w:r w:rsidRPr="00291C70">
        <w:rPr>
          <w:rFonts w:eastAsia="MS ??"/>
          <w:szCs w:val="28"/>
          <w:lang w:val="uk-UA" w:eastAsia="uk-UA"/>
        </w:rPr>
        <w:t>.</w:t>
      </w:r>
    </w:p>
    <w:p w:rsidR="00403913" w:rsidRPr="00193D64" w:rsidRDefault="00403913" w:rsidP="00403913">
      <w:pPr>
        <w:ind w:firstLine="709"/>
        <w:jc w:val="both"/>
        <w:rPr>
          <w:bCs/>
          <w:szCs w:val="28"/>
          <w:lang w:val="uk-UA"/>
        </w:rPr>
      </w:pPr>
      <w:r>
        <w:rPr>
          <w:bCs/>
          <w:szCs w:val="28"/>
          <w:lang w:val="uk-UA"/>
        </w:rPr>
        <w:t xml:space="preserve">У вищезгаданому положенні вбачається </w:t>
      </w:r>
      <w:r w:rsidRPr="00193D64">
        <w:rPr>
          <w:bCs/>
          <w:i/>
          <w:szCs w:val="28"/>
          <w:u w:val="single"/>
          <w:lang w:val="uk-UA"/>
        </w:rPr>
        <w:t>невідповідність</w:t>
      </w:r>
      <w:r>
        <w:rPr>
          <w:bCs/>
          <w:szCs w:val="28"/>
          <w:lang w:val="uk-UA"/>
        </w:rPr>
        <w:t xml:space="preserve"> статтям 5, 6 </w:t>
      </w:r>
      <w:r w:rsidRPr="00193D64">
        <w:rPr>
          <w:i/>
          <w:lang w:val="uk-UA"/>
        </w:rPr>
        <w:t xml:space="preserve">Конвенції </w:t>
      </w:r>
      <w:r w:rsidRPr="00152B83">
        <w:rPr>
          <w:i/>
          <w:lang w:val="uk-UA"/>
        </w:rPr>
        <w:t>МОП № 158</w:t>
      </w:r>
      <w:r w:rsidRPr="00152B83">
        <w:rPr>
          <w:rFonts w:ascii="Consolas" w:hAnsi="Consolas"/>
          <w:color w:val="212529"/>
          <w:sz w:val="26"/>
          <w:szCs w:val="26"/>
          <w:lang w:val="uk-UA"/>
        </w:rPr>
        <w:t>,</w:t>
      </w:r>
      <w:r>
        <w:rPr>
          <w:rFonts w:ascii="Consolas" w:hAnsi="Consolas"/>
          <w:color w:val="212529"/>
          <w:sz w:val="26"/>
          <w:szCs w:val="26"/>
          <w:shd w:val="clear" w:color="auto" w:fill="FFFFFF"/>
          <w:lang w:val="uk-UA"/>
        </w:rPr>
        <w:t xml:space="preserve"> </w:t>
      </w:r>
      <w:r w:rsidRPr="00193D64">
        <w:rPr>
          <w:bCs/>
          <w:szCs w:val="28"/>
          <w:lang w:val="uk-UA"/>
        </w:rPr>
        <w:t>де зазначено: «тимчасова  відсутність  на роботі у зв'язку з хворобою або травмою</w:t>
      </w:r>
      <w:r>
        <w:rPr>
          <w:bCs/>
          <w:szCs w:val="28"/>
          <w:lang w:val="uk-UA"/>
        </w:rPr>
        <w:t>,</w:t>
      </w:r>
      <w:r w:rsidRPr="00193D64">
        <w:rPr>
          <w:bCs/>
          <w:szCs w:val="28"/>
          <w:lang w:val="uk-UA"/>
        </w:rPr>
        <w:t xml:space="preserve"> відсутність на роботі в період перебування у відпустці  по материнству не є законною підставою для звільнення</w:t>
      </w:r>
      <w:r>
        <w:rPr>
          <w:bCs/>
          <w:szCs w:val="28"/>
          <w:lang w:val="uk-UA"/>
        </w:rPr>
        <w:t>»</w:t>
      </w:r>
      <w:r w:rsidRPr="00193D64">
        <w:rPr>
          <w:bCs/>
          <w:szCs w:val="28"/>
          <w:lang w:val="uk-UA"/>
        </w:rPr>
        <w:t>.</w:t>
      </w:r>
    </w:p>
    <w:p w:rsidR="00403913" w:rsidRPr="00193D64" w:rsidRDefault="00403913" w:rsidP="00403913">
      <w:pPr>
        <w:ind w:firstLine="709"/>
        <w:jc w:val="both"/>
        <w:rPr>
          <w:bCs/>
          <w:szCs w:val="28"/>
          <w:lang w:val="uk-UA"/>
        </w:rPr>
      </w:pPr>
      <w:r w:rsidRPr="00193D64">
        <w:rPr>
          <w:bCs/>
          <w:szCs w:val="28"/>
          <w:lang w:val="uk-UA"/>
        </w:rPr>
        <w:t xml:space="preserve">Також, Головне науково-експертне управління у своєму висновку звертає увагу </w:t>
      </w:r>
      <w:r>
        <w:rPr>
          <w:bCs/>
          <w:szCs w:val="28"/>
          <w:lang w:val="uk-UA"/>
        </w:rPr>
        <w:t xml:space="preserve">на </w:t>
      </w:r>
      <w:r w:rsidRPr="00193D64">
        <w:rPr>
          <w:bCs/>
          <w:szCs w:val="28"/>
          <w:lang w:val="uk-UA"/>
        </w:rPr>
        <w:t xml:space="preserve">низку технічних </w:t>
      </w:r>
      <w:proofErr w:type="spellStart"/>
      <w:r w:rsidRPr="00193D64">
        <w:rPr>
          <w:bCs/>
          <w:szCs w:val="28"/>
          <w:lang w:val="uk-UA"/>
        </w:rPr>
        <w:t>неузгодженостей</w:t>
      </w:r>
      <w:proofErr w:type="spellEnd"/>
      <w:r w:rsidRPr="00193D64">
        <w:rPr>
          <w:bCs/>
          <w:szCs w:val="28"/>
          <w:lang w:val="uk-UA"/>
        </w:rPr>
        <w:t xml:space="preserve"> у законопроекті. </w:t>
      </w:r>
    </w:p>
    <w:p w:rsidR="00403913" w:rsidRPr="00AA43B6" w:rsidRDefault="00403913" w:rsidP="00403913">
      <w:pPr>
        <w:ind w:firstLine="709"/>
        <w:jc w:val="both"/>
        <w:rPr>
          <w:bCs/>
          <w:szCs w:val="28"/>
        </w:rPr>
      </w:pPr>
    </w:p>
    <w:p w:rsidR="00403913" w:rsidRPr="005D2005" w:rsidRDefault="00403913" w:rsidP="00403913">
      <w:pPr>
        <w:jc w:val="both"/>
        <w:rPr>
          <w:szCs w:val="28"/>
          <w:lang w:val="uk-UA"/>
        </w:rPr>
      </w:pPr>
      <w:r w:rsidRPr="005D2005">
        <w:rPr>
          <w:rFonts w:eastAsia="Arial Unicode MS" w:cs="Arial Unicode MS"/>
          <w:b/>
          <w:bCs/>
          <w:color w:val="000000"/>
          <w:szCs w:val="28"/>
          <w:u w:color="000000"/>
          <w:lang w:val="uk-UA" w:eastAsia="uk-UA"/>
          <w14:textOutline w14:w="12700" w14:cap="flat" w14:cmpd="sng" w14:algn="ctr">
            <w14:noFill/>
            <w14:prstDash w14:val="solid"/>
            <w14:miter w14:lim="100000"/>
          </w14:textOutline>
        </w:rPr>
        <w:t>4.   </w:t>
      </w:r>
      <w:proofErr w:type="spellStart"/>
      <w:r w:rsidRPr="005D2005">
        <w:rPr>
          <w:rFonts w:eastAsia="Arial Unicode MS" w:cs="Arial Unicode MS"/>
          <w:b/>
          <w:bCs/>
          <w:color w:val="000000"/>
          <w:szCs w:val="28"/>
          <w:u w:color="000000"/>
          <w:lang w:eastAsia="uk-UA"/>
          <w14:textOutline w14:w="12700" w14:cap="flat" w14:cmpd="sng" w14:algn="ctr">
            <w14:noFill/>
            <w14:prstDash w14:val="solid"/>
            <w14:miter w14:lim="100000"/>
          </w14:textOutline>
        </w:rPr>
        <w:t>Висновок</w:t>
      </w:r>
      <w:proofErr w:type="spellEnd"/>
      <w:r w:rsidRPr="005D2005">
        <w:rPr>
          <w:rFonts w:eastAsia="Arial Unicode MS" w:cs="Arial Unicode MS"/>
          <w:b/>
          <w:bCs/>
          <w:color w:val="000000"/>
          <w:szCs w:val="28"/>
          <w:u w:color="000000"/>
          <w:lang w:eastAsia="uk-UA"/>
          <w14:textOutline w14:w="12700" w14:cap="flat" w14:cmpd="sng" w14:algn="ctr">
            <w14:noFill/>
            <w14:prstDash w14:val="solid"/>
            <w14:miter w14:lim="100000"/>
          </w14:textOutline>
        </w:rPr>
        <w:t xml:space="preserve"> </w:t>
      </w:r>
      <w:proofErr w:type="spellStart"/>
      <w:r w:rsidRPr="005D2005">
        <w:rPr>
          <w:rFonts w:eastAsia="Arial Unicode MS" w:cs="Arial Unicode MS"/>
          <w:b/>
          <w:bCs/>
          <w:color w:val="000000"/>
          <w:szCs w:val="28"/>
          <w:u w:color="000000"/>
          <w:lang w:eastAsia="uk-UA"/>
          <w14:textOutline w14:w="12700" w14:cap="flat" w14:cmpd="sng" w14:algn="ctr">
            <w14:noFill/>
            <w14:prstDash w14:val="solid"/>
            <w14:miter w14:lim="100000"/>
          </w14:textOutline>
        </w:rPr>
        <w:t>Комітету</w:t>
      </w:r>
      <w:proofErr w:type="spellEnd"/>
      <w:r w:rsidRPr="005D2005">
        <w:rPr>
          <w:rFonts w:eastAsia="Arial Unicode MS" w:cs="Arial Unicode MS"/>
          <w:b/>
          <w:bCs/>
          <w:color w:val="000000"/>
          <w:szCs w:val="28"/>
          <w:u w:color="000000"/>
          <w:lang w:eastAsia="uk-UA"/>
          <w14:textOutline w14:w="12700" w14:cap="flat" w14:cmpd="sng" w14:algn="ctr">
            <w14:noFill/>
            <w14:prstDash w14:val="solid"/>
            <w14:miter w14:lim="100000"/>
          </w14:textOutline>
        </w:rPr>
        <w:t xml:space="preserve"> з </w:t>
      </w:r>
      <w:proofErr w:type="spellStart"/>
      <w:r w:rsidRPr="005D2005">
        <w:rPr>
          <w:rFonts w:eastAsia="Arial Unicode MS" w:cs="Arial Unicode MS"/>
          <w:b/>
          <w:bCs/>
          <w:color w:val="000000"/>
          <w:szCs w:val="28"/>
          <w:u w:color="000000"/>
          <w:lang w:eastAsia="uk-UA"/>
          <w14:textOutline w14:w="12700" w14:cap="flat" w14:cmpd="sng" w14:algn="ctr">
            <w14:noFill/>
            <w14:prstDash w14:val="solid"/>
            <w14:miter w14:lim="100000"/>
          </w14:textOutline>
        </w:rPr>
        <w:t>питань</w:t>
      </w:r>
      <w:proofErr w:type="spellEnd"/>
      <w:r w:rsidRPr="005D2005">
        <w:rPr>
          <w:rFonts w:eastAsia="Arial Unicode MS" w:cs="Arial Unicode MS"/>
          <w:b/>
          <w:bCs/>
          <w:color w:val="000000"/>
          <w:szCs w:val="28"/>
          <w:u w:color="000000"/>
          <w:lang w:eastAsia="uk-UA"/>
          <w14:textOutline w14:w="12700" w14:cap="flat" w14:cmpd="sng" w14:algn="ctr">
            <w14:noFill/>
            <w14:prstDash w14:val="solid"/>
            <w14:miter w14:lim="100000"/>
          </w14:textOutline>
        </w:rPr>
        <w:t xml:space="preserve"> </w:t>
      </w:r>
      <w:proofErr w:type="spellStart"/>
      <w:r w:rsidRPr="005D2005">
        <w:rPr>
          <w:rFonts w:eastAsia="Arial Unicode MS" w:cs="Arial Unicode MS"/>
          <w:b/>
          <w:bCs/>
          <w:color w:val="000000"/>
          <w:szCs w:val="28"/>
          <w:u w:color="000000"/>
          <w:lang w:eastAsia="uk-UA"/>
          <w14:textOutline w14:w="12700" w14:cap="flat" w14:cmpd="sng" w14:algn="ctr">
            <w14:noFill/>
            <w14:prstDash w14:val="solid"/>
            <w14:miter w14:lim="100000"/>
          </w14:textOutline>
        </w:rPr>
        <w:t>інтеграції</w:t>
      </w:r>
      <w:proofErr w:type="spellEnd"/>
      <w:r w:rsidRPr="005D2005">
        <w:rPr>
          <w:rFonts w:eastAsia="Arial Unicode MS" w:cs="Arial Unicode MS"/>
          <w:b/>
          <w:bCs/>
          <w:color w:val="000000"/>
          <w:szCs w:val="28"/>
          <w:u w:color="000000"/>
          <w:lang w:eastAsia="uk-UA"/>
          <w14:textOutline w14:w="12700" w14:cap="flat" w14:cmpd="sng" w14:algn="ctr">
            <w14:noFill/>
            <w14:prstDash w14:val="solid"/>
            <w14:miter w14:lim="100000"/>
          </w14:textOutline>
        </w:rPr>
        <w:t xml:space="preserve"> </w:t>
      </w:r>
      <w:proofErr w:type="spellStart"/>
      <w:r w:rsidRPr="005D2005">
        <w:rPr>
          <w:rFonts w:eastAsia="Arial Unicode MS" w:cs="Arial Unicode MS"/>
          <w:b/>
          <w:bCs/>
          <w:color w:val="000000"/>
          <w:szCs w:val="28"/>
          <w:u w:color="000000"/>
          <w:lang w:eastAsia="uk-UA"/>
          <w14:textOutline w14:w="12700" w14:cap="flat" w14:cmpd="sng" w14:algn="ctr">
            <w14:noFill/>
            <w14:prstDash w14:val="solid"/>
            <w14:miter w14:lim="100000"/>
          </w14:textOutline>
        </w:rPr>
        <w:t>України</w:t>
      </w:r>
      <w:proofErr w:type="spellEnd"/>
      <w:r w:rsidRPr="005D2005">
        <w:rPr>
          <w:rFonts w:eastAsia="Arial Unicode MS" w:cs="Arial Unicode MS"/>
          <w:b/>
          <w:bCs/>
          <w:color w:val="000000"/>
          <w:szCs w:val="28"/>
          <w:u w:color="000000"/>
          <w:lang w:eastAsia="uk-UA"/>
          <w14:textOutline w14:w="12700" w14:cap="flat" w14:cmpd="sng" w14:algn="ctr">
            <w14:noFill/>
            <w14:prstDash w14:val="solid"/>
            <w14:miter w14:lim="100000"/>
          </w14:textOutline>
        </w:rPr>
        <w:t xml:space="preserve"> до </w:t>
      </w:r>
      <w:proofErr w:type="spellStart"/>
      <w:r w:rsidRPr="005D2005">
        <w:rPr>
          <w:rFonts w:eastAsia="Arial Unicode MS" w:cs="Arial Unicode MS"/>
          <w:b/>
          <w:bCs/>
          <w:color w:val="000000"/>
          <w:szCs w:val="28"/>
          <w:u w:color="000000"/>
          <w:lang w:eastAsia="uk-UA"/>
          <w14:textOutline w14:w="12700" w14:cap="flat" w14:cmpd="sng" w14:algn="ctr">
            <w14:noFill/>
            <w14:prstDash w14:val="solid"/>
            <w14:miter w14:lim="100000"/>
          </w14:textOutline>
        </w:rPr>
        <w:t>Європейського</w:t>
      </w:r>
      <w:proofErr w:type="spellEnd"/>
      <w:r w:rsidRPr="005D2005">
        <w:rPr>
          <w:rFonts w:eastAsia="Arial Unicode MS" w:cs="Arial Unicode MS"/>
          <w:b/>
          <w:bCs/>
          <w:color w:val="000000"/>
          <w:szCs w:val="28"/>
          <w:u w:color="000000"/>
          <w:lang w:eastAsia="uk-UA"/>
          <w14:textOutline w14:w="12700" w14:cap="flat" w14:cmpd="sng" w14:algn="ctr">
            <w14:noFill/>
            <w14:prstDash w14:val="solid"/>
            <w14:miter w14:lim="100000"/>
          </w14:textOutline>
        </w:rPr>
        <w:t xml:space="preserve"> Союзу. </w:t>
      </w:r>
    </w:p>
    <w:p w:rsidR="00403913" w:rsidRPr="00193D64" w:rsidRDefault="00403913" w:rsidP="00403913">
      <w:pPr>
        <w:ind w:firstLine="567"/>
        <w:jc w:val="both"/>
        <w:outlineLvl w:val="4"/>
        <w:rPr>
          <w:rFonts w:eastAsia="Arial Unicode MS" w:cs="Arial Unicode MS"/>
          <w:b/>
          <w:bCs/>
          <w:color w:val="000000"/>
          <w:szCs w:val="28"/>
          <w:u w:color="000000"/>
          <w:lang w:val="uk-UA" w:eastAsia="uk-UA"/>
        </w:rPr>
      </w:pPr>
      <w:r w:rsidRPr="0035196D">
        <w:rPr>
          <w:rFonts w:eastAsia="Arial Unicode MS" w:cs="Arial Unicode MS"/>
          <w:color w:val="000000"/>
          <w:szCs w:val="28"/>
          <w:u w:color="000000"/>
        </w:rPr>
        <w:t xml:space="preserve">Проект Закону </w:t>
      </w:r>
      <w:r w:rsidRPr="00AA43B6">
        <w:rPr>
          <w:rFonts w:eastAsia="Arial Unicode MS" w:cs="Arial Unicode MS"/>
          <w:bCs/>
          <w:color w:val="000000"/>
          <w:szCs w:val="28"/>
          <w:u w:color="000000"/>
          <w:lang w:eastAsia="uk-UA"/>
        </w:rPr>
        <w:t xml:space="preserve">«Про </w:t>
      </w:r>
      <w:proofErr w:type="spellStart"/>
      <w:r w:rsidRPr="00AA43B6">
        <w:rPr>
          <w:rFonts w:eastAsia="Arial Unicode MS" w:cs="Arial Unicode MS"/>
          <w:bCs/>
          <w:color w:val="000000"/>
          <w:szCs w:val="28"/>
          <w:u w:color="000000"/>
          <w:lang w:eastAsia="uk-UA"/>
        </w:rPr>
        <w:t>пенітенціарну</w:t>
      </w:r>
      <w:proofErr w:type="spellEnd"/>
      <w:r w:rsidRPr="00AA43B6">
        <w:rPr>
          <w:rFonts w:eastAsia="Arial Unicode MS" w:cs="Arial Unicode MS"/>
          <w:bCs/>
          <w:color w:val="000000"/>
          <w:szCs w:val="28"/>
          <w:u w:color="000000"/>
          <w:lang w:eastAsia="uk-UA"/>
        </w:rPr>
        <w:t xml:space="preserve"> систему» (</w:t>
      </w:r>
      <w:proofErr w:type="spellStart"/>
      <w:r w:rsidRPr="00AA43B6">
        <w:rPr>
          <w:rFonts w:eastAsia="Arial Unicode MS" w:cs="Arial Unicode MS"/>
          <w:bCs/>
          <w:color w:val="000000"/>
          <w:szCs w:val="28"/>
          <w:u w:color="000000"/>
          <w:lang w:eastAsia="uk-UA"/>
        </w:rPr>
        <w:t>реєстр</w:t>
      </w:r>
      <w:proofErr w:type="spellEnd"/>
      <w:r w:rsidRPr="00AA43B6">
        <w:rPr>
          <w:rFonts w:eastAsia="Arial Unicode MS" w:cs="Arial Unicode MS"/>
          <w:bCs/>
          <w:color w:val="000000"/>
          <w:szCs w:val="28"/>
          <w:u w:color="000000"/>
          <w:lang w:eastAsia="uk-UA"/>
        </w:rPr>
        <w:t xml:space="preserve">. № 5293 </w:t>
      </w:r>
      <w:proofErr w:type="spellStart"/>
      <w:r w:rsidRPr="00AA43B6">
        <w:rPr>
          <w:rFonts w:eastAsia="Arial Unicode MS" w:cs="Arial Unicode MS"/>
          <w:bCs/>
          <w:color w:val="000000"/>
          <w:szCs w:val="28"/>
          <w:u w:color="000000"/>
          <w:lang w:eastAsia="uk-UA"/>
        </w:rPr>
        <w:t>від</w:t>
      </w:r>
      <w:proofErr w:type="spellEnd"/>
      <w:r w:rsidRPr="00AA43B6">
        <w:rPr>
          <w:rFonts w:eastAsia="Arial Unicode MS" w:cs="Arial Unicode MS"/>
          <w:bCs/>
          <w:color w:val="000000"/>
          <w:szCs w:val="28"/>
          <w:u w:color="000000"/>
          <w:lang w:eastAsia="uk-UA"/>
        </w:rPr>
        <w:t xml:space="preserve"> 22.03.2021 р., КМУ, Д. </w:t>
      </w:r>
      <w:proofErr w:type="spellStart"/>
      <w:r w:rsidRPr="00AA43B6">
        <w:rPr>
          <w:rFonts w:eastAsia="Arial Unicode MS" w:cs="Arial Unicode MS"/>
          <w:bCs/>
          <w:color w:val="000000"/>
          <w:szCs w:val="28"/>
          <w:u w:color="000000"/>
          <w:lang w:eastAsia="uk-UA"/>
        </w:rPr>
        <w:t>Шмигаль</w:t>
      </w:r>
      <w:proofErr w:type="spellEnd"/>
      <w:r w:rsidRPr="00AA43B6">
        <w:rPr>
          <w:rFonts w:eastAsia="Arial Unicode MS" w:cs="Arial Unicode MS"/>
          <w:bCs/>
          <w:color w:val="000000"/>
          <w:szCs w:val="28"/>
          <w:u w:color="000000"/>
          <w:lang w:eastAsia="uk-UA"/>
        </w:rPr>
        <w:t>)</w:t>
      </w:r>
      <w:r>
        <w:rPr>
          <w:rFonts w:eastAsia="Arial Unicode MS"/>
          <w:szCs w:val="28"/>
          <w:u w:color="000000"/>
        </w:rPr>
        <w:t xml:space="preserve"> </w:t>
      </w:r>
      <w:r>
        <w:rPr>
          <w:rFonts w:eastAsia="Arial Unicode MS"/>
          <w:szCs w:val="28"/>
          <w:u w:color="000000"/>
          <w:lang w:val="uk-UA"/>
        </w:rPr>
        <w:t xml:space="preserve">у цілому </w:t>
      </w:r>
      <w:r w:rsidRPr="00AA43B6">
        <w:rPr>
          <w:rFonts w:eastAsia="Arial Unicode MS" w:cs="Arial Unicode MS"/>
          <w:b/>
          <w:i/>
          <w:iCs/>
          <w:color w:val="000000"/>
          <w:szCs w:val="28"/>
          <w:u w:val="single" w:color="000000"/>
        </w:rPr>
        <w:t xml:space="preserve">не </w:t>
      </w:r>
      <w:proofErr w:type="spellStart"/>
      <w:r w:rsidRPr="00AA43B6">
        <w:rPr>
          <w:rFonts w:eastAsia="Arial Unicode MS" w:cs="Arial Unicode MS"/>
          <w:b/>
          <w:i/>
          <w:iCs/>
          <w:color w:val="000000"/>
          <w:szCs w:val="28"/>
          <w:u w:val="single" w:color="000000"/>
        </w:rPr>
        <w:t>суперечить</w:t>
      </w:r>
      <w:proofErr w:type="spellEnd"/>
      <w:r w:rsidRPr="00AA43B6">
        <w:rPr>
          <w:rFonts w:eastAsia="Arial Unicode MS" w:cs="Arial Unicode MS"/>
          <w:b/>
          <w:i/>
          <w:iCs/>
          <w:color w:val="000000"/>
          <w:szCs w:val="28"/>
          <w:u w:color="000000"/>
        </w:rPr>
        <w:t xml:space="preserve"> </w:t>
      </w:r>
      <w:proofErr w:type="spellStart"/>
      <w:r w:rsidRPr="000151D5">
        <w:rPr>
          <w:szCs w:val="28"/>
        </w:rPr>
        <w:t>міжнародно-правовим</w:t>
      </w:r>
      <w:proofErr w:type="spellEnd"/>
      <w:r w:rsidRPr="000151D5">
        <w:rPr>
          <w:szCs w:val="28"/>
        </w:rPr>
        <w:t xml:space="preserve"> </w:t>
      </w:r>
      <w:proofErr w:type="spellStart"/>
      <w:r w:rsidRPr="000151D5">
        <w:rPr>
          <w:szCs w:val="28"/>
        </w:rPr>
        <w:t>зобов’язанням</w:t>
      </w:r>
      <w:proofErr w:type="spellEnd"/>
      <w:r w:rsidRPr="000151D5">
        <w:rPr>
          <w:szCs w:val="28"/>
        </w:rPr>
        <w:t xml:space="preserve"> </w:t>
      </w:r>
      <w:proofErr w:type="spellStart"/>
      <w:r w:rsidRPr="000151D5">
        <w:rPr>
          <w:szCs w:val="28"/>
        </w:rPr>
        <w:t>України</w:t>
      </w:r>
      <w:proofErr w:type="spellEnd"/>
      <w:r w:rsidRPr="000151D5">
        <w:rPr>
          <w:szCs w:val="28"/>
        </w:rPr>
        <w:t xml:space="preserve"> </w:t>
      </w:r>
      <w:r>
        <w:rPr>
          <w:szCs w:val="28"/>
        </w:rPr>
        <w:t xml:space="preserve">у </w:t>
      </w:r>
      <w:proofErr w:type="spellStart"/>
      <w:r>
        <w:rPr>
          <w:szCs w:val="28"/>
        </w:rPr>
        <w:t>сфері</w:t>
      </w:r>
      <w:proofErr w:type="spellEnd"/>
      <w:r>
        <w:rPr>
          <w:szCs w:val="28"/>
        </w:rPr>
        <w:t xml:space="preserve"> </w:t>
      </w:r>
      <w:proofErr w:type="spellStart"/>
      <w:r>
        <w:rPr>
          <w:szCs w:val="28"/>
        </w:rPr>
        <w:t>європейської</w:t>
      </w:r>
      <w:proofErr w:type="spellEnd"/>
      <w:r>
        <w:rPr>
          <w:szCs w:val="28"/>
        </w:rPr>
        <w:t xml:space="preserve"> </w:t>
      </w:r>
      <w:proofErr w:type="spellStart"/>
      <w:r>
        <w:rPr>
          <w:szCs w:val="28"/>
        </w:rPr>
        <w:t>інтеграції</w:t>
      </w:r>
      <w:proofErr w:type="spellEnd"/>
      <w:r>
        <w:rPr>
          <w:szCs w:val="28"/>
          <w:lang w:val="uk-UA"/>
        </w:rPr>
        <w:t xml:space="preserve">, проте </w:t>
      </w:r>
      <w:r w:rsidRPr="00193D64">
        <w:rPr>
          <w:b/>
          <w:i/>
          <w:szCs w:val="28"/>
          <w:u w:val="single"/>
          <w:lang w:val="uk-UA"/>
        </w:rPr>
        <w:t>потребує доопрацювання</w:t>
      </w:r>
      <w:r>
        <w:rPr>
          <w:szCs w:val="28"/>
          <w:lang w:val="uk-UA"/>
        </w:rPr>
        <w:t xml:space="preserve"> з метою врахування деяких положень</w:t>
      </w:r>
      <w:r w:rsidRPr="00E622A1">
        <w:rPr>
          <w:i/>
          <w:lang w:val="uk-UA"/>
        </w:rPr>
        <w:t xml:space="preserve"> </w:t>
      </w:r>
      <w:r w:rsidRPr="00E622A1">
        <w:rPr>
          <w:lang w:val="uk-UA"/>
        </w:rPr>
        <w:t>Конвенції МОП № 158</w:t>
      </w:r>
      <w:r>
        <w:rPr>
          <w:szCs w:val="28"/>
          <w:lang w:val="uk-UA"/>
        </w:rPr>
        <w:t>.</w:t>
      </w:r>
    </w:p>
    <w:p w:rsidR="00403913" w:rsidRPr="00193D64" w:rsidRDefault="00403913" w:rsidP="00403913">
      <w:pPr>
        <w:pStyle w:val="3"/>
        <w:shd w:val="clear" w:color="auto" w:fill="FFFFFF"/>
        <w:spacing w:before="0" w:beforeAutospacing="0" w:after="0" w:afterAutospacing="0"/>
        <w:jc w:val="both"/>
        <w:textAlignment w:val="baseline"/>
        <w:rPr>
          <w:b w:val="0"/>
          <w:sz w:val="22"/>
          <w:szCs w:val="28"/>
        </w:rPr>
      </w:pPr>
    </w:p>
    <w:p w:rsidR="000320C1" w:rsidRPr="00403913" w:rsidRDefault="000320C1" w:rsidP="00403913">
      <w:pPr>
        <w:ind w:firstLine="567"/>
        <w:jc w:val="both"/>
        <w:rPr>
          <w:b/>
          <w:sz w:val="22"/>
          <w:szCs w:val="28"/>
          <w:lang w:val="uk-UA"/>
        </w:rPr>
      </w:pPr>
      <w:bookmarkStart w:id="0" w:name="_GoBack"/>
      <w:bookmarkEnd w:id="0"/>
    </w:p>
    <w:sectPr w:rsidR="000320C1" w:rsidRPr="00403913" w:rsidSect="008522B4">
      <w:headerReference w:type="first" r:id="rId14"/>
      <w:pgSz w:w="11906" w:h="16838"/>
      <w:pgMar w:top="850" w:right="850" w:bottom="850" w:left="141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559" w:rsidRDefault="00B54559" w:rsidP="008522B4">
      <w:r>
        <w:separator/>
      </w:r>
    </w:p>
  </w:endnote>
  <w:endnote w:type="continuationSeparator" w:id="0">
    <w:p w:rsidR="00B54559" w:rsidRDefault="00B54559" w:rsidP="00852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MS ??">
    <w:altName w:val="Arial Unicode MS"/>
    <w:panose1 w:val="00000000000000000000"/>
    <w:charset w:val="80"/>
    <w:family w:val="auto"/>
    <w:notTrueType/>
    <w:pitch w:val="variable"/>
    <w:sig w:usb0="00000001"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559" w:rsidRDefault="00B54559" w:rsidP="008522B4">
      <w:r>
        <w:separator/>
      </w:r>
    </w:p>
  </w:footnote>
  <w:footnote w:type="continuationSeparator" w:id="0">
    <w:p w:rsidR="00B54559" w:rsidRDefault="00B54559" w:rsidP="00852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2B4" w:rsidRDefault="008522B4" w:rsidP="008522B4">
    <w:pPr>
      <w:pStyle w:val="a3"/>
      <w:tabs>
        <w:tab w:val="left" w:pos="5103"/>
      </w:tabs>
      <w:rPr>
        <w:color w:val="002060"/>
        <w:sz w:val="24"/>
      </w:rPr>
    </w:pPr>
    <w:r>
      <w:rPr>
        <w:noProof/>
        <w:lang w:val="uk-UA" w:eastAsia="uk-UA"/>
      </w:rPr>
      <w:drawing>
        <wp:anchor distT="360045" distB="0" distL="114300" distR="114300" simplePos="0" relativeHeight="251659264" behindDoc="0" locked="0" layoutInCell="1" allowOverlap="1" wp14:anchorId="6C30067B" wp14:editId="09757F11">
          <wp:simplePos x="0" y="0"/>
          <wp:positionH relativeFrom="page">
            <wp:align>center</wp:align>
          </wp:positionH>
          <wp:positionV relativeFrom="paragraph">
            <wp:posOffset>-24130</wp:posOffset>
          </wp:positionV>
          <wp:extent cx="461010" cy="63690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p>
  <w:p w:rsidR="008522B4" w:rsidRDefault="008522B4" w:rsidP="008522B4">
    <w:pPr>
      <w:pStyle w:val="a3"/>
      <w:tabs>
        <w:tab w:val="left" w:pos="5103"/>
      </w:tabs>
      <w:rPr>
        <w:color w:val="002060"/>
        <w:sz w:val="24"/>
      </w:rPr>
    </w:pPr>
  </w:p>
  <w:p w:rsidR="008522B4" w:rsidRDefault="008522B4" w:rsidP="008522B4">
    <w:pPr>
      <w:pStyle w:val="a3"/>
      <w:tabs>
        <w:tab w:val="left" w:pos="5103"/>
      </w:tabs>
      <w:rPr>
        <w:color w:val="002060"/>
        <w:sz w:val="24"/>
      </w:rPr>
    </w:pPr>
  </w:p>
  <w:p w:rsidR="008522B4" w:rsidRDefault="008522B4" w:rsidP="008522B4">
    <w:pPr>
      <w:pStyle w:val="a3"/>
      <w:tabs>
        <w:tab w:val="left" w:pos="5103"/>
      </w:tabs>
      <w:rPr>
        <w:color w:val="002060"/>
        <w:sz w:val="24"/>
      </w:rPr>
    </w:pPr>
  </w:p>
  <w:p w:rsidR="008522B4" w:rsidRDefault="008522B4" w:rsidP="008522B4">
    <w:pPr>
      <w:pStyle w:val="a3"/>
      <w:tabs>
        <w:tab w:val="left" w:pos="5103"/>
      </w:tabs>
      <w:spacing w:before="80"/>
      <w:jc w:val="center"/>
      <w:rPr>
        <w:color w:val="1829A8"/>
        <w:spacing w:val="20"/>
        <w:sz w:val="34"/>
        <w:szCs w:val="34"/>
      </w:rPr>
    </w:pPr>
    <w:r>
      <w:rPr>
        <w:color w:val="1829A8"/>
        <w:spacing w:val="20"/>
        <w:sz w:val="34"/>
        <w:szCs w:val="34"/>
      </w:rPr>
      <w:t>ВЕРХОВНА РАДА УКРАЇНИ</w:t>
    </w:r>
  </w:p>
  <w:p w:rsidR="008522B4" w:rsidRDefault="008522B4" w:rsidP="008522B4">
    <w:pPr>
      <w:pStyle w:val="a3"/>
      <w:tabs>
        <w:tab w:val="left" w:pos="5103"/>
      </w:tabs>
      <w:spacing w:before="100"/>
      <w:jc w:val="center"/>
      <w:rPr>
        <w:b/>
        <w:color w:val="1829A8"/>
        <w:spacing w:val="20"/>
        <w:sz w:val="24"/>
      </w:rPr>
    </w:pPr>
    <w:proofErr w:type="spellStart"/>
    <w:r>
      <w:rPr>
        <w:b/>
        <w:color w:val="1829A8"/>
        <w:spacing w:val="20"/>
        <w:sz w:val="24"/>
      </w:rPr>
      <w:t>Комітет</w:t>
    </w:r>
    <w:proofErr w:type="spellEnd"/>
    <w:r>
      <w:rPr>
        <w:b/>
        <w:color w:val="1829A8"/>
        <w:spacing w:val="20"/>
        <w:sz w:val="24"/>
      </w:rPr>
      <w:t xml:space="preserve"> з </w:t>
    </w:r>
    <w:proofErr w:type="spellStart"/>
    <w:r>
      <w:rPr>
        <w:b/>
        <w:color w:val="1829A8"/>
        <w:spacing w:val="20"/>
        <w:sz w:val="24"/>
      </w:rPr>
      <w:t>питань</w:t>
    </w:r>
    <w:proofErr w:type="spellEnd"/>
    <w:r>
      <w:rPr>
        <w:b/>
        <w:color w:val="1829A8"/>
        <w:spacing w:val="20"/>
        <w:sz w:val="24"/>
      </w:rPr>
      <w:t xml:space="preserve"> </w:t>
    </w:r>
    <w:proofErr w:type="spellStart"/>
    <w:r>
      <w:rPr>
        <w:b/>
        <w:color w:val="1829A8"/>
        <w:spacing w:val="20"/>
        <w:sz w:val="24"/>
      </w:rPr>
      <w:t>інтеграції</w:t>
    </w:r>
    <w:proofErr w:type="spellEnd"/>
    <w:r>
      <w:rPr>
        <w:b/>
        <w:color w:val="1829A8"/>
        <w:spacing w:val="20"/>
        <w:sz w:val="24"/>
      </w:rPr>
      <w:t xml:space="preserve"> </w:t>
    </w:r>
    <w:proofErr w:type="spellStart"/>
    <w:r>
      <w:rPr>
        <w:b/>
        <w:color w:val="1829A8"/>
        <w:spacing w:val="20"/>
        <w:sz w:val="24"/>
      </w:rPr>
      <w:t>України</w:t>
    </w:r>
    <w:proofErr w:type="spellEnd"/>
    <w:r>
      <w:rPr>
        <w:b/>
        <w:color w:val="1829A8"/>
        <w:spacing w:val="20"/>
        <w:sz w:val="24"/>
      </w:rPr>
      <w:t xml:space="preserve"> до </w:t>
    </w:r>
    <w:proofErr w:type="spellStart"/>
    <w:r>
      <w:rPr>
        <w:b/>
        <w:color w:val="1829A8"/>
        <w:spacing w:val="20"/>
        <w:sz w:val="24"/>
      </w:rPr>
      <w:t>Європейського</w:t>
    </w:r>
    <w:proofErr w:type="spellEnd"/>
    <w:r>
      <w:rPr>
        <w:b/>
        <w:color w:val="1829A8"/>
        <w:spacing w:val="20"/>
        <w:sz w:val="24"/>
      </w:rPr>
      <w:t xml:space="preserve"> Союзу</w:t>
    </w:r>
  </w:p>
  <w:p w:rsidR="008522B4" w:rsidRDefault="008522B4" w:rsidP="008522B4">
    <w:pPr>
      <w:pStyle w:val="a3"/>
      <w:tabs>
        <w:tab w:val="left" w:pos="5103"/>
      </w:tabs>
      <w:spacing w:before="100"/>
      <w:jc w:val="center"/>
      <w:rPr>
        <w:b/>
        <w:color w:val="1829A8"/>
        <w:spacing w:val="20"/>
        <w:sz w:val="20"/>
        <w:szCs w:val="20"/>
      </w:rPr>
    </w:pPr>
    <w:r>
      <w:rPr>
        <w:color w:val="1829A8"/>
        <w:sz w:val="20"/>
        <w:szCs w:val="20"/>
      </w:rPr>
      <w:t xml:space="preserve">01008, м.Київ-8, </w:t>
    </w:r>
    <w:proofErr w:type="spellStart"/>
    <w:r>
      <w:rPr>
        <w:color w:val="1829A8"/>
        <w:sz w:val="20"/>
        <w:szCs w:val="20"/>
      </w:rPr>
      <w:t>вул</w:t>
    </w:r>
    <w:proofErr w:type="spellEnd"/>
    <w:r>
      <w:rPr>
        <w:color w:val="1829A8"/>
        <w:sz w:val="20"/>
        <w:szCs w:val="20"/>
      </w:rPr>
      <w:t xml:space="preserve">. М. </w:t>
    </w:r>
    <w:proofErr w:type="spellStart"/>
    <w:r>
      <w:rPr>
        <w:color w:val="1829A8"/>
        <w:sz w:val="20"/>
        <w:szCs w:val="20"/>
      </w:rPr>
      <w:t>Грушевського</w:t>
    </w:r>
    <w:proofErr w:type="spellEnd"/>
    <w:r>
      <w:rPr>
        <w:color w:val="1829A8"/>
        <w:sz w:val="20"/>
        <w:szCs w:val="20"/>
      </w:rPr>
      <w:t>, 5, тел.: 255-34-42, факс: 255-33-13, e-</w:t>
    </w:r>
    <w:proofErr w:type="spellStart"/>
    <w:r>
      <w:rPr>
        <w:color w:val="1829A8"/>
        <w:sz w:val="20"/>
        <w:szCs w:val="20"/>
      </w:rPr>
      <w:t>mail</w:t>
    </w:r>
    <w:proofErr w:type="spellEnd"/>
    <w:r>
      <w:rPr>
        <w:color w:val="1829A8"/>
        <w:sz w:val="20"/>
        <w:szCs w:val="20"/>
      </w:rPr>
      <w:t>: comeuroint@v.rada.gov.ua</w:t>
    </w:r>
  </w:p>
  <w:p w:rsidR="008522B4" w:rsidRDefault="008522B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45F76"/>
    <w:multiLevelType w:val="hybridMultilevel"/>
    <w:tmpl w:val="4EB4E48E"/>
    <w:numStyleLink w:val="1"/>
  </w:abstractNum>
  <w:abstractNum w:abstractNumId="1" w15:restartNumberingAfterBreak="0">
    <w:nsid w:val="52250DD1"/>
    <w:multiLevelType w:val="hybridMultilevel"/>
    <w:tmpl w:val="893AFDAE"/>
    <w:lvl w:ilvl="0" w:tplc="AD72598C">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668C6562"/>
    <w:multiLevelType w:val="hybridMultilevel"/>
    <w:tmpl w:val="4EB4E48E"/>
    <w:styleLink w:val="1"/>
    <w:lvl w:ilvl="0" w:tplc="BC4C368A">
      <w:start w:val="1"/>
      <w:numFmt w:val="bullet"/>
      <w:lvlText w:val="-"/>
      <w:lvlJc w:val="left"/>
      <w:pPr>
        <w:tabs>
          <w:tab w:val="num" w:pos="741"/>
        </w:tabs>
        <w:ind w:left="174" w:firstLine="39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7286DA">
      <w:start w:val="1"/>
      <w:numFmt w:val="bullet"/>
      <w:lvlText w:val="-"/>
      <w:lvlJc w:val="left"/>
      <w:pPr>
        <w:tabs>
          <w:tab w:val="num" w:pos="1341"/>
        </w:tabs>
        <w:ind w:left="774" w:firstLine="39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7634D6">
      <w:start w:val="1"/>
      <w:numFmt w:val="bullet"/>
      <w:lvlText w:val="-"/>
      <w:lvlJc w:val="left"/>
      <w:pPr>
        <w:tabs>
          <w:tab w:val="num" w:pos="1941"/>
        </w:tabs>
        <w:ind w:left="1374" w:firstLine="39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CC2890">
      <w:start w:val="1"/>
      <w:numFmt w:val="bullet"/>
      <w:lvlText w:val="-"/>
      <w:lvlJc w:val="left"/>
      <w:pPr>
        <w:tabs>
          <w:tab w:val="num" w:pos="2541"/>
        </w:tabs>
        <w:ind w:left="1974" w:firstLine="39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048FE8">
      <w:start w:val="1"/>
      <w:numFmt w:val="bullet"/>
      <w:lvlText w:val="-"/>
      <w:lvlJc w:val="left"/>
      <w:pPr>
        <w:tabs>
          <w:tab w:val="num" w:pos="3141"/>
        </w:tabs>
        <w:ind w:left="2574" w:firstLine="39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085F60">
      <w:start w:val="1"/>
      <w:numFmt w:val="bullet"/>
      <w:lvlText w:val="-"/>
      <w:lvlJc w:val="left"/>
      <w:pPr>
        <w:tabs>
          <w:tab w:val="num" w:pos="3741"/>
        </w:tabs>
        <w:ind w:left="3174" w:firstLine="39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885364">
      <w:start w:val="1"/>
      <w:numFmt w:val="bullet"/>
      <w:lvlText w:val="-"/>
      <w:lvlJc w:val="left"/>
      <w:pPr>
        <w:tabs>
          <w:tab w:val="num" w:pos="4341"/>
        </w:tabs>
        <w:ind w:left="3774" w:firstLine="39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54DA10">
      <w:start w:val="1"/>
      <w:numFmt w:val="bullet"/>
      <w:lvlText w:val="-"/>
      <w:lvlJc w:val="left"/>
      <w:pPr>
        <w:tabs>
          <w:tab w:val="num" w:pos="4941"/>
        </w:tabs>
        <w:ind w:left="4374" w:firstLine="39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461E0E">
      <w:start w:val="1"/>
      <w:numFmt w:val="bullet"/>
      <w:lvlText w:val="-"/>
      <w:lvlJc w:val="left"/>
      <w:pPr>
        <w:tabs>
          <w:tab w:val="num" w:pos="5541"/>
        </w:tabs>
        <w:ind w:left="4974" w:firstLine="39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0"/>
    <w:lvlOverride w:ilvl="0">
      <w:lvl w:ilvl="0" w:tplc="996EB7DC">
        <w:start w:val="1"/>
        <w:numFmt w:val="bullet"/>
        <w:lvlText w:val="-"/>
        <w:lvlJc w:val="left"/>
        <w:pPr>
          <w:tabs>
            <w:tab w:val="num" w:pos="741"/>
          </w:tabs>
          <w:ind w:left="174" w:firstLine="393"/>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29BEA14E">
        <w:start w:val="1"/>
        <w:numFmt w:val="bullet"/>
        <w:lvlText w:val="-"/>
        <w:lvlJc w:val="left"/>
        <w:pPr>
          <w:tabs>
            <w:tab w:val="num" w:pos="1388"/>
          </w:tabs>
          <w:ind w:left="821" w:firstLine="346"/>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C8808FCC">
        <w:start w:val="1"/>
        <w:numFmt w:val="bullet"/>
        <w:lvlText w:val="-"/>
        <w:lvlJc w:val="left"/>
        <w:pPr>
          <w:tabs>
            <w:tab w:val="num" w:pos="1988"/>
          </w:tabs>
          <w:ind w:left="1421" w:firstLine="346"/>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2962E718">
        <w:start w:val="1"/>
        <w:numFmt w:val="bullet"/>
        <w:lvlText w:val="-"/>
        <w:lvlJc w:val="left"/>
        <w:pPr>
          <w:tabs>
            <w:tab w:val="num" w:pos="2588"/>
          </w:tabs>
          <w:ind w:left="2021" w:firstLine="346"/>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05A26250">
        <w:start w:val="1"/>
        <w:numFmt w:val="bullet"/>
        <w:lvlText w:val="-"/>
        <w:lvlJc w:val="left"/>
        <w:pPr>
          <w:tabs>
            <w:tab w:val="num" w:pos="3188"/>
          </w:tabs>
          <w:ind w:left="2621" w:firstLine="346"/>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0E1CA168">
        <w:start w:val="1"/>
        <w:numFmt w:val="bullet"/>
        <w:lvlText w:val="-"/>
        <w:lvlJc w:val="left"/>
        <w:pPr>
          <w:tabs>
            <w:tab w:val="num" w:pos="3788"/>
          </w:tabs>
          <w:ind w:left="3221" w:firstLine="346"/>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C2B8C50E">
        <w:start w:val="1"/>
        <w:numFmt w:val="bullet"/>
        <w:lvlText w:val="-"/>
        <w:lvlJc w:val="left"/>
        <w:pPr>
          <w:tabs>
            <w:tab w:val="num" w:pos="4388"/>
          </w:tabs>
          <w:ind w:left="3821" w:firstLine="346"/>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564039D6">
        <w:start w:val="1"/>
        <w:numFmt w:val="bullet"/>
        <w:lvlText w:val="-"/>
        <w:lvlJc w:val="left"/>
        <w:pPr>
          <w:tabs>
            <w:tab w:val="num" w:pos="4988"/>
          </w:tabs>
          <w:ind w:left="4421" w:firstLine="346"/>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3C34FE1C">
        <w:start w:val="1"/>
        <w:numFmt w:val="bullet"/>
        <w:lvlText w:val="-"/>
        <w:lvlJc w:val="left"/>
        <w:pPr>
          <w:tabs>
            <w:tab w:val="num" w:pos="5588"/>
          </w:tabs>
          <w:ind w:left="5021" w:firstLine="346"/>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DA6"/>
    <w:rsid w:val="00010379"/>
    <w:rsid w:val="000151D5"/>
    <w:rsid w:val="000320C1"/>
    <w:rsid w:val="000612A2"/>
    <w:rsid w:val="000918B9"/>
    <w:rsid w:val="000F2ABA"/>
    <w:rsid w:val="000F5837"/>
    <w:rsid w:val="001651C3"/>
    <w:rsid w:val="00182B60"/>
    <w:rsid w:val="00193D64"/>
    <w:rsid w:val="001F68B8"/>
    <w:rsid w:val="002068E6"/>
    <w:rsid w:val="0029360A"/>
    <w:rsid w:val="002E7354"/>
    <w:rsid w:val="0035196D"/>
    <w:rsid w:val="003E6C1E"/>
    <w:rsid w:val="00403913"/>
    <w:rsid w:val="0042798F"/>
    <w:rsid w:val="004734E8"/>
    <w:rsid w:val="004819AC"/>
    <w:rsid w:val="004B6146"/>
    <w:rsid w:val="004E0A17"/>
    <w:rsid w:val="00504FDA"/>
    <w:rsid w:val="005470EE"/>
    <w:rsid w:val="005615F2"/>
    <w:rsid w:val="00571D3B"/>
    <w:rsid w:val="005725F8"/>
    <w:rsid w:val="00581AE8"/>
    <w:rsid w:val="005B4A02"/>
    <w:rsid w:val="00605458"/>
    <w:rsid w:val="0064314E"/>
    <w:rsid w:val="006F0D88"/>
    <w:rsid w:val="006F7C9B"/>
    <w:rsid w:val="007B3266"/>
    <w:rsid w:val="007B7315"/>
    <w:rsid w:val="007E1973"/>
    <w:rsid w:val="00823DA6"/>
    <w:rsid w:val="008316E1"/>
    <w:rsid w:val="00844B42"/>
    <w:rsid w:val="008522B4"/>
    <w:rsid w:val="008A34D3"/>
    <w:rsid w:val="008F2156"/>
    <w:rsid w:val="009A2621"/>
    <w:rsid w:val="009E73F8"/>
    <w:rsid w:val="00A03C0D"/>
    <w:rsid w:val="00AA43B6"/>
    <w:rsid w:val="00AD74D0"/>
    <w:rsid w:val="00AE7FE0"/>
    <w:rsid w:val="00B17B4D"/>
    <w:rsid w:val="00B3355F"/>
    <w:rsid w:val="00B54559"/>
    <w:rsid w:val="00BB113D"/>
    <w:rsid w:val="00C43189"/>
    <w:rsid w:val="00C864CC"/>
    <w:rsid w:val="00CA3A82"/>
    <w:rsid w:val="00CE0D6E"/>
    <w:rsid w:val="00DD7BC8"/>
    <w:rsid w:val="00E622A1"/>
    <w:rsid w:val="00E751B7"/>
    <w:rsid w:val="00EA6D55"/>
    <w:rsid w:val="00F31882"/>
    <w:rsid w:val="00FA2053"/>
    <w:rsid w:val="00FA57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8177F"/>
  <w15:chartTrackingRefBased/>
  <w15:docId w15:val="{C0523EE9-93EE-430A-9CA2-B30770CDE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0D88"/>
    <w:pPr>
      <w:spacing w:after="0" w:line="240" w:lineRule="auto"/>
    </w:pPr>
    <w:rPr>
      <w:rFonts w:ascii="Times New Roman" w:eastAsia="Times New Roman" w:hAnsi="Times New Roman" w:cs="Times New Roman"/>
      <w:sz w:val="28"/>
      <w:szCs w:val="24"/>
      <w:lang w:val="ru-RU" w:eastAsia="ru-RU"/>
    </w:rPr>
  </w:style>
  <w:style w:type="paragraph" w:styleId="10">
    <w:name w:val="heading 1"/>
    <w:basedOn w:val="a"/>
    <w:next w:val="a"/>
    <w:link w:val="11"/>
    <w:uiPriority w:val="9"/>
    <w:qFormat/>
    <w:rsid w:val="00FA57F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8522B4"/>
    <w:pPr>
      <w:spacing w:before="100" w:beforeAutospacing="1" w:after="100" w:afterAutospacing="1"/>
      <w:outlineLvl w:val="2"/>
    </w:pPr>
    <w:rPr>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Маркери1"/>
    <w:rsid w:val="008522B4"/>
    <w:pPr>
      <w:numPr>
        <w:numId w:val="3"/>
      </w:numPr>
    </w:pPr>
  </w:style>
  <w:style w:type="paragraph" w:styleId="a3">
    <w:name w:val="header"/>
    <w:basedOn w:val="a"/>
    <w:link w:val="a4"/>
    <w:uiPriority w:val="99"/>
    <w:unhideWhenUsed/>
    <w:rsid w:val="008522B4"/>
    <w:pPr>
      <w:tabs>
        <w:tab w:val="center" w:pos="4819"/>
        <w:tab w:val="right" w:pos="9639"/>
      </w:tabs>
    </w:pPr>
  </w:style>
  <w:style w:type="character" w:customStyle="1" w:styleId="a4">
    <w:name w:val="Верхній колонтитул Знак"/>
    <w:basedOn w:val="a0"/>
    <w:link w:val="a3"/>
    <w:uiPriority w:val="99"/>
    <w:rsid w:val="008522B4"/>
    <w:rPr>
      <w:rFonts w:ascii="Times New Roman" w:eastAsia="Times New Roman" w:hAnsi="Times New Roman" w:cs="Times New Roman"/>
      <w:sz w:val="28"/>
      <w:szCs w:val="24"/>
      <w:lang w:val="ru-RU" w:eastAsia="ru-RU"/>
    </w:rPr>
  </w:style>
  <w:style w:type="paragraph" w:styleId="a5">
    <w:name w:val="footer"/>
    <w:basedOn w:val="a"/>
    <w:link w:val="a6"/>
    <w:uiPriority w:val="99"/>
    <w:unhideWhenUsed/>
    <w:rsid w:val="008522B4"/>
    <w:pPr>
      <w:tabs>
        <w:tab w:val="center" w:pos="4819"/>
        <w:tab w:val="right" w:pos="9639"/>
      </w:tabs>
    </w:pPr>
  </w:style>
  <w:style w:type="character" w:customStyle="1" w:styleId="a6">
    <w:name w:val="Нижній колонтитул Знак"/>
    <w:basedOn w:val="a0"/>
    <w:link w:val="a5"/>
    <w:uiPriority w:val="99"/>
    <w:rsid w:val="008522B4"/>
    <w:rPr>
      <w:rFonts w:ascii="Times New Roman" w:eastAsia="Times New Roman" w:hAnsi="Times New Roman" w:cs="Times New Roman"/>
      <w:sz w:val="28"/>
      <w:szCs w:val="24"/>
      <w:lang w:val="ru-RU" w:eastAsia="ru-RU"/>
    </w:rPr>
  </w:style>
  <w:style w:type="character" w:customStyle="1" w:styleId="30">
    <w:name w:val="Заголовок 3 Знак"/>
    <w:basedOn w:val="a0"/>
    <w:link w:val="3"/>
    <w:uiPriority w:val="9"/>
    <w:rsid w:val="008522B4"/>
    <w:rPr>
      <w:rFonts w:ascii="Times New Roman" w:eastAsia="Times New Roman" w:hAnsi="Times New Roman" w:cs="Times New Roman"/>
      <w:b/>
      <w:bCs/>
      <w:sz w:val="27"/>
      <w:szCs w:val="27"/>
      <w:lang w:eastAsia="uk-UA"/>
    </w:rPr>
  </w:style>
  <w:style w:type="table" w:customStyle="1" w:styleId="12">
    <w:name w:val="Сітка таблиці1"/>
    <w:basedOn w:val="a1"/>
    <w:next w:val="a7"/>
    <w:uiPriority w:val="39"/>
    <w:rsid w:val="000320C1"/>
    <w:pPr>
      <w:spacing w:after="0" w:line="240" w:lineRule="auto"/>
    </w:pPr>
    <w:rPr>
      <w:rFonts w:eastAsia="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032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link w:val="a9"/>
    <w:qFormat/>
    <w:rsid w:val="000151D5"/>
    <w:pPr>
      <w:ind w:left="720"/>
      <w:contextualSpacing/>
    </w:pPr>
  </w:style>
  <w:style w:type="character" w:customStyle="1" w:styleId="11">
    <w:name w:val="Заголовок 1 Знак"/>
    <w:basedOn w:val="a0"/>
    <w:link w:val="10"/>
    <w:uiPriority w:val="9"/>
    <w:rsid w:val="00FA57F3"/>
    <w:rPr>
      <w:rFonts w:asciiTheme="majorHAnsi" w:eastAsiaTheme="majorEastAsia" w:hAnsiTheme="majorHAnsi" w:cstheme="majorBidi"/>
      <w:color w:val="2E74B5" w:themeColor="accent1" w:themeShade="BF"/>
      <w:sz w:val="32"/>
      <w:szCs w:val="32"/>
      <w:lang w:val="ru-RU" w:eastAsia="ru-RU"/>
    </w:rPr>
  </w:style>
  <w:style w:type="paragraph" w:styleId="aa">
    <w:name w:val="No Spacing"/>
    <w:uiPriority w:val="1"/>
    <w:qFormat/>
    <w:rsid w:val="006F0D88"/>
    <w:pPr>
      <w:spacing w:after="0" w:line="240" w:lineRule="auto"/>
    </w:pPr>
    <w:rPr>
      <w:rFonts w:ascii="Times New Roman" w:eastAsiaTheme="minorEastAsia" w:hAnsi="Times New Roman" w:cs="Times New Roman"/>
      <w:sz w:val="28"/>
      <w:szCs w:val="20"/>
      <w:lang w:eastAsia="ru-RU"/>
    </w:rPr>
  </w:style>
  <w:style w:type="paragraph" w:styleId="ab">
    <w:name w:val="endnote text"/>
    <w:basedOn w:val="a"/>
    <w:link w:val="ac"/>
    <w:uiPriority w:val="99"/>
    <w:semiHidden/>
    <w:unhideWhenUsed/>
    <w:rsid w:val="007E1973"/>
    <w:rPr>
      <w:sz w:val="20"/>
      <w:szCs w:val="20"/>
    </w:rPr>
  </w:style>
  <w:style w:type="character" w:customStyle="1" w:styleId="ac">
    <w:name w:val="Текст кінцевої виноски Знак"/>
    <w:basedOn w:val="a0"/>
    <w:link w:val="ab"/>
    <w:uiPriority w:val="99"/>
    <w:semiHidden/>
    <w:rsid w:val="007E1973"/>
    <w:rPr>
      <w:rFonts w:ascii="Times New Roman" w:eastAsia="Times New Roman" w:hAnsi="Times New Roman" w:cs="Times New Roman"/>
      <w:sz w:val="20"/>
      <w:szCs w:val="20"/>
      <w:lang w:val="ru-RU" w:eastAsia="ru-RU"/>
    </w:rPr>
  </w:style>
  <w:style w:type="character" w:styleId="ad">
    <w:name w:val="endnote reference"/>
    <w:basedOn w:val="a0"/>
    <w:uiPriority w:val="99"/>
    <w:semiHidden/>
    <w:unhideWhenUsed/>
    <w:rsid w:val="007E1973"/>
    <w:rPr>
      <w:vertAlign w:val="superscript"/>
    </w:rPr>
  </w:style>
  <w:style w:type="paragraph" w:styleId="ae">
    <w:name w:val="footnote text"/>
    <w:basedOn w:val="a"/>
    <w:link w:val="af"/>
    <w:uiPriority w:val="99"/>
    <w:semiHidden/>
    <w:unhideWhenUsed/>
    <w:rsid w:val="007E1973"/>
    <w:rPr>
      <w:sz w:val="20"/>
      <w:szCs w:val="20"/>
    </w:rPr>
  </w:style>
  <w:style w:type="character" w:customStyle="1" w:styleId="af">
    <w:name w:val="Текст виноски Знак"/>
    <w:basedOn w:val="a0"/>
    <w:link w:val="ae"/>
    <w:uiPriority w:val="99"/>
    <w:semiHidden/>
    <w:rsid w:val="007E1973"/>
    <w:rPr>
      <w:rFonts w:ascii="Times New Roman" w:eastAsia="Times New Roman" w:hAnsi="Times New Roman" w:cs="Times New Roman"/>
      <w:sz w:val="20"/>
      <w:szCs w:val="20"/>
      <w:lang w:val="ru-RU" w:eastAsia="ru-RU"/>
    </w:rPr>
  </w:style>
  <w:style w:type="character" w:styleId="af0">
    <w:name w:val="footnote reference"/>
    <w:basedOn w:val="a0"/>
    <w:uiPriority w:val="99"/>
    <w:semiHidden/>
    <w:unhideWhenUsed/>
    <w:rsid w:val="007E1973"/>
    <w:rPr>
      <w:vertAlign w:val="superscript"/>
    </w:rPr>
  </w:style>
  <w:style w:type="character" w:customStyle="1" w:styleId="a9">
    <w:name w:val="Абзац списку Знак"/>
    <w:link w:val="a8"/>
    <w:locked/>
    <w:rsid w:val="00403913"/>
    <w:rPr>
      <w:rFonts w:ascii="Times New Roman" w:eastAsia="Times New Roman" w:hAnsi="Times New Roman" w:cs="Times New Roman"/>
      <w:sz w:val="28"/>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69372">
      <w:bodyDiv w:val="1"/>
      <w:marLeft w:val="0"/>
      <w:marRight w:val="0"/>
      <w:marTop w:val="0"/>
      <w:marBottom w:val="0"/>
      <w:divBdr>
        <w:top w:val="none" w:sz="0" w:space="0" w:color="auto"/>
        <w:left w:val="none" w:sz="0" w:space="0" w:color="auto"/>
        <w:bottom w:val="none" w:sz="0" w:space="0" w:color="auto"/>
        <w:right w:val="none" w:sz="0" w:space="0" w:color="auto"/>
      </w:divBdr>
    </w:div>
    <w:div w:id="927538808">
      <w:bodyDiv w:val="1"/>
      <w:marLeft w:val="0"/>
      <w:marRight w:val="0"/>
      <w:marTop w:val="0"/>
      <w:marBottom w:val="0"/>
      <w:divBdr>
        <w:top w:val="none" w:sz="0" w:space="0" w:color="auto"/>
        <w:left w:val="none" w:sz="0" w:space="0" w:color="auto"/>
        <w:bottom w:val="none" w:sz="0" w:space="0" w:color="auto"/>
        <w:right w:val="none" w:sz="0" w:space="0" w:color="auto"/>
      </w:divBdr>
    </w:div>
    <w:div w:id="1109618241">
      <w:bodyDiv w:val="1"/>
      <w:marLeft w:val="0"/>
      <w:marRight w:val="0"/>
      <w:marTop w:val="0"/>
      <w:marBottom w:val="0"/>
      <w:divBdr>
        <w:top w:val="none" w:sz="0" w:space="0" w:color="auto"/>
        <w:left w:val="none" w:sz="0" w:space="0" w:color="auto"/>
        <w:bottom w:val="none" w:sz="0" w:space="0" w:color="auto"/>
        <w:right w:val="none" w:sz="0" w:space="0" w:color="auto"/>
      </w:divBdr>
    </w:div>
    <w:div w:id="115738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rada/show/254%D0%BA/96-%D0%B2%D1%80" TargetMode="External"/><Relationship Id="rId13" Type="http://schemas.openxmlformats.org/officeDocument/2006/relationships/hyperlink" Target="https://zakon.rada.gov.ua/rada/show/254%D0%BA/96-%D0%B2%D1%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rada/show/254%D0%BA/96-%D0%B2%D1%8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rada/show/58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rada/show/254%D0%BA/96-%D0%B2%D1%80" TargetMode="External"/><Relationship Id="rId4" Type="http://schemas.openxmlformats.org/officeDocument/2006/relationships/settings" Target="settings.xml"/><Relationship Id="rId9" Type="http://schemas.openxmlformats.org/officeDocument/2006/relationships/hyperlink" Target="https://zakon.rada.gov.ua/rada/show/254%D0%BA/96-%D0%B2%D1%8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28E6F-B43B-49E8-A4C8-12F9AC4E5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6</Pages>
  <Words>11061</Words>
  <Characters>6306</Characters>
  <Application>Microsoft Office Word</Application>
  <DocSecurity>0</DocSecurity>
  <Lines>52</Lines>
  <Paragraphs>34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Кузьменко Ксенія Володимирівна</dc:creator>
  <cp:keywords/>
  <dc:description/>
  <cp:lastModifiedBy>Кузьменко Ксенія Володимирівна</cp:lastModifiedBy>
  <cp:revision>25</cp:revision>
  <dcterms:created xsi:type="dcterms:W3CDTF">2021-11-16T10:51:00Z</dcterms:created>
  <dcterms:modified xsi:type="dcterms:W3CDTF">2021-12-09T11:20:00Z</dcterms:modified>
</cp:coreProperties>
</file>