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8EC60" w14:textId="77777777" w:rsidR="0027072B" w:rsidRPr="00521878" w:rsidRDefault="0027072B" w:rsidP="008C0D25">
      <w:pPr>
        <w:autoSpaceDE w:val="0"/>
        <w:autoSpaceDN w:val="0"/>
        <w:adjustRightInd w:val="0"/>
        <w:spacing w:line="276" w:lineRule="auto"/>
        <w:ind w:right="-7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521878">
        <w:rPr>
          <w:b/>
          <w:bCs/>
          <w:color w:val="000000"/>
          <w:sz w:val="28"/>
          <w:szCs w:val="28"/>
        </w:rPr>
        <w:t>ПОЯСНЮВАЛЬНА ЗАПИСКА</w:t>
      </w:r>
    </w:p>
    <w:p w14:paraId="26F0D114" w14:textId="77777777" w:rsidR="0027072B" w:rsidRPr="00521878" w:rsidRDefault="0027072B" w:rsidP="008C0D25">
      <w:pPr>
        <w:autoSpaceDE w:val="0"/>
        <w:autoSpaceDN w:val="0"/>
        <w:adjustRightInd w:val="0"/>
        <w:spacing w:line="276" w:lineRule="auto"/>
        <w:ind w:right="-7"/>
        <w:jc w:val="center"/>
        <w:rPr>
          <w:b/>
          <w:bCs/>
          <w:color w:val="000000"/>
          <w:sz w:val="28"/>
          <w:szCs w:val="28"/>
        </w:rPr>
      </w:pPr>
      <w:r w:rsidRPr="00521878">
        <w:rPr>
          <w:b/>
          <w:bCs/>
          <w:color w:val="000000"/>
          <w:sz w:val="28"/>
          <w:szCs w:val="28"/>
        </w:rPr>
        <w:t>до проекту Закону України</w:t>
      </w:r>
    </w:p>
    <w:p w14:paraId="7F91BA90" w14:textId="5EAAB6F2" w:rsidR="008A3F4A" w:rsidRDefault="003A2AE4" w:rsidP="008C0D25">
      <w:pPr>
        <w:spacing w:line="276" w:lineRule="auto"/>
        <w:jc w:val="center"/>
        <w:rPr>
          <w:b/>
          <w:sz w:val="28"/>
          <w:szCs w:val="28"/>
        </w:rPr>
      </w:pPr>
      <w:r w:rsidRPr="008D33A9">
        <w:rPr>
          <w:b/>
          <w:sz w:val="28"/>
          <w:szCs w:val="28"/>
        </w:rPr>
        <w:t xml:space="preserve">«Про внесення змін </w:t>
      </w:r>
      <w:r w:rsidR="00A956E7" w:rsidRPr="008D33A9">
        <w:rPr>
          <w:b/>
          <w:sz w:val="28"/>
          <w:szCs w:val="28"/>
        </w:rPr>
        <w:t>до</w:t>
      </w:r>
      <w:r w:rsidR="00A956E7">
        <w:rPr>
          <w:b/>
          <w:sz w:val="28"/>
          <w:szCs w:val="28"/>
        </w:rPr>
        <w:t xml:space="preserve"> статті 172</w:t>
      </w:r>
      <w:r w:rsidR="00A956E7">
        <w:rPr>
          <w:b/>
          <w:sz w:val="28"/>
          <w:szCs w:val="28"/>
          <w:vertAlign w:val="superscript"/>
        </w:rPr>
        <w:t>6</w:t>
      </w:r>
      <w:r w:rsidRPr="008D33A9">
        <w:rPr>
          <w:b/>
          <w:sz w:val="28"/>
          <w:szCs w:val="28"/>
        </w:rPr>
        <w:t xml:space="preserve"> Кодексу України про адміністративні правопорушення щодо встановлення відповідальності за порушення заборони особам, уповноваженим на виконання функцій держави або місцевого самоврядування та членам їх сімей на відкриття та/або використання рахунків і збереження фінансових активів </w:t>
      </w:r>
      <w:r w:rsidR="002D0975">
        <w:rPr>
          <w:b/>
          <w:sz w:val="28"/>
          <w:szCs w:val="28"/>
        </w:rPr>
        <w:t xml:space="preserve">                            </w:t>
      </w:r>
      <w:r w:rsidRPr="008D33A9">
        <w:rPr>
          <w:b/>
          <w:sz w:val="28"/>
          <w:szCs w:val="28"/>
        </w:rPr>
        <w:t>в іноземних банках»</w:t>
      </w:r>
    </w:p>
    <w:p w14:paraId="14AF1F66" w14:textId="77777777" w:rsidR="003F57B1" w:rsidRPr="00521878" w:rsidRDefault="003F57B1" w:rsidP="008C0D25">
      <w:pPr>
        <w:spacing w:line="276" w:lineRule="auto"/>
        <w:jc w:val="center"/>
        <w:rPr>
          <w:color w:val="000000"/>
          <w:sz w:val="28"/>
          <w:szCs w:val="28"/>
        </w:rPr>
      </w:pPr>
    </w:p>
    <w:p w14:paraId="1D5453EA" w14:textId="77777777" w:rsidR="0027072B" w:rsidRPr="00521878" w:rsidRDefault="0027072B" w:rsidP="008C0D25">
      <w:pPr>
        <w:spacing w:line="276" w:lineRule="auto"/>
        <w:ind w:firstLine="567"/>
        <w:rPr>
          <w:b/>
          <w:bCs/>
          <w:color w:val="000000"/>
          <w:sz w:val="28"/>
          <w:szCs w:val="28"/>
        </w:rPr>
      </w:pPr>
      <w:r w:rsidRPr="00521878">
        <w:rPr>
          <w:b/>
          <w:bCs/>
          <w:color w:val="000000"/>
          <w:sz w:val="28"/>
          <w:szCs w:val="28"/>
        </w:rPr>
        <w:t>1. Обґрунтування необхідності прийняття законопроекту</w:t>
      </w:r>
    </w:p>
    <w:p w14:paraId="4723F2E7" w14:textId="77777777" w:rsidR="0027072B" w:rsidRPr="00521878" w:rsidRDefault="0027072B" w:rsidP="008C0D25">
      <w:pPr>
        <w:spacing w:line="276" w:lineRule="auto"/>
        <w:rPr>
          <w:color w:val="000000"/>
          <w:sz w:val="28"/>
          <w:szCs w:val="28"/>
        </w:rPr>
      </w:pPr>
    </w:p>
    <w:p w14:paraId="492A58EA" w14:textId="77777777" w:rsidR="009F0926" w:rsidRPr="00C30AC0" w:rsidRDefault="009F0926" w:rsidP="008C0D25">
      <w:pPr>
        <w:spacing w:line="276" w:lineRule="auto"/>
        <w:ind w:firstLine="567"/>
        <w:jc w:val="both"/>
        <w:rPr>
          <w:sz w:val="28"/>
          <w:szCs w:val="28"/>
        </w:rPr>
      </w:pPr>
      <w:r w:rsidRPr="00C30AC0">
        <w:rPr>
          <w:sz w:val="28"/>
          <w:szCs w:val="28"/>
        </w:rPr>
        <w:t>Відповідно до ч</w:t>
      </w:r>
      <w:r>
        <w:rPr>
          <w:sz w:val="28"/>
          <w:szCs w:val="28"/>
        </w:rPr>
        <w:t>астини</w:t>
      </w:r>
      <w:r w:rsidRPr="00C30AC0">
        <w:rPr>
          <w:sz w:val="28"/>
          <w:szCs w:val="28"/>
        </w:rPr>
        <w:t xml:space="preserve"> 4 ст</w:t>
      </w:r>
      <w:r>
        <w:rPr>
          <w:sz w:val="28"/>
          <w:szCs w:val="28"/>
        </w:rPr>
        <w:t>атті</w:t>
      </w:r>
      <w:r w:rsidRPr="00C30AC0">
        <w:rPr>
          <w:sz w:val="28"/>
          <w:szCs w:val="28"/>
        </w:rPr>
        <w:t xml:space="preserve"> 2 Кодексу України про </w:t>
      </w:r>
      <w:r>
        <w:rPr>
          <w:sz w:val="28"/>
          <w:szCs w:val="28"/>
        </w:rPr>
        <w:t xml:space="preserve">адміністративні правопорушення </w:t>
      </w:r>
      <w:r w:rsidRPr="00C30AC0">
        <w:rPr>
          <w:sz w:val="28"/>
          <w:szCs w:val="28"/>
        </w:rPr>
        <w:t xml:space="preserve">зміни до законодавства України про адміністративні правопорушення можуть вноситися виключно законами про внесення змін до цього Кодексу та інших законів України, що встановлюють адміністративну відповідальність, та/або до законодавства України про кримінальну відповідальність, та/або до кримінального процесуального законодавства України. </w:t>
      </w:r>
    </w:p>
    <w:p w14:paraId="78A1F068" w14:textId="77777777" w:rsidR="003A2AE4" w:rsidRPr="008D092D" w:rsidRDefault="00C30AC0" w:rsidP="003A2A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</w:t>
      </w:r>
      <w:r w:rsidR="00D372A5">
        <w:rPr>
          <w:sz w:val="28"/>
          <w:szCs w:val="28"/>
        </w:rPr>
        <w:t>законо</w:t>
      </w:r>
      <w:r>
        <w:rPr>
          <w:sz w:val="28"/>
          <w:szCs w:val="28"/>
        </w:rPr>
        <w:t>проект безпосередньо пов’</w:t>
      </w:r>
      <w:r w:rsidR="00D372A5">
        <w:rPr>
          <w:sz w:val="28"/>
          <w:szCs w:val="28"/>
        </w:rPr>
        <w:t xml:space="preserve">язаний із </w:t>
      </w:r>
      <w:r>
        <w:rPr>
          <w:sz w:val="28"/>
          <w:szCs w:val="28"/>
        </w:rPr>
        <w:t>проектом</w:t>
      </w:r>
      <w:r w:rsidR="00D372A5">
        <w:rPr>
          <w:sz w:val="28"/>
          <w:szCs w:val="28"/>
        </w:rPr>
        <w:t xml:space="preserve"> </w:t>
      </w:r>
      <w:r w:rsidR="003A2AE4" w:rsidRPr="003A2AE4">
        <w:rPr>
          <w:bCs/>
          <w:color w:val="000000"/>
          <w:sz w:val="28"/>
          <w:szCs w:val="28"/>
        </w:rPr>
        <w:t>Закону України</w:t>
      </w:r>
      <w:r w:rsidR="003A2AE4">
        <w:rPr>
          <w:bCs/>
          <w:color w:val="000000"/>
          <w:sz w:val="28"/>
          <w:szCs w:val="28"/>
        </w:rPr>
        <w:t xml:space="preserve"> </w:t>
      </w:r>
      <w:r w:rsidR="003A2AE4" w:rsidRPr="003A2AE4">
        <w:rPr>
          <w:sz w:val="28"/>
          <w:szCs w:val="28"/>
        </w:rPr>
        <w:t>«Про внесення змін до Закону Укра</w:t>
      </w:r>
      <w:r w:rsidR="00D77A87">
        <w:rPr>
          <w:sz w:val="28"/>
          <w:szCs w:val="28"/>
        </w:rPr>
        <w:t xml:space="preserve">їни «Про запобігання корупції» </w:t>
      </w:r>
      <w:r w:rsidR="003A2AE4" w:rsidRPr="003A2AE4">
        <w:rPr>
          <w:sz w:val="28"/>
          <w:szCs w:val="28"/>
        </w:rPr>
        <w:t>щодо встановлення заборони особам, уповноваженим на виконання функцій держави або місцевого самоврядування та членам їх сімей на відкриття та/або використання рахунків</w:t>
      </w:r>
      <w:r w:rsidR="003268E2">
        <w:rPr>
          <w:sz w:val="28"/>
          <w:szCs w:val="28"/>
        </w:rPr>
        <w:t xml:space="preserve"> </w:t>
      </w:r>
      <w:r w:rsidR="003A2AE4" w:rsidRPr="003A2AE4">
        <w:rPr>
          <w:sz w:val="28"/>
          <w:szCs w:val="28"/>
        </w:rPr>
        <w:t>і збереження фінансо</w:t>
      </w:r>
      <w:r w:rsidR="00D77A87">
        <w:rPr>
          <w:sz w:val="28"/>
          <w:szCs w:val="28"/>
        </w:rPr>
        <w:t>вих активів в іноземних банках»</w:t>
      </w:r>
      <w:r>
        <w:rPr>
          <w:sz w:val="28"/>
          <w:szCs w:val="28"/>
        </w:rPr>
        <w:t xml:space="preserve">, яким впроваджується </w:t>
      </w:r>
      <w:r w:rsidR="003A2AE4">
        <w:rPr>
          <w:color w:val="000000"/>
          <w:sz w:val="28"/>
          <w:szCs w:val="28"/>
        </w:rPr>
        <w:t xml:space="preserve">нормативне підґрунтя для </w:t>
      </w:r>
      <w:r w:rsidR="003A2AE4">
        <w:rPr>
          <w:sz w:val="28"/>
          <w:szCs w:val="28"/>
        </w:rPr>
        <w:t xml:space="preserve">заборони </w:t>
      </w:r>
      <w:r w:rsidR="003A2AE4" w:rsidRPr="008D092D">
        <w:rPr>
          <w:sz w:val="28"/>
          <w:szCs w:val="28"/>
        </w:rPr>
        <w:t>відкриття та/або використання рахунків</w:t>
      </w:r>
      <w:r w:rsidR="003268E2">
        <w:rPr>
          <w:sz w:val="28"/>
          <w:szCs w:val="28"/>
        </w:rPr>
        <w:t xml:space="preserve"> </w:t>
      </w:r>
      <w:r w:rsidR="003A2AE4" w:rsidRPr="008D092D">
        <w:rPr>
          <w:sz w:val="28"/>
          <w:szCs w:val="28"/>
        </w:rPr>
        <w:t>і збереження фінансових активів в іноземних банках для осіб, уповноважених на виконання функцій держави або місцевого самоврядування та членів їх сімей.</w:t>
      </w:r>
    </w:p>
    <w:p w14:paraId="7790B918" w14:textId="77777777" w:rsidR="00C30AC0" w:rsidRDefault="00C30AC0" w:rsidP="008C0D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Проте,</w:t>
      </w:r>
      <w:r w:rsidRPr="00C30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законодавчому рівні питання відповідальності за </w:t>
      </w:r>
      <w:r w:rsidR="003A2AE4" w:rsidRPr="003A2AE4">
        <w:rPr>
          <w:sz w:val="28"/>
          <w:szCs w:val="28"/>
        </w:rPr>
        <w:t>порушення заборони особам, уповноваженим на виконання функцій держави або місцевого самоврядування та членам їх сімей на відкриття та/або використання рахунків і збереження фінансових активів в іноземних банках</w:t>
      </w:r>
      <w:r w:rsidR="003A2AE4">
        <w:rPr>
          <w:sz w:val="28"/>
          <w:szCs w:val="28"/>
        </w:rPr>
        <w:t xml:space="preserve"> не передбачено</w:t>
      </w:r>
      <w:r w:rsidRPr="00C046C8">
        <w:rPr>
          <w:sz w:val="28"/>
          <w:szCs w:val="28"/>
        </w:rPr>
        <w:t>.</w:t>
      </w:r>
      <w:r w:rsidR="00C046C8" w:rsidRPr="00C046C8">
        <w:rPr>
          <w:sz w:val="28"/>
          <w:szCs w:val="28"/>
        </w:rPr>
        <w:t xml:space="preserve"> Як відомо, </w:t>
      </w:r>
      <w:r w:rsidR="00C046C8">
        <w:rPr>
          <w:sz w:val="28"/>
          <w:szCs w:val="28"/>
        </w:rPr>
        <w:t>а</w:t>
      </w:r>
      <w:r w:rsidR="00C046C8" w:rsidRPr="00C046C8">
        <w:rPr>
          <w:sz w:val="28"/>
          <w:szCs w:val="28"/>
        </w:rPr>
        <w:t>дміністративн</w:t>
      </w:r>
      <w:r w:rsidR="00C046C8">
        <w:rPr>
          <w:sz w:val="28"/>
          <w:szCs w:val="28"/>
        </w:rPr>
        <w:t>е</w:t>
      </w:r>
      <w:r w:rsidR="00C046C8" w:rsidRPr="00C046C8">
        <w:rPr>
          <w:sz w:val="28"/>
          <w:szCs w:val="28"/>
        </w:rPr>
        <w:t xml:space="preserve"> </w:t>
      </w:r>
      <w:r w:rsidR="00C046C8">
        <w:rPr>
          <w:sz w:val="28"/>
          <w:szCs w:val="28"/>
        </w:rPr>
        <w:t>правопорушення</w:t>
      </w:r>
      <w:r w:rsidR="00C046C8" w:rsidRPr="00C046C8">
        <w:rPr>
          <w:sz w:val="28"/>
          <w:szCs w:val="28"/>
        </w:rPr>
        <w:t>, на як</w:t>
      </w:r>
      <w:r w:rsidR="00C046C8">
        <w:rPr>
          <w:sz w:val="28"/>
          <w:szCs w:val="28"/>
        </w:rPr>
        <w:t>е</w:t>
      </w:r>
      <w:r w:rsidR="00C046C8" w:rsidRPr="00C046C8">
        <w:rPr>
          <w:sz w:val="28"/>
          <w:szCs w:val="28"/>
        </w:rPr>
        <w:t xml:space="preserve"> не відреагувала держава, за</w:t>
      </w:r>
      <w:r w:rsidR="00844575">
        <w:rPr>
          <w:sz w:val="28"/>
          <w:szCs w:val="28"/>
        </w:rPr>
        <w:t>вдає</w:t>
      </w:r>
      <w:r w:rsidR="00C046C8" w:rsidRPr="00C046C8">
        <w:rPr>
          <w:sz w:val="28"/>
          <w:szCs w:val="28"/>
        </w:rPr>
        <w:t xml:space="preserve"> </w:t>
      </w:r>
      <w:r w:rsidR="00C046C8">
        <w:rPr>
          <w:sz w:val="28"/>
          <w:szCs w:val="28"/>
        </w:rPr>
        <w:t xml:space="preserve">охоронюваному </w:t>
      </w:r>
      <w:r w:rsidR="00C046C8" w:rsidRPr="00C046C8">
        <w:rPr>
          <w:sz w:val="28"/>
          <w:szCs w:val="28"/>
        </w:rPr>
        <w:t>правопорядку</w:t>
      </w:r>
      <w:r w:rsidR="00C046C8">
        <w:rPr>
          <w:sz w:val="28"/>
          <w:szCs w:val="28"/>
        </w:rPr>
        <w:t xml:space="preserve"> та правовідносинам</w:t>
      </w:r>
      <w:r w:rsidR="00C046C8" w:rsidRPr="00C046C8">
        <w:rPr>
          <w:sz w:val="28"/>
          <w:szCs w:val="28"/>
        </w:rPr>
        <w:t xml:space="preserve"> </w:t>
      </w:r>
      <w:r w:rsidR="00C046C8">
        <w:rPr>
          <w:sz w:val="28"/>
          <w:szCs w:val="28"/>
        </w:rPr>
        <w:t xml:space="preserve">суттєвої </w:t>
      </w:r>
      <w:r w:rsidR="00C046C8" w:rsidRPr="00C046C8">
        <w:rPr>
          <w:sz w:val="28"/>
          <w:szCs w:val="28"/>
        </w:rPr>
        <w:t xml:space="preserve">шкоди. </w:t>
      </w:r>
      <w:r w:rsidR="00C046C8">
        <w:rPr>
          <w:sz w:val="28"/>
          <w:szCs w:val="28"/>
        </w:rPr>
        <w:t>А б</w:t>
      </w:r>
      <w:r w:rsidR="00C046C8" w:rsidRPr="00C046C8">
        <w:rPr>
          <w:sz w:val="28"/>
          <w:szCs w:val="28"/>
        </w:rPr>
        <w:t>езкар</w:t>
      </w:r>
      <w:r w:rsidR="00C046C8">
        <w:rPr>
          <w:sz w:val="28"/>
          <w:szCs w:val="28"/>
        </w:rPr>
        <w:t>ність правопорушника заохочує на вчинення нових правопорушень.</w:t>
      </w:r>
    </w:p>
    <w:p w14:paraId="0619BC8B" w14:textId="77777777" w:rsidR="00E40FDC" w:rsidRPr="003A2AE4" w:rsidRDefault="00EB44E6" w:rsidP="003A2AE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зв’язку із цим, напрацьований законопроект</w:t>
      </w:r>
      <w:r w:rsidR="00EF7ED5">
        <w:rPr>
          <w:sz w:val="28"/>
          <w:szCs w:val="28"/>
        </w:rPr>
        <w:t xml:space="preserve"> спрямований на встановлення адміністративної відповідальності</w:t>
      </w:r>
      <w:r w:rsidR="003A2AE4">
        <w:rPr>
          <w:sz w:val="28"/>
          <w:szCs w:val="28"/>
        </w:rPr>
        <w:t xml:space="preserve"> за відповідне правопорушення. </w:t>
      </w:r>
      <w:r w:rsidR="003E0E90">
        <w:rPr>
          <w:bCs/>
          <w:color w:val="0D0D0D" w:themeColor="text1" w:themeTint="F2"/>
          <w:sz w:val="28"/>
          <w:shd w:val="clear" w:color="auto" w:fill="FFFFFF"/>
        </w:rPr>
        <w:t xml:space="preserve">Отже, </w:t>
      </w:r>
      <w:r w:rsidR="00E40FDC">
        <w:rPr>
          <w:bCs/>
          <w:color w:val="0D0D0D" w:themeColor="text1" w:themeTint="F2"/>
          <w:sz w:val="28"/>
          <w:shd w:val="clear" w:color="auto" w:fill="FFFFFF"/>
        </w:rPr>
        <w:t>зазначен</w:t>
      </w:r>
      <w:r w:rsidR="003A2AE4">
        <w:rPr>
          <w:bCs/>
          <w:color w:val="0D0D0D" w:themeColor="text1" w:themeTint="F2"/>
          <w:sz w:val="28"/>
          <w:shd w:val="clear" w:color="auto" w:fill="FFFFFF"/>
        </w:rPr>
        <w:t xml:space="preserve">а </w:t>
      </w:r>
      <w:r w:rsidR="003E0E90">
        <w:rPr>
          <w:bCs/>
          <w:color w:val="0D0D0D" w:themeColor="text1" w:themeTint="F2"/>
          <w:sz w:val="28"/>
          <w:shd w:val="clear" w:color="auto" w:fill="FFFFFF"/>
        </w:rPr>
        <w:t>новел</w:t>
      </w:r>
      <w:r w:rsidR="003A2AE4">
        <w:rPr>
          <w:bCs/>
          <w:color w:val="0D0D0D" w:themeColor="text1" w:themeTint="F2"/>
          <w:sz w:val="28"/>
          <w:shd w:val="clear" w:color="auto" w:fill="FFFFFF"/>
        </w:rPr>
        <w:t>а</w:t>
      </w:r>
      <w:r w:rsidR="00E40FDC">
        <w:rPr>
          <w:bCs/>
          <w:color w:val="0D0D0D" w:themeColor="text1" w:themeTint="F2"/>
          <w:sz w:val="28"/>
          <w:shd w:val="clear" w:color="auto" w:fill="FFFFFF"/>
        </w:rPr>
        <w:t xml:space="preserve"> гаранту</w:t>
      </w:r>
      <w:r w:rsidR="003A2AE4">
        <w:rPr>
          <w:bCs/>
          <w:color w:val="0D0D0D" w:themeColor="text1" w:themeTint="F2"/>
          <w:sz w:val="28"/>
          <w:shd w:val="clear" w:color="auto" w:fill="FFFFFF"/>
        </w:rPr>
        <w:t>є</w:t>
      </w:r>
      <w:r w:rsidR="003E0E90">
        <w:rPr>
          <w:bCs/>
          <w:color w:val="0D0D0D" w:themeColor="text1" w:themeTint="F2"/>
          <w:sz w:val="28"/>
          <w:shd w:val="clear" w:color="auto" w:fill="FFFFFF"/>
        </w:rPr>
        <w:t xml:space="preserve"> ліквідацію </w:t>
      </w:r>
      <w:r w:rsidR="00990BC2">
        <w:rPr>
          <w:bCs/>
          <w:color w:val="0D0D0D" w:themeColor="text1" w:themeTint="F2"/>
          <w:sz w:val="28"/>
          <w:shd w:val="clear" w:color="auto" w:fill="FFFFFF"/>
        </w:rPr>
        <w:t xml:space="preserve">такої </w:t>
      </w:r>
      <w:r w:rsidR="003E0E90">
        <w:rPr>
          <w:bCs/>
          <w:color w:val="0D0D0D" w:themeColor="text1" w:themeTint="F2"/>
          <w:sz w:val="28"/>
          <w:shd w:val="clear" w:color="auto" w:fill="FFFFFF"/>
        </w:rPr>
        <w:t>прогалин</w:t>
      </w:r>
      <w:r w:rsidR="003A2AE4">
        <w:rPr>
          <w:bCs/>
          <w:color w:val="0D0D0D" w:themeColor="text1" w:themeTint="F2"/>
          <w:sz w:val="28"/>
          <w:shd w:val="clear" w:color="auto" w:fill="FFFFFF"/>
        </w:rPr>
        <w:t>и</w:t>
      </w:r>
      <w:r w:rsidR="00E40FDC">
        <w:rPr>
          <w:bCs/>
          <w:color w:val="0D0D0D" w:themeColor="text1" w:themeTint="F2"/>
          <w:sz w:val="28"/>
          <w:shd w:val="clear" w:color="auto" w:fill="FFFFFF"/>
        </w:rPr>
        <w:t xml:space="preserve"> на законодавчому рівні.</w:t>
      </w:r>
    </w:p>
    <w:p w14:paraId="2462C67D" w14:textId="77777777" w:rsidR="00283A56" w:rsidRDefault="008B6D04" w:rsidP="008C0D25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  <w:r w:rsidR="0027072B" w:rsidRPr="00521878">
        <w:rPr>
          <w:b/>
          <w:bCs/>
          <w:color w:val="000000"/>
          <w:sz w:val="28"/>
          <w:szCs w:val="28"/>
        </w:rPr>
        <w:t xml:space="preserve">. Цілі і завдання прийняття законопроекту </w:t>
      </w:r>
    </w:p>
    <w:p w14:paraId="7C656067" w14:textId="77777777" w:rsidR="0027072B" w:rsidRPr="00521878" w:rsidRDefault="0027072B" w:rsidP="008C0D25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521878">
        <w:rPr>
          <w:b/>
          <w:bCs/>
          <w:color w:val="000000"/>
          <w:sz w:val="28"/>
          <w:szCs w:val="28"/>
        </w:rPr>
        <w:t> </w:t>
      </w:r>
    </w:p>
    <w:p w14:paraId="58305C0F" w14:textId="77777777" w:rsidR="0027072B" w:rsidRDefault="008B6D04" w:rsidP="008C0D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Метою законопроекту є створення нормативного підґрунтя для </w:t>
      </w:r>
      <w:r w:rsidR="006A5572" w:rsidRPr="00E40FDC">
        <w:rPr>
          <w:sz w:val="28"/>
          <w:szCs w:val="28"/>
        </w:rPr>
        <w:t>в</w:t>
      </w:r>
      <w:r w:rsidR="00990BC2">
        <w:rPr>
          <w:sz w:val="28"/>
          <w:szCs w:val="28"/>
        </w:rPr>
        <w:t xml:space="preserve">становлення відповідальності за </w:t>
      </w:r>
      <w:r w:rsidR="00990BC2" w:rsidRPr="00990BC2">
        <w:rPr>
          <w:sz w:val="28"/>
          <w:szCs w:val="28"/>
        </w:rPr>
        <w:t>відкриття та/або використання рахунків, а також зберігання фінансових активів в іноземних банках</w:t>
      </w:r>
      <w:r w:rsidR="00990BC2">
        <w:rPr>
          <w:sz w:val="28"/>
          <w:szCs w:val="28"/>
        </w:rPr>
        <w:t xml:space="preserve">, </w:t>
      </w:r>
      <w:r w:rsidR="00990BC2" w:rsidRPr="003A2AE4">
        <w:rPr>
          <w:sz w:val="28"/>
          <w:szCs w:val="28"/>
        </w:rPr>
        <w:t>особам</w:t>
      </w:r>
      <w:r w:rsidR="00990BC2">
        <w:rPr>
          <w:sz w:val="28"/>
          <w:szCs w:val="28"/>
        </w:rPr>
        <w:t>и</w:t>
      </w:r>
      <w:r w:rsidR="00990BC2" w:rsidRPr="003A2AE4">
        <w:rPr>
          <w:sz w:val="28"/>
          <w:szCs w:val="28"/>
        </w:rPr>
        <w:t>, уповноваженим</w:t>
      </w:r>
      <w:r w:rsidR="00990BC2">
        <w:rPr>
          <w:sz w:val="28"/>
          <w:szCs w:val="28"/>
        </w:rPr>
        <w:t>и</w:t>
      </w:r>
      <w:r w:rsidR="00990BC2" w:rsidRPr="003A2AE4">
        <w:rPr>
          <w:sz w:val="28"/>
          <w:szCs w:val="28"/>
        </w:rPr>
        <w:t xml:space="preserve"> на виконання функцій держави або місцевого самоврядування та членам</w:t>
      </w:r>
      <w:r w:rsidR="00990BC2">
        <w:rPr>
          <w:sz w:val="28"/>
          <w:szCs w:val="28"/>
        </w:rPr>
        <w:t>и</w:t>
      </w:r>
      <w:r w:rsidR="00990BC2" w:rsidRPr="003A2AE4">
        <w:rPr>
          <w:sz w:val="28"/>
          <w:szCs w:val="28"/>
        </w:rPr>
        <w:t xml:space="preserve"> їх сімей</w:t>
      </w:r>
      <w:r w:rsidR="006A5572">
        <w:rPr>
          <w:sz w:val="28"/>
          <w:szCs w:val="28"/>
        </w:rPr>
        <w:t>.</w:t>
      </w:r>
    </w:p>
    <w:p w14:paraId="5248830A" w14:textId="77777777" w:rsidR="003268E2" w:rsidRDefault="003268E2" w:rsidP="00990BC2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42D7FD6F" w14:textId="77777777" w:rsidR="0027072B" w:rsidRPr="00521878" w:rsidRDefault="003268E2" w:rsidP="00990BC2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27072B" w:rsidRPr="00521878">
        <w:rPr>
          <w:b/>
          <w:bCs/>
          <w:color w:val="000000"/>
          <w:sz w:val="28"/>
          <w:szCs w:val="28"/>
        </w:rPr>
        <w:t>Загальна характеристика та основні положення законопроекту</w:t>
      </w:r>
    </w:p>
    <w:p w14:paraId="73226D41" w14:textId="77777777" w:rsidR="0027072B" w:rsidRPr="00521878" w:rsidRDefault="0027072B" w:rsidP="008C0D25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7290A930" w14:textId="3BFA1821" w:rsidR="00990BC2" w:rsidRPr="00A956E7" w:rsidRDefault="0027072B" w:rsidP="00A956E7">
      <w:pPr>
        <w:spacing w:line="276" w:lineRule="auto"/>
        <w:ind w:firstLine="567"/>
        <w:jc w:val="both"/>
        <w:rPr>
          <w:sz w:val="28"/>
          <w:szCs w:val="28"/>
        </w:rPr>
      </w:pPr>
      <w:r w:rsidRPr="00521878">
        <w:rPr>
          <w:color w:val="000000"/>
          <w:sz w:val="28"/>
          <w:szCs w:val="28"/>
        </w:rPr>
        <w:t xml:space="preserve">Законопроект передбачає </w:t>
      </w:r>
      <w:r w:rsidR="00E82E1F" w:rsidRPr="00A956E7">
        <w:rPr>
          <w:sz w:val="28"/>
          <w:szCs w:val="28"/>
        </w:rPr>
        <w:t>викладення статті 172</w:t>
      </w:r>
      <w:r w:rsidR="00E82E1F" w:rsidRPr="00A956E7">
        <w:rPr>
          <w:sz w:val="28"/>
          <w:szCs w:val="28"/>
          <w:vertAlign w:val="superscript"/>
        </w:rPr>
        <w:t>6</w:t>
      </w:r>
      <w:r w:rsidR="00E82E1F" w:rsidRPr="00A956E7">
        <w:rPr>
          <w:sz w:val="28"/>
          <w:szCs w:val="28"/>
        </w:rPr>
        <w:t xml:space="preserve"> </w:t>
      </w:r>
      <w:r w:rsidR="006A5572" w:rsidRPr="000C6915">
        <w:rPr>
          <w:sz w:val="28"/>
          <w:szCs w:val="28"/>
        </w:rPr>
        <w:t>Кодексу України про адміністративні правопорушення (Відомості Верховної Ради УРСР, 1984, додаток до № 51, ст. 1122)</w:t>
      </w:r>
      <w:r w:rsidR="00A956E7">
        <w:rPr>
          <w:sz w:val="28"/>
          <w:szCs w:val="28"/>
        </w:rPr>
        <w:t xml:space="preserve"> </w:t>
      </w:r>
      <w:r w:rsidR="00990BC2" w:rsidRPr="00A956E7">
        <w:rPr>
          <w:sz w:val="28"/>
          <w:szCs w:val="28"/>
        </w:rPr>
        <w:t xml:space="preserve">у новій </w:t>
      </w:r>
      <w:r w:rsidR="00015C3A" w:rsidRPr="00A956E7">
        <w:rPr>
          <w:sz w:val="28"/>
          <w:szCs w:val="28"/>
        </w:rPr>
        <w:t>редакції.</w:t>
      </w:r>
    </w:p>
    <w:p w14:paraId="32B79B10" w14:textId="77777777" w:rsidR="006A5572" w:rsidRDefault="006A5572" w:rsidP="008C0D25">
      <w:pPr>
        <w:autoSpaceDE w:val="0"/>
        <w:autoSpaceDN w:val="0"/>
        <w:adjustRightInd w:val="0"/>
        <w:spacing w:line="276" w:lineRule="auto"/>
        <w:ind w:right="-7" w:firstLine="567"/>
        <w:jc w:val="both"/>
        <w:rPr>
          <w:b/>
          <w:bCs/>
          <w:color w:val="000000"/>
          <w:sz w:val="28"/>
          <w:szCs w:val="28"/>
        </w:rPr>
      </w:pPr>
    </w:p>
    <w:p w14:paraId="48C47BC5" w14:textId="77777777" w:rsidR="0027072B" w:rsidRPr="00521878" w:rsidRDefault="0027072B" w:rsidP="008C0D25">
      <w:pPr>
        <w:autoSpaceDE w:val="0"/>
        <w:autoSpaceDN w:val="0"/>
        <w:adjustRightInd w:val="0"/>
        <w:spacing w:line="276" w:lineRule="auto"/>
        <w:ind w:right="-7" w:firstLine="567"/>
        <w:jc w:val="both"/>
        <w:rPr>
          <w:b/>
          <w:bCs/>
          <w:color w:val="000000"/>
          <w:sz w:val="28"/>
          <w:szCs w:val="28"/>
        </w:rPr>
      </w:pPr>
      <w:r w:rsidRPr="00521878">
        <w:rPr>
          <w:b/>
          <w:bCs/>
          <w:color w:val="000000"/>
          <w:sz w:val="28"/>
          <w:szCs w:val="28"/>
        </w:rPr>
        <w:t>4. Стан нормативно-правової бази у даній сфері правового регулювання</w:t>
      </w:r>
    </w:p>
    <w:p w14:paraId="34CD0EEE" w14:textId="77777777" w:rsidR="0027072B" w:rsidRPr="00521878" w:rsidRDefault="0027072B" w:rsidP="008C0D25">
      <w:pPr>
        <w:autoSpaceDE w:val="0"/>
        <w:autoSpaceDN w:val="0"/>
        <w:adjustRightInd w:val="0"/>
        <w:spacing w:line="276" w:lineRule="auto"/>
        <w:ind w:right="-7" w:firstLine="567"/>
        <w:jc w:val="both"/>
        <w:rPr>
          <w:b/>
          <w:bCs/>
          <w:color w:val="000000"/>
          <w:sz w:val="28"/>
          <w:szCs w:val="28"/>
        </w:rPr>
      </w:pPr>
    </w:p>
    <w:p w14:paraId="39C29C8C" w14:textId="77777777" w:rsidR="0027072B" w:rsidRPr="00521878" w:rsidRDefault="0027072B" w:rsidP="008C0D25">
      <w:pPr>
        <w:autoSpaceDE w:val="0"/>
        <w:autoSpaceDN w:val="0"/>
        <w:adjustRightInd w:val="0"/>
        <w:spacing w:line="276" w:lineRule="auto"/>
        <w:ind w:right="-7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21878">
        <w:rPr>
          <w:color w:val="000000"/>
          <w:sz w:val="28"/>
          <w:szCs w:val="28"/>
        </w:rPr>
        <w:t xml:space="preserve">Відносини в даній сфері регулюються Конституцією України, </w:t>
      </w:r>
      <w:r w:rsidR="006A5572">
        <w:rPr>
          <w:color w:val="000000"/>
          <w:sz w:val="28"/>
          <w:szCs w:val="28"/>
        </w:rPr>
        <w:t xml:space="preserve">Кодексом України про </w:t>
      </w:r>
      <w:r w:rsidR="00EF516E">
        <w:rPr>
          <w:color w:val="000000"/>
          <w:sz w:val="28"/>
          <w:szCs w:val="28"/>
        </w:rPr>
        <w:t xml:space="preserve">адміністративні правопорушення та </w:t>
      </w:r>
      <w:r w:rsidRPr="00521878">
        <w:rPr>
          <w:color w:val="000000"/>
          <w:sz w:val="28"/>
          <w:szCs w:val="28"/>
        </w:rPr>
        <w:t xml:space="preserve">Законом України </w:t>
      </w:r>
      <w:r w:rsidR="008F5380" w:rsidRPr="008F5380">
        <w:rPr>
          <w:bCs/>
          <w:spacing w:val="-2"/>
          <w:kern w:val="1"/>
          <w:sz w:val="28"/>
          <w:szCs w:val="28"/>
        </w:rPr>
        <w:t xml:space="preserve">«Про </w:t>
      </w:r>
      <w:r w:rsidR="00EF516E">
        <w:rPr>
          <w:bCs/>
          <w:spacing w:val="-2"/>
          <w:kern w:val="1"/>
          <w:sz w:val="28"/>
          <w:szCs w:val="28"/>
        </w:rPr>
        <w:t>запобігання корупції».</w:t>
      </w:r>
    </w:p>
    <w:p w14:paraId="79FC89C3" w14:textId="77777777" w:rsidR="0027072B" w:rsidRPr="00521878" w:rsidRDefault="0027072B" w:rsidP="008C0D25">
      <w:pPr>
        <w:autoSpaceDE w:val="0"/>
        <w:autoSpaceDN w:val="0"/>
        <w:adjustRightInd w:val="0"/>
        <w:spacing w:line="276" w:lineRule="auto"/>
        <w:ind w:right="-7" w:firstLine="567"/>
        <w:jc w:val="both"/>
        <w:rPr>
          <w:b/>
          <w:bCs/>
          <w:color w:val="000000"/>
          <w:sz w:val="28"/>
          <w:szCs w:val="28"/>
        </w:rPr>
      </w:pPr>
    </w:p>
    <w:p w14:paraId="683DF50C" w14:textId="77777777" w:rsidR="0027072B" w:rsidRPr="00521878" w:rsidRDefault="0027072B" w:rsidP="008C0D25">
      <w:pPr>
        <w:autoSpaceDE w:val="0"/>
        <w:autoSpaceDN w:val="0"/>
        <w:adjustRightInd w:val="0"/>
        <w:spacing w:line="276" w:lineRule="auto"/>
        <w:ind w:right="-1565" w:firstLine="567"/>
        <w:jc w:val="both"/>
        <w:rPr>
          <w:b/>
          <w:bCs/>
          <w:color w:val="000000"/>
          <w:sz w:val="28"/>
          <w:szCs w:val="28"/>
        </w:rPr>
      </w:pPr>
      <w:r w:rsidRPr="00521878">
        <w:rPr>
          <w:b/>
          <w:bCs/>
          <w:color w:val="000000"/>
          <w:sz w:val="28"/>
          <w:szCs w:val="28"/>
        </w:rPr>
        <w:t>5. Фінансово-економічне обґрунтування</w:t>
      </w:r>
    </w:p>
    <w:p w14:paraId="2BEECD43" w14:textId="77777777" w:rsidR="0027072B" w:rsidRPr="00521878" w:rsidRDefault="0027072B" w:rsidP="008C0D25">
      <w:pPr>
        <w:autoSpaceDE w:val="0"/>
        <w:autoSpaceDN w:val="0"/>
        <w:adjustRightInd w:val="0"/>
        <w:spacing w:line="276" w:lineRule="auto"/>
        <w:ind w:right="-1565" w:firstLine="567"/>
        <w:jc w:val="both"/>
        <w:rPr>
          <w:b/>
          <w:bCs/>
          <w:color w:val="000000"/>
          <w:sz w:val="28"/>
          <w:szCs w:val="28"/>
        </w:rPr>
      </w:pPr>
    </w:p>
    <w:p w14:paraId="03455F81" w14:textId="77777777" w:rsidR="0027072B" w:rsidRPr="00521878" w:rsidRDefault="0027072B" w:rsidP="008C0D25">
      <w:pPr>
        <w:spacing w:line="276" w:lineRule="auto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521878">
        <w:rPr>
          <w:rFonts w:eastAsia="MS Mincho"/>
          <w:sz w:val="28"/>
          <w:szCs w:val="28"/>
          <w:lang w:eastAsia="ja-JP"/>
        </w:rPr>
        <w:t>Реалізація проекту Закону не потребує додаткових витрат з Державного бюджету України або місцевих бюджетів.</w:t>
      </w:r>
    </w:p>
    <w:p w14:paraId="176D9B60" w14:textId="77777777" w:rsidR="0027072B" w:rsidRPr="00521878" w:rsidRDefault="0027072B" w:rsidP="008C0D25">
      <w:pPr>
        <w:autoSpaceDE w:val="0"/>
        <w:autoSpaceDN w:val="0"/>
        <w:adjustRightInd w:val="0"/>
        <w:spacing w:line="276" w:lineRule="auto"/>
        <w:ind w:right="-7" w:firstLine="567"/>
        <w:jc w:val="both"/>
        <w:rPr>
          <w:b/>
          <w:bCs/>
          <w:color w:val="000000"/>
          <w:sz w:val="28"/>
          <w:szCs w:val="28"/>
        </w:rPr>
      </w:pPr>
    </w:p>
    <w:p w14:paraId="62EE7E9A" w14:textId="77777777" w:rsidR="0027072B" w:rsidRPr="00521878" w:rsidRDefault="0027072B" w:rsidP="008C0D25">
      <w:pPr>
        <w:autoSpaceDE w:val="0"/>
        <w:autoSpaceDN w:val="0"/>
        <w:adjustRightInd w:val="0"/>
        <w:spacing w:line="276" w:lineRule="auto"/>
        <w:ind w:right="-7" w:firstLine="567"/>
        <w:jc w:val="both"/>
        <w:rPr>
          <w:b/>
          <w:bCs/>
          <w:color w:val="000000"/>
          <w:sz w:val="28"/>
          <w:szCs w:val="28"/>
        </w:rPr>
      </w:pPr>
      <w:r w:rsidRPr="00521878">
        <w:rPr>
          <w:b/>
          <w:bCs/>
          <w:color w:val="000000"/>
          <w:sz w:val="28"/>
          <w:szCs w:val="28"/>
        </w:rPr>
        <w:t>6. Прогноз соціально-економічних та інших наслідків прийняття акта</w:t>
      </w:r>
    </w:p>
    <w:p w14:paraId="727BCAC9" w14:textId="77777777" w:rsidR="0027072B" w:rsidRPr="00521878" w:rsidRDefault="0027072B" w:rsidP="008C0D25">
      <w:pPr>
        <w:autoSpaceDE w:val="0"/>
        <w:autoSpaceDN w:val="0"/>
        <w:adjustRightInd w:val="0"/>
        <w:spacing w:line="276" w:lineRule="auto"/>
        <w:ind w:right="-1565" w:firstLine="567"/>
        <w:jc w:val="both"/>
        <w:rPr>
          <w:b/>
          <w:bCs/>
          <w:color w:val="000000"/>
          <w:sz w:val="28"/>
          <w:szCs w:val="28"/>
        </w:rPr>
      </w:pPr>
    </w:p>
    <w:p w14:paraId="121F6FFE" w14:textId="77777777" w:rsidR="006A5572" w:rsidRPr="00E40FDC" w:rsidRDefault="006A5572" w:rsidP="00C46F47">
      <w:pPr>
        <w:spacing w:line="276" w:lineRule="auto"/>
        <w:ind w:firstLine="567"/>
        <w:jc w:val="both"/>
        <w:rPr>
          <w:bCs/>
          <w:color w:val="0D0D0D" w:themeColor="text1" w:themeTint="F2"/>
          <w:sz w:val="28"/>
          <w:shd w:val="clear" w:color="auto" w:fill="FFFFFF"/>
        </w:rPr>
      </w:pPr>
      <w:r>
        <w:rPr>
          <w:sz w:val="28"/>
          <w:szCs w:val="28"/>
        </w:rPr>
        <w:t>В</w:t>
      </w:r>
      <w:r w:rsidRPr="00E40FDC">
        <w:rPr>
          <w:sz w:val="28"/>
          <w:szCs w:val="28"/>
        </w:rPr>
        <w:t xml:space="preserve">становлення </w:t>
      </w:r>
      <w:r w:rsidR="000350BC">
        <w:rPr>
          <w:sz w:val="28"/>
          <w:szCs w:val="28"/>
        </w:rPr>
        <w:t xml:space="preserve">такої </w:t>
      </w:r>
      <w:r w:rsidRPr="00E40FDC">
        <w:rPr>
          <w:sz w:val="28"/>
          <w:szCs w:val="28"/>
        </w:rPr>
        <w:t xml:space="preserve">відповідальності </w:t>
      </w:r>
      <w:r>
        <w:rPr>
          <w:sz w:val="28"/>
          <w:szCs w:val="28"/>
        </w:rPr>
        <w:t>сприятиме</w:t>
      </w:r>
      <w:r w:rsidR="00C46F47">
        <w:rPr>
          <w:sz w:val="28"/>
          <w:szCs w:val="28"/>
        </w:rPr>
        <w:t xml:space="preserve"> захисту охоронюваного </w:t>
      </w:r>
      <w:r w:rsidR="00C46F47" w:rsidRPr="00C046C8">
        <w:rPr>
          <w:sz w:val="28"/>
          <w:szCs w:val="28"/>
        </w:rPr>
        <w:t>правопорядку</w:t>
      </w:r>
      <w:r w:rsidR="00C46F47">
        <w:rPr>
          <w:sz w:val="28"/>
          <w:szCs w:val="28"/>
        </w:rPr>
        <w:t xml:space="preserve"> і правовідносин, </w:t>
      </w:r>
      <w:r w:rsidR="000350BC">
        <w:rPr>
          <w:sz w:val="28"/>
          <w:szCs w:val="28"/>
        </w:rPr>
        <w:t xml:space="preserve">створить належний превентивний механізм для не </w:t>
      </w:r>
      <w:r w:rsidR="000350BC" w:rsidRPr="00990BC2">
        <w:rPr>
          <w:sz w:val="28"/>
          <w:szCs w:val="28"/>
        </w:rPr>
        <w:t xml:space="preserve">відкриття та/або </w:t>
      </w:r>
      <w:r w:rsidR="000350BC">
        <w:rPr>
          <w:sz w:val="28"/>
          <w:szCs w:val="28"/>
        </w:rPr>
        <w:t>не</w:t>
      </w:r>
      <w:r w:rsidR="000350BC" w:rsidRPr="00990BC2">
        <w:rPr>
          <w:sz w:val="28"/>
          <w:szCs w:val="28"/>
        </w:rPr>
        <w:t xml:space="preserve">використання рахунків, а також </w:t>
      </w:r>
      <w:r w:rsidR="000350BC">
        <w:rPr>
          <w:sz w:val="28"/>
          <w:szCs w:val="28"/>
        </w:rPr>
        <w:t xml:space="preserve">не </w:t>
      </w:r>
      <w:r w:rsidR="000350BC" w:rsidRPr="00990BC2">
        <w:rPr>
          <w:sz w:val="28"/>
          <w:szCs w:val="28"/>
        </w:rPr>
        <w:t>зберігання фінансових активів в іноземних банках</w:t>
      </w:r>
      <w:r w:rsidR="000350BC">
        <w:rPr>
          <w:sz w:val="28"/>
          <w:szCs w:val="28"/>
        </w:rPr>
        <w:t xml:space="preserve">, </w:t>
      </w:r>
      <w:r w:rsidR="000350BC" w:rsidRPr="003A2AE4">
        <w:rPr>
          <w:sz w:val="28"/>
          <w:szCs w:val="28"/>
        </w:rPr>
        <w:t>особам</w:t>
      </w:r>
      <w:r w:rsidR="000350BC">
        <w:rPr>
          <w:sz w:val="28"/>
          <w:szCs w:val="28"/>
        </w:rPr>
        <w:t>и</w:t>
      </w:r>
      <w:r w:rsidR="000350BC" w:rsidRPr="003A2AE4">
        <w:rPr>
          <w:sz w:val="28"/>
          <w:szCs w:val="28"/>
        </w:rPr>
        <w:t>, уповноваженим</w:t>
      </w:r>
      <w:r w:rsidR="000350BC">
        <w:rPr>
          <w:sz w:val="28"/>
          <w:szCs w:val="28"/>
        </w:rPr>
        <w:t>и</w:t>
      </w:r>
      <w:r w:rsidR="000350BC" w:rsidRPr="003A2AE4">
        <w:rPr>
          <w:sz w:val="28"/>
          <w:szCs w:val="28"/>
        </w:rPr>
        <w:t xml:space="preserve"> на виконання функцій держави або місцевого самоврядування та членам</w:t>
      </w:r>
      <w:r w:rsidR="000350BC">
        <w:rPr>
          <w:sz w:val="28"/>
          <w:szCs w:val="28"/>
        </w:rPr>
        <w:t>и</w:t>
      </w:r>
      <w:r w:rsidR="000350BC" w:rsidRPr="003A2AE4">
        <w:rPr>
          <w:sz w:val="28"/>
          <w:szCs w:val="28"/>
        </w:rPr>
        <w:t xml:space="preserve"> їх сімей</w:t>
      </w:r>
      <w:r w:rsidR="000350BC">
        <w:rPr>
          <w:sz w:val="28"/>
          <w:szCs w:val="28"/>
        </w:rPr>
        <w:t>.</w:t>
      </w:r>
    </w:p>
    <w:p w14:paraId="5B181733" w14:textId="77777777" w:rsidR="006A5572" w:rsidRDefault="006A5572" w:rsidP="008C0D25">
      <w:pPr>
        <w:spacing w:line="276" w:lineRule="auto"/>
        <w:ind w:firstLine="567"/>
        <w:jc w:val="both"/>
        <w:rPr>
          <w:sz w:val="28"/>
          <w:szCs w:val="28"/>
        </w:rPr>
      </w:pPr>
    </w:p>
    <w:p w14:paraId="463ED4A5" w14:textId="77777777" w:rsidR="0027072B" w:rsidRPr="00521878" w:rsidRDefault="0027072B" w:rsidP="008C0D25">
      <w:pPr>
        <w:spacing w:line="276" w:lineRule="auto"/>
      </w:pPr>
      <w:r w:rsidRPr="00521878">
        <w:rPr>
          <w:b/>
          <w:sz w:val="28"/>
          <w:szCs w:val="28"/>
        </w:rPr>
        <w:t xml:space="preserve">Народний депутат України                                            </w:t>
      </w:r>
      <w:r w:rsidR="003268E2">
        <w:rPr>
          <w:b/>
          <w:sz w:val="28"/>
          <w:szCs w:val="28"/>
        </w:rPr>
        <w:t xml:space="preserve">            </w:t>
      </w:r>
      <w:r w:rsidR="00C46F47">
        <w:rPr>
          <w:b/>
          <w:sz w:val="28"/>
          <w:szCs w:val="28"/>
        </w:rPr>
        <w:t xml:space="preserve">     </w:t>
      </w:r>
      <w:r w:rsidRPr="00521878">
        <w:rPr>
          <w:b/>
          <w:sz w:val="28"/>
          <w:szCs w:val="28"/>
        </w:rPr>
        <w:t>Качура О.А.</w:t>
      </w:r>
    </w:p>
    <w:p w14:paraId="7370A4F7" w14:textId="77777777" w:rsidR="00BB530F" w:rsidRPr="00521878" w:rsidRDefault="00BB530F" w:rsidP="008C0D25">
      <w:pPr>
        <w:spacing w:line="276" w:lineRule="auto"/>
      </w:pPr>
    </w:p>
    <w:sectPr w:rsidR="00BB530F" w:rsidRPr="00521878" w:rsidSect="003268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E48FB" w14:textId="77777777" w:rsidR="00D81878" w:rsidRDefault="00D81878" w:rsidP="00783B05">
      <w:r>
        <w:separator/>
      </w:r>
    </w:p>
  </w:endnote>
  <w:endnote w:type="continuationSeparator" w:id="0">
    <w:p w14:paraId="2AB10AD5" w14:textId="77777777" w:rsidR="00D81878" w:rsidRDefault="00D81878" w:rsidP="0078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F996A" w14:textId="77777777" w:rsidR="00D81878" w:rsidRDefault="00D81878" w:rsidP="00783B05">
      <w:r>
        <w:separator/>
      </w:r>
    </w:p>
  </w:footnote>
  <w:footnote w:type="continuationSeparator" w:id="0">
    <w:p w14:paraId="3DE17100" w14:textId="77777777" w:rsidR="00D81878" w:rsidRDefault="00D81878" w:rsidP="0078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724"/>
    <w:multiLevelType w:val="hybridMultilevel"/>
    <w:tmpl w:val="1F426E6A"/>
    <w:lvl w:ilvl="0" w:tplc="BF5CA59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14B47DA"/>
    <w:multiLevelType w:val="hybridMultilevel"/>
    <w:tmpl w:val="E0B89C24"/>
    <w:lvl w:ilvl="0" w:tplc="23827D1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711406A"/>
    <w:multiLevelType w:val="hybridMultilevel"/>
    <w:tmpl w:val="16AADA86"/>
    <w:lvl w:ilvl="0" w:tplc="9C3AEE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D3"/>
    <w:rsid w:val="00015C3A"/>
    <w:rsid w:val="000350BC"/>
    <w:rsid w:val="00076E54"/>
    <w:rsid w:val="00116F83"/>
    <w:rsid w:val="001219A7"/>
    <w:rsid w:val="0018074D"/>
    <w:rsid w:val="001B6B8F"/>
    <w:rsid w:val="00201184"/>
    <w:rsid w:val="00222B16"/>
    <w:rsid w:val="0027072B"/>
    <w:rsid w:val="00283A56"/>
    <w:rsid w:val="002C2070"/>
    <w:rsid w:val="002C35CF"/>
    <w:rsid w:val="002D062E"/>
    <w:rsid w:val="002D0975"/>
    <w:rsid w:val="00302D3E"/>
    <w:rsid w:val="003268E2"/>
    <w:rsid w:val="003A2AE4"/>
    <w:rsid w:val="003E0E90"/>
    <w:rsid w:val="003E2499"/>
    <w:rsid w:val="003F41D3"/>
    <w:rsid w:val="003F57B1"/>
    <w:rsid w:val="00426CF1"/>
    <w:rsid w:val="004A5713"/>
    <w:rsid w:val="004B782F"/>
    <w:rsid w:val="00502562"/>
    <w:rsid w:val="00521878"/>
    <w:rsid w:val="006072D4"/>
    <w:rsid w:val="00685D2F"/>
    <w:rsid w:val="006A5572"/>
    <w:rsid w:val="00711775"/>
    <w:rsid w:val="00722C28"/>
    <w:rsid w:val="00783B05"/>
    <w:rsid w:val="00784267"/>
    <w:rsid w:val="007A0234"/>
    <w:rsid w:val="007C7AF5"/>
    <w:rsid w:val="007F07A6"/>
    <w:rsid w:val="00814690"/>
    <w:rsid w:val="00844575"/>
    <w:rsid w:val="008A3F4A"/>
    <w:rsid w:val="008B6D04"/>
    <w:rsid w:val="008C0D25"/>
    <w:rsid w:val="008C157B"/>
    <w:rsid w:val="008E4A93"/>
    <w:rsid w:val="008F3526"/>
    <w:rsid w:val="008F5380"/>
    <w:rsid w:val="009327B6"/>
    <w:rsid w:val="009569FE"/>
    <w:rsid w:val="009719AD"/>
    <w:rsid w:val="00990BC2"/>
    <w:rsid w:val="009B5EDF"/>
    <w:rsid w:val="009D5901"/>
    <w:rsid w:val="009F0926"/>
    <w:rsid w:val="00A956E7"/>
    <w:rsid w:val="00AE6AF0"/>
    <w:rsid w:val="00B422E0"/>
    <w:rsid w:val="00B8758B"/>
    <w:rsid w:val="00BB1D4E"/>
    <w:rsid w:val="00BB530F"/>
    <w:rsid w:val="00BD5E07"/>
    <w:rsid w:val="00C046C8"/>
    <w:rsid w:val="00C104B7"/>
    <w:rsid w:val="00C104C2"/>
    <w:rsid w:val="00C30AC0"/>
    <w:rsid w:val="00C46F47"/>
    <w:rsid w:val="00C81F48"/>
    <w:rsid w:val="00C821CB"/>
    <w:rsid w:val="00C93190"/>
    <w:rsid w:val="00C95D55"/>
    <w:rsid w:val="00CC5EA2"/>
    <w:rsid w:val="00D372A5"/>
    <w:rsid w:val="00D54BD5"/>
    <w:rsid w:val="00D72544"/>
    <w:rsid w:val="00D77A87"/>
    <w:rsid w:val="00D81878"/>
    <w:rsid w:val="00DA088E"/>
    <w:rsid w:val="00DD6B8E"/>
    <w:rsid w:val="00E15247"/>
    <w:rsid w:val="00E217D5"/>
    <w:rsid w:val="00E24F99"/>
    <w:rsid w:val="00E32BC5"/>
    <w:rsid w:val="00E40FDC"/>
    <w:rsid w:val="00E82E1F"/>
    <w:rsid w:val="00EB44E6"/>
    <w:rsid w:val="00ED119F"/>
    <w:rsid w:val="00EF516E"/>
    <w:rsid w:val="00EF7ED5"/>
    <w:rsid w:val="00F06003"/>
    <w:rsid w:val="00F92A08"/>
    <w:rsid w:val="00FB0EEC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9C0C"/>
  <w15:chartTrackingRefBased/>
  <w15:docId w15:val="{D2E06F0E-7663-4CDD-82CB-1C457013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521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9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1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21878"/>
    <w:pPr>
      <w:spacing w:before="100" w:beforeAutospacing="1" w:after="100" w:afterAutospacing="1"/>
    </w:pPr>
    <w:rPr>
      <w:lang w:val="ru-RU"/>
    </w:rPr>
  </w:style>
  <w:style w:type="character" w:styleId="a5">
    <w:name w:val="Emphasis"/>
    <w:basedOn w:val="a0"/>
    <w:uiPriority w:val="20"/>
    <w:qFormat/>
    <w:rsid w:val="00521878"/>
    <w:rPr>
      <w:i/>
      <w:iCs/>
    </w:rPr>
  </w:style>
  <w:style w:type="character" w:styleId="a6">
    <w:name w:val="Hyperlink"/>
    <w:basedOn w:val="a0"/>
    <w:uiPriority w:val="99"/>
    <w:semiHidden/>
    <w:unhideWhenUsed/>
    <w:rsid w:val="00E32BC5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783B05"/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783B0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footnote reference"/>
    <w:basedOn w:val="a0"/>
    <w:uiPriority w:val="99"/>
    <w:semiHidden/>
    <w:unhideWhenUsed/>
    <w:rsid w:val="00783B05"/>
    <w:rPr>
      <w:vertAlign w:val="superscript"/>
    </w:rPr>
  </w:style>
  <w:style w:type="paragraph" w:customStyle="1" w:styleId="rvps2">
    <w:name w:val="rvps2"/>
    <w:basedOn w:val="a"/>
    <w:rsid w:val="006072D4"/>
    <w:pPr>
      <w:spacing w:before="100" w:beforeAutospacing="1" w:after="100" w:afterAutospacing="1"/>
    </w:pPr>
    <w:rPr>
      <w:lang w:val="ru-RU"/>
    </w:rPr>
  </w:style>
  <w:style w:type="paragraph" w:styleId="aa">
    <w:name w:val="List Paragraph"/>
    <w:basedOn w:val="a"/>
    <w:uiPriority w:val="34"/>
    <w:qFormat/>
    <w:rsid w:val="0060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F53F-A9B5-4801-94D8-DAA01F1E5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D4C4A-1E9D-41BF-8C32-0B65FA94D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A4805-7C58-43B9-A11E-C34DF4718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4D5723-92F0-448E-94F5-1E26F1DC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2351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2021-04-08T12:51:00Z</dcterms:created>
  <dcterms:modified xsi:type="dcterms:W3CDTF">2021-04-08T12:51:00Z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