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9A" w:rsidRPr="00E14947" w:rsidRDefault="0071109A" w:rsidP="005B6A6C">
      <w:pPr>
        <w:pStyle w:val="af7"/>
        <w:ind w:firstLine="0"/>
        <w:rPr>
          <w:sz w:val="28"/>
          <w:szCs w:val="28"/>
        </w:rPr>
      </w:pPr>
      <w:bookmarkStart w:id="0" w:name="_GoBack"/>
      <w:bookmarkEnd w:id="0"/>
      <w:r w:rsidRPr="00E14947">
        <w:rPr>
          <w:sz w:val="28"/>
          <w:szCs w:val="28"/>
        </w:rPr>
        <w:t>ПОЯСНЮВАЛЬНА ЗАПИСКА</w:t>
      </w:r>
    </w:p>
    <w:p w:rsidR="009462CC" w:rsidRDefault="0071109A" w:rsidP="00767CD1">
      <w:pPr>
        <w:pStyle w:val="ab"/>
        <w:jc w:val="center"/>
        <w:rPr>
          <w:b/>
          <w:sz w:val="28"/>
          <w:szCs w:val="28"/>
        </w:rPr>
      </w:pPr>
      <w:r w:rsidRPr="00767CD1">
        <w:rPr>
          <w:b/>
          <w:bCs/>
          <w:sz w:val="28"/>
          <w:szCs w:val="28"/>
        </w:rPr>
        <w:t xml:space="preserve">до проекту Закону України </w:t>
      </w:r>
      <w:r w:rsidR="009462CC">
        <w:rPr>
          <w:b/>
          <w:sz w:val="28"/>
          <w:szCs w:val="28"/>
        </w:rPr>
        <w:t xml:space="preserve">"Про внесення змін до Закону України </w:t>
      </w:r>
    </w:p>
    <w:p w:rsidR="0071109A" w:rsidRPr="003F1ED3" w:rsidRDefault="009462CC" w:rsidP="00767CD1">
      <w:pPr>
        <w:pStyle w:val="ab"/>
        <w:jc w:val="center"/>
        <w:rPr>
          <w:b/>
          <w:bCs/>
          <w:sz w:val="28"/>
          <w:szCs w:val="28"/>
        </w:rPr>
      </w:pPr>
      <w:r>
        <w:rPr>
          <w:b/>
          <w:sz w:val="28"/>
          <w:szCs w:val="28"/>
        </w:rPr>
        <w:t xml:space="preserve">"Про приватизацію державного і комунального майна" щодо уточнення деяких положень та </w:t>
      </w:r>
      <w:r w:rsidRPr="00A820A9">
        <w:rPr>
          <w:b/>
          <w:spacing w:val="-2"/>
          <w:sz w:val="28"/>
          <w:szCs w:val="28"/>
        </w:rPr>
        <w:t>заборони приватизації об'єктів великої приватизації</w:t>
      </w:r>
      <w:r>
        <w:rPr>
          <w:b/>
          <w:sz w:val="28"/>
          <w:szCs w:val="28"/>
        </w:rPr>
        <w:t>"</w:t>
      </w:r>
    </w:p>
    <w:p w:rsidR="0071109A" w:rsidRDefault="0071109A" w:rsidP="00767CD1">
      <w:pPr>
        <w:ind w:firstLine="720"/>
        <w:rPr>
          <w:b/>
          <w:bCs/>
          <w:sz w:val="28"/>
          <w:szCs w:val="28"/>
        </w:rPr>
      </w:pPr>
    </w:p>
    <w:p w:rsidR="0071109A" w:rsidRPr="00767CD1" w:rsidRDefault="0071109A" w:rsidP="006C5DA2">
      <w:pPr>
        <w:ind w:firstLine="737"/>
        <w:rPr>
          <w:b/>
          <w:bCs/>
          <w:sz w:val="28"/>
          <w:szCs w:val="28"/>
        </w:rPr>
      </w:pPr>
      <w:r w:rsidRPr="00767CD1">
        <w:rPr>
          <w:b/>
          <w:bCs/>
          <w:sz w:val="28"/>
          <w:szCs w:val="28"/>
        </w:rPr>
        <w:t>1. Обґрунтування необхідності прийняття акта</w:t>
      </w:r>
    </w:p>
    <w:p w:rsidR="009462CC" w:rsidRDefault="009462CC" w:rsidP="009462CC">
      <w:pPr>
        <w:ind w:firstLine="737"/>
        <w:rPr>
          <w:sz w:val="28"/>
          <w:szCs w:val="28"/>
        </w:rPr>
      </w:pPr>
      <w:r>
        <w:rPr>
          <w:sz w:val="28"/>
          <w:szCs w:val="28"/>
        </w:rPr>
        <w:t>Групою народних депутатів</w:t>
      </w:r>
      <w:r w:rsidR="003F1ED3" w:rsidRPr="003F1ED3">
        <w:rPr>
          <w:sz w:val="28"/>
          <w:szCs w:val="28"/>
        </w:rPr>
        <w:t xml:space="preserve"> України подано на розгляд Парламенту проект Закону України "</w:t>
      </w:r>
      <w:r w:rsidRPr="009462CC">
        <w:rPr>
          <w:sz w:val="28"/>
          <w:szCs w:val="28"/>
        </w:rPr>
        <w:t>Про внесення змін до Закону України “Про приватизацію державного і комунального майна</w:t>
      </w:r>
      <w:r w:rsidR="00286A6F">
        <w:rPr>
          <w:sz w:val="28"/>
          <w:szCs w:val="28"/>
        </w:rPr>
        <w:t>"</w:t>
      </w:r>
      <w:r w:rsidRPr="009462CC">
        <w:rPr>
          <w:sz w:val="28"/>
          <w:szCs w:val="28"/>
        </w:rPr>
        <w:t xml:space="preserve"> щодо уточнення деяких положень та сприяння залученню інвестицій в процесі приватизації</w:t>
      </w:r>
      <w:r w:rsidR="003F1ED3" w:rsidRPr="003F1ED3">
        <w:rPr>
          <w:sz w:val="28"/>
          <w:szCs w:val="28"/>
        </w:rPr>
        <w:t xml:space="preserve">" (реєстр. № </w:t>
      </w:r>
      <w:r>
        <w:rPr>
          <w:sz w:val="28"/>
          <w:szCs w:val="28"/>
        </w:rPr>
        <w:t>5397</w:t>
      </w:r>
      <w:r w:rsidR="003F1ED3" w:rsidRPr="003F1ED3">
        <w:rPr>
          <w:sz w:val="28"/>
          <w:szCs w:val="28"/>
        </w:rPr>
        <w:t>), яким пропонується</w:t>
      </w:r>
      <w:r>
        <w:rPr>
          <w:sz w:val="28"/>
          <w:szCs w:val="28"/>
        </w:rPr>
        <w:t>:</w:t>
      </w:r>
    </w:p>
    <w:p w:rsidR="003F1ED3" w:rsidRDefault="009462CC" w:rsidP="009462CC">
      <w:pPr>
        <w:ind w:firstLine="737"/>
        <w:rPr>
          <w:sz w:val="28"/>
          <w:szCs w:val="28"/>
        </w:rPr>
      </w:pPr>
      <w:r>
        <w:rPr>
          <w:sz w:val="28"/>
          <w:szCs w:val="28"/>
        </w:rPr>
        <w:t>1)</w:t>
      </w:r>
      <w:r w:rsidR="003F1ED3" w:rsidRPr="003F1ED3">
        <w:rPr>
          <w:sz w:val="28"/>
          <w:szCs w:val="28"/>
        </w:rPr>
        <w:t xml:space="preserve"> </w:t>
      </w:r>
      <w:r>
        <w:rPr>
          <w:sz w:val="28"/>
          <w:szCs w:val="28"/>
        </w:rPr>
        <w:t>виключити державні підприємства з виготовлення, ремонту технічних та інших засобів реабілітації для осіб з інвалідністю з переліку заборонених до приватизації;</w:t>
      </w:r>
    </w:p>
    <w:p w:rsidR="00A9559D" w:rsidRPr="00A9559D" w:rsidRDefault="00A9559D" w:rsidP="009462CC">
      <w:pPr>
        <w:ind w:firstLine="737"/>
        <w:rPr>
          <w:sz w:val="28"/>
          <w:szCs w:val="28"/>
        </w:rPr>
      </w:pPr>
      <w:r w:rsidRPr="00A9559D">
        <w:rPr>
          <w:sz w:val="28"/>
          <w:szCs w:val="28"/>
        </w:rPr>
        <w:t>2) віднести до заборонених до приватизації підприємства з виготовлення та ремонту всіх видів зброї, що перебуває на озброєнні Збройних Сил України, інших утворених відповідно до закону військових формувань, Служби безпеки України;</w:t>
      </w:r>
    </w:p>
    <w:p w:rsidR="009462CC" w:rsidRDefault="00A9559D" w:rsidP="009462CC">
      <w:pPr>
        <w:ind w:firstLine="737"/>
        <w:rPr>
          <w:sz w:val="28"/>
          <w:szCs w:val="28"/>
        </w:rPr>
      </w:pPr>
      <w:r>
        <w:rPr>
          <w:sz w:val="28"/>
          <w:szCs w:val="28"/>
        </w:rPr>
        <w:t>3</w:t>
      </w:r>
      <w:r w:rsidR="009462CC">
        <w:rPr>
          <w:sz w:val="28"/>
          <w:szCs w:val="28"/>
        </w:rPr>
        <w:t>) відновити проведення аукціонів з продажу об’єктів великої приватизації під час дії карантину та обмежувальних заходів щодо запобігання виникненню та поширенню коронавірусної хвороби (COVID-19);</w:t>
      </w:r>
    </w:p>
    <w:p w:rsidR="009462CC" w:rsidRDefault="00A9559D" w:rsidP="009462CC">
      <w:pPr>
        <w:ind w:firstLine="737"/>
        <w:rPr>
          <w:sz w:val="28"/>
          <w:szCs w:val="28"/>
        </w:rPr>
      </w:pPr>
      <w:r>
        <w:rPr>
          <w:sz w:val="28"/>
          <w:szCs w:val="28"/>
        </w:rPr>
        <w:t xml:space="preserve">4) </w:t>
      </w:r>
      <w:r w:rsidR="00EC04F9">
        <w:rPr>
          <w:sz w:val="28"/>
          <w:szCs w:val="28"/>
        </w:rPr>
        <w:t xml:space="preserve">удосконалити </w:t>
      </w:r>
      <w:r w:rsidR="009462CC">
        <w:rPr>
          <w:sz w:val="28"/>
          <w:szCs w:val="28"/>
        </w:rPr>
        <w:t>термінологі</w:t>
      </w:r>
      <w:r w:rsidR="00EC04F9">
        <w:rPr>
          <w:sz w:val="28"/>
          <w:szCs w:val="28"/>
        </w:rPr>
        <w:t>ю,</w:t>
      </w:r>
      <w:r w:rsidR="009462CC">
        <w:rPr>
          <w:sz w:val="28"/>
          <w:szCs w:val="28"/>
        </w:rPr>
        <w:t xml:space="preserve"> що </w:t>
      </w:r>
      <w:r w:rsidR="00EC04F9">
        <w:rPr>
          <w:sz w:val="28"/>
          <w:szCs w:val="28"/>
        </w:rPr>
        <w:t>стосується проведення аукціонів (</w:t>
      </w:r>
      <w:r w:rsidR="009462CC">
        <w:rPr>
          <w:sz w:val="28"/>
          <w:szCs w:val="28"/>
        </w:rPr>
        <w:t>електронна торгова система (ЕТС) та центральна база даних</w:t>
      </w:r>
      <w:r w:rsidR="00EC04F9">
        <w:rPr>
          <w:sz w:val="28"/>
          <w:szCs w:val="28"/>
        </w:rPr>
        <w:t>).</w:t>
      </w:r>
    </w:p>
    <w:p w:rsidR="00A9559D" w:rsidRDefault="00EC04F9" w:rsidP="009462CC">
      <w:pPr>
        <w:ind w:firstLine="737"/>
        <w:rPr>
          <w:sz w:val="28"/>
          <w:szCs w:val="28"/>
        </w:rPr>
      </w:pPr>
      <w:r>
        <w:rPr>
          <w:sz w:val="28"/>
          <w:szCs w:val="28"/>
        </w:rPr>
        <w:t xml:space="preserve">Стосовно положень законопроекту </w:t>
      </w:r>
      <w:r w:rsidRPr="003F1ED3">
        <w:rPr>
          <w:sz w:val="28"/>
          <w:szCs w:val="28"/>
        </w:rPr>
        <w:t xml:space="preserve">реєстр. № </w:t>
      </w:r>
      <w:r>
        <w:rPr>
          <w:sz w:val="28"/>
          <w:szCs w:val="28"/>
        </w:rPr>
        <w:t>5397 слід зазначити наступне.</w:t>
      </w:r>
    </w:p>
    <w:p w:rsidR="00EC04F9" w:rsidRDefault="00EC04F9" w:rsidP="009462CC">
      <w:pPr>
        <w:ind w:firstLine="737"/>
        <w:rPr>
          <w:sz w:val="28"/>
          <w:szCs w:val="28"/>
        </w:rPr>
      </w:pPr>
      <w:r>
        <w:rPr>
          <w:sz w:val="28"/>
          <w:szCs w:val="28"/>
        </w:rPr>
        <w:t>Не можна погодитися із пропозицією проекту щодо виключення державних підприємств з виготовлення, ремонту технічних та інших засобів реабілітації для осіб з інвалідністю з переліку заборонених до приватизації.</w:t>
      </w:r>
    </w:p>
    <w:p w:rsidR="00EC04F9" w:rsidRDefault="00EC04F9" w:rsidP="009462CC">
      <w:pPr>
        <w:ind w:firstLine="737"/>
        <w:rPr>
          <w:sz w:val="28"/>
          <w:szCs w:val="28"/>
        </w:rPr>
      </w:pPr>
      <w:r>
        <w:rPr>
          <w:sz w:val="28"/>
          <w:szCs w:val="28"/>
        </w:rPr>
        <w:t>Скасування приватизації таких підприємств призве</w:t>
      </w:r>
      <w:r w:rsidR="0044242F">
        <w:rPr>
          <w:sz w:val="28"/>
          <w:szCs w:val="28"/>
        </w:rPr>
        <w:t xml:space="preserve">де до втрати контролю держави над </w:t>
      </w:r>
      <w:r w:rsidR="0044242F" w:rsidRPr="0044242F">
        <w:rPr>
          <w:sz w:val="28"/>
          <w:szCs w:val="28"/>
        </w:rPr>
        <w:t xml:space="preserve">об’єктами, необхідними для виконання </w:t>
      </w:r>
      <w:r w:rsidR="00286A6F">
        <w:rPr>
          <w:sz w:val="28"/>
          <w:szCs w:val="28"/>
        </w:rPr>
        <w:t>нею</w:t>
      </w:r>
      <w:r w:rsidR="0044242F" w:rsidRPr="0044242F">
        <w:rPr>
          <w:sz w:val="28"/>
          <w:szCs w:val="28"/>
        </w:rPr>
        <w:t xml:space="preserve"> своїх основних функцій</w:t>
      </w:r>
      <w:r w:rsidR="00FD50C1">
        <w:rPr>
          <w:sz w:val="28"/>
          <w:szCs w:val="28"/>
        </w:rPr>
        <w:t>. Незважаючи на вже існуючу конкуренцію на ринку серед виробників та постачальників технічних засобів реабілітації</w:t>
      </w:r>
      <w:r w:rsidR="00286A6F">
        <w:rPr>
          <w:sz w:val="28"/>
          <w:szCs w:val="28"/>
        </w:rPr>
        <w:t xml:space="preserve"> (ТЗР)</w:t>
      </w:r>
      <w:r w:rsidR="00FD50C1">
        <w:rPr>
          <w:sz w:val="28"/>
          <w:szCs w:val="28"/>
        </w:rPr>
        <w:t xml:space="preserve"> осіб з інвалідністю, перехід зазначених підприємств у приватні руки також може призвести до необґрунтованого підвищення цін на ТЗР.</w:t>
      </w:r>
    </w:p>
    <w:p w:rsidR="00EC04F9" w:rsidRPr="007E18C0" w:rsidRDefault="007E18C0" w:rsidP="007E18C0">
      <w:pPr>
        <w:ind w:firstLine="737"/>
        <w:rPr>
          <w:sz w:val="28"/>
          <w:szCs w:val="28"/>
        </w:rPr>
      </w:pPr>
      <w:r>
        <w:rPr>
          <w:sz w:val="28"/>
          <w:szCs w:val="28"/>
        </w:rPr>
        <w:t xml:space="preserve">Щодо питання відновлення проведення аукціонів з продажу об’єктів великої приватизації під час дії карантину та обмежувальних заходів щодо запобігання виникненню та поширенню коронавірусної хвороби (COVID-19), що пропонується проектом </w:t>
      </w:r>
      <w:r w:rsidRPr="003F1ED3">
        <w:rPr>
          <w:sz w:val="28"/>
          <w:szCs w:val="28"/>
        </w:rPr>
        <w:t xml:space="preserve">реєстр. № </w:t>
      </w:r>
      <w:r>
        <w:rPr>
          <w:sz w:val="28"/>
          <w:szCs w:val="28"/>
        </w:rPr>
        <w:t xml:space="preserve">5397, то це питання уже врегульовано нещодавно прийнятими змінами </w:t>
      </w:r>
      <w:r w:rsidRPr="007E18C0">
        <w:rPr>
          <w:sz w:val="28"/>
          <w:szCs w:val="28"/>
        </w:rPr>
        <w:t>до Закону України "Про приватизацію державного і комунального майна"</w:t>
      </w:r>
      <w:r>
        <w:rPr>
          <w:sz w:val="28"/>
          <w:szCs w:val="28"/>
        </w:rPr>
        <w:t>, які набрали чинності після внесення цього законопроекту.</w:t>
      </w:r>
    </w:p>
    <w:p w:rsidR="006359C1" w:rsidRDefault="006E6ED8" w:rsidP="006E6ED8">
      <w:pPr>
        <w:ind w:firstLine="737"/>
        <w:rPr>
          <w:sz w:val="28"/>
          <w:szCs w:val="28"/>
        </w:rPr>
      </w:pPr>
      <w:r>
        <w:rPr>
          <w:sz w:val="28"/>
          <w:szCs w:val="28"/>
        </w:rPr>
        <w:t xml:space="preserve">Але із цим підходом не можна погодитися </w:t>
      </w:r>
      <w:r w:rsidR="006359C1">
        <w:rPr>
          <w:color w:val="000000"/>
          <w:sz w:val="28"/>
          <w:szCs w:val="28"/>
        </w:rPr>
        <w:t>зважаючи на наступне.</w:t>
      </w:r>
    </w:p>
    <w:p w:rsidR="0071109A" w:rsidRPr="0094610C" w:rsidRDefault="0071109A" w:rsidP="0094610C">
      <w:pPr>
        <w:ind w:firstLine="737"/>
        <w:rPr>
          <w:sz w:val="28"/>
          <w:szCs w:val="28"/>
        </w:rPr>
      </w:pPr>
      <w:r w:rsidRPr="0094610C">
        <w:rPr>
          <w:sz w:val="28"/>
          <w:szCs w:val="28"/>
        </w:rPr>
        <w:t xml:space="preserve">В сучасних умовах глобалізації та загострення міжнародної конкуренції, посилення глобальної турбулентності та появи нових геополітичних викликів, актуалізується питання забезпечення національної економічної безпеки. У </w:t>
      </w:r>
      <w:r w:rsidRPr="0094610C">
        <w:rPr>
          <w:sz w:val="28"/>
          <w:szCs w:val="28"/>
        </w:rPr>
        <w:lastRenderedPageBreak/>
        <w:t xml:space="preserve">багатьох державах світу, – як економічно розвинених, так і трансформаційного типу, – її гарантом виступає сильний та ефективний державний сектор, що забезпечує підтримку національних виробників, стратегічних галузей економіки, промислової, транспортної, соціальної та наукової інфраструктури. </w:t>
      </w:r>
    </w:p>
    <w:p w:rsidR="0071109A" w:rsidRPr="0094610C" w:rsidRDefault="0071109A" w:rsidP="0094610C">
      <w:pPr>
        <w:ind w:firstLine="737"/>
        <w:rPr>
          <w:sz w:val="28"/>
          <w:szCs w:val="28"/>
        </w:rPr>
      </w:pPr>
      <w:r w:rsidRPr="0094610C">
        <w:rPr>
          <w:sz w:val="28"/>
          <w:szCs w:val="28"/>
        </w:rPr>
        <w:t xml:space="preserve">Завдяки можливості консолідації державного капіталу в стратегічно важливих галузях економіки, забезпеченню ефективного управління та розвитку господарюючих суб'єктів з державною формою власності, у т.ч. державних корпорацій, національні уряди отримують додаткові інструменти для успішної реалізації промислової, енергетичної, зовнішньоекономічної, науково-технічної, інвестиційної політики держави. Як доводить практика, саме ефективно керований державний сектор є запорукою підтримання сталого розвитку національної соціально-економічної системи, створюючи необхідні умови для її адаптації до макроциклічних впливів і подолання кризових явищ, а також нівелюючи </w:t>
      </w:r>
      <w:r>
        <w:rPr>
          <w:sz w:val="28"/>
          <w:szCs w:val="28"/>
        </w:rPr>
        <w:t>"</w:t>
      </w:r>
      <w:r w:rsidRPr="0094610C">
        <w:rPr>
          <w:sz w:val="28"/>
          <w:szCs w:val="28"/>
        </w:rPr>
        <w:t>провали</w:t>
      </w:r>
      <w:r>
        <w:rPr>
          <w:sz w:val="28"/>
          <w:szCs w:val="28"/>
        </w:rPr>
        <w:t>"</w:t>
      </w:r>
      <w:r w:rsidRPr="0094610C">
        <w:rPr>
          <w:sz w:val="28"/>
          <w:szCs w:val="28"/>
        </w:rPr>
        <w:t xml:space="preserve"> ринку.  </w:t>
      </w:r>
    </w:p>
    <w:p w:rsidR="0071109A" w:rsidRPr="0094610C" w:rsidRDefault="0071109A" w:rsidP="0094610C">
      <w:pPr>
        <w:ind w:firstLine="737"/>
        <w:rPr>
          <w:sz w:val="28"/>
          <w:szCs w:val="28"/>
        </w:rPr>
      </w:pPr>
      <w:r w:rsidRPr="0094610C">
        <w:rPr>
          <w:sz w:val="28"/>
          <w:szCs w:val="28"/>
        </w:rPr>
        <w:t xml:space="preserve">Для країн з перехідною економікою, до яких належить і Україна, необхідність збереження достатньої частки ефективно діючого державного сектору посилюється, зважаючи на руйнівні соціальні масової приватизації державних підприємств, надзвичайно низьку ефективність ринкових реформ, майже повну втрату галузевої науки, структурну деформацію сфери зайнятості і катастрофічний рівень майнового розшарування суспільства.  </w:t>
      </w:r>
    </w:p>
    <w:p w:rsidR="0071109A" w:rsidRPr="0094610C" w:rsidRDefault="0071109A" w:rsidP="0094610C">
      <w:pPr>
        <w:ind w:firstLine="737"/>
        <w:rPr>
          <w:sz w:val="28"/>
          <w:szCs w:val="28"/>
        </w:rPr>
      </w:pPr>
      <w:r w:rsidRPr="0094610C">
        <w:rPr>
          <w:sz w:val="28"/>
          <w:szCs w:val="28"/>
        </w:rPr>
        <w:t>У світовій практиці державний сектор активно використовується як засіб регулювання для досягнення державних стратегічних цілей, пов’язаних із забезпеченням стабільного соціально-економічного розвитку, посиленням міжнародної конкурентоспроможності країни, просуванням її власних геоекономічних інтересів. Показовим прикладом є сучасний Китай.</w:t>
      </w:r>
    </w:p>
    <w:p w:rsidR="0071109A" w:rsidRPr="0094610C" w:rsidRDefault="0071109A" w:rsidP="0094610C">
      <w:pPr>
        <w:ind w:firstLine="737"/>
        <w:rPr>
          <w:sz w:val="28"/>
          <w:szCs w:val="28"/>
        </w:rPr>
      </w:pPr>
      <w:r w:rsidRPr="0094610C">
        <w:rPr>
          <w:sz w:val="28"/>
          <w:szCs w:val="28"/>
        </w:rPr>
        <w:t>У багатьох високорозвинених країнах, а також країнах з середнім рівнем доходу   держава відіграє роль ефективного господарюючого суб'єкта, що має значиму вагу за критеріями зайнятості, виробництва, торгівлі, ринкової капіталізації. Наприклад, сьогодні у державах-учасницях Організації економічного співробітництва та розвитку (ОЕСР), на які припадає майже 20% населення світу та орієнтовно 60% світового ВВП, функціонує 2,5 тис. підприємств з державною формою власності, сукупна вартість яких оцінюється в 2,4 трлн. дол. США, а число зайнятих працівників сягає 9,2 млн. осіб</w:t>
      </w:r>
      <w:r w:rsidRPr="0094610C">
        <w:rPr>
          <w:rStyle w:val="a8"/>
          <w:sz w:val="28"/>
          <w:szCs w:val="28"/>
        </w:rPr>
        <w:footnoteReference w:id="1"/>
      </w:r>
      <w:r w:rsidRPr="0094610C">
        <w:rPr>
          <w:sz w:val="28"/>
          <w:szCs w:val="28"/>
        </w:rPr>
        <w:t xml:space="preserve">. </w:t>
      </w:r>
    </w:p>
    <w:p w:rsidR="0071109A" w:rsidRPr="0094610C" w:rsidRDefault="0071109A" w:rsidP="0094610C">
      <w:pPr>
        <w:ind w:firstLine="737"/>
        <w:rPr>
          <w:sz w:val="28"/>
          <w:szCs w:val="28"/>
        </w:rPr>
      </w:pPr>
      <w:r w:rsidRPr="0094610C">
        <w:rPr>
          <w:sz w:val="28"/>
          <w:szCs w:val="28"/>
        </w:rPr>
        <w:t xml:space="preserve">На сьогодні найбільш масштабний державний сектор має Китай, де успішно працює понад 51 тис. національних компаній (господарюючих суб’єктів, 100% статутного капіталу яких належить державі) з сукупною вартістю активів 29,2 трлн. дол. США та приблизно 20,2 млн. працівників. Серед країн ОЕСР лідерство утримують Угорщина, де функціонує 370 державних підприємств, Індія (270), Бразилія (134), Чехія (133), Литва (128), Польща (126) та Словаччина (відповідно, 113). </w:t>
      </w:r>
    </w:p>
    <w:p w:rsidR="0071109A" w:rsidRPr="0094610C" w:rsidRDefault="0071109A" w:rsidP="0094610C">
      <w:pPr>
        <w:ind w:firstLine="737"/>
        <w:rPr>
          <w:sz w:val="28"/>
          <w:szCs w:val="28"/>
        </w:rPr>
      </w:pPr>
      <w:r w:rsidRPr="0094610C">
        <w:rPr>
          <w:sz w:val="28"/>
          <w:szCs w:val="28"/>
        </w:rPr>
        <w:t xml:space="preserve">Також державний сектор країн ОЕСР концентрує значну кількість робочих місць та зайнятості – питома вага працівників державних підприємств </w:t>
      </w:r>
      <w:r w:rsidRPr="0094610C">
        <w:rPr>
          <w:sz w:val="28"/>
          <w:szCs w:val="28"/>
        </w:rPr>
        <w:lastRenderedPageBreak/>
        <w:t>(у т.ч. з міноритарними правами власності) у загальній чисельності зайнятих у Норвегії становить понад 13%, у  Фінляндії – 8%, у Франції – 7,7%, у Латвії – майже 7%, в Угорщині – майже 5,5%.</w:t>
      </w:r>
    </w:p>
    <w:p w:rsidR="0071109A" w:rsidRPr="0094610C" w:rsidRDefault="0071109A" w:rsidP="0094610C">
      <w:pPr>
        <w:ind w:firstLine="737"/>
        <w:rPr>
          <w:sz w:val="28"/>
          <w:szCs w:val="28"/>
        </w:rPr>
      </w:pPr>
      <w:r w:rsidRPr="0094610C">
        <w:rPr>
          <w:sz w:val="28"/>
          <w:szCs w:val="28"/>
        </w:rPr>
        <w:t>У галузевому розрізі, найбільше державний сектор країн ОЕСР присутній у сферах енергопостачання (електроенергія та газ), транспорту, телекомунікаційних та інших послуг – на ці сектори сукупно припадає 51% усіх державних підприємств за вартістю активів і 70% – за кількістю зайнятих. Найбільша питома вага державних підприємств за вартістю активів характерна для фінансової сфери – 26% усіх вказаних підприємств.</w:t>
      </w:r>
    </w:p>
    <w:p w:rsidR="0071109A" w:rsidRPr="0094610C" w:rsidRDefault="0071109A" w:rsidP="0094610C">
      <w:pPr>
        <w:ind w:firstLine="737"/>
        <w:rPr>
          <w:sz w:val="28"/>
          <w:szCs w:val="28"/>
        </w:rPr>
      </w:pPr>
      <w:r w:rsidRPr="0094610C">
        <w:rPr>
          <w:sz w:val="28"/>
          <w:szCs w:val="28"/>
        </w:rPr>
        <w:t xml:space="preserve">На доказ ефективності, економічної ваги та впливу державного сектору говорять і дані міжнародного рейтингу, складеного компанією </w:t>
      </w:r>
      <w:r>
        <w:rPr>
          <w:sz w:val="28"/>
          <w:szCs w:val="28"/>
        </w:rPr>
        <w:t>"</w:t>
      </w:r>
      <w:r w:rsidRPr="0094610C">
        <w:rPr>
          <w:sz w:val="28"/>
          <w:szCs w:val="28"/>
        </w:rPr>
        <w:t>Forbes</w:t>
      </w:r>
      <w:r>
        <w:rPr>
          <w:sz w:val="28"/>
          <w:szCs w:val="28"/>
        </w:rPr>
        <w:t>"</w:t>
      </w:r>
      <w:r w:rsidRPr="0094610C">
        <w:rPr>
          <w:sz w:val="28"/>
          <w:szCs w:val="28"/>
        </w:rPr>
        <w:t>. За даними рейтингу, у складі 2 тис. найбільших корпорацій світу, що забезпечують 51% глобального ВВП, присутні 204 державні компанії (10% усіх компаній-учасниць рейтингу) з 37 країн світу. При цьому, Китай представляють 70 державних корпорацій, Індію – 30, Росію та ОАЕ –  по 9 відповідно, Малайзію – 8 державних корпорацій. Сукупний оборот державних підприємств, що потрапили до цього рейтингу, сягає 3,6 трлн. дол. США, що відповідає обсягу ВВП Німеччини, 5,7% обсягу глобальної економіки або 8% загальної капіталізації всіх компаній, акції яких торгуються на світових біржах.</w:t>
      </w:r>
    </w:p>
    <w:p w:rsidR="0071109A" w:rsidRDefault="0071109A" w:rsidP="0094610C">
      <w:pPr>
        <w:ind w:firstLine="737"/>
        <w:rPr>
          <w:sz w:val="28"/>
          <w:szCs w:val="28"/>
        </w:rPr>
      </w:pPr>
      <w:r w:rsidRPr="0094610C">
        <w:rPr>
          <w:sz w:val="28"/>
          <w:szCs w:val="28"/>
        </w:rPr>
        <w:t>Таким чином, сучасна економічна наука та практика спростовують міф про неефективність та неконкурентність державного сектору економіки, акцентуючи увагу на забезпеченні ефективності та прозорості управління його розвитком.</w:t>
      </w:r>
    </w:p>
    <w:p w:rsidR="0071109A" w:rsidRDefault="0071109A" w:rsidP="00725EE0">
      <w:pPr>
        <w:ind w:firstLine="737"/>
        <w:rPr>
          <w:sz w:val="28"/>
          <w:szCs w:val="28"/>
        </w:rPr>
      </w:pPr>
      <w:r>
        <w:rPr>
          <w:sz w:val="28"/>
          <w:szCs w:val="28"/>
        </w:rPr>
        <w:t xml:space="preserve">А тому, на наше переконання, скасування </w:t>
      </w:r>
      <w:r w:rsidR="00C04DF2">
        <w:rPr>
          <w:sz w:val="28"/>
          <w:szCs w:val="28"/>
        </w:rPr>
        <w:t>заборони на приватизацію в</w:t>
      </w:r>
      <w:r w:rsidR="00725EE0">
        <w:rPr>
          <w:sz w:val="28"/>
          <w:szCs w:val="28"/>
        </w:rPr>
        <w:t xml:space="preserve">еликих підприємств, а також ліквідація </w:t>
      </w:r>
      <w:r w:rsidR="00725EE0" w:rsidRPr="004B31FC">
        <w:rPr>
          <w:sz w:val="28"/>
          <w:szCs w:val="28"/>
        </w:rPr>
        <w:t>перелік</w:t>
      </w:r>
      <w:r w:rsidR="00725EE0">
        <w:rPr>
          <w:sz w:val="28"/>
          <w:szCs w:val="28"/>
        </w:rPr>
        <w:t>у</w:t>
      </w:r>
      <w:r w:rsidR="00725EE0" w:rsidRPr="004B31FC">
        <w:rPr>
          <w:sz w:val="28"/>
          <w:szCs w:val="28"/>
        </w:rPr>
        <w:t xml:space="preserve"> об'єктів права державної власності, що не підлягають приватизації</w:t>
      </w:r>
      <w:r w:rsidR="00725EE0">
        <w:rPr>
          <w:sz w:val="28"/>
          <w:szCs w:val="28"/>
        </w:rPr>
        <w:t xml:space="preserve">, яка відбулася раніше, </w:t>
      </w:r>
      <w:r>
        <w:rPr>
          <w:sz w:val="28"/>
          <w:szCs w:val="28"/>
        </w:rPr>
        <w:t>є</w:t>
      </w:r>
      <w:r w:rsidR="00725EE0">
        <w:rPr>
          <w:sz w:val="28"/>
          <w:szCs w:val="28"/>
        </w:rPr>
        <w:t xml:space="preserve"> необґрунтованим та передчасним, а тим більше у період запровадженого карантину.</w:t>
      </w:r>
    </w:p>
    <w:p w:rsidR="0071109A" w:rsidRDefault="0071109A" w:rsidP="0094610C">
      <w:pPr>
        <w:ind w:firstLine="737"/>
        <w:rPr>
          <w:sz w:val="28"/>
          <w:szCs w:val="28"/>
        </w:rPr>
      </w:pPr>
      <w:r>
        <w:rPr>
          <w:sz w:val="28"/>
          <w:szCs w:val="28"/>
        </w:rPr>
        <w:t>У першу чергу Україна повинна шукати шляхи ефективного управління стратегічними державними підприємствами, призначати на керівництво державних компаній виключно професійних і досвідчених менеджерів. А вже потім, приймати рішення про можливу приватизацію, як крайній захід для залучення приватного власника.</w:t>
      </w:r>
    </w:p>
    <w:p w:rsidR="0071109A" w:rsidRPr="006C5DA2" w:rsidRDefault="0071109A" w:rsidP="006F2EBC">
      <w:pPr>
        <w:ind w:firstLine="737"/>
        <w:rPr>
          <w:sz w:val="28"/>
          <w:szCs w:val="28"/>
        </w:rPr>
      </w:pPr>
    </w:p>
    <w:p w:rsidR="0071109A" w:rsidRPr="006C5DA2" w:rsidRDefault="0071109A" w:rsidP="006C5DA2">
      <w:pPr>
        <w:ind w:firstLine="737"/>
        <w:rPr>
          <w:b/>
          <w:bCs/>
          <w:sz w:val="28"/>
          <w:szCs w:val="28"/>
        </w:rPr>
      </w:pPr>
      <w:r w:rsidRPr="006C5DA2">
        <w:rPr>
          <w:b/>
          <w:bCs/>
          <w:sz w:val="28"/>
          <w:szCs w:val="28"/>
        </w:rPr>
        <w:t>2. Цілі і завдання прийняття акта</w:t>
      </w:r>
    </w:p>
    <w:p w:rsidR="0071109A" w:rsidRDefault="0071109A" w:rsidP="006C5DA2">
      <w:pPr>
        <w:ind w:firstLine="737"/>
        <w:rPr>
          <w:sz w:val="28"/>
          <w:szCs w:val="28"/>
        </w:rPr>
      </w:pPr>
      <w:r w:rsidRPr="006F2EBC">
        <w:rPr>
          <w:sz w:val="28"/>
          <w:szCs w:val="28"/>
        </w:rPr>
        <w:t>Цілі і завдання</w:t>
      </w:r>
      <w:r w:rsidRPr="006C5DA2">
        <w:rPr>
          <w:b/>
          <w:bCs/>
          <w:sz w:val="28"/>
          <w:szCs w:val="28"/>
        </w:rPr>
        <w:t xml:space="preserve"> </w:t>
      </w:r>
      <w:r w:rsidRPr="006C5DA2">
        <w:rPr>
          <w:sz w:val="28"/>
          <w:szCs w:val="28"/>
        </w:rPr>
        <w:t xml:space="preserve">проекту закону </w:t>
      </w:r>
      <w:r>
        <w:rPr>
          <w:sz w:val="28"/>
          <w:szCs w:val="28"/>
        </w:rPr>
        <w:t>– недопущення розпродажу стратегічно важливих об'єктів</w:t>
      </w:r>
      <w:r w:rsidR="00725EE0">
        <w:rPr>
          <w:sz w:val="28"/>
          <w:szCs w:val="28"/>
        </w:rPr>
        <w:t xml:space="preserve"> державної власності</w:t>
      </w:r>
      <w:r>
        <w:rPr>
          <w:sz w:val="28"/>
          <w:szCs w:val="28"/>
        </w:rPr>
        <w:t>.</w:t>
      </w:r>
    </w:p>
    <w:p w:rsidR="0071109A" w:rsidRDefault="0071109A" w:rsidP="006C5DA2">
      <w:pPr>
        <w:ind w:firstLine="737"/>
        <w:rPr>
          <w:b/>
          <w:bCs/>
          <w:sz w:val="28"/>
          <w:szCs w:val="28"/>
        </w:rPr>
      </w:pPr>
    </w:p>
    <w:p w:rsidR="0071109A" w:rsidRPr="006C5DA2" w:rsidRDefault="0071109A" w:rsidP="006C5DA2">
      <w:pPr>
        <w:ind w:firstLine="737"/>
        <w:rPr>
          <w:b/>
          <w:bCs/>
          <w:sz w:val="28"/>
          <w:szCs w:val="28"/>
        </w:rPr>
      </w:pPr>
      <w:r w:rsidRPr="006C5DA2">
        <w:rPr>
          <w:b/>
          <w:bCs/>
          <w:sz w:val="28"/>
          <w:szCs w:val="28"/>
        </w:rPr>
        <w:t>3. Загальна характеристика і основні положення проекту акта</w:t>
      </w:r>
    </w:p>
    <w:p w:rsidR="006E6ED8" w:rsidRDefault="00725EE0" w:rsidP="006C5DA2">
      <w:pPr>
        <w:ind w:firstLine="737"/>
        <w:rPr>
          <w:sz w:val="28"/>
          <w:szCs w:val="28"/>
        </w:rPr>
      </w:pPr>
      <w:r>
        <w:rPr>
          <w:sz w:val="28"/>
          <w:szCs w:val="28"/>
        </w:rPr>
        <w:t xml:space="preserve">На відміну від проекту </w:t>
      </w:r>
      <w:r w:rsidR="006E6ED8">
        <w:rPr>
          <w:sz w:val="28"/>
          <w:szCs w:val="28"/>
        </w:rPr>
        <w:t xml:space="preserve">реєстр. </w:t>
      </w:r>
      <w:r>
        <w:rPr>
          <w:sz w:val="28"/>
          <w:szCs w:val="28"/>
        </w:rPr>
        <w:t xml:space="preserve">№ </w:t>
      </w:r>
      <w:r w:rsidR="006E6ED8">
        <w:rPr>
          <w:sz w:val="28"/>
          <w:szCs w:val="28"/>
        </w:rPr>
        <w:t xml:space="preserve">5397 </w:t>
      </w:r>
      <w:r>
        <w:rPr>
          <w:sz w:val="28"/>
          <w:szCs w:val="28"/>
        </w:rPr>
        <w:t>альтернативний проект  передбачає</w:t>
      </w:r>
      <w:r w:rsidR="006E6ED8">
        <w:rPr>
          <w:sz w:val="28"/>
          <w:szCs w:val="28"/>
        </w:rPr>
        <w:t>:</w:t>
      </w:r>
    </w:p>
    <w:p w:rsidR="006E6ED8" w:rsidRDefault="006E6ED8" w:rsidP="006C5DA2">
      <w:pPr>
        <w:ind w:firstLine="737"/>
        <w:rPr>
          <w:sz w:val="28"/>
          <w:szCs w:val="28"/>
        </w:rPr>
      </w:pPr>
      <w:r>
        <w:rPr>
          <w:sz w:val="28"/>
          <w:szCs w:val="28"/>
        </w:rPr>
        <w:t>1) залишити норму про заборону приватизації державних підприємств з виготовлення, ремонту технічних та інших засобів реабілітації для осіб з інвалідністю;</w:t>
      </w:r>
    </w:p>
    <w:p w:rsidR="006E6ED8" w:rsidRPr="002009E1" w:rsidRDefault="006E6ED8" w:rsidP="002009E1">
      <w:pPr>
        <w:ind w:firstLine="737"/>
        <w:rPr>
          <w:sz w:val="28"/>
          <w:szCs w:val="28"/>
          <w:shd w:val="clear" w:color="auto" w:fill="FFFFFF"/>
        </w:rPr>
      </w:pPr>
      <w:r>
        <w:rPr>
          <w:sz w:val="28"/>
          <w:szCs w:val="28"/>
        </w:rPr>
        <w:lastRenderedPageBreak/>
        <w:t>2)</w:t>
      </w:r>
      <w:r w:rsidR="00725EE0">
        <w:rPr>
          <w:sz w:val="28"/>
          <w:szCs w:val="28"/>
        </w:rPr>
        <w:t xml:space="preserve"> </w:t>
      </w:r>
      <w:r w:rsidRPr="00542938">
        <w:rPr>
          <w:sz w:val="28"/>
          <w:szCs w:val="28"/>
          <w:shd w:val="clear" w:color="auto" w:fill="FFFFFF"/>
        </w:rPr>
        <w:t xml:space="preserve">на період встановлення Кабінетом Міністрів України карантину та обмежувальних заходів щодо запобігання виникненню та поширенню коронавірусної хвороби </w:t>
      </w:r>
      <w:r w:rsidR="002009E1">
        <w:rPr>
          <w:sz w:val="28"/>
          <w:szCs w:val="28"/>
          <w:shd w:val="clear" w:color="auto" w:fill="FFFFFF"/>
        </w:rPr>
        <w:t xml:space="preserve">(COVID-19) заборонити будь-які приватизаційні процедури </w:t>
      </w:r>
      <w:r w:rsidR="002009E1" w:rsidRPr="00542938">
        <w:rPr>
          <w:sz w:val="28"/>
          <w:szCs w:val="28"/>
          <w:shd w:val="clear" w:color="auto" w:fill="FFFFFF"/>
        </w:rPr>
        <w:t xml:space="preserve">щодо </w:t>
      </w:r>
      <w:r w:rsidR="00286A6F">
        <w:rPr>
          <w:sz w:val="28"/>
          <w:szCs w:val="28"/>
          <w:shd w:val="clear" w:color="auto" w:fill="FFFFFF"/>
        </w:rPr>
        <w:t>продажу</w:t>
      </w:r>
      <w:r w:rsidR="002009E1" w:rsidRPr="00542938">
        <w:rPr>
          <w:sz w:val="28"/>
          <w:szCs w:val="28"/>
          <w:shd w:val="clear" w:color="auto" w:fill="FFFFFF"/>
        </w:rPr>
        <w:t xml:space="preserve"> об’єктів великої приватизації</w:t>
      </w:r>
      <w:r w:rsidR="002009E1">
        <w:rPr>
          <w:sz w:val="28"/>
          <w:szCs w:val="28"/>
          <w:shd w:val="clear" w:color="auto" w:fill="FFFFFF"/>
        </w:rPr>
        <w:t xml:space="preserve"> та визнати </w:t>
      </w:r>
      <w:r w:rsidR="002009E1" w:rsidRPr="00542938">
        <w:rPr>
          <w:sz w:val="28"/>
          <w:szCs w:val="28"/>
          <w:shd w:val="clear" w:color="auto" w:fill="FFFFFF"/>
        </w:rPr>
        <w:t>такими, що втратили чинність</w:t>
      </w:r>
      <w:r w:rsidR="002009E1">
        <w:rPr>
          <w:sz w:val="28"/>
          <w:szCs w:val="28"/>
          <w:shd w:val="clear" w:color="auto" w:fill="FFFFFF"/>
        </w:rPr>
        <w:t xml:space="preserve">, </w:t>
      </w:r>
      <w:r w:rsidRPr="00542938">
        <w:rPr>
          <w:sz w:val="28"/>
          <w:szCs w:val="28"/>
          <w:shd w:val="clear" w:color="auto" w:fill="FFFFFF"/>
        </w:rPr>
        <w:t xml:space="preserve">прийняті рішення </w:t>
      </w:r>
      <w:r w:rsidR="002009E1">
        <w:rPr>
          <w:sz w:val="28"/>
          <w:szCs w:val="28"/>
          <w:shd w:val="clear" w:color="auto" w:fill="FFFFFF"/>
        </w:rPr>
        <w:t xml:space="preserve">щодо приватизації таких </w:t>
      </w:r>
      <w:r w:rsidRPr="00542938">
        <w:rPr>
          <w:sz w:val="28"/>
          <w:szCs w:val="28"/>
          <w:shd w:val="clear" w:color="auto" w:fill="FFFFFF"/>
        </w:rPr>
        <w:t>об'єктів</w:t>
      </w:r>
      <w:r w:rsidR="002009E1">
        <w:rPr>
          <w:sz w:val="28"/>
          <w:szCs w:val="28"/>
          <w:shd w:val="clear" w:color="auto" w:fill="FFFFFF"/>
        </w:rPr>
        <w:t>.</w:t>
      </w:r>
    </w:p>
    <w:p w:rsidR="0071109A" w:rsidRPr="00215A51" w:rsidRDefault="0071109A" w:rsidP="006C5DA2">
      <w:pPr>
        <w:ind w:firstLine="737"/>
        <w:rPr>
          <w:sz w:val="28"/>
          <w:szCs w:val="28"/>
        </w:rPr>
      </w:pPr>
    </w:p>
    <w:p w:rsidR="0071109A" w:rsidRPr="006C5DA2" w:rsidRDefault="0071109A" w:rsidP="006C5DA2">
      <w:pPr>
        <w:ind w:firstLine="737"/>
        <w:rPr>
          <w:b/>
          <w:bCs/>
          <w:sz w:val="28"/>
          <w:szCs w:val="28"/>
        </w:rPr>
      </w:pPr>
      <w:r w:rsidRPr="006C5DA2">
        <w:rPr>
          <w:b/>
          <w:bCs/>
          <w:sz w:val="28"/>
          <w:szCs w:val="28"/>
        </w:rPr>
        <w:t>4. Стан нормативно-правової бази у даній сфері правового регулювання</w:t>
      </w:r>
    </w:p>
    <w:p w:rsidR="0071109A" w:rsidRPr="00CC1F09" w:rsidRDefault="0071109A" w:rsidP="00B74354">
      <w:pPr>
        <w:ind w:firstLine="737"/>
        <w:rPr>
          <w:sz w:val="28"/>
          <w:szCs w:val="28"/>
        </w:rPr>
      </w:pPr>
      <w:r w:rsidRPr="006C5DA2">
        <w:rPr>
          <w:sz w:val="28"/>
          <w:szCs w:val="28"/>
        </w:rPr>
        <w:t>У даній сфері правового регулювання діють Конституція України</w:t>
      </w:r>
      <w:r>
        <w:rPr>
          <w:sz w:val="28"/>
          <w:szCs w:val="28"/>
        </w:rPr>
        <w:t xml:space="preserve">, </w:t>
      </w:r>
      <w:r w:rsidRPr="0062206E">
        <w:rPr>
          <w:sz w:val="28"/>
          <w:szCs w:val="28"/>
        </w:rPr>
        <w:t>Закон</w:t>
      </w:r>
      <w:r>
        <w:rPr>
          <w:sz w:val="28"/>
          <w:szCs w:val="28"/>
        </w:rPr>
        <w:t>и</w:t>
      </w:r>
      <w:r w:rsidRPr="0062206E">
        <w:rPr>
          <w:sz w:val="28"/>
          <w:szCs w:val="28"/>
        </w:rPr>
        <w:t xml:space="preserve"> України </w:t>
      </w:r>
      <w:r w:rsidRPr="002543A4">
        <w:rPr>
          <w:sz w:val="28"/>
          <w:szCs w:val="28"/>
        </w:rPr>
        <w:t>"Про приватизацію державного і комунального майна"</w:t>
      </w:r>
      <w:r>
        <w:rPr>
          <w:sz w:val="28"/>
          <w:szCs w:val="28"/>
        </w:rPr>
        <w:t>.</w:t>
      </w:r>
    </w:p>
    <w:p w:rsidR="0071109A" w:rsidRPr="006C5DA2" w:rsidRDefault="0071109A" w:rsidP="006C5DA2">
      <w:pPr>
        <w:ind w:firstLine="737"/>
        <w:rPr>
          <w:sz w:val="28"/>
          <w:szCs w:val="28"/>
        </w:rPr>
      </w:pPr>
      <w:r w:rsidRPr="006C5DA2">
        <w:rPr>
          <w:sz w:val="28"/>
          <w:szCs w:val="28"/>
        </w:rPr>
        <w:t>Реалізація проекту не потребує внесення змін до інших законодавчих актів</w:t>
      </w:r>
      <w:r>
        <w:rPr>
          <w:sz w:val="28"/>
          <w:szCs w:val="28"/>
        </w:rPr>
        <w:t xml:space="preserve"> України</w:t>
      </w:r>
      <w:r w:rsidRPr="006C5DA2">
        <w:rPr>
          <w:sz w:val="28"/>
          <w:szCs w:val="28"/>
        </w:rPr>
        <w:t>.</w:t>
      </w:r>
    </w:p>
    <w:p w:rsidR="0071109A" w:rsidRDefault="0071109A" w:rsidP="006C5DA2">
      <w:pPr>
        <w:ind w:firstLine="737"/>
        <w:rPr>
          <w:sz w:val="28"/>
          <w:szCs w:val="28"/>
        </w:rPr>
      </w:pPr>
    </w:p>
    <w:p w:rsidR="0071109A" w:rsidRPr="006C5DA2" w:rsidRDefault="0071109A" w:rsidP="006C5DA2">
      <w:pPr>
        <w:ind w:firstLine="737"/>
        <w:rPr>
          <w:b/>
          <w:bCs/>
          <w:sz w:val="28"/>
          <w:szCs w:val="28"/>
        </w:rPr>
      </w:pPr>
      <w:r w:rsidRPr="006C5DA2">
        <w:rPr>
          <w:b/>
          <w:bCs/>
          <w:sz w:val="28"/>
          <w:szCs w:val="28"/>
        </w:rPr>
        <w:t>5. Фінансово-економічне обґрунтування</w:t>
      </w:r>
    </w:p>
    <w:p w:rsidR="0071109A" w:rsidRPr="0062206E" w:rsidRDefault="0071109A" w:rsidP="00B74354">
      <w:pPr>
        <w:ind w:firstLine="709"/>
        <w:rPr>
          <w:sz w:val="28"/>
          <w:szCs w:val="28"/>
        </w:rPr>
      </w:pPr>
      <w:r w:rsidRPr="0062206E">
        <w:rPr>
          <w:sz w:val="28"/>
          <w:szCs w:val="28"/>
        </w:rPr>
        <w:t xml:space="preserve">Реалізація проекту акта не потребуватиме додаткових видатків з Державного бюджету України. </w:t>
      </w:r>
    </w:p>
    <w:p w:rsidR="0071109A" w:rsidRPr="006C5DA2" w:rsidRDefault="0071109A" w:rsidP="00B74354">
      <w:pPr>
        <w:ind w:firstLine="737"/>
        <w:rPr>
          <w:sz w:val="28"/>
          <w:szCs w:val="28"/>
        </w:rPr>
      </w:pPr>
    </w:p>
    <w:p w:rsidR="0071109A" w:rsidRPr="006C5DA2" w:rsidRDefault="0071109A" w:rsidP="006C5DA2">
      <w:pPr>
        <w:ind w:firstLine="737"/>
        <w:rPr>
          <w:b/>
          <w:bCs/>
          <w:sz w:val="28"/>
          <w:szCs w:val="28"/>
        </w:rPr>
      </w:pPr>
      <w:r w:rsidRPr="006C5DA2">
        <w:rPr>
          <w:b/>
          <w:bCs/>
          <w:sz w:val="28"/>
          <w:szCs w:val="28"/>
        </w:rPr>
        <w:t>6. Прогноз соціально-економічних та інших наслідків прийняття акта</w:t>
      </w:r>
    </w:p>
    <w:p w:rsidR="0071109A" w:rsidRDefault="0071109A" w:rsidP="00474024">
      <w:pPr>
        <w:ind w:firstLine="737"/>
        <w:rPr>
          <w:sz w:val="28"/>
          <w:szCs w:val="28"/>
          <w:shd w:val="clear" w:color="auto" w:fill="FFFFFF"/>
        </w:rPr>
      </w:pPr>
      <w:r w:rsidRPr="00474024">
        <w:rPr>
          <w:sz w:val="28"/>
          <w:szCs w:val="28"/>
        </w:rPr>
        <w:t xml:space="preserve">Прийняття закону </w:t>
      </w:r>
      <w:r>
        <w:rPr>
          <w:sz w:val="28"/>
          <w:szCs w:val="28"/>
        </w:rPr>
        <w:t xml:space="preserve">забезпечить збереження у державній власності </w:t>
      </w:r>
      <w:r w:rsidR="002009E1">
        <w:rPr>
          <w:sz w:val="28"/>
          <w:szCs w:val="28"/>
        </w:rPr>
        <w:t>підприємств з виготовлення, ремонту технічних та інших засобів реабілітації для осіб з інвалідністю</w:t>
      </w:r>
      <w:r w:rsidR="00BA1F08">
        <w:rPr>
          <w:sz w:val="28"/>
          <w:szCs w:val="28"/>
        </w:rPr>
        <w:t xml:space="preserve">, а також інших </w:t>
      </w:r>
      <w:r>
        <w:rPr>
          <w:sz w:val="28"/>
          <w:szCs w:val="28"/>
        </w:rPr>
        <w:t xml:space="preserve">стратегічно важливих для України підприємств та </w:t>
      </w:r>
      <w:r w:rsidRPr="00474024">
        <w:rPr>
          <w:sz w:val="28"/>
          <w:szCs w:val="28"/>
        </w:rPr>
        <w:t xml:space="preserve">дозволить </w:t>
      </w:r>
      <w:r>
        <w:rPr>
          <w:sz w:val="28"/>
          <w:szCs w:val="28"/>
        </w:rPr>
        <w:t xml:space="preserve">більш виважено підійти до питання </w:t>
      </w:r>
      <w:r w:rsidRPr="004B31FC">
        <w:rPr>
          <w:sz w:val="28"/>
          <w:szCs w:val="28"/>
          <w:shd w:val="clear" w:color="auto" w:fill="FFFFFF"/>
        </w:rPr>
        <w:t>приватизації</w:t>
      </w:r>
      <w:r w:rsidR="0056575E">
        <w:rPr>
          <w:sz w:val="28"/>
          <w:szCs w:val="28"/>
          <w:shd w:val="clear" w:color="auto" w:fill="FFFFFF"/>
        </w:rPr>
        <w:t xml:space="preserve"> великих об'єктів</w:t>
      </w:r>
      <w:r>
        <w:rPr>
          <w:sz w:val="28"/>
          <w:szCs w:val="28"/>
          <w:shd w:val="clear" w:color="auto" w:fill="FFFFFF"/>
        </w:rPr>
        <w:t>.</w:t>
      </w:r>
    </w:p>
    <w:p w:rsidR="0071109A" w:rsidRPr="0094610C" w:rsidRDefault="0071109A" w:rsidP="00440FAF">
      <w:pPr>
        <w:ind w:firstLine="737"/>
        <w:rPr>
          <w:sz w:val="28"/>
          <w:szCs w:val="28"/>
        </w:rPr>
      </w:pPr>
      <w:r>
        <w:rPr>
          <w:sz w:val="28"/>
          <w:szCs w:val="28"/>
        </w:rPr>
        <w:t xml:space="preserve">Збереження контролю держави над такими об'єктами дасть змогу створити </w:t>
      </w:r>
      <w:r w:rsidRPr="0094610C">
        <w:rPr>
          <w:sz w:val="28"/>
          <w:szCs w:val="28"/>
        </w:rPr>
        <w:t xml:space="preserve">сильний та ефективний державний сектор, </w:t>
      </w:r>
      <w:r>
        <w:rPr>
          <w:sz w:val="28"/>
          <w:szCs w:val="28"/>
        </w:rPr>
        <w:t xml:space="preserve">розвивати </w:t>
      </w:r>
      <w:r w:rsidRPr="0094610C">
        <w:rPr>
          <w:sz w:val="28"/>
          <w:szCs w:val="28"/>
        </w:rPr>
        <w:t>стратегічн</w:t>
      </w:r>
      <w:r>
        <w:rPr>
          <w:sz w:val="28"/>
          <w:szCs w:val="28"/>
        </w:rPr>
        <w:t>і</w:t>
      </w:r>
      <w:r w:rsidRPr="0094610C">
        <w:rPr>
          <w:sz w:val="28"/>
          <w:szCs w:val="28"/>
        </w:rPr>
        <w:t xml:space="preserve"> галуз</w:t>
      </w:r>
      <w:r>
        <w:rPr>
          <w:sz w:val="28"/>
          <w:szCs w:val="28"/>
        </w:rPr>
        <w:t>і</w:t>
      </w:r>
      <w:r w:rsidRPr="0094610C">
        <w:rPr>
          <w:sz w:val="28"/>
          <w:szCs w:val="28"/>
        </w:rPr>
        <w:t xml:space="preserve"> економіки, промислов</w:t>
      </w:r>
      <w:r>
        <w:rPr>
          <w:sz w:val="28"/>
          <w:szCs w:val="28"/>
        </w:rPr>
        <w:t>у</w:t>
      </w:r>
      <w:r w:rsidRPr="0094610C">
        <w:rPr>
          <w:sz w:val="28"/>
          <w:szCs w:val="28"/>
        </w:rPr>
        <w:t>, транспортн</w:t>
      </w:r>
      <w:r>
        <w:rPr>
          <w:sz w:val="28"/>
          <w:szCs w:val="28"/>
        </w:rPr>
        <w:t>у</w:t>
      </w:r>
      <w:r w:rsidRPr="0094610C">
        <w:rPr>
          <w:sz w:val="28"/>
          <w:szCs w:val="28"/>
        </w:rPr>
        <w:t>, соціальн</w:t>
      </w:r>
      <w:r>
        <w:rPr>
          <w:sz w:val="28"/>
          <w:szCs w:val="28"/>
        </w:rPr>
        <w:t>у</w:t>
      </w:r>
      <w:r w:rsidRPr="0094610C">
        <w:rPr>
          <w:sz w:val="28"/>
          <w:szCs w:val="28"/>
        </w:rPr>
        <w:t xml:space="preserve"> та науков</w:t>
      </w:r>
      <w:r>
        <w:rPr>
          <w:sz w:val="28"/>
          <w:szCs w:val="28"/>
        </w:rPr>
        <w:t>у</w:t>
      </w:r>
      <w:r w:rsidRPr="0094610C">
        <w:rPr>
          <w:sz w:val="28"/>
          <w:szCs w:val="28"/>
        </w:rPr>
        <w:t xml:space="preserve"> інфраструктур</w:t>
      </w:r>
      <w:r>
        <w:rPr>
          <w:sz w:val="28"/>
          <w:szCs w:val="28"/>
        </w:rPr>
        <w:t>у</w:t>
      </w:r>
      <w:r w:rsidRPr="0094610C">
        <w:rPr>
          <w:sz w:val="28"/>
          <w:szCs w:val="28"/>
        </w:rPr>
        <w:t xml:space="preserve">. </w:t>
      </w:r>
    </w:p>
    <w:p w:rsidR="0071109A" w:rsidRDefault="0071109A" w:rsidP="00474024">
      <w:pPr>
        <w:ind w:firstLine="737"/>
        <w:rPr>
          <w:sz w:val="28"/>
          <w:szCs w:val="28"/>
        </w:rPr>
      </w:pPr>
    </w:p>
    <w:p w:rsidR="0071109A" w:rsidRDefault="0071109A" w:rsidP="005B6A6C">
      <w:pPr>
        <w:ind w:firstLine="0"/>
        <w:rPr>
          <w:sz w:val="28"/>
          <w:szCs w:val="28"/>
        </w:rPr>
      </w:pPr>
    </w:p>
    <w:p w:rsidR="0071109A" w:rsidRDefault="0071109A" w:rsidP="005B6A6C">
      <w:pPr>
        <w:ind w:firstLine="0"/>
        <w:rPr>
          <w:sz w:val="28"/>
          <w:szCs w:val="28"/>
        </w:rPr>
      </w:pPr>
    </w:p>
    <w:p w:rsidR="0071109A" w:rsidRPr="001649B5" w:rsidRDefault="0071109A" w:rsidP="001649B5">
      <w:pPr>
        <w:ind w:firstLine="0"/>
        <w:rPr>
          <w:b/>
          <w:bCs/>
          <w:sz w:val="28"/>
          <w:szCs w:val="28"/>
        </w:rPr>
      </w:pPr>
      <w:r w:rsidRPr="001649B5">
        <w:rPr>
          <w:b/>
          <w:bCs/>
          <w:sz w:val="28"/>
          <w:szCs w:val="28"/>
        </w:rPr>
        <w:t xml:space="preserve">Народний депутат України </w:t>
      </w:r>
      <w:r>
        <w:rPr>
          <w:b/>
          <w:bCs/>
          <w:sz w:val="28"/>
          <w:szCs w:val="28"/>
        </w:rPr>
        <w:t xml:space="preserve">                            </w:t>
      </w:r>
      <w:r w:rsidRPr="001649B5">
        <w:rPr>
          <w:b/>
          <w:bCs/>
          <w:sz w:val="28"/>
          <w:szCs w:val="28"/>
        </w:rPr>
        <w:t xml:space="preserve">                     Королевська Н.Ю.</w:t>
      </w:r>
    </w:p>
    <w:sectPr w:rsidR="0071109A" w:rsidRPr="001649B5" w:rsidSect="0094610C">
      <w:headerReference w:type="default" r:id="rId10"/>
      <w:footerReference w:type="default" r:id="rId11"/>
      <w:pgSz w:w="11907"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D4" w:rsidRDefault="003A68D4">
      <w:r>
        <w:separator/>
      </w:r>
    </w:p>
  </w:endnote>
  <w:endnote w:type="continuationSeparator" w:id="0">
    <w:p w:rsidR="003A68D4" w:rsidRDefault="003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9A" w:rsidRPr="00D97514" w:rsidRDefault="0071109A" w:rsidP="00D97514">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D4" w:rsidRDefault="003A68D4">
      <w:r>
        <w:separator/>
      </w:r>
    </w:p>
  </w:footnote>
  <w:footnote w:type="continuationSeparator" w:id="0">
    <w:p w:rsidR="003A68D4" w:rsidRDefault="003A68D4">
      <w:r>
        <w:continuationSeparator/>
      </w:r>
    </w:p>
  </w:footnote>
  <w:footnote w:id="1">
    <w:p w:rsidR="0071109A" w:rsidRDefault="0071109A" w:rsidP="0094610C">
      <w:pPr>
        <w:pStyle w:val="a6"/>
      </w:pPr>
      <w:r w:rsidRPr="00212B80">
        <w:rPr>
          <w:rStyle w:val="a8"/>
          <w:sz w:val="22"/>
          <w:szCs w:val="22"/>
          <w:lang w:val="en-GB"/>
        </w:rPr>
        <w:footnoteRef/>
      </w:r>
      <w:r w:rsidRPr="00212B80">
        <w:rPr>
          <w:sz w:val="22"/>
          <w:szCs w:val="22"/>
          <w:lang w:val="en-GB"/>
        </w:rPr>
        <w:t xml:space="preserve"> Size and sectoral distribution of state-owned enterprises / OECD Report. – OECD, September 2017.</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9A" w:rsidRPr="00CB290D" w:rsidRDefault="0071109A" w:rsidP="00FF735E">
    <w:pPr>
      <w:pStyle w:val="a3"/>
      <w:framePr w:wrap="auto" w:vAnchor="text" w:hAnchor="margin" w:xAlign="center" w:y="1"/>
      <w:rPr>
        <w:rStyle w:val="af"/>
        <w:b w:val="0"/>
        <w:bCs w:val="0"/>
        <w:sz w:val="24"/>
        <w:szCs w:val="24"/>
      </w:rPr>
    </w:pPr>
    <w:r w:rsidRPr="00CB290D">
      <w:rPr>
        <w:rStyle w:val="af"/>
        <w:b w:val="0"/>
        <w:bCs w:val="0"/>
        <w:sz w:val="24"/>
        <w:szCs w:val="24"/>
      </w:rPr>
      <w:fldChar w:fldCharType="begin"/>
    </w:r>
    <w:r w:rsidRPr="00CB290D">
      <w:rPr>
        <w:rStyle w:val="af"/>
        <w:b w:val="0"/>
        <w:bCs w:val="0"/>
        <w:sz w:val="24"/>
        <w:szCs w:val="24"/>
      </w:rPr>
      <w:instrText xml:space="preserve">PAGE  </w:instrText>
    </w:r>
    <w:r w:rsidRPr="00CB290D">
      <w:rPr>
        <w:rStyle w:val="af"/>
        <w:b w:val="0"/>
        <w:bCs w:val="0"/>
        <w:sz w:val="24"/>
        <w:szCs w:val="24"/>
      </w:rPr>
      <w:fldChar w:fldCharType="separate"/>
    </w:r>
    <w:r w:rsidR="00AE7F64">
      <w:rPr>
        <w:rStyle w:val="af"/>
        <w:b w:val="0"/>
        <w:bCs w:val="0"/>
        <w:noProof/>
        <w:sz w:val="24"/>
        <w:szCs w:val="24"/>
      </w:rPr>
      <w:t>4</w:t>
    </w:r>
    <w:r w:rsidRPr="00CB290D">
      <w:rPr>
        <w:rStyle w:val="af"/>
        <w:b w:val="0"/>
        <w:bCs w:val="0"/>
        <w:sz w:val="24"/>
        <w:szCs w:val="24"/>
      </w:rPr>
      <w:fldChar w:fldCharType="end"/>
    </w:r>
  </w:p>
  <w:p w:rsidR="0071109A" w:rsidRDefault="007110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F35"/>
    <w:multiLevelType w:val="singleLevel"/>
    <w:tmpl w:val="2730A1B8"/>
    <w:lvl w:ilvl="0">
      <w:start w:val="1"/>
      <w:numFmt w:val="bullet"/>
      <w:lvlText w:val="-"/>
      <w:lvlJc w:val="left"/>
      <w:pPr>
        <w:tabs>
          <w:tab w:val="num" w:pos="927"/>
        </w:tabs>
        <w:ind w:left="927" w:hanging="360"/>
      </w:pPr>
      <w:rPr>
        <w:rFonts w:hint="default"/>
      </w:rPr>
    </w:lvl>
  </w:abstractNum>
  <w:abstractNum w:abstractNumId="1" w15:restartNumberingAfterBreak="0">
    <w:nsid w:val="2BFF1E0E"/>
    <w:multiLevelType w:val="multilevel"/>
    <w:tmpl w:val="689E0A9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175593"/>
    <w:multiLevelType w:val="singleLevel"/>
    <w:tmpl w:val="2730A1B8"/>
    <w:lvl w:ilvl="0">
      <w:start w:val="2"/>
      <w:numFmt w:val="bullet"/>
      <w:lvlText w:val="-"/>
      <w:lvlJc w:val="left"/>
      <w:pPr>
        <w:tabs>
          <w:tab w:val="num" w:pos="927"/>
        </w:tabs>
        <w:ind w:left="927" w:hanging="360"/>
      </w:pPr>
      <w:rPr>
        <w:rFonts w:hint="default"/>
      </w:rPr>
    </w:lvl>
  </w:abstractNum>
  <w:abstractNum w:abstractNumId="3" w15:restartNumberingAfterBreak="0">
    <w:nsid w:val="384A1C14"/>
    <w:multiLevelType w:val="singleLevel"/>
    <w:tmpl w:val="31143078"/>
    <w:lvl w:ilvl="0">
      <w:start w:val="1"/>
      <w:numFmt w:val="decimal"/>
      <w:lvlText w:val="%1."/>
      <w:lvlJc w:val="left"/>
      <w:pPr>
        <w:tabs>
          <w:tab w:val="num" w:pos="927"/>
        </w:tabs>
        <w:ind w:left="927" w:hanging="360"/>
      </w:pPr>
      <w:rPr>
        <w:rFonts w:hint="default"/>
      </w:rPr>
    </w:lvl>
  </w:abstractNum>
  <w:abstractNum w:abstractNumId="4" w15:restartNumberingAfterBreak="0">
    <w:nsid w:val="3BFC74CE"/>
    <w:multiLevelType w:val="multilevel"/>
    <w:tmpl w:val="C7AE08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409C516A"/>
    <w:multiLevelType w:val="singleLevel"/>
    <w:tmpl w:val="2730A1B8"/>
    <w:lvl w:ilvl="0">
      <w:start w:val="1"/>
      <w:numFmt w:val="bullet"/>
      <w:lvlText w:val="-"/>
      <w:lvlJc w:val="left"/>
      <w:pPr>
        <w:tabs>
          <w:tab w:val="num" w:pos="927"/>
        </w:tabs>
        <w:ind w:left="927" w:hanging="360"/>
      </w:pPr>
      <w:rPr>
        <w:rFonts w:hint="default"/>
      </w:rPr>
    </w:lvl>
  </w:abstractNum>
  <w:abstractNum w:abstractNumId="6" w15:restartNumberingAfterBreak="0">
    <w:nsid w:val="45A04C3B"/>
    <w:multiLevelType w:val="hybridMultilevel"/>
    <w:tmpl w:val="10B2BFE0"/>
    <w:lvl w:ilvl="0" w:tplc="18F0F0C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4B460E68"/>
    <w:multiLevelType w:val="singleLevel"/>
    <w:tmpl w:val="A9FA7242"/>
    <w:lvl w:ilvl="0">
      <w:start w:val="2"/>
      <w:numFmt w:val="bullet"/>
      <w:lvlText w:val="-"/>
      <w:lvlJc w:val="left"/>
      <w:pPr>
        <w:tabs>
          <w:tab w:val="num" w:pos="927"/>
        </w:tabs>
        <w:ind w:left="927" w:hanging="360"/>
      </w:pPr>
      <w:rPr>
        <w:rFonts w:hint="default"/>
      </w:rPr>
    </w:lvl>
  </w:abstractNum>
  <w:abstractNum w:abstractNumId="8" w15:restartNumberingAfterBreak="0">
    <w:nsid w:val="5E0F1F65"/>
    <w:multiLevelType w:val="multilevel"/>
    <w:tmpl w:val="F10A9B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FF4A25"/>
    <w:multiLevelType w:val="singleLevel"/>
    <w:tmpl w:val="50B6DEB4"/>
    <w:lvl w:ilvl="0">
      <w:start w:val="1"/>
      <w:numFmt w:val="decimal"/>
      <w:lvlText w:val="%1."/>
      <w:lvlJc w:val="left"/>
      <w:pPr>
        <w:tabs>
          <w:tab w:val="num" w:pos="927"/>
        </w:tabs>
        <w:ind w:left="927" w:hanging="360"/>
      </w:pPr>
      <w:rPr>
        <w:rFonts w:hint="default"/>
      </w:rPr>
    </w:lvl>
  </w:abstractNum>
  <w:abstractNum w:abstractNumId="10" w15:restartNumberingAfterBreak="0">
    <w:nsid w:val="7C83741C"/>
    <w:multiLevelType w:val="singleLevel"/>
    <w:tmpl w:val="2730A1B8"/>
    <w:lvl w:ilvl="0">
      <w:numFmt w:val="bullet"/>
      <w:lvlText w:val="-"/>
      <w:lvlJc w:val="left"/>
      <w:pPr>
        <w:tabs>
          <w:tab w:val="num" w:pos="927"/>
        </w:tabs>
        <w:ind w:left="927" w:hanging="360"/>
      </w:pPr>
      <w:rPr>
        <w:rFonts w:hint="default"/>
      </w:rPr>
    </w:lvl>
  </w:abstractNum>
  <w:abstractNum w:abstractNumId="11" w15:restartNumberingAfterBreak="0">
    <w:nsid w:val="7F2922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
  </w:num>
  <w:num w:numId="3">
    <w:abstractNumId w:val="7"/>
  </w:num>
  <w:num w:numId="4">
    <w:abstractNumId w:val="11"/>
  </w:num>
  <w:num w:numId="5">
    <w:abstractNumId w:val="3"/>
  </w:num>
  <w:num w:numId="6">
    <w:abstractNumId w:val="9"/>
  </w:num>
  <w:num w:numId="7">
    <w:abstractNumId w:val="4"/>
  </w:num>
  <w:num w:numId="8">
    <w:abstractNumId w:val="2"/>
  </w:num>
  <w:num w:numId="9">
    <w:abstractNumId w:val="0"/>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AA"/>
    <w:rsid w:val="00007936"/>
    <w:rsid w:val="00037AE8"/>
    <w:rsid w:val="0004105F"/>
    <w:rsid w:val="00043E9A"/>
    <w:rsid w:val="00050609"/>
    <w:rsid w:val="00052B0C"/>
    <w:rsid w:val="00053AF6"/>
    <w:rsid w:val="00072055"/>
    <w:rsid w:val="000A12D5"/>
    <w:rsid w:val="000A1C8B"/>
    <w:rsid w:val="000B6AC3"/>
    <w:rsid w:val="000C140E"/>
    <w:rsid w:val="000C4698"/>
    <w:rsid w:val="000D0C67"/>
    <w:rsid w:val="000D50F5"/>
    <w:rsid w:val="001129DA"/>
    <w:rsid w:val="00122176"/>
    <w:rsid w:val="00132799"/>
    <w:rsid w:val="00142F22"/>
    <w:rsid w:val="0014355F"/>
    <w:rsid w:val="001442D3"/>
    <w:rsid w:val="00147936"/>
    <w:rsid w:val="00162DF8"/>
    <w:rsid w:val="00163E27"/>
    <w:rsid w:val="001649B5"/>
    <w:rsid w:val="00174219"/>
    <w:rsid w:val="00185204"/>
    <w:rsid w:val="001933B8"/>
    <w:rsid w:val="00196093"/>
    <w:rsid w:val="00196604"/>
    <w:rsid w:val="001C3DC4"/>
    <w:rsid w:val="001D0EE7"/>
    <w:rsid w:val="001F1AFA"/>
    <w:rsid w:val="001F22DF"/>
    <w:rsid w:val="002009E1"/>
    <w:rsid w:val="0020202C"/>
    <w:rsid w:val="00212B80"/>
    <w:rsid w:val="00215A51"/>
    <w:rsid w:val="00227B9D"/>
    <w:rsid w:val="00250533"/>
    <w:rsid w:val="002543A4"/>
    <w:rsid w:val="002557A5"/>
    <w:rsid w:val="00276BCD"/>
    <w:rsid w:val="002772F4"/>
    <w:rsid w:val="0028297A"/>
    <w:rsid w:val="00286A6F"/>
    <w:rsid w:val="00290BB1"/>
    <w:rsid w:val="00292106"/>
    <w:rsid w:val="00293FFB"/>
    <w:rsid w:val="002A25D6"/>
    <w:rsid w:val="002A30E0"/>
    <w:rsid w:val="002A5174"/>
    <w:rsid w:val="002B1876"/>
    <w:rsid w:val="002C1569"/>
    <w:rsid w:val="002C2545"/>
    <w:rsid w:val="002C3148"/>
    <w:rsid w:val="002C42A9"/>
    <w:rsid w:val="002E2D8C"/>
    <w:rsid w:val="002E7CEF"/>
    <w:rsid w:val="00345105"/>
    <w:rsid w:val="003456BF"/>
    <w:rsid w:val="00374005"/>
    <w:rsid w:val="0038513F"/>
    <w:rsid w:val="00385695"/>
    <w:rsid w:val="00392E10"/>
    <w:rsid w:val="003A5378"/>
    <w:rsid w:val="003A68D4"/>
    <w:rsid w:val="003A766A"/>
    <w:rsid w:val="003B31E5"/>
    <w:rsid w:val="003B475E"/>
    <w:rsid w:val="003C251D"/>
    <w:rsid w:val="003C60EC"/>
    <w:rsid w:val="003D16C0"/>
    <w:rsid w:val="003F1B86"/>
    <w:rsid w:val="003F1ED3"/>
    <w:rsid w:val="003F3A55"/>
    <w:rsid w:val="003F4971"/>
    <w:rsid w:val="00426A67"/>
    <w:rsid w:val="00440FAF"/>
    <w:rsid w:val="00442088"/>
    <w:rsid w:val="0044242F"/>
    <w:rsid w:val="00455771"/>
    <w:rsid w:val="00474024"/>
    <w:rsid w:val="004751B9"/>
    <w:rsid w:val="00483709"/>
    <w:rsid w:val="00487082"/>
    <w:rsid w:val="004949C0"/>
    <w:rsid w:val="00495BF0"/>
    <w:rsid w:val="004968BE"/>
    <w:rsid w:val="00497FAD"/>
    <w:rsid w:val="004A4B68"/>
    <w:rsid w:val="004B31FC"/>
    <w:rsid w:val="004B5B4E"/>
    <w:rsid w:val="004C3F79"/>
    <w:rsid w:val="004C79E4"/>
    <w:rsid w:val="004E0F51"/>
    <w:rsid w:val="004E179F"/>
    <w:rsid w:val="004E1BD9"/>
    <w:rsid w:val="004F21D5"/>
    <w:rsid w:val="00505600"/>
    <w:rsid w:val="00506A19"/>
    <w:rsid w:val="00513443"/>
    <w:rsid w:val="005135C1"/>
    <w:rsid w:val="00520401"/>
    <w:rsid w:val="00522EA4"/>
    <w:rsid w:val="00552D08"/>
    <w:rsid w:val="00561EEF"/>
    <w:rsid w:val="005622DD"/>
    <w:rsid w:val="0056575E"/>
    <w:rsid w:val="00570948"/>
    <w:rsid w:val="005741B5"/>
    <w:rsid w:val="00583932"/>
    <w:rsid w:val="00584707"/>
    <w:rsid w:val="00585310"/>
    <w:rsid w:val="005A2B8D"/>
    <w:rsid w:val="005B11BC"/>
    <w:rsid w:val="005B6A6C"/>
    <w:rsid w:val="005B7A9C"/>
    <w:rsid w:val="005D4908"/>
    <w:rsid w:val="005D498F"/>
    <w:rsid w:val="005E1F12"/>
    <w:rsid w:val="005E5B5B"/>
    <w:rsid w:val="005F330B"/>
    <w:rsid w:val="005F7C39"/>
    <w:rsid w:val="00610B73"/>
    <w:rsid w:val="0062206E"/>
    <w:rsid w:val="006359C1"/>
    <w:rsid w:val="006430F7"/>
    <w:rsid w:val="00645C3D"/>
    <w:rsid w:val="006466E5"/>
    <w:rsid w:val="00655504"/>
    <w:rsid w:val="006621FB"/>
    <w:rsid w:val="00673CF0"/>
    <w:rsid w:val="00686A50"/>
    <w:rsid w:val="006A2279"/>
    <w:rsid w:val="006B7882"/>
    <w:rsid w:val="006C5DA2"/>
    <w:rsid w:val="006D0D57"/>
    <w:rsid w:val="006D1652"/>
    <w:rsid w:val="006E14B6"/>
    <w:rsid w:val="006E6E6C"/>
    <w:rsid w:val="006E6ED8"/>
    <w:rsid w:val="006F2EBC"/>
    <w:rsid w:val="006F41A6"/>
    <w:rsid w:val="006F4346"/>
    <w:rsid w:val="00701557"/>
    <w:rsid w:val="00704F78"/>
    <w:rsid w:val="00705F14"/>
    <w:rsid w:val="00706B42"/>
    <w:rsid w:val="007106D4"/>
    <w:rsid w:val="0071109A"/>
    <w:rsid w:val="00713A6D"/>
    <w:rsid w:val="00715ED3"/>
    <w:rsid w:val="007244CA"/>
    <w:rsid w:val="00725EE0"/>
    <w:rsid w:val="0072636A"/>
    <w:rsid w:val="00744D9A"/>
    <w:rsid w:val="0075736F"/>
    <w:rsid w:val="007643A1"/>
    <w:rsid w:val="00767CAA"/>
    <w:rsid w:val="00767CD1"/>
    <w:rsid w:val="00776B6E"/>
    <w:rsid w:val="0077738C"/>
    <w:rsid w:val="0079185E"/>
    <w:rsid w:val="007929A5"/>
    <w:rsid w:val="007D3C1F"/>
    <w:rsid w:val="007D5650"/>
    <w:rsid w:val="007E137F"/>
    <w:rsid w:val="007E18C0"/>
    <w:rsid w:val="007E4F93"/>
    <w:rsid w:val="007E5475"/>
    <w:rsid w:val="007E55C7"/>
    <w:rsid w:val="007F159F"/>
    <w:rsid w:val="007F70C0"/>
    <w:rsid w:val="00800039"/>
    <w:rsid w:val="0080294F"/>
    <w:rsid w:val="0081179C"/>
    <w:rsid w:val="00813395"/>
    <w:rsid w:val="00817E82"/>
    <w:rsid w:val="00823F6A"/>
    <w:rsid w:val="008266A0"/>
    <w:rsid w:val="0083258E"/>
    <w:rsid w:val="00836A32"/>
    <w:rsid w:val="008421FC"/>
    <w:rsid w:val="00844D4B"/>
    <w:rsid w:val="008452A8"/>
    <w:rsid w:val="00846B2E"/>
    <w:rsid w:val="008537B7"/>
    <w:rsid w:val="008618D0"/>
    <w:rsid w:val="00862182"/>
    <w:rsid w:val="00883372"/>
    <w:rsid w:val="00884130"/>
    <w:rsid w:val="008856E7"/>
    <w:rsid w:val="00890598"/>
    <w:rsid w:val="008928E3"/>
    <w:rsid w:val="00894A45"/>
    <w:rsid w:val="008A7245"/>
    <w:rsid w:val="008B657C"/>
    <w:rsid w:val="008C15A1"/>
    <w:rsid w:val="008E7063"/>
    <w:rsid w:val="008E7E50"/>
    <w:rsid w:val="0090308C"/>
    <w:rsid w:val="00911BBE"/>
    <w:rsid w:val="00916084"/>
    <w:rsid w:val="00925D77"/>
    <w:rsid w:val="00931EF1"/>
    <w:rsid w:val="00935483"/>
    <w:rsid w:val="0093785B"/>
    <w:rsid w:val="0094610C"/>
    <w:rsid w:val="009462CC"/>
    <w:rsid w:val="0095348E"/>
    <w:rsid w:val="0097231F"/>
    <w:rsid w:val="00974DD7"/>
    <w:rsid w:val="009859B5"/>
    <w:rsid w:val="009919D9"/>
    <w:rsid w:val="009A1DE2"/>
    <w:rsid w:val="009A70BE"/>
    <w:rsid w:val="009B0B81"/>
    <w:rsid w:val="009B7C1F"/>
    <w:rsid w:val="009C3C34"/>
    <w:rsid w:val="009D3215"/>
    <w:rsid w:val="009E339E"/>
    <w:rsid w:val="009E39FD"/>
    <w:rsid w:val="009F0459"/>
    <w:rsid w:val="009F1490"/>
    <w:rsid w:val="009F4647"/>
    <w:rsid w:val="00A13380"/>
    <w:rsid w:val="00A330AC"/>
    <w:rsid w:val="00A54C28"/>
    <w:rsid w:val="00A63319"/>
    <w:rsid w:val="00A672B2"/>
    <w:rsid w:val="00A8679E"/>
    <w:rsid w:val="00A93D56"/>
    <w:rsid w:val="00A9559D"/>
    <w:rsid w:val="00AA5CF7"/>
    <w:rsid w:val="00AA7716"/>
    <w:rsid w:val="00AB3786"/>
    <w:rsid w:val="00AC06EF"/>
    <w:rsid w:val="00AC5DCE"/>
    <w:rsid w:val="00AE4EDC"/>
    <w:rsid w:val="00AE74B4"/>
    <w:rsid w:val="00AE7F64"/>
    <w:rsid w:val="00AF0150"/>
    <w:rsid w:val="00AF6D08"/>
    <w:rsid w:val="00B01FEE"/>
    <w:rsid w:val="00B05158"/>
    <w:rsid w:val="00B0717D"/>
    <w:rsid w:val="00B104FB"/>
    <w:rsid w:val="00B10E99"/>
    <w:rsid w:val="00B1664A"/>
    <w:rsid w:val="00B22718"/>
    <w:rsid w:val="00B41391"/>
    <w:rsid w:val="00B45098"/>
    <w:rsid w:val="00B56590"/>
    <w:rsid w:val="00B57F50"/>
    <w:rsid w:val="00B6341F"/>
    <w:rsid w:val="00B671AF"/>
    <w:rsid w:val="00B725FA"/>
    <w:rsid w:val="00B74354"/>
    <w:rsid w:val="00B80D80"/>
    <w:rsid w:val="00B815E9"/>
    <w:rsid w:val="00B828E3"/>
    <w:rsid w:val="00B914F5"/>
    <w:rsid w:val="00B942BC"/>
    <w:rsid w:val="00BA1258"/>
    <w:rsid w:val="00BA1F08"/>
    <w:rsid w:val="00BA541A"/>
    <w:rsid w:val="00BA6115"/>
    <w:rsid w:val="00BB2771"/>
    <w:rsid w:val="00BB406A"/>
    <w:rsid w:val="00BE7640"/>
    <w:rsid w:val="00C01472"/>
    <w:rsid w:val="00C04DF2"/>
    <w:rsid w:val="00C06706"/>
    <w:rsid w:val="00C163F6"/>
    <w:rsid w:val="00C2507D"/>
    <w:rsid w:val="00C31EB4"/>
    <w:rsid w:val="00C32414"/>
    <w:rsid w:val="00C32CDD"/>
    <w:rsid w:val="00C51203"/>
    <w:rsid w:val="00C676BA"/>
    <w:rsid w:val="00C7104A"/>
    <w:rsid w:val="00C7256A"/>
    <w:rsid w:val="00C80D15"/>
    <w:rsid w:val="00C911DC"/>
    <w:rsid w:val="00C93CE5"/>
    <w:rsid w:val="00CA4E0A"/>
    <w:rsid w:val="00CA7092"/>
    <w:rsid w:val="00CA713B"/>
    <w:rsid w:val="00CB290D"/>
    <w:rsid w:val="00CB5E67"/>
    <w:rsid w:val="00CC1F09"/>
    <w:rsid w:val="00CC3BED"/>
    <w:rsid w:val="00CD1601"/>
    <w:rsid w:val="00CD48C3"/>
    <w:rsid w:val="00CD6641"/>
    <w:rsid w:val="00CE3956"/>
    <w:rsid w:val="00D11E91"/>
    <w:rsid w:val="00D1643E"/>
    <w:rsid w:val="00D22211"/>
    <w:rsid w:val="00D25D02"/>
    <w:rsid w:val="00D33B3C"/>
    <w:rsid w:val="00D6060B"/>
    <w:rsid w:val="00D63CE0"/>
    <w:rsid w:val="00D76B1F"/>
    <w:rsid w:val="00D8779E"/>
    <w:rsid w:val="00D97514"/>
    <w:rsid w:val="00DA7F8A"/>
    <w:rsid w:val="00DB1123"/>
    <w:rsid w:val="00DB1917"/>
    <w:rsid w:val="00DB2F97"/>
    <w:rsid w:val="00DB2FB2"/>
    <w:rsid w:val="00DB49D9"/>
    <w:rsid w:val="00DC615F"/>
    <w:rsid w:val="00DE79CA"/>
    <w:rsid w:val="00E05E5A"/>
    <w:rsid w:val="00E073D1"/>
    <w:rsid w:val="00E14947"/>
    <w:rsid w:val="00E353EE"/>
    <w:rsid w:val="00E46C9F"/>
    <w:rsid w:val="00E511F2"/>
    <w:rsid w:val="00E6772F"/>
    <w:rsid w:val="00E71EA0"/>
    <w:rsid w:val="00E80DA2"/>
    <w:rsid w:val="00E924A6"/>
    <w:rsid w:val="00E93FCF"/>
    <w:rsid w:val="00E94EA3"/>
    <w:rsid w:val="00EA5093"/>
    <w:rsid w:val="00EB6F56"/>
    <w:rsid w:val="00EC04F9"/>
    <w:rsid w:val="00EC31B2"/>
    <w:rsid w:val="00EE05A5"/>
    <w:rsid w:val="00EF0168"/>
    <w:rsid w:val="00EF49C8"/>
    <w:rsid w:val="00EF5771"/>
    <w:rsid w:val="00EF7010"/>
    <w:rsid w:val="00F000C4"/>
    <w:rsid w:val="00F03845"/>
    <w:rsid w:val="00F13DDE"/>
    <w:rsid w:val="00F20491"/>
    <w:rsid w:val="00F21450"/>
    <w:rsid w:val="00F26368"/>
    <w:rsid w:val="00F40143"/>
    <w:rsid w:val="00F46F98"/>
    <w:rsid w:val="00F471F0"/>
    <w:rsid w:val="00F50582"/>
    <w:rsid w:val="00F517FF"/>
    <w:rsid w:val="00F60DE0"/>
    <w:rsid w:val="00F66AE0"/>
    <w:rsid w:val="00F82A2A"/>
    <w:rsid w:val="00FD0D81"/>
    <w:rsid w:val="00FD50C1"/>
    <w:rsid w:val="00FD6E96"/>
    <w:rsid w:val="00FE481E"/>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B7341B-5A85-4D5D-B460-54EA06A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0B"/>
    <w:pPr>
      <w:ind w:firstLine="567"/>
      <w:jc w:val="both"/>
    </w:pPr>
    <w:rPr>
      <w:lang w:val="uk-UA" w:eastAsia="uk-UA"/>
    </w:rPr>
  </w:style>
  <w:style w:type="paragraph" w:styleId="1">
    <w:name w:val="heading 1"/>
    <w:basedOn w:val="a"/>
    <w:next w:val="a"/>
    <w:link w:val="10"/>
    <w:uiPriority w:val="99"/>
    <w:qFormat/>
    <w:rsid w:val="00D6060B"/>
    <w:pPr>
      <w:keepNext/>
      <w:shd w:val="pct15" w:color="auto" w:fill="FFFFFF"/>
      <w:ind w:firstLine="0"/>
      <w:jc w:val="center"/>
      <w:outlineLvl w:val="0"/>
    </w:pPr>
    <w:rPr>
      <w:b/>
      <w:bCs/>
      <w:kern w:val="28"/>
      <w:sz w:val="24"/>
      <w:szCs w:val="24"/>
    </w:rPr>
  </w:style>
  <w:style w:type="paragraph" w:styleId="2">
    <w:name w:val="heading 2"/>
    <w:basedOn w:val="a"/>
    <w:next w:val="a"/>
    <w:link w:val="20"/>
    <w:uiPriority w:val="99"/>
    <w:qFormat/>
    <w:rsid w:val="00D6060B"/>
    <w:pPr>
      <w:keepNext/>
      <w:shd w:val="pct20" w:color="auto" w:fill="FFFFFF"/>
      <w:spacing w:before="120"/>
      <w:ind w:firstLine="0"/>
      <w:jc w:val="center"/>
      <w:outlineLvl w:val="1"/>
    </w:pPr>
    <w:rPr>
      <w:rFonts w:ascii="Arial" w:hAnsi="Arial" w:cs="Arial"/>
      <w:b/>
      <w:bCs/>
      <w:i/>
      <w:iCs/>
      <w:sz w:val="24"/>
      <w:szCs w:val="24"/>
    </w:rPr>
  </w:style>
  <w:style w:type="paragraph" w:styleId="3">
    <w:name w:val="heading 3"/>
    <w:basedOn w:val="a"/>
    <w:next w:val="a"/>
    <w:link w:val="30"/>
    <w:uiPriority w:val="99"/>
    <w:qFormat/>
    <w:rsid w:val="00D6060B"/>
    <w:pPr>
      <w:keepNext/>
      <w:shd w:val="pct15" w:color="auto" w:fill="FFFFFF"/>
      <w:ind w:firstLine="0"/>
      <w:outlineLvl w:val="2"/>
    </w:pPr>
    <w:rPr>
      <w:b/>
      <w:bCs/>
    </w:rPr>
  </w:style>
  <w:style w:type="paragraph" w:styleId="4">
    <w:name w:val="heading 4"/>
    <w:basedOn w:val="a"/>
    <w:next w:val="a"/>
    <w:link w:val="40"/>
    <w:uiPriority w:val="99"/>
    <w:qFormat/>
    <w:rsid w:val="00D6060B"/>
    <w:pPr>
      <w:keepNext/>
      <w:outlineLvl w:val="3"/>
    </w:pPr>
    <w:rPr>
      <w:b/>
      <w:bCs/>
    </w:rPr>
  </w:style>
  <w:style w:type="paragraph" w:styleId="5">
    <w:name w:val="heading 5"/>
    <w:basedOn w:val="a"/>
    <w:next w:val="a"/>
    <w:link w:val="50"/>
    <w:uiPriority w:val="99"/>
    <w:qFormat/>
    <w:rsid w:val="00D6060B"/>
    <w:pPr>
      <w:keepNext/>
      <w:outlineLvl w:val="4"/>
    </w:pPr>
    <w:rPr>
      <w:i/>
      <w:iCs/>
    </w:rPr>
  </w:style>
  <w:style w:type="paragraph" w:styleId="6">
    <w:name w:val="heading 6"/>
    <w:basedOn w:val="a"/>
    <w:next w:val="a"/>
    <w:link w:val="60"/>
    <w:uiPriority w:val="99"/>
    <w:qFormat/>
    <w:rsid w:val="00D6060B"/>
    <w:pPr>
      <w:keepNext/>
      <w:ind w:firstLine="0"/>
      <w:jc w:val="center"/>
      <w:outlineLvl w:val="5"/>
    </w:pPr>
    <w:rPr>
      <w:b/>
      <w:bCs/>
      <w:sz w:val="24"/>
      <w:szCs w:val="24"/>
    </w:rPr>
  </w:style>
  <w:style w:type="paragraph" w:styleId="7">
    <w:name w:val="heading 7"/>
    <w:basedOn w:val="a"/>
    <w:next w:val="a"/>
    <w:link w:val="70"/>
    <w:uiPriority w:val="99"/>
    <w:qFormat/>
    <w:rsid w:val="00D6060B"/>
    <w:pPr>
      <w:keepNext/>
      <w:ind w:firstLine="626"/>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87082"/>
    <w:rPr>
      <w:rFonts w:ascii="Cambria" w:hAnsi="Cambria" w:cs="Cambria"/>
      <w:b/>
      <w:bCs/>
      <w:kern w:val="32"/>
      <w:sz w:val="32"/>
      <w:szCs w:val="32"/>
      <w:lang w:val="uk-UA" w:eastAsia="uk-UA"/>
    </w:rPr>
  </w:style>
  <w:style w:type="character" w:customStyle="1" w:styleId="Heading2Char">
    <w:name w:val="Heading 2 Char"/>
    <w:basedOn w:val="a0"/>
    <w:uiPriority w:val="99"/>
    <w:semiHidden/>
    <w:locked/>
    <w:rsid w:val="00487082"/>
    <w:rPr>
      <w:rFonts w:ascii="Cambria" w:hAnsi="Cambria" w:cs="Cambria"/>
      <w:b/>
      <w:bCs/>
      <w:i/>
      <w:iCs/>
      <w:sz w:val="28"/>
      <w:szCs w:val="28"/>
      <w:lang w:val="uk-UA" w:eastAsia="uk-UA"/>
    </w:rPr>
  </w:style>
  <w:style w:type="character" w:customStyle="1" w:styleId="Heading3Char">
    <w:name w:val="Heading 3 Char"/>
    <w:basedOn w:val="a0"/>
    <w:uiPriority w:val="99"/>
    <w:semiHidden/>
    <w:locked/>
    <w:rsid w:val="00487082"/>
    <w:rPr>
      <w:rFonts w:ascii="Cambria" w:hAnsi="Cambria" w:cs="Cambria"/>
      <w:b/>
      <w:bCs/>
      <w:sz w:val="26"/>
      <w:szCs w:val="26"/>
      <w:lang w:val="uk-UA" w:eastAsia="uk-UA"/>
    </w:rPr>
  </w:style>
  <w:style w:type="character" w:customStyle="1" w:styleId="Heading4Char">
    <w:name w:val="Heading 4 Char"/>
    <w:basedOn w:val="a0"/>
    <w:uiPriority w:val="99"/>
    <w:semiHidden/>
    <w:locked/>
    <w:rsid w:val="00487082"/>
    <w:rPr>
      <w:rFonts w:ascii="Calibri" w:hAnsi="Calibri" w:cs="Calibri"/>
      <w:b/>
      <w:bCs/>
      <w:sz w:val="28"/>
      <w:szCs w:val="28"/>
      <w:lang w:val="uk-UA" w:eastAsia="uk-UA"/>
    </w:rPr>
  </w:style>
  <w:style w:type="character" w:customStyle="1" w:styleId="Heading5Char">
    <w:name w:val="Heading 5 Char"/>
    <w:basedOn w:val="a0"/>
    <w:uiPriority w:val="99"/>
    <w:semiHidden/>
    <w:locked/>
    <w:rsid w:val="00487082"/>
    <w:rPr>
      <w:rFonts w:ascii="Calibri" w:hAnsi="Calibri" w:cs="Calibri"/>
      <w:b/>
      <w:bCs/>
      <w:i/>
      <w:iCs/>
      <w:sz w:val="26"/>
      <w:szCs w:val="26"/>
      <w:lang w:val="uk-UA" w:eastAsia="uk-UA"/>
    </w:rPr>
  </w:style>
  <w:style w:type="character" w:customStyle="1" w:styleId="Heading6Char">
    <w:name w:val="Heading 6 Char"/>
    <w:basedOn w:val="a0"/>
    <w:uiPriority w:val="99"/>
    <w:semiHidden/>
    <w:locked/>
    <w:rsid w:val="00487082"/>
    <w:rPr>
      <w:rFonts w:ascii="Calibri" w:hAnsi="Calibri" w:cs="Calibri"/>
      <w:b/>
      <w:bCs/>
      <w:lang w:val="uk-UA" w:eastAsia="uk-UA"/>
    </w:rPr>
  </w:style>
  <w:style w:type="character" w:customStyle="1" w:styleId="Heading7Char">
    <w:name w:val="Heading 7 Char"/>
    <w:basedOn w:val="a0"/>
    <w:uiPriority w:val="99"/>
    <w:semiHidden/>
    <w:locked/>
    <w:rsid w:val="00487082"/>
    <w:rPr>
      <w:rFonts w:ascii="Calibri" w:hAnsi="Calibri" w:cs="Calibri"/>
      <w:sz w:val="24"/>
      <w:szCs w:val="24"/>
      <w:lang w:val="uk-UA" w:eastAsia="uk-UA"/>
    </w:rPr>
  </w:style>
  <w:style w:type="character" w:customStyle="1" w:styleId="10">
    <w:name w:val="Заголовок 1 Знак"/>
    <w:basedOn w:val="a0"/>
    <w:link w:val="1"/>
    <w:uiPriority w:val="99"/>
    <w:locked/>
    <w:rsid w:val="00D6060B"/>
    <w:rPr>
      <w:rFonts w:ascii="Cambria" w:hAnsi="Cambria" w:cs="Cambria"/>
      <w:b/>
      <w:bCs/>
      <w:kern w:val="32"/>
      <w:sz w:val="32"/>
      <w:szCs w:val="32"/>
    </w:rPr>
  </w:style>
  <w:style w:type="character" w:customStyle="1" w:styleId="20">
    <w:name w:val="Заголовок 2 Знак"/>
    <w:basedOn w:val="a0"/>
    <w:link w:val="2"/>
    <w:uiPriority w:val="99"/>
    <w:semiHidden/>
    <w:locked/>
    <w:rsid w:val="00D6060B"/>
    <w:rPr>
      <w:rFonts w:ascii="Cambria" w:hAnsi="Cambria" w:cs="Cambria"/>
      <w:b/>
      <w:bCs/>
      <w:i/>
      <w:iCs/>
      <w:sz w:val="28"/>
      <w:szCs w:val="28"/>
    </w:rPr>
  </w:style>
  <w:style w:type="character" w:customStyle="1" w:styleId="30">
    <w:name w:val="Заголовок 3 Знак"/>
    <w:basedOn w:val="a0"/>
    <w:link w:val="3"/>
    <w:uiPriority w:val="99"/>
    <w:semiHidden/>
    <w:locked/>
    <w:rsid w:val="00D6060B"/>
    <w:rPr>
      <w:rFonts w:ascii="Cambria" w:hAnsi="Cambria" w:cs="Cambria"/>
      <w:b/>
      <w:bCs/>
      <w:sz w:val="26"/>
      <w:szCs w:val="26"/>
    </w:rPr>
  </w:style>
  <w:style w:type="character" w:customStyle="1" w:styleId="40">
    <w:name w:val="Заголовок 4 Знак"/>
    <w:basedOn w:val="a0"/>
    <w:link w:val="4"/>
    <w:uiPriority w:val="99"/>
    <w:semiHidden/>
    <w:locked/>
    <w:rsid w:val="00D6060B"/>
    <w:rPr>
      <w:rFonts w:ascii="Calibri" w:hAnsi="Calibri" w:cs="Calibri"/>
      <w:b/>
      <w:bCs/>
      <w:sz w:val="28"/>
      <w:szCs w:val="28"/>
    </w:rPr>
  </w:style>
  <w:style w:type="character" w:customStyle="1" w:styleId="50">
    <w:name w:val="Заголовок 5 Знак"/>
    <w:basedOn w:val="a0"/>
    <w:link w:val="5"/>
    <w:uiPriority w:val="99"/>
    <w:semiHidden/>
    <w:locked/>
    <w:rsid w:val="00D6060B"/>
    <w:rPr>
      <w:rFonts w:ascii="Calibri" w:hAnsi="Calibri" w:cs="Calibri"/>
      <w:b/>
      <w:bCs/>
      <w:i/>
      <w:iCs/>
      <w:sz w:val="26"/>
      <w:szCs w:val="26"/>
    </w:rPr>
  </w:style>
  <w:style w:type="character" w:customStyle="1" w:styleId="60">
    <w:name w:val="Заголовок 6 Знак"/>
    <w:basedOn w:val="a0"/>
    <w:link w:val="6"/>
    <w:uiPriority w:val="99"/>
    <w:semiHidden/>
    <w:locked/>
    <w:rsid w:val="00D6060B"/>
    <w:rPr>
      <w:rFonts w:ascii="Calibri" w:hAnsi="Calibri" w:cs="Calibri"/>
      <w:b/>
      <w:bCs/>
    </w:rPr>
  </w:style>
  <w:style w:type="character" w:customStyle="1" w:styleId="70">
    <w:name w:val="Заголовок 7 Знак"/>
    <w:basedOn w:val="a0"/>
    <w:link w:val="7"/>
    <w:uiPriority w:val="99"/>
    <w:semiHidden/>
    <w:locked/>
    <w:rsid w:val="00D6060B"/>
    <w:rPr>
      <w:rFonts w:ascii="Calibri" w:hAnsi="Calibri" w:cs="Calibri"/>
      <w:sz w:val="24"/>
      <w:szCs w:val="24"/>
    </w:rPr>
  </w:style>
  <w:style w:type="paragraph" w:customStyle="1" w:styleId="StyleZakonu">
    <w:name w:val="StyleZakonu"/>
    <w:basedOn w:val="a"/>
    <w:uiPriority w:val="99"/>
    <w:rsid w:val="00D6060B"/>
    <w:pPr>
      <w:shd w:val="pct15" w:color="auto" w:fill="FFFFFF"/>
      <w:autoSpaceDE w:val="0"/>
      <w:autoSpaceDN w:val="0"/>
    </w:pPr>
    <w:rPr>
      <w:b/>
      <w:bCs/>
    </w:rPr>
  </w:style>
  <w:style w:type="paragraph" w:styleId="a3">
    <w:name w:val="header"/>
    <w:basedOn w:val="a"/>
    <w:link w:val="a4"/>
    <w:uiPriority w:val="99"/>
    <w:rsid w:val="00D6060B"/>
    <w:pPr>
      <w:tabs>
        <w:tab w:val="center" w:pos="4153"/>
        <w:tab w:val="right" w:pos="8306"/>
      </w:tabs>
      <w:ind w:firstLine="0"/>
      <w:jc w:val="right"/>
    </w:pPr>
    <w:rPr>
      <w:b/>
      <w:bCs/>
      <w:sz w:val="16"/>
      <w:szCs w:val="16"/>
    </w:rPr>
  </w:style>
  <w:style w:type="character" w:customStyle="1" w:styleId="HeaderChar">
    <w:name w:val="Header Char"/>
    <w:basedOn w:val="a0"/>
    <w:uiPriority w:val="99"/>
    <w:semiHidden/>
    <w:locked/>
    <w:rsid w:val="00487082"/>
    <w:rPr>
      <w:lang w:val="uk-UA" w:eastAsia="uk-UA"/>
    </w:rPr>
  </w:style>
  <w:style w:type="character" w:customStyle="1" w:styleId="a4">
    <w:name w:val="Верхній колонтитул Знак"/>
    <w:basedOn w:val="a0"/>
    <w:link w:val="a3"/>
    <w:uiPriority w:val="99"/>
    <w:semiHidden/>
    <w:locked/>
    <w:rsid w:val="00D6060B"/>
    <w:rPr>
      <w:sz w:val="20"/>
      <w:szCs w:val="20"/>
    </w:rPr>
  </w:style>
  <w:style w:type="paragraph" w:styleId="a5">
    <w:name w:val="Block Text"/>
    <w:basedOn w:val="a"/>
    <w:uiPriority w:val="99"/>
    <w:rsid w:val="00D6060B"/>
    <w:pPr>
      <w:spacing w:after="120"/>
      <w:ind w:left="1440" w:right="1440" w:firstLine="0"/>
      <w:jc w:val="left"/>
    </w:pPr>
    <w:rPr>
      <w:sz w:val="24"/>
      <w:szCs w:val="24"/>
      <w:lang w:val="ru-RU"/>
    </w:rPr>
  </w:style>
  <w:style w:type="paragraph" w:styleId="a6">
    <w:name w:val="footnote text"/>
    <w:basedOn w:val="a"/>
    <w:link w:val="a7"/>
    <w:uiPriority w:val="99"/>
    <w:semiHidden/>
    <w:rsid w:val="00D6060B"/>
    <w:pPr>
      <w:ind w:firstLine="0"/>
    </w:pPr>
    <w:rPr>
      <w:sz w:val="20"/>
      <w:szCs w:val="20"/>
    </w:rPr>
  </w:style>
  <w:style w:type="character" w:customStyle="1" w:styleId="FootnoteTextChar">
    <w:name w:val="Footnote Text Char"/>
    <w:basedOn w:val="a0"/>
    <w:uiPriority w:val="99"/>
    <w:semiHidden/>
    <w:locked/>
    <w:rsid w:val="00487082"/>
    <w:rPr>
      <w:sz w:val="20"/>
      <w:szCs w:val="20"/>
      <w:lang w:val="uk-UA" w:eastAsia="uk-UA"/>
    </w:rPr>
  </w:style>
  <w:style w:type="character" w:customStyle="1" w:styleId="a7">
    <w:name w:val="Текст виноски Знак"/>
    <w:basedOn w:val="a0"/>
    <w:link w:val="a6"/>
    <w:uiPriority w:val="99"/>
    <w:semiHidden/>
    <w:locked/>
    <w:rsid w:val="00D6060B"/>
    <w:rPr>
      <w:sz w:val="20"/>
      <w:szCs w:val="20"/>
    </w:rPr>
  </w:style>
  <w:style w:type="character" w:styleId="a8">
    <w:name w:val="footnote reference"/>
    <w:basedOn w:val="a0"/>
    <w:uiPriority w:val="99"/>
    <w:semiHidden/>
    <w:rsid w:val="00D6060B"/>
    <w:rPr>
      <w:vertAlign w:val="superscript"/>
    </w:rPr>
  </w:style>
  <w:style w:type="paragraph" w:styleId="11">
    <w:name w:val="toc 1"/>
    <w:basedOn w:val="a"/>
    <w:next w:val="a"/>
    <w:autoRedefine/>
    <w:uiPriority w:val="99"/>
    <w:semiHidden/>
    <w:rsid w:val="00D6060B"/>
    <w:pPr>
      <w:ind w:firstLine="626"/>
    </w:pPr>
  </w:style>
  <w:style w:type="paragraph" w:styleId="21">
    <w:name w:val="toc 2"/>
    <w:basedOn w:val="a"/>
    <w:next w:val="a"/>
    <w:autoRedefine/>
    <w:uiPriority w:val="99"/>
    <w:semiHidden/>
    <w:rsid w:val="00D6060B"/>
    <w:pPr>
      <w:tabs>
        <w:tab w:val="right" w:leader="dot" w:pos="14601"/>
      </w:tabs>
      <w:spacing w:before="60" w:after="60"/>
      <w:ind w:left="221"/>
    </w:pPr>
    <w:rPr>
      <w:b/>
      <w:bCs/>
    </w:rPr>
  </w:style>
  <w:style w:type="paragraph" w:styleId="31">
    <w:name w:val="toc 3"/>
    <w:basedOn w:val="a"/>
    <w:next w:val="a"/>
    <w:autoRedefine/>
    <w:uiPriority w:val="99"/>
    <w:semiHidden/>
    <w:rsid w:val="00D6060B"/>
    <w:pPr>
      <w:tabs>
        <w:tab w:val="right" w:leader="dot" w:pos="14601"/>
      </w:tabs>
      <w:ind w:left="1134" w:firstLine="0"/>
    </w:pPr>
    <w:rPr>
      <w:noProof/>
    </w:rPr>
  </w:style>
  <w:style w:type="paragraph" w:styleId="41">
    <w:name w:val="toc 4"/>
    <w:basedOn w:val="a"/>
    <w:next w:val="a"/>
    <w:autoRedefine/>
    <w:uiPriority w:val="99"/>
    <w:semiHidden/>
    <w:rsid w:val="00D6060B"/>
    <w:pPr>
      <w:ind w:left="1134" w:firstLine="0"/>
    </w:pPr>
  </w:style>
  <w:style w:type="paragraph" w:styleId="51">
    <w:name w:val="toc 5"/>
    <w:basedOn w:val="a"/>
    <w:next w:val="a"/>
    <w:autoRedefine/>
    <w:uiPriority w:val="99"/>
    <w:semiHidden/>
    <w:rsid w:val="00D6060B"/>
    <w:pPr>
      <w:ind w:left="880"/>
    </w:pPr>
  </w:style>
  <w:style w:type="paragraph" w:styleId="61">
    <w:name w:val="toc 6"/>
    <w:basedOn w:val="a"/>
    <w:next w:val="a"/>
    <w:autoRedefine/>
    <w:uiPriority w:val="99"/>
    <w:semiHidden/>
    <w:rsid w:val="00D6060B"/>
    <w:pPr>
      <w:ind w:left="1100"/>
    </w:pPr>
  </w:style>
  <w:style w:type="paragraph" w:styleId="71">
    <w:name w:val="toc 7"/>
    <w:basedOn w:val="a"/>
    <w:next w:val="a"/>
    <w:autoRedefine/>
    <w:uiPriority w:val="99"/>
    <w:semiHidden/>
    <w:rsid w:val="00D6060B"/>
    <w:pPr>
      <w:ind w:left="1320"/>
    </w:pPr>
  </w:style>
  <w:style w:type="paragraph" w:styleId="8">
    <w:name w:val="toc 8"/>
    <w:basedOn w:val="a"/>
    <w:next w:val="a"/>
    <w:autoRedefine/>
    <w:uiPriority w:val="99"/>
    <w:semiHidden/>
    <w:rsid w:val="00D6060B"/>
    <w:pPr>
      <w:ind w:left="1540"/>
    </w:pPr>
  </w:style>
  <w:style w:type="paragraph" w:styleId="9">
    <w:name w:val="toc 9"/>
    <w:basedOn w:val="a"/>
    <w:next w:val="a"/>
    <w:autoRedefine/>
    <w:uiPriority w:val="99"/>
    <w:semiHidden/>
    <w:rsid w:val="00D6060B"/>
    <w:pPr>
      <w:ind w:left="1760"/>
    </w:pPr>
  </w:style>
  <w:style w:type="paragraph" w:styleId="a9">
    <w:name w:val="Body Text Indent"/>
    <w:basedOn w:val="a"/>
    <w:link w:val="aa"/>
    <w:uiPriority w:val="99"/>
    <w:rsid w:val="00D6060B"/>
  </w:style>
  <w:style w:type="character" w:customStyle="1" w:styleId="BodyTextIndentChar">
    <w:name w:val="Body Text Indent Char"/>
    <w:basedOn w:val="a0"/>
    <w:uiPriority w:val="99"/>
    <w:semiHidden/>
    <w:locked/>
    <w:rsid w:val="00487082"/>
    <w:rPr>
      <w:lang w:val="uk-UA" w:eastAsia="uk-UA"/>
    </w:rPr>
  </w:style>
  <w:style w:type="character" w:customStyle="1" w:styleId="aa">
    <w:name w:val="Основний текст з відступом Знак"/>
    <w:basedOn w:val="a0"/>
    <w:link w:val="a9"/>
    <w:uiPriority w:val="99"/>
    <w:semiHidden/>
    <w:locked/>
    <w:rsid w:val="00D6060B"/>
    <w:rPr>
      <w:sz w:val="20"/>
      <w:szCs w:val="20"/>
    </w:rPr>
  </w:style>
  <w:style w:type="paragraph" w:styleId="ab">
    <w:name w:val="Body Text"/>
    <w:basedOn w:val="a"/>
    <w:link w:val="ac"/>
    <w:uiPriority w:val="99"/>
    <w:rsid w:val="00D6060B"/>
    <w:pPr>
      <w:ind w:firstLine="0"/>
    </w:pPr>
  </w:style>
  <w:style w:type="character" w:customStyle="1" w:styleId="BodyTextChar">
    <w:name w:val="Body Text Char"/>
    <w:basedOn w:val="a0"/>
    <w:uiPriority w:val="99"/>
    <w:semiHidden/>
    <w:locked/>
    <w:rsid w:val="00487082"/>
    <w:rPr>
      <w:lang w:val="uk-UA" w:eastAsia="uk-UA"/>
    </w:rPr>
  </w:style>
  <w:style w:type="character" w:customStyle="1" w:styleId="ac">
    <w:name w:val="Основний текст Знак"/>
    <w:basedOn w:val="a0"/>
    <w:link w:val="ab"/>
    <w:uiPriority w:val="99"/>
    <w:semiHidden/>
    <w:locked/>
    <w:rsid w:val="00D6060B"/>
    <w:rPr>
      <w:sz w:val="20"/>
      <w:szCs w:val="20"/>
    </w:rPr>
  </w:style>
  <w:style w:type="paragraph" w:styleId="ad">
    <w:name w:val="footer"/>
    <w:basedOn w:val="a"/>
    <w:link w:val="ae"/>
    <w:uiPriority w:val="99"/>
    <w:rsid w:val="00D6060B"/>
    <w:pPr>
      <w:tabs>
        <w:tab w:val="center" w:pos="4153"/>
        <w:tab w:val="right" w:pos="8306"/>
      </w:tabs>
    </w:pPr>
  </w:style>
  <w:style w:type="character" w:customStyle="1" w:styleId="FooterChar">
    <w:name w:val="Footer Char"/>
    <w:basedOn w:val="a0"/>
    <w:uiPriority w:val="99"/>
    <w:semiHidden/>
    <w:locked/>
    <w:rsid w:val="00487082"/>
    <w:rPr>
      <w:lang w:val="uk-UA" w:eastAsia="uk-UA"/>
    </w:rPr>
  </w:style>
  <w:style w:type="character" w:customStyle="1" w:styleId="ae">
    <w:name w:val="Нижній колонтитул Знак"/>
    <w:basedOn w:val="a0"/>
    <w:link w:val="ad"/>
    <w:uiPriority w:val="99"/>
    <w:semiHidden/>
    <w:locked/>
    <w:rsid w:val="00D6060B"/>
    <w:rPr>
      <w:sz w:val="20"/>
      <w:szCs w:val="20"/>
    </w:rPr>
  </w:style>
  <w:style w:type="character" w:styleId="af">
    <w:name w:val="page number"/>
    <w:basedOn w:val="a0"/>
    <w:uiPriority w:val="99"/>
    <w:rsid w:val="00D6060B"/>
  </w:style>
  <w:style w:type="paragraph" w:styleId="HTML">
    <w:name w:val="HTML Preformatted"/>
    <w:basedOn w:val="a"/>
    <w:link w:val="HTML0"/>
    <w:uiPriority w:val="99"/>
    <w:rsid w:val="00D6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left"/>
    </w:pPr>
    <w:rPr>
      <w:rFonts w:ascii="Courier New" w:hAnsi="Courier New" w:cs="Courier New"/>
      <w:color w:val="000000"/>
      <w:sz w:val="21"/>
      <w:szCs w:val="21"/>
      <w:lang w:val="ru-RU"/>
    </w:rPr>
  </w:style>
  <w:style w:type="character" w:customStyle="1" w:styleId="HTMLPreformattedChar">
    <w:name w:val="HTML Preformatted Char"/>
    <w:basedOn w:val="a0"/>
    <w:uiPriority w:val="99"/>
    <w:semiHidden/>
    <w:locked/>
    <w:rsid w:val="00487082"/>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locked/>
    <w:rsid w:val="00D6060B"/>
    <w:rPr>
      <w:rFonts w:ascii="Courier New" w:hAnsi="Courier New" w:cs="Courier New"/>
      <w:sz w:val="20"/>
      <w:szCs w:val="20"/>
    </w:rPr>
  </w:style>
  <w:style w:type="paragraph" w:customStyle="1" w:styleId="ConsPlusNormal">
    <w:name w:val="ConsPlusNormal"/>
    <w:uiPriority w:val="99"/>
    <w:rsid w:val="00D6060B"/>
    <w:pPr>
      <w:widowControl w:val="0"/>
      <w:ind w:firstLine="720"/>
    </w:pPr>
    <w:rPr>
      <w:rFonts w:ascii="Arial" w:hAnsi="Arial" w:cs="Arial"/>
      <w:sz w:val="20"/>
      <w:szCs w:val="20"/>
      <w:lang w:val="ru-RU" w:eastAsia="ru-RU"/>
    </w:rPr>
  </w:style>
  <w:style w:type="paragraph" w:customStyle="1" w:styleId="ConsPlusNonformat">
    <w:name w:val="ConsPlusNonformat"/>
    <w:uiPriority w:val="99"/>
    <w:rsid w:val="00D6060B"/>
    <w:pPr>
      <w:widowControl w:val="0"/>
    </w:pPr>
    <w:rPr>
      <w:rFonts w:ascii="Courier New" w:hAnsi="Courier New" w:cs="Courier New"/>
      <w:sz w:val="20"/>
      <w:szCs w:val="20"/>
      <w:lang w:val="ru-RU" w:eastAsia="ru-RU"/>
    </w:rPr>
  </w:style>
  <w:style w:type="paragraph" w:customStyle="1" w:styleId="ConsPlusTitle">
    <w:name w:val="ConsPlusTitle"/>
    <w:uiPriority w:val="99"/>
    <w:rsid w:val="00D6060B"/>
    <w:pPr>
      <w:widowControl w:val="0"/>
    </w:pPr>
    <w:rPr>
      <w:rFonts w:ascii="Arial" w:hAnsi="Arial" w:cs="Arial"/>
      <w:b/>
      <w:bCs/>
      <w:sz w:val="16"/>
      <w:szCs w:val="16"/>
      <w:lang w:val="ru-RU" w:eastAsia="ru-RU"/>
    </w:rPr>
  </w:style>
  <w:style w:type="paragraph" w:styleId="22">
    <w:name w:val="Body Text Indent 2"/>
    <w:basedOn w:val="a"/>
    <w:link w:val="23"/>
    <w:uiPriority w:val="99"/>
    <w:rsid w:val="00D6060B"/>
    <w:rPr>
      <w:i/>
      <w:iCs/>
    </w:rPr>
  </w:style>
  <w:style w:type="character" w:customStyle="1" w:styleId="BodyTextIndent2Char">
    <w:name w:val="Body Text Indent 2 Char"/>
    <w:basedOn w:val="a0"/>
    <w:uiPriority w:val="99"/>
    <w:semiHidden/>
    <w:locked/>
    <w:rsid w:val="00487082"/>
    <w:rPr>
      <w:lang w:val="uk-UA" w:eastAsia="uk-UA"/>
    </w:rPr>
  </w:style>
  <w:style w:type="character" w:customStyle="1" w:styleId="23">
    <w:name w:val="Основний текст з відступом 2 Знак"/>
    <w:basedOn w:val="a0"/>
    <w:link w:val="22"/>
    <w:uiPriority w:val="99"/>
    <w:semiHidden/>
    <w:locked/>
    <w:rsid w:val="00D6060B"/>
    <w:rPr>
      <w:sz w:val="20"/>
      <w:szCs w:val="20"/>
    </w:rPr>
  </w:style>
  <w:style w:type="paragraph" w:styleId="32">
    <w:name w:val="Body Text Indent 3"/>
    <w:basedOn w:val="a"/>
    <w:link w:val="33"/>
    <w:uiPriority w:val="99"/>
    <w:rsid w:val="00D6060B"/>
    <w:pPr>
      <w:ind w:left="567" w:firstLine="0"/>
    </w:pPr>
    <w:rPr>
      <w:i/>
      <w:iCs/>
    </w:rPr>
  </w:style>
  <w:style w:type="character" w:customStyle="1" w:styleId="BodyTextIndent3Char">
    <w:name w:val="Body Text Indent 3 Char"/>
    <w:basedOn w:val="a0"/>
    <w:uiPriority w:val="99"/>
    <w:semiHidden/>
    <w:locked/>
    <w:rsid w:val="00487082"/>
    <w:rPr>
      <w:sz w:val="16"/>
      <w:szCs w:val="16"/>
      <w:lang w:val="uk-UA" w:eastAsia="uk-UA"/>
    </w:rPr>
  </w:style>
  <w:style w:type="character" w:customStyle="1" w:styleId="33">
    <w:name w:val="Основний текст з відступом 3 Знак"/>
    <w:basedOn w:val="a0"/>
    <w:link w:val="32"/>
    <w:uiPriority w:val="99"/>
    <w:semiHidden/>
    <w:locked/>
    <w:rsid w:val="00D6060B"/>
    <w:rPr>
      <w:sz w:val="16"/>
      <w:szCs w:val="16"/>
    </w:rPr>
  </w:style>
  <w:style w:type="character" w:styleId="af0">
    <w:name w:val="Hyperlink"/>
    <w:basedOn w:val="a0"/>
    <w:uiPriority w:val="99"/>
    <w:rsid w:val="00D6060B"/>
    <w:rPr>
      <w:color w:val="0000FF"/>
      <w:u w:val="single"/>
    </w:rPr>
  </w:style>
  <w:style w:type="character" w:styleId="af1">
    <w:name w:val="annotation reference"/>
    <w:basedOn w:val="a0"/>
    <w:uiPriority w:val="99"/>
    <w:semiHidden/>
    <w:rsid w:val="00D6060B"/>
    <w:rPr>
      <w:sz w:val="16"/>
      <w:szCs w:val="16"/>
    </w:rPr>
  </w:style>
  <w:style w:type="paragraph" w:styleId="af2">
    <w:name w:val="annotation text"/>
    <w:basedOn w:val="a"/>
    <w:link w:val="af3"/>
    <w:uiPriority w:val="99"/>
    <w:semiHidden/>
    <w:rsid w:val="00D6060B"/>
    <w:rPr>
      <w:sz w:val="20"/>
      <w:szCs w:val="20"/>
    </w:rPr>
  </w:style>
  <w:style w:type="character" w:customStyle="1" w:styleId="CommentTextChar">
    <w:name w:val="Comment Text Char"/>
    <w:basedOn w:val="a0"/>
    <w:uiPriority w:val="99"/>
    <w:semiHidden/>
    <w:locked/>
    <w:rsid w:val="00487082"/>
    <w:rPr>
      <w:sz w:val="20"/>
      <w:szCs w:val="20"/>
      <w:lang w:val="uk-UA" w:eastAsia="uk-UA"/>
    </w:rPr>
  </w:style>
  <w:style w:type="character" w:customStyle="1" w:styleId="af3">
    <w:name w:val="Текст примітки Знак"/>
    <w:basedOn w:val="a0"/>
    <w:link w:val="af2"/>
    <w:uiPriority w:val="99"/>
    <w:semiHidden/>
    <w:locked/>
    <w:rsid w:val="00D6060B"/>
    <w:rPr>
      <w:sz w:val="20"/>
      <w:szCs w:val="20"/>
    </w:rPr>
  </w:style>
  <w:style w:type="paragraph" w:styleId="af4">
    <w:name w:val="Balloon Text"/>
    <w:basedOn w:val="a"/>
    <w:link w:val="af5"/>
    <w:uiPriority w:val="99"/>
    <w:semiHidden/>
    <w:rsid w:val="00D6060B"/>
    <w:rPr>
      <w:rFonts w:ascii="Tahoma" w:hAnsi="Tahoma" w:cs="Tahoma"/>
      <w:sz w:val="16"/>
      <w:szCs w:val="16"/>
    </w:rPr>
  </w:style>
  <w:style w:type="character" w:customStyle="1" w:styleId="BalloonTextChar">
    <w:name w:val="Balloon Text Char"/>
    <w:basedOn w:val="a0"/>
    <w:uiPriority w:val="99"/>
    <w:semiHidden/>
    <w:locked/>
    <w:rsid w:val="00487082"/>
    <w:rPr>
      <w:sz w:val="2"/>
      <w:szCs w:val="2"/>
      <w:lang w:val="uk-UA" w:eastAsia="uk-UA"/>
    </w:rPr>
  </w:style>
  <w:style w:type="character" w:customStyle="1" w:styleId="af5">
    <w:name w:val="Текст у виносці Знак"/>
    <w:basedOn w:val="a0"/>
    <w:link w:val="af4"/>
    <w:uiPriority w:val="99"/>
    <w:semiHidden/>
    <w:locked/>
    <w:rsid w:val="00D6060B"/>
    <w:rPr>
      <w:rFonts w:ascii="Tahoma" w:hAnsi="Tahoma" w:cs="Tahoma"/>
      <w:sz w:val="16"/>
      <w:szCs w:val="16"/>
    </w:rPr>
  </w:style>
  <w:style w:type="paragraph" w:customStyle="1" w:styleId="af6">
    <w:name w:val="Нормальний текст"/>
    <w:basedOn w:val="a"/>
    <w:uiPriority w:val="99"/>
    <w:rsid w:val="00D6060B"/>
    <w:pPr>
      <w:spacing w:before="120"/>
    </w:pPr>
    <w:rPr>
      <w:rFonts w:ascii="Antiqua" w:hAnsi="Antiqua" w:cs="Antiqua"/>
      <w:sz w:val="26"/>
      <w:szCs w:val="26"/>
      <w:lang w:eastAsia="ru-RU"/>
    </w:rPr>
  </w:style>
  <w:style w:type="paragraph" w:styleId="af7">
    <w:name w:val="Title"/>
    <w:basedOn w:val="a"/>
    <w:link w:val="af8"/>
    <w:uiPriority w:val="99"/>
    <w:qFormat/>
    <w:rsid w:val="00D6060B"/>
    <w:pPr>
      <w:autoSpaceDE w:val="0"/>
      <w:autoSpaceDN w:val="0"/>
      <w:ind w:firstLine="360"/>
      <w:jc w:val="center"/>
    </w:pPr>
    <w:rPr>
      <w:b/>
      <w:bCs/>
      <w:sz w:val="24"/>
      <w:szCs w:val="24"/>
    </w:rPr>
  </w:style>
  <w:style w:type="character" w:customStyle="1" w:styleId="TitleChar">
    <w:name w:val="Title Char"/>
    <w:basedOn w:val="a0"/>
    <w:uiPriority w:val="99"/>
    <w:locked/>
    <w:rsid w:val="00487082"/>
    <w:rPr>
      <w:rFonts w:ascii="Cambria" w:hAnsi="Cambria" w:cs="Cambria"/>
      <w:b/>
      <w:bCs/>
      <w:kern w:val="28"/>
      <w:sz w:val="32"/>
      <w:szCs w:val="32"/>
      <w:lang w:val="uk-UA" w:eastAsia="uk-UA"/>
    </w:rPr>
  </w:style>
  <w:style w:type="character" w:customStyle="1" w:styleId="af8">
    <w:name w:val="Назва Знак"/>
    <w:basedOn w:val="a0"/>
    <w:link w:val="af7"/>
    <w:uiPriority w:val="99"/>
    <w:locked/>
    <w:rsid w:val="00D6060B"/>
    <w:rPr>
      <w:rFonts w:ascii="Cambria" w:hAnsi="Cambria" w:cs="Cambria"/>
      <w:b/>
      <w:bCs/>
      <w:kern w:val="28"/>
      <w:sz w:val="32"/>
      <w:szCs w:val="32"/>
    </w:rPr>
  </w:style>
  <w:style w:type="paragraph" w:customStyle="1" w:styleId="af9">
    <w:name w:val="Знак"/>
    <w:basedOn w:val="a"/>
    <w:uiPriority w:val="99"/>
    <w:rsid w:val="004E1BD9"/>
    <w:pPr>
      <w:ind w:firstLine="0"/>
      <w:jc w:val="left"/>
    </w:pPr>
    <w:rPr>
      <w:rFonts w:ascii="Verdana" w:hAnsi="Verdana" w:cs="Verdana"/>
      <w:sz w:val="20"/>
      <w:szCs w:val="20"/>
      <w:lang w:val="en-US" w:eastAsia="en-US"/>
    </w:rPr>
  </w:style>
  <w:style w:type="paragraph" w:customStyle="1" w:styleId="afa">
    <w:name w:val="Назва документа"/>
    <w:basedOn w:val="a"/>
    <w:next w:val="af6"/>
    <w:uiPriority w:val="99"/>
    <w:rsid w:val="002A25D6"/>
    <w:pPr>
      <w:keepNext/>
      <w:keepLines/>
      <w:spacing w:before="360" w:after="360"/>
      <w:ind w:firstLine="0"/>
      <w:jc w:val="center"/>
    </w:pPr>
    <w:rPr>
      <w:rFonts w:ascii="Antiqua" w:hAnsi="Antiqua" w:cs="Antiqua"/>
      <w:b/>
      <w:bCs/>
      <w:sz w:val="26"/>
      <w:szCs w:val="26"/>
      <w:lang w:eastAsia="ru-RU"/>
    </w:rPr>
  </w:style>
  <w:style w:type="paragraph" w:styleId="24">
    <w:name w:val="Body Text 2"/>
    <w:basedOn w:val="a"/>
    <w:link w:val="25"/>
    <w:uiPriority w:val="99"/>
    <w:rsid w:val="00483709"/>
    <w:pPr>
      <w:spacing w:after="120" w:line="480" w:lineRule="auto"/>
    </w:pPr>
  </w:style>
  <w:style w:type="character" w:customStyle="1" w:styleId="25">
    <w:name w:val="Основний текст 2 Знак"/>
    <w:basedOn w:val="a0"/>
    <w:link w:val="24"/>
    <w:uiPriority w:val="99"/>
    <w:semiHidden/>
    <w:locked/>
    <w:rsid w:val="00487082"/>
    <w:rPr>
      <w:lang w:val="uk-UA" w:eastAsia="uk-UA"/>
    </w:rPr>
  </w:style>
  <w:style w:type="paragraph" w:customStyle="1" w:styleId="rvps2">
    <w:name w:val="rvps2"/>
    <w:basedOn w:val="a"/>
    <w:uiPriority w:val="99"/>
    <w:rsid w:val="00292106"/>
    <w:pPr>
      <w:spacing w:before="100" w:beforeAutospacing="1" w:after="100" w:afterAutospacing="1"/>
      <w:ind w:firstLine="0"/>
      <w:jc w:val="left"/>
    </w:pPr>
    <w:rPr>
      <w:sz w:val="24"/>
      <w:szCs w:val="24"/>
    </w:rPr>
  </w:style>
  <w:style w:type="character" w:customStyle="1" w:styleId="rvts37">
    <w:name w:val="rvts37"/>
    <w:basedOn w:val="a0"/>
    <w:uiPriority w:val="99"/>
    <w:rsid w:val="006C5DA2"/>
  </w:style>
  <w:style w:type="character" w:customStyle="1" w:styleId="rvts0">
    <w:name w:val="rvts0"/>
    <w:uiPriority w:val="99"/>
    <w:rsid w:val="00C7104A"/>
  </w:style>
  <w:style w:type="character" w:customStyle="1" w:styleId="rvts9">
    <w:name w:val="rvts9"/>
    <w:basedOn w:val="a0"/>
    <w:uiPriority w:val="99"/>
    <w:rsid w:val="00CA4E0A"/>
  </w:style>
  <w:style w:type="character" w:customStyle="1" w:styleId="afb">
    <w:name w:val="Знак Знак"/>
    <w:uiPriority w:val="99"/>
    <w:semiHidden/>
    <w:rsid w:val="0094610C"/>
    <w:rPr>
      <w:lang w:eastAsia="en-US"/>
    </w:rPr>
  </w:style>
  <w:style w:type="character" w:customStyle="1" w:styleId="rvts44">
    <w:name w:val="rvts44"/>
    <w:basedOn w:val="a0"/>
    <w:rsid w:val="0094610C"/>
  </w:style>
  <w:style w:type="paragraph" w:styleId="afc">
    <w:name w:val="List Paragraph"/>
    <w:basedOn w:val="a"/>
    <w:uiPriority w:val="34"/>
    <w:qFormat/>
    <w:rsid w:val="0094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7750">
      <w:bodyDiv w:val="1"/>
      <w:marLeft w:val="0"/>
      <w:marRight w:val="0"/>
      <w:marTop w:val="0"/>
      <w:marBottom w:val="0"/>
      <w:divBdr>
        <w:top w:val="none" w:sz="0" w:space="0" w:color="auto"/>
        <w:left w:val="none" w:sz="0" w:space="0" w:color="auto"/>
        <w:bottom w:val="none" w:sz="0" w:space="0" w:color="auto"/>
        <w:right w:val="none" w:sz="0" w:space="0" w:color="auto"/>
      </w:divBdr>
    </w:div>
    <w:div w:id="1325475976">
      <w:marLeft w:val="0"/>
      <w:marRight w:val="0"/>
      <w:marTop w:val="0"/>
      <w:marBottom w:val="0"/>
      <w:divBdr>
        <w:top w:val="none" w:sz="0" w:space="0" w:color="auto"/>
        <w:left w:val="none" w:sz="0" w:space="0" w:color="auto"/>
        <w:bottom w:val="none" w:sz="0" w:space="0" w:color="auto"/>
        <w:right w:val="none" w:sz="0" w:space="0" w:color="auto"/>
      </w:divBdr>
    </w:div>
    <w:div w:id="1325475977">
      <w:marLeft w:val="0"/>
      <w:marRight w:val="0"/>
      <w:marTop w:val="0"/>
      <w:marBottom w:val="0"/>
      <w:divBdr>
        <w:top w:val="none" w:sz="0" w:space="0" w:color="auto"/>
        <w:left w:val="none" w:sz="0" w:space="0" w:color="auto"/>
        <w:bottom w:val="none" w:sz="0" w:space="0" w:color="auto"/>
        <w:right w:val="none" w:sz="0" w:space="0" w:color="auto"/>
      </w:divBdr>
      <w:divsChild>
        <w:div w:id="1325475978">
          <w:marLeft w:val="0"/>
          <w:marRight w:val="0"/>
          <w:marTop w:val="0"/>
          <w:marBottom w:val="0"/>
          <w:divBdr>
            <w:top w:val="none" w:sz="0" w:space="0" w:color="auto"/>
            <w:left w:val="none" w:sz="0" w:space="0" w:color="auto"/>
            <w:bottom w:val="none" w:sz="0" w:space="0" w:color="auto"/>
            <w:right w:val="none" w:sz="0" w:space="0" w:color="auto"/>
          </w:divBdr>
        </w:div>
      </w:divsChild>
    </w:div>
    <w:div w:id="1325475979">
      <w:marLeft w:val="0"/>
      <w:marRight w:val="0"/>
      <w:marTop w:val="0"/>
      <w:marBottom w:val="0"/>
      <w:divBdr>
        <w:top w:val="none" w:sz="0" w:space="0" w:color="auto"/>
        <w:left w:val="none" w:sz="0" w:space="0" w:color="auto"/>
        <w:bottom w:val="none" w:sz="0" w:space="0" w:color="auto"/>
        <w:right w:val="none" w:sz="0" w:space="0" w:color="auto"/>
      </w:divBdr>
    </w:div>
    <w:div w:id="1325475980">
      <w:marLeft w:val="0"/>
      <w:marRight w:val="0"/>
      <w:marTop w:val="0"/>
      <w:marBottom w:val="0"/>
      <w:divBdr>
        <w:top w:val="none" w:sz="0" w:space="0" w:color="auto"/>
        <w:left w:val="none" w:sz="0" w:space="0" w:color="auto"/>
        <w:bottom w:val="none" w:sz="0" w:space="0" w:color="auto"/>
        <w:right w:val="none" w:sz="0" w:space="0" w:color="auto"/>
      </w:divBdr>
    </w:div>
    <w:div w:id="20414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006CA-731A-4503-9B2A-61A2E7C8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17655-3136-4A4E-899F-DAF65A227316}">
  <ds:schemaRefs>
    <ds:schemaRef ds:uri="http://schemas.microsoft.com/sharepoint/v3/contenttype/forms"/>
  </ds:schemaRefs>
</ds:datastoreItem>
</file>

<file path=customXml/itemProps3.xml><?xml version="1.0" encoding="utf-8"?>
<ds:datastoreItem xmlns:ds="http://schemas.openxmlformats.org/officeDocument/2006/customXml" ds:itemID="{720D4CD8-505D-4240-956D-16585AF4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6108</Words>
  <Characters>3482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2021-05-05T14:03:00Z</dcterms:created>
  <dcterms:modified xsi:type="dcterms:W3CDTF">2021-05-05T14:03:00Z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