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3BF" w:rsidRPr="00AF4140" w:rsidRDefault="003E43BF" w:rsidP="00BE5B88">
      <w:pPr>
        <w:spacing w:after="0" w:line="240" w:lineRule="auto"/>
        <w:ind w:firstLine="709"/>
        <w:rPr>
          <w:color w:val="000000" w:themeColor="text1"/>
          <w:szCs w:val="28"/>
        </w:rPr>
      </w:pPr>
    </w:p>
    <w:p w:rsidR="003E43BF" w:rsidRPr="00AF4140" w:rsidRDefault="003E43BF" w:rsidP="00BE5B88">
      <w:pPr>
        <w:widowControl w:val="0"/>
        <w:tabs>
          <w:tab w:val="left" w:pos="5328"/>
        </w:tabs>
        <w:spacing w:after="0" w:line="240" w:lineRule="auto"/>
        <w:ind w:firstLine="709"/>
        <w:rPr>
          <w:rFonts w:ascii="Arial" w:eastAsia="Times New Roman" w:hAnsi="Arial" w:cs="Arial"/>
          <w:color w:val="000000" w:themeColor="text1"/>
          <w:sz w:val="36"/>
          <w:szCs w:val="26"/>
        </w:rPr>
      </w:pPr>
    </w:p>
    <w:p w:rsidR="000917D8" w:rsidRDefault="000917D8" w:rsidP="000917D8">
      <w:pPr>
        <w:rPr>
          <w:lang w:eastAsia="ru-RU"/>
        </w:rPr>
      </w:pPr>
    </w:p>
    <w:p w:rsidR="000917D8" w:rsidRPr="000917D8" w:rsidRDefault="000917D8" w:rsidP="000917D8">
      <w:pPr>
        <w:rPr>
          <w:lang w:eastAsia="ru-RU"/>
        </w:rPr>
      </w:pPr>
    </w:p>
    <w:p w:rsidR="00DA7CDA" w:rsidRDefault="00DA7CDA" w:rsidP="00911C95">
      <w:pPr>
        <w:pStyle w:val="7"/>
        <w:keepNext w:val="0"/>
        <w:widowControl w:val="0"/>
        <w:ind w:firstLine="0"/>
        <w:rPr>
          <w:rFonts w:ascii="Times New Roman" w:hAnsi="Times New Roman" w:cs="Times New Roman"/>
          <w:color w:val="000000" w:themeColor="text1"/>
        </w:rPr>
      </w:pPr>
    </w:p>
    <w:p w:rsidR="003E43BF" w:rsidRPr="00AF4140" w:rsidRDefault="003E43BF" w:rsidP="00911C95">
      <w:pPr>
        <w:pStyle w:val="7"/>
        <w:keepNext w:val="0"/>
        <w:widowControl w:val="0"/>
        <w:ind w:firstLine="0"/>
        <w:rPr>
          <w:rFonts w:ascii="Times New Roman" w:hAnsi="Times New Roman" w:cs="Times New Roman"/>
          <w:color w:val="000000" w:themeColor="text1"/>
        </w:rPr>
      </w:pPr>
      <w:r w:rsidRPr="00AF4140">
        <w:rPr>
          <w:rFonts w:ascii="Times New Roman" w:hAnsi="Times New Roman" w:cs="Times New Roman"/>
          <w:color w:val="000000" w:themeColor="text1"/>
        </w:rPr>
        <w:t>ВИСНОВОК</w:t>
      </w:r>
    </w:p>
    <w:p w:rsidR="00C31B04" w:rsidRPr="00AF4140" w:rsidRDefault="003E43BF" w:rsidP="00911C95">
      <w:pPr>
        <w:pStyle w:val="a3"/>
        <w:widowControl w:val="0"/>
        <w:ind w:firstLine="0"/>
        <w:jc w:val="center"/>
        <w:rPr>
          <w:rFonts w:ascii="Times New Roman" w:hAnsi="Times New Roman" w:cs="Times New Roman"/>
          <w:b/>
          <w:color w:val="000000" w:themeColor="text1"/>
        </w:rPr>
      </w:pPr>
      <w:r w:rsidRPr="00AF4140">
        <w:rPr>
          <w:rFonts w:ascii="Times New Roman" w:hAnsi="Times New Roman" w:cs="Times New Roman"/>
          <w:b/>
          <w:color w:val="000000" w:themeColor="text1"/>
        </w:rPr>
        <w:t>на проект Закону України</w:t>
      </w:r>
    </w:p>
    <w:p w:rsidR="0089732F" w:rsidRPr="00AF4140" w:rsidRDefault="003E43BF" w:rsidP="00911C95">
      <w:pPr>
        <w:pStyle w:val="3"/>
        <w:shd w:val="clear" w:color="auto" w:fill="FFFFFF"/>
        <w:spacing w:before="0" w:line="240" w:lineRule="auto"/>
        <w:jc w:val="center"/>
        <w:textAlignment w:val="baseline"/>
        <w:rPr>
          <w:rFonts w:ascii="Times New Roman" w:hAnsi="Times New Roman" w:cs="Times New Roman"/>
          <w:b/>
          <w:color w:val="000000" w:themeColor="text1"/>
          <w:sz w:val="28"/>
          <w:szCs w:val="28"/>
        </w:rPr>
      </w:pPr>
      <w:r w:rsidRPr="00AF4140">
        <w:rPr>
          <w:rFonts w:ascii="Times New Roman" w:hAnsi="Times New Roman" w:cs="Times New Roman"/>
          <w:b/>
          <w:color w:val="000000" w:themeColor="text1"/>
          <w:sz w:val="28"/>
          <w:szCs w:val="28"/>
        </w:rPr>
        <w:t>«</w:t>
      </w:r>
      <w:r w:rsidR="0089732F" w:rsidRPr="00AF4140">
        <w:rPr>
          <w:rFonts w:ascii="Times New Roman" w:hAnsi="Times New Roman" w:cs="Times New Roman"/>
          <w:b/>
          <w:color w:val="000000" w:themeColor="text1"/>
          <w:sz w:val="28"/>
          <w:szCs w:val="28"/>
        </w:rPr>
        <w:t xml:space="preserve">Про внесення змін до Кодексу України про адміністративні правопорушення щодо відповідальності за порушення </w:t>
      </w:r>
    </w:p>
    <w:p w:rsidR="003E43BF" w:rsidRPr="00AF4140" w:rsidRDefault="0089732F" w:rsidP="00911C95">
      <w:pPr>
        <w:pStyle w:val="3"/>
        <w:shd w:val="clear" w:color="auto" w:fill="FFFFFF"/>
        <w:spacing w:before="0" w:line="240" w:lineRule="auto"/>
        <w:jc w:val="center"/>
        <w:textAlignment w:val="baseline"/>
        <w:rPr>
          <w:rFonts w:ascii="Times New Roman" w:eastAsia="Times New Roman" w:hAnsi="Times New Roman" w:cs="Times New Roman"/>
          <w:b/>
          <w:color w:val="000000" w:themeColor="text1"/>
          <w:sz w:val="28"/>
          <w:szCs w:val="28"/>
        </w:rPr>
      </w:pPr>
      <w:r w:rsidRPr="00AF4140">
        <w:rPr>
          <w:rFonts w:ascii="Times New Roman" w:hAnsi="Times New Roman" w:cs="Times New Roman"/>
          <w:b/>
          <w:color w:val="000000" w:themeColor="text1"/>
          <w:sz w:val="28"/>
          <w:szCs w:val="28"/>
        </w:rPr>
        <w:t>законодавства про захист економічної конкуренції</w:t>
      </w:r>
      <w:r w:rsidR="003E43BF" w:rsidRPr="00AF4140">
        <w:rPr>
          <w:rFonts w:ascii="Times New Roman" w:hAnsi="Times New Roman" w:cs="Times New Roman"/>
          <w:b/>
          <w:bCs/>
          <w:color w:val="000000" w:themeColor="text1"/>
          <w:sz w:val="28"/>
          <w:szCs w:val="28"/>
        </w:rPr>
        <w:t>»</w:t>
      </w:r>
    </w:p>
    <w:p w:rsidR="003E43BF" w:rsidRPr="00AF4140" w:rsidRDefault="003E43BF" w:rsidP="00BE5B88">
      <w:pPr>
        <w:pStyle w:val="a3"/>
        <w:ind w:firstLine="0"/>
        <w:rPr>
          <w:rFonts w:ascii="Times New Roman" w:hAnsi="Times New Roman" w:cs="Times New Roman"/>
          <w:color w:val="000000" w:themeColor="text1"/>
        </w:rPr>
      </w:pPr>
    </w:p>
    <w:p w:rsidR="003E43BF" w:rsidRPr="00AF4140" w:rsidRDefault="00C512B3" w:rsidP="0046035D">
      <w:pPr>
        <w:pStyle w:val="3"/>
        <w:shd w:val="clear" w:color="auto" w:fill="FFFFFF"/>
        <w:spacing w:before="0" w:line="240" w:lineRule="auto"/>
        <w:ind w:firstLine="709"/>
        <w:jc w:val="both"/>
        <w:textAlignment w:val="baseline"/>
        <w:rPr>
          <w:rFonts w:ascii="Times New Roman" w:hAnsi="Times New Roman" w:cs="Times New Roman"/>
          <w:color w:val="000000" w:themeColor="text1"/>
          <w:sz w:val="28"/>
          <w:szCs w:val="28"/>
        </w:rPr>
      </w:pPr>
      <w:r w:rsidRPr="00AF4140">
        <w:rPr>
          <w:rFonts w:ascii="Times New Roman" w:hAnsi="Times New Roman" w:cs="Times New Roman"/>
          <w:color w:val="000000" w:themeColor="text1"/>
          <w:sz w:val="28"/>
          <w:szCs w:val="28"/>
        </w:rPr>
        <w:t xml:space="preserve">Як зазначено в п. 2 пояснювальної записки до проекту, </w:t>
      </w:r>
      <w:r w:rsidR="00280235" w:rsidRPr="00AF4140">
        <w:rPr>
          <w:rFonts w:ascii="Times New Roman" w:hAnsi="Times New Roman" w:cs="Times New Roman"/>
          <w:color w:val="000000" w:themeColor="text1"/>
          <w:sz w:val="28"/>
          <w:szCs w:val="28"/>
        </w:rPr>
        <w:t>його метою є «</w:t>
      </w:r>
      <w:r w:rsidR="0046035D" w:rsidRPr="00AF4140">
        <w:rPr>
          <w:rFonts w:ascii="Times New Roman" w:eastAsia="Times New Roman" w:hAnsi="Times New Roman" w:cs="Times New Roman"/>
          <w:color w:val="000000" w:themeColor="text1"/>
          <w:sz w:val="28"/>
          <w:szCs w:val="28"/>
          <w:lang w:eastAsia="ru-RU"/>
        </w:rPr>
        <w:t>забезпечення на законодавчому рівні ефективної діяльності Антимонопольного комітету України в частині його повноважень по накладенню штрафів за окремі порушення законодавства у сфері захисту економічної конкуренції та у справах про недобросовісну конкуренцію, а також передбачення можливості накладення штрафу Антимонопольним комітетом України у разі порушення порядку подання інформації та виконання рішень Антимонопольного комітету України, створення перешкод працівникам Антимонопольного комітету України та його територіальних відділень у проведенні перевірок, огляду суб’єкта господарювання</w:t>
      </w:r>
      <w:r w:rsidR="00280235" w:rsidRPr="00AF4140">
        <w:rPr>
          <w:rFonts w:ascii="Times New Roman" w:hAnsi="Times New Roman" w:cs="Times New Roman"/>
          <w:color w:val="000000" w:themeColor="text1"/>
          <w:sz w:val="28"/>
          <w:szCs w:val="28"/>
          <w:shd w:val="clear" w:color="auto" w:fill="FFFFFF"/>
        </w:rPr>
        <w:t>».</w:t>
      </w:r>
    </w:p>
    <w:p w:rsidR="006B56BC" w:rsidRPr="00AF4140" w:rsidRDefault="003E43BF" w:rsidP="0046035D">
      <w:pPr>
        <w:pStyle w:val="rvps2"/>
        <w:shd w:val="clear" w:color="auto" w:fill="FFFFFF"/>
        <w:spacing w:before="0" w:beforeAutospacing="0" w:after="0" w:afterAutospacing="0"/>
        <w:ind w:firstLine="709"/>
        <w:jc w:val="both"/>
        <w:textAlignment w:val="baseline"/>
        <w:rPr>
          <w:color w:val="000000" w:themeColor="text1"/>
          <w:sz w:val="28"/>
          <w:szCs w:val="28"/>
          <w:shd w:val="clear" w:color="auto" w:fill="FFFFFF"/>
          <w:lang w:val="uk-UA"/>
        </w:rPr>
      </w:pPr>
      <w:r w:rsidRPr="00AF4140">
        <w:rPr>
          <w:color w:val="000000" w:themeColor="text1"/>
          <w:sz w:val="28"/>
          <w:szCs w:val="28"/>
          <w:lang w:val="uk-UA"/>
        </w:rPr>
        <w:t>Для досягнення вказаної мети у законопроекті пропонується</w:t>
      </w:r>
      <w:r w:rsidR="0008503D" w:rsidRPr="00AF4140">
        <w:rPr>
          <w:color w:val="000000" w:themeColor="text1"/>
          <w:sz w:val="28"/>
          <w:szCs w:val="28"/>
          <w:lang w:val="uk-UA"/>
        </w:rPr>
        <w:t xml:space="preserve"> </w:t>
      </w:r>
      <w:proofErr w:type="spellStart"/>
      <w:r w:rsidR="0089732F" w:rsidRPr="00AF4140">
        <w:rPr>
          <w:color w:val="000000" w:themeColor="text1"/>
          <w:sz w:val="28"/>
          <w:szCs w:val="28"/>
          <w:lang w:val="uk-UA"/>
        </w:rPr>
        <w:t>внести</w:t>
      </w:r>
      <w:proofErr w:type="spellEnd"/>
      <w:r w:rsidR="0089732F" w:rsidRPr="00AF4140">
        <w:rPr>
          <w:color w:val="000000" w:themeColor="text1"/>
          <w:sz w:val="28"/>
          <w:szCs w:val="28"/>
          <w:lang w:val="uk-UA"/>
        </w:rPr>
        <w:t xml:space="preserve"> зміни до Кодексу України про </w:t>
      </w:r>
      <w:r w:rsidR="00C24AE7">
        <w:rPr>
          <w:color w:val="000000" w:themeColor="text1"/>
          <w:sz w:val="28"/>
          <w:szCs w:val="28"/>
          <w:lang w:val="uk-UA"/>
        </w:rPr>
        <w:t>адміністративні правопорушення</w:t>
      </w:r>
      <w:r w:rsidR="0089732F" w:rsidRPr="00AF4140">
        <w:rPr>
          <w:color w:val="000000" w:themeColor="text1"/>
          <w:sz w:val="28"/>
          <w:szCs w:val="28"/>
          <w:lang w:val="uk-UA"/>
        </w:rPr>
        <w:t xml:space="preserve"> (далі – КУпАП), а саме: виключити ст.</w:t>
      </w:r>
      <w:r w:rsidR="0073427C">
        <w:rPr>
          <w:color w:val="000000" w:themeColor="text1"/>
          <w:sz w:val="28"/>
          <w:szCs w:val="28"/>
          <w:lang w:val="uk-UA"/>
        </w:rPr>
        <w:t xml:space="preserve"> </w:t>
      </w:r>
      <w:r w:rsidR="0089732F" w:rsidRPr="00AF4140">
        <w:rPr>
          <w:color w:val="000000" w:themeColor="text1"/>
          <w:sz w:val="28"/>
          <w:szCs w:val="28"/>
          <w:lang w:val="uk-UA"/>
        </w:rPr>
        <w:t>ст. 164-3 «Недо</w:t>
      </w:r>
      <w:r w:rsidR="0073427C">
        <w:rPr>
          <w:color w:val="000000" w:themeColor="text1"/>
          <w:sz w:val="28"/>
          <w:szCs w:val="28"/>
          <w:lang w:val="uk-UA"/>
        </w:rPr>
        <w:t xml:space="preserve">бросовісна конкуренція», </w:t>
      </w:r>
      <w:r w:rsidR="009C5179">
        <w:rPr>
          <w:color w:val="000000" w:themeColor="text1"/>
          <w:sz w:val="28"/>
          <w:szCs w:val="28"/>
          <w:lang w:val="uk-UA"/>
        </w:rPr>
        <w:br/>
      </w:r>
      <w:r w:rsidR="0073427C">
        <w:rPr>
          <w:color w:val="000000" w:themeColor="text1"/>
          <w:sz w:val="28"/>
          <w:szCs w:val="28"/>
          <w:lang w:val="uk-UA"/>
        </w:rPr>
        <w:t>166-1</w:t>
      </w:r>
      <w:r w:rsidR="0089732F" w:rsidRPr="00AF4140">
        <w:rPr>
          <w:color w:val="000000" w:themeColor="text1"/>
          <w:sz w:val="28"/>
          <w:szCs w:val="28"/>
          <w:lang w:val="uk-UA"/>
        </w:rPr>
        <w:t xml:space="preserve"> «Зловживання мо</w:t>
      </w:r>
      <w:r w:rsidR="0046035D" w:rsidRPr="00AF4140">
        <w:rPr>
          <w:color w:val="000000" w:themeColor="text1"/>
          <w:sz w:val="28"/>
          <w:szCs w:val="28"/>
          <w:lang w:val="uk-UA"/>
        </w:rPr>
        <w:t>нопольним становищем на ринку»</w:t>
      </w:r>
      <w:r w:rsidR="0089732F" w:rsidRPr="00AF4140">
        <w:rPr>
          <w:color w:val="000000" w:themeColor="text1"/>
          <w:sz w:val="28"/>
          <w:szCs w:val="28"/>
          <w:lang w:val="uk-UA"/>
        </w:rPr>
        <w:t xml:space="preserve">, викласти </w:t>
      </w:r>
      <w:r w:rsidR="00FA0A09" w:rsidRPr="00AF4140">
        <w:rPr>
          <w:color w:val="000000" w:themeColor="text1"/>
          <w:sz w:val="28"/>
          <w:szCs w:val="28"/>
          <w:lang w:val="uk-UA"/>
        </w:rPr>
        <w:t>у</w:t>
      </w:r>
      <w:r w:rsidR="0089732F" w:rsidRPr="00AF4140">
        <w:rPr>
          <w:color w:val="000000" w:themeColor="text1"/>
          <w:sz w:val="28"/>
          <w:szCs w:val="28"/>
          <w:lang w:val="uk-UA"/>
        </w:rPr>
        <w:t xml:space="preserve"> новій редакції ст. 166-4 та </w:t>
      </w:r>
      <w:proofErr w:type="spellStart"/>
      <w:r w:rsidR="0089732F" w:rsidRPr="00AF4140">
        <w:rPr>
          <w:color w:val="000000" w:themeColor="text1"/>
          <w:sz w:val="28"/>
          <w:szCs w:val="28"/>
          <w:lang w:val="uk-UA"/>
        </w:rPr>
        <w:t>внести</w:t>
      </w:r>
      <w:proofErr w:type="spellEnd"/>
      <w:r w:rsidR="0089732F" w:rsidRPr="00AF4140">
        <w:rPr>
          <w:color w:val="000000" w:themeColor="text1"/>
          <w:sz w:val="28"/>
          <w:szCs w:val="28"/>
          <w:lang w:val="uk-UA"/>
        </w:rPr>
        <w:t xml:space="preserve"> зміни до ст.</w:t>
      </w:r>
      <w:r w:rsidR="0073427C">
        <w:rPr>
          <w:color w:val="000000" w:themeColor="text1"/>
          <w:sz w:val="28"/>
          <w:szCs w:val="28"/>
          <w:lang w:val="uk-UA"/>
        </w:rPr>
        <w:t xml:space="preserve"> </w:t>
      </w:r>
      <w:r w:rsidR="0089732F" w:rsidRPr="00AF4140">
        <w:rPr>
          <w:color w:val="000000" w:themeColor="text1"/>
          <w:sz w:val="28"/>
          <w:szCs w:val="28"/>
          <w:lang w:val="uk-UA"/>
        </w:rPr>
        <w:t>ст. 221, 255 КУпАП.</w:t>
      </w:r>
    </w:p>
    <w:p w:rsidR="00C67C3E" w:rsidRDefault="00C67C3E" w:rsidP="00EF4370">
      <w:pPr>
        <w:tabs>
          <w:tab w:val="left" w:pos="284"/>
          <w:tab w:val="left" w:pos="709"/>
          <w:tab w:val="left" w:pos="7938"/>
        </w:tabs>
        <w:spacing w:after="0" w:line="240" w:lineRule="auto"/>
        <w:ind w:firstLine="720"/>
        <w:jc w:val="both"/>
        <w:rPr>
          <w:rStyle w:val="rvts9"/>
          <w:bCs/>
          <w:color w:val="000000" w:themeColor="text1"/>
          <w:szCs w:val="28"/>
        </w:rPr>
      </w:pPr>
      <w:r w:rsidRPr="00AF4140">
        <w:rPr>
          <w:rStyle w:val="rvts9"/>
          <w:bCs/>
          <w:color w:val="000000" w:themeColor="text1"/>
          <w:szCs w:val="28"/>
        </w:rPr>
        <w:t>Законопроект на момент підготовки висновку не включений до Плану законопроектної роботи Верховної Ради України на 2021 рік, затвердженого постановою Верховної Ради України від 02.02.2021 № 1165-ІХ.</w:t>
      </w:r>
    </w:p>
    <w:p w:rsidR="00E5599B" w:rsidRPr="009C5179" w:rsidRDefault="00E5599B" w:rsidP="00EF4370">
      <w:pPr>
        <w:tabs>
          <w:tab w:val="left" w:pos="284"/>
          <w:tab w:val="left" w:pos="709"/>
          <w:tab w:val="left" w:pos="7938"/>
        </w:tabs>
        <w:spacing w:after="0" w:line="240" w:lineRule="auto"/>
        <w:ind w:firstLine="720"/>
        <w:jc w:val="both"/>
        <w:rPr>
          <w:bCs/>
          <w:color w:val="000000" w:themeColor="text1"/>
          <w:szCs w:val="28"/>
        </w:rPr>
      </w:pPr>
      <w:r w:rsidRPr="00AF4140">
        <w:rPr>
          <w:color w:val="000000" w:themeColor="text1"/>
          <w:szCs w:val="28"/>
        </w:rPr>
        <w:t xml:space="preserve">Поданий на розгляд законопроект є альтернативним до проекту Закону України «Про внесення змін до Кодексу України про адміністративні </w:t>
      </w:r>
      <w:r w:rsidRPr="009C5179">
        <w:rPr>
          <w:color w:val="000000" w:themeColor="text1"/>
          <w:szCs w:val="28"/>
        </w:rPr>
        <w:t>правопорушення щодо відповідальності за порушення законодавства про захист економічної конкуренції</w:t>
      </w:r>
      <w:r w:rsidRPr="009C5179">
        <w:rPr>
          <w:bCs/>
          <w:color w:val="000000" w:themeColor="text1"/>
          <w:szCs w:val="28"/>
        </w:rPr>
        <w:t xml:space="preserve">» (реєстр. № 5432 від 27.04.2021; далі – проект </w:t>
      </w:r>
      <w:r w:rsidR="00DA7CDA" w:rsidRPr="009C5179">
        <w:rPr>
          <w:bCs/>
          <w:color w:val="000000" w:themeColor="text1"/>
          <w:szCs w:val="28"/>
        </w:rPr>
        <w:br/>
      </w:r>
      <w:r w:rsidRPr="009C5179">
        <w:rPr>
          <w:bCs/>
          <w:color w:val="000000" w:themeColor="text1"/>
          <w:szCs w:val="28"/>
        </w:rPr>
        <w:t>№ 5432).</w:t>
      </w:r>
    </w:p>
    <w:p w:rsidR="00E5599B" w:rsidRDefault="00E5599B" w:rsidP="00E5599B">
      <w:pPr>
        <w:pStyle w:val="a3"/>
        <w:ind w:firstLine="709"/>
        <w:rPr>
          <w:rFonts w:ascii="Times New Roman" w:hAnsi="Times New Roman" w:cs="Times New Roman"/>
          <w:color w:val="000000"/>
        </w:rPr>
      </w:pPr>
      <w:r w:rsidRPr="009C5179">
        <w:rPr>
          <w:rFonts w:ascii="Times New Roman" w:hAnsi="Times New Roman" w:cs="Times New Roman"/>
          <w:color w:val="000000"/>
        </w:rPr>
        <w:t xml:space="preserve">Переважна більшість положень даного законопроекту за своїм змістом тотожні тим, що містяться у проекті № 5432. Тому відповідні зауваження, висловлені Головним управлінням у висновку </w:t>
      </w:r>
      <w:r w:rsidR="003A067A" w:rsidRPr="009C5179">
        <w:rPr>
          <w:rFonts w:ascii="Times New Roman" w:hAnsi="Times New Roman" w:cs="Times New Roman"/>
          <w:color w:val="000000"/>
          <w:lang w:val="ru-RU"/>
        </w:rPr>
        <w:t>до</w:t>
      </w:r>
      <w:r w:rsidRPr="009C5179">
        <w:rPr>
          <w:rFonts w:ascii="Times New Roman" w:hAnsi="Times New Roman" w:cs="Times New Roman"/>
          <w:color w:val="000000"/>
        </w:rPr>
        <w:t xml:space="preserve"> нього, актуальні і для цього законопроекту. У даному висновку Головне управління вважає за необхідне звернути увагу на ті проблемні положення, які притаманні лише даному законопроекту, і зазначити наступне.</w:t>
      </w:r>
    </w:p>
    <w:p w:rsidR="00C55BCB" w:rsidRPr="00AF4140" w:rsidRDefault="00C55BCB" w:rsidP="00C55BCB">
      <w:pPr>
        <w:pStyle w:val="a3"/>
        <w:ind w:firstLine="709"/>
        <w:rPr>
          <w:rFonts w:ascii="Times New Roman" w:hAnsi="Times New Roman" w:cs="Times New Roman"/>
          <w:bCs/>
          <w:color w:val="000000" w:themeColor="text1"/>
        </w:rPr>
      </w:pPr>
      <w:r w:rsidRPr="00AF4140">
        <w:rPr>
          <w:rFonts w:ascii="Times New Roman" w:hAnsi="Times New Roman" w:cs="Times New Roman"/>
          <w:b/>
          <w:bCs/>
          <w:color w:val="000000" w:themeColor="text1"/>
        </w:rPr>
        <w:t>1.</w:t>
      </w:r>
      <w:r w:rsidRPr="00AF4140">
        <w:rPr>
          <w:rFonts w:ascii="Times New Roman" w:hAnsi="Times New Roman" w:cs="Times New Roman"/>
          <w:bCs/>
          <w:color w:val="000000" w:themeColor="text1"/>
        </w:rPr>
        <w:t xml:space="preserve"> </w:t>
      </w:r>
      <w:r w:rsidR="00DA7CDA">
        <w:rPr>
          <w:rFonts w:ascii="Times New Roman" w:hAnsi="Times New Roman" w:cs="Times New Roman"/>
          <w:bCs/>
          <w:color w:val="000000" w:themeColor="text1"/>
        </w:rPr>
        <w:t>У</w:t>
      </w:r>
      <w:r w:rsidRPr="00AF4140">
        <w:rPr>
          <w:rFonts w:ascii="Times New Roman" w:hAnsi="Times New Roman" w:cs="Times New Roman"/>
          <w:bCs/>
          <w:color w:val="000000" w:themeColor="text1"/>
        </w:rPr>
        <w:t xml:space="preserve"> п. 1 пояснювальної записки до </w:t>
      </w:r>
      <w:r w:rsidR="00DA7CDA">
        <w:rPr>
          <w:rFonts w:ascii="Times New Roman" w:hAnsi="Times New Roman" w:cs="Times New Roman"/>
          <w:bCs/>
          <w:color w:val="000000" w:themeColor="text1"/>
        </w:rPr>
        <w:t>законопроекту</w:t>
      </w:r>
      <w:r w:rsidRPr="00AF4140">
        <w:rPr>
          <w:rFonts w:ascii="Times New Roman" w:hAnsi="Times New Roman" w:cs="Times New Roman"/>
          <w:bCs/>
          <w:color w:val="000000" w:themeColor="text1"/>
        </w:rPr>
        <w:t xml:space="preserve"> зазначається, що «</w:t>
      </w:r>
      <w:r w:rsidR="001C1E63">
        <w:rPr>
          <w:rFonts w:ascii="Times New Roman" w:hAnsi="Times New Roman" w:cs="Times New Roman"/>
          <w:bCs/>
          <w:color w:val="000000"/>
        </w:rPr>
        <w:t xml:space="preserve">зі змісту статей 164-3, 166-1 Кодексу </w:t>
      </w:r>
      <w:r w:rsidR="001C1E63">
        <w:rPr>
          <w:rFonts w:ascii="Times New Roman" w:hAnsi="Times New Roman" w:cs="Times New Roman"/>
          <w:color w:val="000000"/>
        </w:rPr>
        <w:t>України про адміністративні правопорушення</w:t>
      </w:r>
      <w:r w:rsidR="001C1E63">
        <w:rPr>
          <w:rFonts w:ascii="Times New Roman" w:hAnsi="Times New Roman" w:cs="Times New Roman"/>
          <w:bCs/>
          <w:color w:val="000000"/>
        </w:rPr>
        <w:t xml:space="preserve"> </w:t>
      </w:r>
      <w:r w:rsidR="001C1E63">
        <w:rPr>
          <w:rFonts w:ascii="Times New Roman" w:hAnsi="Times New Roman" w:cs="Times New Roman"/>
          <w:bCs/>
          <w:color w:val="000000"/>
        </w:rPr>
        <w:lastRenderedPageBreak/>
        <w:t xml:space="preserve">зрозуміло, що відповідні адміністративні правопорушення стосуються тих порушень у сфері захисту економічної конкуренції, склад яких та/або відповідальність за які не відповідають положенням </w:t>
      </w:r>
      <w:r w:rsidR="00DA7CDA">
        <w:rPr>
          <w:rFonts w:ascii="Times New Roman" w:hAnsi="Times New Roman" w:cs="Times New Roman"/>
          <w:bCs/>
          <w:color w:val="000000"/>
        </w:rPr>
        <w:t>з</w:t>
      </w:r>
      <w:r w:rsidR="001C1E63">
        <w:rPr>
          <w:rFonts w:ascii="Times New Roman" w:hAnsi="Times New Roman" w:cs="Times New Roman"/>
          <w:bCs/>
          <w:color w:val="000000"/>
        </w:rPr>
        <w:t>аконів України «Про захист економічної конкуренції» та «Про захист від недобросовісної конкуренції»</w:t>
      </w:r>
      <w:r w:rsidRPr="00AF4140">
        <w:rPr>
          <w:rFonts w:ascii="Times New Roman" w:hAnsi="Times New Roman" w:cs="Times New Roman"/>
          <w:bCs/>
          <w:color w:val="000000" w:themeColor="text1"/>
        </w:rPr>
        <w:t xml:space="preserve">». </w:t>
      </w:r>
    </w:p>
    <w:p w:rsidR="0073427C" w:rsidRPr="009C5179" w:rsidRDefault="0073427C" w:rsidP="0073427C">
      <w:pPr>
        <w:pStyle w:val="a3"/>
        <w:ind w:firstLine="709"/>
        <w:rPr>
          <w:rFonts w:ascii="Times New Roman" w:hAnsi="Times New Roman" w:cs="Times New Roman"/>
          <w:bCs/>
          <w:color w:val="000000" w:themeColor="text1"/>
          <w:shd w:val="clear" w:color="auto" w:fill="FFFFFF"/>
        </w:rPr>
      </w:pPr>
      <w:r w:rsidRPr="00F77240">
        <w:rPr>
          <w:rFonts w:ascii="Times New Roman" w:hAnsi="Times New Roman" w:cs="Times New Roman"/>
          <w:bCs/>
          <w:color w:val="000000" w:themeColor="text1"/>
          <w:shd w:val="clear" w:color="auto" w:fill="FFFFFF"/>
        </w:rPr>
        <w:t xml:space="preserve">Аналізуючи передбачену законодавством відповідальність у сфері </w:t>
      </w:r>
      <w:r w:rsidRPr="009C5179">
        <w:rPr>
          <w:rFonts w:ascii="Times New Roman" w:hAnsi="Times New Roman" w:cs="Times New Roman"/>
          <w:bCs/>
          <w:color w:val="000000" w:themeColor="text1"/>
          <w:shd w:val="clear" w:color="auto" w:fill="FFFFFF"/>
        </w:rPr>
        <w:t>економічної конкуренції, зазначимо, що нормами КУпАП встановлено адміністративну відповідальність за такі порушення у сфері економічної конкуренції, як</w:t>
      </w:r>
      <w:r w:rsidR="003A067A" w:rsidRPr="009C5179">
        <w:rPr>
          <w:rFonts w:ascii="Times New Roman" w:hAnsi="Times New Roman" w:cs="Times New Roman"/>
          <w:bCs/>
          <w:color w:val="000000" w:themeColor="text1"/>
          <w:shd w:val="clear" w:color="auto" w:fill="FFFFFF"/>
        </w:rPr>
        <w:t xml:space="preserve">: </w:t>
      </w:r>
      <w:r w:rsidRPr="009C5179">
        <w:rPr>
          <w:rFonts w:ascii="Times New Roman" w:hAnsi="Times New Roman" w:cs="Times New Roman"/>
          <w:bCs/>
          <w:color w:val="000000" w:themeColor="text1"/>
          <w:shd w:val="clear" w:color="auto" w:fill="FFFFFF"/>
        </w:rPr>
        <w:t>недобросовісн</w:t>
      </w:r>
      <w:r w:rsidR="00DA7CDA" w:rsidRPr="009C5179">
        <w:rPr>
          <w:rFonts w:ascii="Times New Roman" w:hAnsi="Times New Roman" w:cs="Times New Roman"/>
          <w:bCs/>
          <w:color w:val="000000" w:themeColor="text1"/>
          <w:shd w:val="clear" w:color="auto" w:fill="FFFFFF"/>
        </w:rPr>
        <w:t>а</w:t>
      </w:r>
      <w:r w:rsidRPr="009C5179">
        <w:rPr>
          <w:rFonts w:ascii="Times New Roman" w:hAnsi="Times New Roman" w:cs="Times New Roman"/>
          <w:bCs/>
          <w:color w:val="000000" w:themeColor="text1"/>
          <w:shd w:val="clear" w:color="auto" w:fill="FFFFFF"/>
        </w:rPr>
        <w:t xml:space="preserve"> конкуренці</w:t>
      </w:r>
      <w:r w:rsidR="00DA7CDA" w:rsidRPr="009C5179">
        <w:rPr>
          <w:rFonts w:ascii="Times New Roman" w:hAnsi="Times New Roman" w:cs="Times New Roman"/>
          <w:bCs/>
          <w:color w:val="000000" w:themeColor="text1"/>
          <w:shd w:val="clear" w:color="auto" w:fill="FFFFFF"/>
        </w:rPr>
        <w:t>я</w:t>
      </w:r>
      <w:r w:rsidRPr="009C5179">
        <w:rPr>
          <w:rFonts w:ascii="Times New Roman" w:hAnsi="Times New Roman" w:cs="Times New Roman"/>
          <w:bCs/>
          <w:color w:val="000000" w:themeColor="text1"/>
          <w:shd w:val="clear" w:color="auto" w:fill="FFFFFF"/>
        </w:rPr>
        <w:t xml:space="preserve"> (ст. 164-3 КУпАП),</w:t>
      </w:r>
      <w:r w:rsidRPr="009C5179">
        <w:rPr>
          <w:rFonts w:ascii="Times New Roman" w:hAnsi="Times New Roman" w:cs="Times New Roman"/>
          <w:color w:val="000000" w:themeColor="text1"/>
        </w:rPr>
        <w:t xml:space="preserve"> зловживання монопольним становищем на ринку (ст. 166-1 КУпАП), неправомірні угоди між підприємцями (ст. 166-2 КУпАП), дискримінаці</w:t>
      </w:r>
      <w:r w:rsidR="00DA7CDA" w:rsidRPr="009C5179">
        <w:rPr>
          <w:rFonts w:ascii="Times New Roman" w:hAnsi="Times New Roman" w:cs="Times New Roman"/>
          <w:color w:val="000000" w:themeColor="text1"/>
        </w:rPr>
        <w:t>я</w:t>
      </w:r>
      <w:r w:rsidRPr="009C5179">
        <w:rPr>
          <w:rFonts w:ascii="Times New Roman" w:hAnsi="Times New Roman" w:cs="Times New Roman"/>
          <w:color w:val="000000" w:themeColor="text1"/>
        </w:rPr>
        <w:t xml:space="preserve"> підприємців органами влади і управління (ст. 166-3 КУпАП).</w:t>
      </w:r>
      <w:r w:rsidRPr="009C5179">
        <w:rPr>
          <w:rFonts w:ascii="Times New Roman" w:hAnsi="Times New Roman" w:cs="Times New Roman"/>
          <w:bCs/>
          <w:color w:val="000000" w:themeColor="text1"/>
          <w:shd w:val="clear" w:color="auto" w:fill="FFFFFF"/>
        </w:rPr>
        <w:t xml:space="preserve"> Разом з тим, Законом України «Про захист економічної конкуренції» (далі – Закон) передбачено ряд правопорушень у сфері економічної конкуренції, за які органи Антимонопольного </w:t>
      </w:r>
      <w:r w:rsidR="00E51365" w:rsidRPr="009C5179">
        <w:rPr>
          <w:rFonts w:ascii="Times New Roman" w:hAnsi="Times New Roman" w:cs="Times New Roman"/>
          <w:bCs/>
          <w:color w:val="000000" w:themeColor="text1"/>
          <w:shd w:val="clear" w:color="auto" w:fill="FFFFFF"/>
        </w:rPr>
        <w:t xml:space="preserve"> України</w:t>
      </w:r>
      <w:r w:rsidRPr="009C5179">
        <w:rPr>
          <w:rFonts w:ascii="Times New Roman" w:hAnsi="Times New Roman" w:cs="Times New Roman"/>
          <w:bCs/>
          <w:color w:val="000000" w:themeColor="text1"/>
          <w:shd w:val="clear" w:color="auto" w:fill="FFFFFF"/>
        </w:rPr>
        <w:t xml:space="preserve"> мають право накладати адміністративно-господарський штраф </w:t>
      </w:r>
      <w:r w:rsidRPr="009C5179">
        <w:rPr>
          <w:rFonts w:ascii="Times New Roman" w:hAnsi="Times New Roman" w:cs="Times New Roman"/>
          <w:color w:val="000000" w:themeColor="text1"/>
        </w:rPr>
        <w:t>на об’єднання та суб’єктів господарювання (юридичних та фізичних осіб, групу суб’єктів господарювання).</w:t>
      </w:r>
    </w:p>
    <w:p w:rsidR="0073427C" w:rsidRDefault="0073427C" w:rsidP="0073427C">
      <w:pPr>
        <w:pStyle w:val="a3"/>
        <w:ind w:firstLine="709"/>
        <w:rPr>
          <w:rFonts w:ascii="Times New Roman" w:hAnsi="Times New Roman" w:cs="Times New Roman"/>
          <w:color w:val="000000" w:themeColor="text1"/>
        </w:rPr>
      </w:pPr>
      <w:r w:rsidRPr="009C5179">
        <w:rPr>
          <w:rFonts w:ascii="Times New Roman" w:hAnsi="Times New Roman" w:cs="Times New Roman"/>
          <w:color w:val="000000" w:themeColor="text1"/>
        </w:rPr>
        <w:t>Так, згідно зі ст. 50 Закону порушеннями законодавства про захист економічної конкуренції є:</w:t>
      </w:r>
      <w:bookmarkStart w:id="0" w:name="n456"/>
      <w:bookmarkEnd w:id="0"/>
      <w:r w:rsidRPr="009C5179">
        <w:rPr>
          <w:rFonts w:ascii="Times New Roman" w:hAnsi="Times New Roman" w:cs="Times New Roman"/>
          <w:color w:val="000000" w:themeColor="text1"/>
        </w:rPr>
        <w:t xml:space="preserve"> 1) </w:t>
      </w:r>
      <w:proofErr w:type="spellStart"/>
      <w:r w:rsidRPr="009C5179">
        <w:rPr>
          <w:rFonts w:ascii="Times New Roman" w:hAnsi="Times New Roman" w:cs="Times New Roman"/>
          <w:i/>
          <w:color w:val="000000" w:themeColor="text1"/>
        </w:rPr>
        <w:t>антиконкурентні</w:t>
      </w:r>
      <w:proofErr w:type="spellEnd"/>
      <w:r w:rsidRPr="009C5179">
        <w:rPr>
          <w:rFonts w:ascii="Times New Roman" w:hAnsi="Times New Roman" w:cs="Times New Roman"/>
          <w:i/>
          <w:color w:val="000000" w:themeColor="text1"/>
        </w:rPr>
        <w:t xml:space="preserve"> узгоджені дії</w:t>
      </w:r>
      <w:r w:rsidRPr="009C5179">
        <w:rPr>
          <w:rFonts w:ascii="Times New Roman" w:hAnsi="Times New Roman" w:cs="Times New Roman"/>
          <w:color w:val="000000" w:themeColor="text1"/>
        </w:rPr>
        <w:t>;</w:t>
      </w:r>
      <w:bookmarkStart w:id="1" w:name="n457"/>
      <w:bookmarkEnd w:id="1"/>
      <w:r w:rsidRPr="009C5179">
        <w:rPr>
          <w:rFonts w:ascii="Times New Roman" w:hAnsi="Times New Roman" w:cs="Times New Roman"/>
          <w:color w:val="000000" w:themeColor="text1"/>
        </w:rPr>
        <w:t xml:space="preserve"> 2) </w:t>
      </w:r>
      <w:r w:rsidRPr="009C5179">
        <w:rPr>
          <w:rFonts w:ascii="Times New Roman" w:hAnsi="Times New Roman" w:cs="Times New Roman"/>
          <w:i/>
          <w:color w:val="000000" w:themeColor="text1"/>
        </w:rPr>
        <w:t>зловживання монопольним (домінуючим) становищем</w:t>
      </w:r>
      <w:r w:rsidRPr="009C5179">
        <w:rPr>
          <w:rFonts w:ascii="Times New Roman" w:hAnsi="Times New Roman" w:cs="Times New Roman"/>
          <w:color w:val="000000" w:themeColor="text1"/>
        </w:rPr>
        <w:t>;</w:t>
      </w:r>
      <w:bookmarkStart w:id="2" w:name="n458"/>
      <w:bookmarkEnd w:id="2"/>
      <w:r w:rsidRPr="009C5179">
        <w:rPr>
          <w:rFonts w:ascii="Times New Roman" w:hAnsi="Times New Roman" w:cs="Times New Roman"/>
          <w:color w:val="000000" w:themeColor="text1"/>
        </w:rPr>
        <w:t xml:space="preserve"> 3) </w:t>
      </w:r>
      <w:proofErr w:type="spellStart"/>
      <w:r w:rsidRPr="009C5179">
        <w:rPr>
          <w:rFonts w:ascii="Times New Roman" w:hAnsi="Times New Roman" w:cs="Times New Roman"/>
          <w:color w:val="000000" w:themeColor="text1"/>
        </w:rPr>
        <w:t>антиконкурентні</w:t>
      </w:r>
      <w:proofErr w:type="spellEnd"/>
      <w:r w:rsidRPr="009C5179">
        <w:rPr>
          <w:rFonts w:ascii="Times New Roman" w:hAnsi="Times New Roman" w:cs="Times New Roman"/>
          <w:color w:val="000000" w:themeColor="text1"/>
        </w:rPr>
        <w:t xml:space="preserve"> дії органів влади, органів місцевого самоврядування, органів адміністративно-господарського управління та контролю;</w:t>
      </w:r>
      <w:bookmarkStart w:id="3" w:name="n459"/>
      <w:bookmarkEnd w:id="3"/>
      <w:r w:rsidRPr="009C5179">
        <w:rPr>
          <w:rFonts w:ascii="Times New Roman" w:hAnsi="Times New Roman" w:cs="Times New Roman"/>
          <w:color w:val="000000" w:themeColor="text1"/>
        </w:rPr>
        <w:t xml:space="preserve"> 4) </w:t>
      </w:r>
      <w:r w:rsidRPr="009C5179">
        <w:rPr>
          <w:rFonts w:ascii="Times New Roman" w:hAnsi="Times New Roman" w:cs="Times New Roman"/>
          <w:i/>
          <w:color w:val="000000" w:themeColor="text1"/>
        </w:rPr>
        <w:t>невиконання рішення, попереднього</w:t>
      </w:r>
      <w:r w:rsidRPr="00F77240">
        <w:rPr>
          <w:rFonts w:ascii="Times New Roman" w:hAnsi="Times New Roman" w:cs="Times New Roman"/>
          <w:i/>
          <w:color w:val="000000" w:themeColor="text1"/>
        </w:rPr>
        <w:t xml:space="preserve"> рішення органів Антимонопольного комітету України або їх виконання не в повному обсязі</w:t>
      </w:r>
      <w:r w:rsidRPr="00F77240">
        <w:rPr>
          <w:rFonts w:ascii="Times New Roman" w:hAnsi="Times New Roman" w:cs="Times New Roman"/>
          <w:color w:val="000000" w:themeColor="text1"/>
        </w:rPr>
        <w:t>;</w:t>
      </w:r>
      <w:bookmarkStart w:id="4" w:name="n460"/>
      <w:bookmarkEnd w:id="4"/>
      <w:r w:rsidRPr="00F77240">
        <w:rPr>
          <w:rFonts w:ascii="Times New Roman" w:hAnsi="Times New Roman" w:cs="Times New Roman"/>
          <w:color w:val="000000" w:themeColor="text1"/>
        </w:rPr>
        <w:t xml:space="preserve"> </w:t>
      </w:r>
      <w:r w:rsidRPr="00F77240">
        <w:rPr>
          <w:rFonts w:ascii="Times New Roman" w:hAnsi="Times New Roman" w:cs="Times New Roman"/>
          <w:color w:val="000000" w:themeColor="text1"/>
        </w:rPr>
        <w:br/>
        <w:t>5) здійснення учасниками узгоджених дій - суб’єктами господарювання дій, заборонених згідно з </w:t>
      </w:r>
      <w:r w:rsidRPr="00AA38CF">
        <w:rPr>
          <w:rFonts w:ascii="Times New Roman" w:hAnsi="Times New Roman" w:cs="Times New Roman"/>
        </w:rPr>
        <w:t>ч. 5 ст.</w:t>
      </w:r>
      <w:r w:rsidRPr="00AA38CF">
        <w:rPr>
          <w:rFonts w:ascii="Times New Roman" w:hAnsi="Times New Roman" w:cs="Times New Roman"/>
          <w:color w:val="000000" w:themeColor="text1"/>
        </w:rPr>
        <w:t xml:space="preserve"> 10</w:t>
      </w:r>
      <w:r w:rsidRPr="00F77240">
        <w:rPr>
          <w:rFonts w:ascii="Times New Roman" w:hAnsi="Times New Roman" w:cs="Times New Roman"/>
          <w:color w:val="000000" w:themeColor="text1"/>
        </w:rPr>
        <w:t xml:space="preserve"> цього Закону;</w:t>
      </w:r>
      <w:bookmarkStart w:id="5" w:name="n461"/>
      <w:bookmarkEnd w:id="5"/>
      <w:r w:rsidRPr="00F77240">
        <w:rPr>
          <w:rFonts w:ascii="Times New Roman" w:hAnsi="Times New Roman" w:cs="Times New Roman"/>
          <w:color w:val="000000" w:themeColor="text1"/>
        </w:rPr>
        <w:t xml:space="preserve"> 6) делегування повноважень органів влади чи органів місцевого самоврядування у випадках, заборонених згідно із </w:t>
      </w:r>
      <w:hyperlink r:id="rId8" w:anchor="n141" w:history="1">
        <w:r>
          <w:rPr>
            <w:rStyle w:val="ac"/>
            <w:rFonts w:ascii="Times New Roman" w:hAnsi="Times New Roman" w:cs="Times New Roman"/>
            <w:color w:val="000000" w:themeColor="text1"/>
            <w:u w:val="none"/>
          </w:rPr>
          <w:t>ст.</w:t>
        </w:r>
        <w:r w:rsidRPr="00F77240">
          <w:rPr>
            <w:rStyle w:val="ac"/>
            <w:rFonts w:ascii="Times New Roman" w:hAnsi="Times New Roman" w:cs="Times New Roman"/>
            <w:color w:val="000000" w:themeColor="text1"/>
            <w:u w:val="none"/>
          </w:rPr>
          <w:t xml:space="preserve"> 16</w:t>
        </w:r>
      </w:hyperlink>
      <w:r w:rsidRPr="00F77240">
        <w:rPr>
          <w:rFonts w:ascii="Times New Roman" w:hAnsi="Times New Roman" w:cs="Times New Roman"/>
          <w:color w:val="000000" w:themeColor="text1"/>
        </w:rPr>
        <w:t xml:space="preserve"> цього </w:t>
      </w:r>
      <w:r w:rsidRPr="005F5173">
        <w:rPr>
          <w:rFonts w:ascii="Times New Roman" w:hAnsi="Times New Roman" w:cs="Times New Roman"/>
          <w:color w:val="000000" w:themeColor="text1"/>
        </w:rPr>
        <w:t>Закону;</w:t>
      </w:r>
      <w:bookmarkStart w:id="6" w:name="n462"/>
      <w:bookmarkEnd w:id="6"/>
      <w:r w:rsidRPr="005F5173">
        <w:rPr>
          <w:rFonts w:ascii="Times New Roman" w:hAnsi="Times New Roman" w:cs="Times New Roman"/>
          <w:color w:val="000000" w:themeColor="text1"/>
        </w:rPr>
        <w:t xml:space="preserve"> 7) вчинення дій, заборонених згідно із </w:t>
      </w:r>
      <w:hyperlink r:id="rId9" w:anchor="n143" w:history="1">
        <w:r w:rsidRPr="005F5173">
          <w:rPr>
            <w:rStyle w:val="ac"/>
            <w:rFonts w:ascii="Times New Roman" w:hAnsi="Times New Roman" w:cs="Times New Roman"/>
            <w:color w:val="000000" w:themeColor="text1"/>
            <w:u w:val="none"/>
          </w:rPr>
          <w:t>ст. 17</w:t>
        </w:r>
      </w:hyperlink>
      <w:r w:rsidRPr="005F5173">
        <w:rPr>
          <w:rFonts w:ascii="Times New Roman" w:hAnsi="Times New Roman" w:cs="Times New Roman"/>
          <w:color w:val="000000" w:themeColor="text1"/>
        </w:rPr>
        <w:t> цього Закону;</w:t>
      </w:r>
      <w:bookmarkStart w:id="7" w:name="n463"/>
      <w:bookmarkEnd w:id="7"/>
      <w:r w:rsidRPr="005F5173">
        <w:rPr>
          <w:rFonts w:ascii="Times New Roman" w:hAnsi="Times New Roman" w:cs="Times New Roman"/>
          <w:color w:val="000000" w:themeColor="text1"/>
        </w:rPr>
        <w:t xml:space="preserve"> 8) </w:t>
      </w:r>
      <w:r w:rsidRPr="005F5173">
        <w:rPr>
          <w:rFonts w:ascii="Times New Roman" w:hAnsi="Times New Roman" w:cs="Times New Roman"/>
          <w:i/>
          <w:color w:val="000000" w:themeColor="text1"/>
        </w:rPr>
        <w:t>обмежувальна та дискримінаційна діяльність</w:t>
      </w:r>
      <w:r w:rsidRPr="005F5173">
        <w:rPr>
          <w:rFonts w:ascii="Times New Roman" w:hAnsi="Times New Roman" w:cs="Times New Roman"/>
          <w:color w:val="000000" w:themeColor="text1"/>
        </w:rPr>
        <w:t>, заборонена згідно із </w:t>
      </w:r>
      <w:r w:rsidRPr="005F5173">
        <w:rPr>
          <w:rFonts w:ascii="Times New Roman" w:hAnsi="Times New Roman" w:cs="Times New Roman"/>
          <w:color w:val="000000" w:themeColor="text1"/>
        </w:rPr>
        <w:br/>
        <w:t xml:space="preserve">ч. 2 ст. 18, </w:t>
      </w:r>
      <w:hyperlink r:id="rId10" w:anchor="n152" w:history="1">
        <w:r w:rsidRPr="005F5173">
          <w:rPr>
            <w:rStyle w:val="ac"/>
            <w:rFonts w:ascii="Times New Roman" w:hAnsi="Times New Roman" w:cs="Times New Roman"/>
            <w:color w:val="000000" w:themeColor="text1"/>
            <w:u w:val="none"/>
          </w:rPr>
          <w:t>ст. ст. 19</w:t>
        </w:r>
      </w:hyperlink>
      <w:r w:rsidRPr="005F5173">
        <w:rPr>
          <w:rFonts w:ascii="Times New Roman" w:hAnsi="Times New Roman" w:cs="Times New Roman"/>
          <w:color w:val="000000" w:themeColor="text1"/>
        </w:rPr>
        <w:t> і </w:t>
      </w:r>
      <w:hyperlink r:id="rId11" w:anchor="n157" w:history="1">
        <w:r w:rsidRPr="005F5173">
          <w:rPr>
            <w:rStyle w:val="ac"/>
            <w:rFonts w:ascii="Times New Roman" w:hAnsi="Times New Roman" w:cs="Times New Roman"/>
            <w:color w:val="000000" w:themeColor="text1"/>
            <w:u w:val="none"/>
          </w:rPr>
          <w:t>20</w:t>
        </w:r>
      </w:hyperlink>
      <w:r w:rsidRPr="005F5173">
        <w:rPr>
          <w:rFonts w:ascii="Times New Roman" w:hAnsi="Times New Roman" w:cs="Times New Roman"/>
          <w:color w:val="000000" w:themeColor="text1"/>
        </w:rPr>
        <w:t> цього Закону;</w:t>
      </w:r>
      <w:bookmarkStart w:id="8" w:name="n464"/>
      <w:bookmarkEnd w:id="8"/>
      <w:r w:rsidRPr="005F5173">
        <w:rPr>
          <w:rFonts w:ascii="Times New Roman" w:hAnsi="Times New Roman" w:cs="Times New Roman"/>
          <w:color w:val="000000" w:themeColor="text1"/>
        </w:rPr>
        <w:t xml:space="preserve"> 9) </w:t>
      </w:r>
      <w:r w:rsidRPr="005F5173">
        <w:rPr>
          <w:rFonts w:ascii="Times New Roman" w:hAnsi="Times New Roman" w:cs="Times New Roman"/>
          <w:i/>
          <w:color w:val="000000" w:themeColor="text1"/>
        </w:rPr>
        <w:t>обмежувальна діяльність</w:t>
      </w:r>
      <w:r w:rsidRPr="005F5173">
        <w:rPr>
          <w:rFonts w:ascii="Times New Roman" w:hAnsi="Times New Roman" w:cs="Times New Roman"/>
          <w:color w:val="000000" w:themeColor="text1"/>
        </w:rPr>
        <w:t>, заборонена згідно із </w:t>
      </w:r>
      <w:r w:rsidRPr="005F5173">
        <w:rPr>
          <w:rFonts w:ascii="Times New Roman" w:hAnsi="Times New Roman" w:cs="Times New Roman"/>
        </w:rPr>
        <w:t>ч. 1 ст.</w:t>
      </w:r>
      <w:r w:rsidRPr="005F5173">
        <w:rPr>
          <w:rFonts w:ascii="Times New Roman" w:hAnsi="Times New Roman" w:cs="Times New Roman"/>
          <w:color w:val="000000" w:themeColor="text1"/>
        </w:rPr>
        <w:t xml:space="preserve"> 18 цього Закону;</w:t>
      </w:r>
      <w:bookmarkStart w:id="9" w:name="n465"/>
      <w:bookmarkEnd w:id="9"/>
      <w:r w:rsidRPr="005F5173">
        <w:rPr>
          <w:rFonts w:ascii="Times New Roman" w:hAnsi="Times New Roman" w:cs="Times New Roman"/>
          <w:color w:val="000000" w:themeColor="text1"/>
        </w:rPr>
        <w:t xml:space="preserve"> 10) недотримання умов, передбачених </w:t>
      </w:r>
      <w:r w:rsidRPr="005F5173">
        <w:rPr>
          <w:rFonts w:ascii="Times New Roman" w:hAnsi="Times New Roman" w:cs="Times New Roman"/>
        </w:rPr>
        <w:t>п. 2 ч. 3</w:t>
      </w:r>
      <w:r>
        <w:rPr>
          <w:rFonts w:ascii="Times New Roman" w:hAnsi="Times New Roman" w:cs="Times New Roman"/>
        </w:rPr>
        <w:t xml:space="preserve"> ст.</w:t>
      </w:r>
      <w:r w:rsidRPr="005F5173">
        <w:rPr>
          <w:rFonts w:ascii="Times New Roman" w:hAnsi="Times New Roman" w:cs="Times New Roman"/>
          <w:color w:val="000000" w:themeColor="text1"/>
        </w:rPr>
        <w:t xml:space="preserve"> 22 цього Закону;</w:t>
      </w:r>
      <w:bookmarkStart w:id="10" w:name="n466"/>
      <w:bookmarkEnd w:id="10"/>
      <w:r w:rsidRPr="005F5173">
        <w:rPr>
          <w:rFonts w:ascii="Times New Roman" w:hAnsi="Times New Roman" w:cs="Times New Roman"/>
          <w:color w:val="000000" w:themeColor="text1"/>
        </w:rPr>
        <w:t xml:space="preserve"> 11) порушення положень погоджених з органами Антимонопольного комітету України установчих документів суб’єкта господарювання, створеного в результаті концентрації, якщо це призводить до обмеження конкуренції;</w:t>
      </w:r>
      <w:bookmarkStart w:id="11" w:name="n467"/>
      <w:bookmarkEnd w:id="11"/>
      <w:r w:rsidRPr="005F5173">
        <w:rPr>
          <w:rFonts w:ascii="Times New Roman" w:hAnsi="Times New Roman" w:cs="Times New Roman"/>
          <w:color w:val="000000" w:themeColor="text1"/>
        </w:rPr>
        <w:t xml:space="preserve"> 12) концентрація без отримання відповідного дозволу органів Антимонопольного комітету України, у разі якщо наявність такого дозволу необхідна;</w:t>
      </w:r>
      <w:bookmarkStart w:id="12" w:name="n468"/>
      <w:bookmarkEnd w:id="12"/>
      <w:r w:rsidRPr="005F5173">
        <w:rPr>
          <w:rFonts w:ascii="Times New Roman" w:hAnsi="Times New Roman" w:cs="Times New Roman"/>
          <w:color w:val="000000" w:themeColor="text1"/>
        </w:rPr>
        <w:t xml:space="preserve"> 13) </w:t>
      </w:r>
      <w:r w:rsidRPr="005F5173">
        <w:rPr>
          <w:rFonts w:ascii="Times New Roman" w:hAnsi="Times New Roman" w:cs="Times New Roman"/>
          <w:i/>
          <w:color w:val="000000" w:themeColor="text1"/>
        </w:rPr>
        <w:t>неподання інформації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w:t>
      </w:r>
      <w:r w:rsidRPr="005F5173">
        <w:rPr>
          <w:rFonts w:ascii="Times New Roman" w:hAnsi="Times New Roman" w:cs="Times New Roman"/>
          <w:color w:val="000000" w:themeColor="text1"/>
        </w:rPr>
        <w:t>;</w:t>
      </w:r>
      <w:bookmarkStart w:id="13" w:name="n469"/>
      <w:bookmarkEnd w:id="13"/>
      <w:r w:rsidRPr="005F5173">
        <w:rPr>
          <w:rFonts w:ascii="Times New Roman" w:hAnsi="Times New Roman" w:cs="Times New Roman"/>
          <w:color w:val="000000" w:themeColor="text1"/>
        </w:rPr>
        <w:t xml:space="preserve"> 14) </w:t>
      </w:r>
      <w:r w:rsidRPr="005F5173">
        <w:rPr>
          <w:rFonts w:ascii="Times New Roman" w:hAnsi="Times New Roman" w:cs="Times New Roman"/>
          <w:i/>
          <w:color w:val="000000" w:themeColor="text1"/>
        </w:rPr>
        <w:t>подання інформації в неповному обсязі Антимонопольному комітету України, його територіальному відділенню у встановлені органами Антимонопольного комітету України, головою його територіального відділення чи нормативно-правовими актами строки</w:t>
      </w:r>
      <w:r w:rsidRPr="005F5173">
        <w:rPr>
          <w:rFonts w:ascii="Times New Roman" w:hAnsi="Times New Roman" w:cs="Times New Roman"/>
          <w:color w:val="000000" w:themeColor="text1"/>
        </w:rPr>
        <w:t>;</w:t>
      </w:r>
      <w:bookmarkStart w:id="14" w:name="n470"/>
      <w:bookmarkEnd w:id="14"/>
      <w:r w:rsidRPr="005F5173">
        <w:rPr>
          <w:rFonts w:ascii="Times New Roman" w:hAnsi="Times New Roman" w:cs="Times New Roman"/>
          <w:color w:val="000000" w:themeColor="text1"/>
        </w:rPr>
        <w:t xml:space="preserve"> </w:t>
      </w:r>
      <w:r w:rsidR="00380507" w:rsidRPr="009C5179">
        <w:rPr>
          <w:rFonts w:ascii="Times New Roman" w:hAnsi="Times New Roman" w:cs="Times New Roman"/>
          <w:color w:val="000000" w:themeColor="text1"/>
          <w:lang w:val="ru-RU"/>
        </w:rPr>
        <w:t xml:space="preserve">              </w:t>
      </w:r>
      <w:r w:rsidRPr="005F5173">
        <w:rPr>
          <w:rFonts w:ascii="Times New Roman" w:hAnsi="Times New Roman" w:cs="Times New Roman"/>
          <w:color w:val="000000" w:themeColor="text1"/>
        </w:rPr>
        <w:t xml:space="preserve">15) </w:t>
      </w:r>
      <w:r w:rsidRPr="005F5173">
        <w:rPr>
          <w:rFonts w:ascii="Times New Roman" w:hAnsi="Times New Roman" w:cs="Times New Roman"/>
          <w:i/>
          <w:color w:val="000000" w:themeColor="text1"/>
        </w:rPr>
        <w:t>подання недостовірної інформації Антимонопольному комітету України, його територіальному відділенню</w:t>
      </w:r>
      <w:r w:rsidRPr="005F5173">
        <w:rPr>
          <w:rFonts w:ascii="Times New Roman" w:hAnsi="Times New Roman" w:cs="Times New Roman"/>
          <w:color w:val="000000" w:themeColor="text1"/>
        </w:rPr>
        <w:t>;</w:t>
      </w:r>
      <w:bookmarkStart w:id="15" w:name="n471"/>
      <w:bookmarkEnd w:id="15"/>
      <w:r w:rsidRPr="005F5173">
        <w:rPr>
          <w:rFonts w:ascii="Times New Roman" w:hAnsi="Times New Roman" w:cs="Times New Roman"/>
          <w:color w:val="000000" w:themeColor="text1"/>
        </w:rPr>
        <w:t xml:space="preserve"> 16) </w:t>
      </w:r>
      <w:r w:rsidRPr="005F5173">
        <w:rPr>
          <w:rFonts w:ascii="Times New Roman" w:hAnsi="Times New Roman" w:cs="Times New Roman"/>
          <w:i/>
          <w:color w:val="000000" w:themeColor="text1"/>
        </w:rPr>
        <w:t>створення перешкод працівникам Антимонопольного комітету України, його територіального відділення у проведенні перевірок, огляду, вилученні чи накладенні арешту на майно, документи, предмети чи інші носії інформації</w:t>
      </w:r>
      <w:bookmarkStart w:id="16" w:name="n472"/>
      <w:bookmarkEnd w:id="16"/>
      <w:r>
        <w:rPr>
          <w:rFonts w:ascii="Times New Roman" w:hAnsi="Times New Roman" w:cs="Times New Roman"/>
          <w:color w:val="000000" w:themeColor="text1"/>
        </w:rPr>
        <w:t xml:space="preserve"> та ін. </w:t>
      </w:r>
    </w:p>
    <w:p w:rsidR="0073427C" w:rsidRPr="009C5179" w:rsidRDefault="00415254" w:rsidP="0073427C">
      <w:pPr>
        <w:pStyle w:val="a3"/>
        <w:ind w:firstLine="709"/>
        <w:rPr>
          <w:rFonts w:ascii="Times New Roman" w:hAnsi="Times New Roman" w:cs="Times New Roman"/>
          <w:color w:val="000000" w:themeColor="text1"/>
        </w:rPr>
      </w:pPr>
      <w:r w:rsidRPr="00AF4140">
        <w:rPr>
          <w:rFonts w:ascii="Times New Roman" w:hAnsi="Times New Roman" w:cs="Times New Roman"/>
          <w:color w:val="000000" w:themeColor="text1"/>
        </w:rPr>
        <w:lastRenderedPageBreak/>
        <w:t xml:space="preserve"> </w:t>
      </w:r>
      <w:r w:rsidR="0073427C" w:rsidRPr="009C5179">
        <w:rPr>
          <w:rFonts w:ascii="Times New Roman" w:hAnsi="Times New Roman" w:cs="Times New Roman"/>
          <w:color w:val="000000" w:themeColor="text1"/>
        </w:rPr>
        <w:t xml:space="preserve">При </w:t>
      </w:r>
      <w:r w:rsidR="00380507" w:rsidRPr="009C5179">
        <w:rPr>
          <w:rFonts w:ascii="Times New Roman" w:hAnsi="Times New Roman" w:cs="Times New Roman"/>
          <w:color w:val="000000" w:themeColor="text1"/>
        </w:rPr>
        <w:t>цьому,</w:t>
      </w:r>
      <w:r w:rsidR="0073427C" w:rsidRPr="009C5179">
        <w:rPr>
          <w:rFonts w:ascii="Times New Roman" w:hAnsi="Times New Roman" w:cs="Times New Roman"/>
          <w:color w:val="000000" w:themeColor="text1"/>
        </w:rPr>
        <w:t xml:space="preserve"> за порушення, передбачені</w:t>
      </w:r>
      <w:bookmarkStart w:id="17" w:name="n484"/>
      <w:bookmarkEnd w:id="17"/>
      <w:r w:rsidR="0073427C" w:rsidRPr="009C5179">
        <w:rPr>
          <w:rFonts w:ascii="Times New Roman" w:hAnsi="Times New Roman" w:cs="Times New Roman"/>
          <w:color w:val="000000" w:themeColor="text1"/>
        </w:rPr>
        <w:t xml:space="preserve"> п. п. 1, 2 та 4 ст. 50 Закону Антимонопольний комітет України притягає до відповідальності суб’єктів господарювання та об’єднання та накладає штрафи у розмірі </w:t>
      </w:r>
      <w:r w:rsidR="0073427C" w:rsidRPr="009C5179">
        <w:rPr>
          <w:rFonts w:ascii="Times New Roman" w:hAnsi="Times New Roman" w:cs="Times New Roman"/>
          <w:i/>
          <w:color w:val="000000" w:themeColor="text1"/>
        </w:rPr>
        <w:t>до десяти відсотків доходу (виручки) суб’єкта господарювання від реалізації продукції (товарів, робіт, послуг) за останній звітний рік</w:t>
      </w:r>
      <w:r w:rsidR="0073427C" w:rsidRPr="009C5179">
        <w:rPr>
          <w:rFonts w:ascii="Times New Roman" w:hAnsi="Times New Roman" w:cs="Times New Roman"/>
          <w:color w:val="000000" w:themeColor="text1"/>
        </w:rPr>
        <w:t xml:space="preserve">, що передував року, в якому накладається штраф; </w:t>
      </w:r>
      <w:r w:rsidR="0086052C" w:rsidRPr="009C5179">
        <w:rPr>
          <w:rFonts w:ascii="Times New Roman" w:hAnsi="Times New Roman" w:cs="Times New Roman"/>
          <w:color w:val="000000" w:themeColor="text1"/>
        </w:rPr>
        <w:t xml:space="preserve">за порушення, передбачені </w:t>
      </w:r>
      <w:r w:rsidR="0073427C" w:rsidRPr="009C5179">
        <w:rPr>
          <w:rFonts w:ascii="Times New Roman" w:hAnsi="Times New Roman" w:cs="Times New Roman"/>
          <w:color w:val="000000" w:themeColor="text1"/>
        </w:rPr>
        <w:t xml:space="preserve">п. п. 5, 8, 10, 11, 12 та 19 ст. 50 цього Закону, накладаються </w:t>
      </w:r>
      <w:r w:rsidR="0073427C" w:rsidRPr="009C5179">
        <w:rPr>
          <w:rFonts w:ascii="Times New Roman" w:hAnsi="Times New Roman" w:cs="Times New Roman"/>
          <w:i/>
          <w:color w:val="000000" w:themeColor="text1"/>
        </w:rPr>
        <w:t>штрафи у розмірі до п’яти відсотків доходу (виручки) суб’єкта господарювання від реалізації продукції (товарів, робіт, послуг) за останній звітний рік</w:t>
      </w:r>
      <w:r w:rsidR="0073427C" w:rsidRPr="009C5179">
        <w:rPr>
          <w:rFonts w:ascii="Times New Roman" w:hAnsi="Times New Roman" w:cs="Times New Roman"/>
          <w:color w:val="000000" w:themeColor="text1"/>
        </w:rPr>
        <w:t>, що передував року, в якому накладається штраф;</w:t>
      </w:r>
      <w:bookmarkStart w:id="18" w:name="n486"/>
      <w:bookmarkEnd w:id="18"/>
      <w:r w:rsidR="0073427C" w:rsidRPr="009C5179">
        <w:rPr>
          <w:rFonts w:ascii="Times New Roman" w:hAnsi="Times New Roman" w:cs="Times New Roman"/>
          <w:color w:val="000000" w:themeColor="text1"/>
        </w:rPr>
        <w:t xml:space="preserve"> </w:t>
      </w:r>
      <w:r w:rsidR="0086052C" w:rsidRPr="009C5179">
        <w:rPr>
          <w:rFonts w:ascii="Times New Roman" w:hAnsi="Times New Roman" w:cs="Times New Roman"/>
          <w:color w:val="000000" w:themeColor="text1"/>
        </w:rPr>
        <w:t xml:space="preserve">за порушення, передбачені </w:t>
      </w:r>
      <w:r w:rsidR="0073427C" w:rsidRPr="009C5179">
        <w:rPr>
          <w:rFonts w:ascii="Times New Roman" w:hAnsi="Times New Roman" w:cs="Times New Roman"/>
          <w:color w:val="000000" w:themeColor="text1"/>
        </w:rPr>
        <w:t>п.</w:t>
      </w:r>
      <w:r w:rsidR="0086052C" w:rsidRPr="009C5179">
        <w:rPr>
          <w:rFonts w:ascii="Times New Roman" w:hAnsi="Times New Roman" w:cs="Times New Roman"/>
          <w:color w:val="000000" w:themeColor="text1"/>
        </w:rPr>
        <w:t xml:space="preserve"> </w:t>
      </w:r>
      <w:r w:rsidR="0073427C" w:rsidRPr="009C5179">
        <w:rPr>
          <w:rFonts w:ascii="Times New Roman" w:hAnsi="Times New Roman" w:cs="Times New Roman"/>
          <w:color w:val="000000" w:themeColor="text1"/>
        </w:rPr>
        <w:t>п. 9, 13 -</w:t>
      </w:r>
      <w:r w:rsidR="0086052C" w:rsidRPr="009C5179">
        <w:rPr>
          <w:rFonts w:ascii="Times New Roman" w:hAnsi="Times New Roman" w:cs="Times New Roman"/>
          <w:color w:val="000000" w:themeColor="text1"/>
        </w:rPr>
        <w:t xml:space="preserve"> </w:t>
      </w:r>
      <w:r w:rsidR="0073427C" w:rsidRPr="009C5179">
        <w:rPr>
          <w:rFonts w:ascii="Times New Roman" w:hAnsi="Times New Roman" w:cs="Times New Roman"/>
          <w:color w:val="000000" w:themeColor="text1"/>
        </w:rPr>
        <w:t xml:space="preserve">18 статті 50 цього Закону, накладаються </w:t>
      </w:r>
      <w:r w:rsidR="0073427C" w:rsidRPr="009C5179">
        <w:rPr>
          <w:rFonts w:ascii="Times New Roman" w:hAnsi="Times New Roman" w:cs="Times New Roman"/>
          <w:i/>
          <w:color w:val="000000" w:themeColor="text1"/>
        </w:rPr>
        <w:t>штрафи у розмірі до одного відсотка доходу (виручки) суб’єкта господарювання від реалізації продукції (товарів, робіт, послуг)</w:t>
      </w:r>
      <w:r w:rsidR="0073427C" w:rsidRPr="009C5179">
        <w:rPr>
          <w:rFonts w:ascii="Times New Roman" w:hAnsi="Times New Roman" w:cs="Times New Roman"/>
          <w:color w:val="000000" w:themeColor="text1"/>
        </w:rPr>
        <w:t xml:space="preserve"> за останній звітний рік, що передував року, в якому накладається штраф (див. ст. 52 Закону).</w:t>
      </w:r>
    </w:p>
    <w:p w:rsidR="0073427C" w:rsidRPr="009C5179" w:rsidRDefault="0073427C" w:rsidP="0073427C">
      <w:pPr>
        <w:pStyle w:val="rvps2"/>
        <w:shd w:val="clear" w:color="auto" w:fill="FFFFFF"/>
        <w:spacing w:before="0" w:beforeAutospacing="0" w:after="0" w:afterAutospacing="0"/>
        <w:ind w:firstLine="709"/>
        <w:jc w:val="both"/>
        <w:rPr>
          <w:color w:val="000000" w:themeColor="text1"/>
          <w:sz w:val="28"/>
          <w:szCs w:val="28"/>
          <w:lang w:val="uk-UA"/>
        </w:rPr>
      </w:pPr>
      <w:r w:rsidRPr="009C5179">
        <w:rPr>
          <w:color w:val="000000" w:themeColor="text1"/>
          <w:sz w:val="28"/>
          <w:szCs w:val="28"/>
          <w:lang w:val="uk-UA"/>
        </w:rPr>
        <w:t>Таким чином, з аналізу норм Закону</w:t>
      </w:r>
      <w:r w:rsidRPr="00F77240">
        <w:rPr>
          <w:color w:val="000000" w:themeColor="text1"/>
          <w:sz w:val="28"/>
          <w:szCs w:val="28"/>
          <w:lang w:val="uk-UA"/>
        </w:rPr>
        <w:t xml:space="preserve"> та КУпАП випливає, що чинним законодавством фактично встановлено за одні й ті самі діяння адміністративну відповідальність, до </w:t>
      </w:r>
      <w:r w:rsidRPr="009C5179">
        <w:rPr>
          <w:color w:val="000000" w:themeColor="text1"/>
          <w:sz w:val="28"/>
          <w:szCs w:val="28"/>
          <w:lang w:val="uk-UA"/>
        </w:rPr>
        <w:t xml:space="preserve">якої притягаються посадові особи підприємств, установ, організацій, та адміністративно-господарську відповідальність у формі штрафу, який накладається органами Антимонопольного комітету </w:t>
      </w:r>
      <w:r w:rsidR="00FC5BFD" w:rsidRPr="009C5179">
        <w:rPr>
          <w:color w:val="000000" w:themeColor="text1"/>
          <w:sz w:val="28"/>
          <w:szCs w:val="28"/>
          <w:lang w:val="uk-UA"/>
        </w:rPr>
        <w:t xml:space="preserve">України </w:t>
      </w:r>
      <w:r w:rsidRPr="009C5179">
        <w:rPr>
          <w:color w:val="000000" w:themeColor="text1"/>
          <w:sz w:val="28"/>
          <w:szCs w:val="28"/>
          <w:lang w:val="uk-UA"/>
        </w:rPr>
        <w:t>на об’єднання, суб’єктів господарювання (юридичних та фізичних осіб, групу суб’єктів господарювання). З так</w:t>
      </w:r>
      <w:r w:rsidR="00DA7CDA" w:rsidRPr="009C5179">
        <w:rPr>
          <w:color w:val="000000" w:themeColor="text1"/>
          <w:sz w:val="28"/>
          <w:szCs w:val="28"/>
          <w:lang w:val="uk-UA"/>
        </w:rPr>
        <w:t>им</w:t>
      </w:r>
      <w:r w:rsidRPr="009C5179">
        <w:rPr>
          <w:color w:val="000000" w:themeColor="text1"/>
          <w:sz w:val="28"/>
          <w:szCs w:val="28"/>
          <w:lang w:val="uk-UA"/>
        </w:rPr>
        <w:t xml:space="preserve"> п</w:t>
      </w:r>
      <w:r w:rsidR="00DA7CDA" w:rsidRPr="009C5179">
        <w:rPr>
          <w:color w:val="000000" w:themeColor="text1"/>
          <w:sz w:val="28"/>
          <w:szCs w:val="28"/>
          <w:lang w:val="uk-UA"/>
        </w:rPr>
        <w:t>ідходом</w:t>
      </w:r>
      <w:r w:rsidRPr="009C5179">
        <w:rPr>
          <w:color w:val="000000" w:themeColor="text1"/>
          <w:sz w:val="28"/>
          <w:szCs w:val="28"/>
          <w:lang w:val="uk-UA"/>
        </w:rPr>
        <w:t xml:space="preserve"> навряд чи можна погодитись. Головне управління у своїх висновках неодноразово вказувало на </w:t>
      </w:r>
      <w:r w:rsidRPr="009C5179">
        <w:rPr>
          <w:bCs/>
          <w:color w:val="000000" w:themeColor="text1"/>
          <w:sz w:val="28"/>
          <w:szCs w:val="28"/>
          <w:lang w:val="uk-UA"/>
        </w:rPr>
        <w:t>необхідність вироблення чітких критеріїв для відокремлення правопорушень, за які можуть бути притягнуті до адміністративної відповідальності громадяни та посадов</w:t>
      </w:r>
      <w:r w:rsidR="0053210C" w:rsidRPr="009C5179">
        <w:rPr>
          <w:bCs/>
          <w:color w:val="000000" w:themeColor="text1"/>
          <w:sz w:val="28"/>
          <w:szCs w:val="28"/>
          <w:lang w:val="uk-UA"/>
        </w:rPr>
        <w:t>і</w:t>
      </w:r>
      <w:r w:rsidRPr="009C5179">
        <w:rPr>
          <w:bCs/>
          <w:color w:val="000000" w:themeColor="text1"/>
          <w:sz w:val="28"/>
          <w:szCs w:val="28"/>
          <w:lang w:val="uk-UA"/>
        </w:rPr>
        <w:t xml:space="preserve"> особ</w:t>
      </w:r>
      <w:r w:rsidR="0053210C" w:rsidRPr="009C5179">
        <w:rPr>
          <w:bCs/>
          <w:color w:val="000000" w:themeColor="text1"/>
          <w:sz w:val="28"/>
          <w:szCs w:val="28"/>
          <w:lang w:val="uk-UA"/>
        </w:rPr>
        <w:t>и</w:t>
      </w:r>
      <w:r w:rsidRPr="009C5179">
        <w:rPr>
          <w:bCs/>
          <w:color w:val="000000" w:themeColor="text1"/>
          <w:sz w:val="28"/>
          <w:szCs w:val="28"/>
          <w:lang w:val="uk-UA"/>
        </w:rPr>
        <w:t xml:space="preserve"> як фізичні особи, </w:t>
      </w:r>
      <w:r w:rsidR="00DA7CDA" w:rsidRPr="009C5179">
        <w:rPr>
          <w:bCs/>
          <w:color w:val="000000" w:themeColor="text1"/>
          <w:sz w:val="28"/>
          <w:szCs w:val="28"/>
          <w:lang w:val="uk-UA"/>
        </w:rPr>
        <w:t xml:space="preserve">від тих, </w:t>
      </w:r>
      <w:r w:rsidRPr="009C5179">
        <w:rPr>
          <w:bCs/>
          <w:color w:val="000000" w:themeColor="text1"/>
          <w:sz w:val="28"/>
          <w:szCs w:val="28"/>
          <w:lang w:val="uk-UA"/>
        </w:rPr>
        <w:t>за які застосовуються фінансові та адміністративно-господарські санкції до юридичних осіб та фізичних осіб-підприємців як суб’єктів господарювання.</w:t>
      </w:r>
    </w:p>
    <w:p w:rsidR="0073427C" w:rsidRPr="00F77240" w:rsidRDefault="0073427C" w:rsidP="0073427C">
      <w:pPr>
        <w:pStyle w:val="a3"/>
        <w:ind w:firstLine="709"/>
        <w:rPr>
          <w:rStyle w:val="ac"/>
          <w:rFonts w:ascii="Times New Roman" w:hAnsi="Times New Roman" w:cs="Times New Roman"/>
          <w:iCs/>
          <w:color w:val="000000" w:themeColor="text1"/>
          <w:u w:val="none"/>
          <w:shd w:val="clear" w:color="auto" w:fill="FFFFFF"/>
        </w:rPr>
      </w:pPr>
      <w:r w:rsidRPr="009C5179">
        <w:rPr>
          <w:rStyle w:val="ac"/>
          <w:rFonts w:ascii="Times New Roman" w:hAnsi="Times New Roman" w:cs="Times New Roman"/>
          <w:iCs/>
          <w:color w:val="000000" w:themeColor="text1"/>
          <w:u w:val="none"/>
          <w:shd w:val="clear" w:color="auto" w:fill="FFFFFF"/>
        </w:rPr>
        <w:t xml:space="preserve">Крім того, за даними Державної служби статистики України за 2018 рік за ст. ст. 166-1 – 166-4 </w:t>
      </w:r>
      <w:proofErr w:type="spellStart"/>
      <w:r w:rsidRPr="009C5179">
        <w:rPr>
          <w:rStyle w:val="ac"/>
          <w:rFonts w:ascii="Times New Roman" w:hAnsi="Times New Roman" w:cs="Times New Roman"/>
          <w:iCs/>
          <w:color w:val="000000" w:themeColor="text1"/>
          <w:u w:val="none"/>
          <w:shd w:val="clear" w:color="auto" w:fill="FFFFFF"/>
          <w:lang w:val="ru-RU"/>
        </w:rPr>
        <w:t>КУпАП</w:t>
      </w:r>
      <w:proofErr w:type="spellEnd"/>
      <w:r w:rsidRPr="009C5179">
        <w:rPr>
          <w:rStyle w:val="ac"/>
          <w:rFonts w:ascii="Times New Roman" w:hAnsi="Times New Roman" w:cs="Times New Roman"/>
          <w:iCs/>
          <w:color w:val="000000" w:themeColor="text1"/>
          <w:u w:val="none"/>
          <w:shd w:val="clear" w:color="auto" w:fill="FFFFFF"/>
          <w:lang w:val="ru-RU"/>
        </w:rPr>
        <w:t xml:space="preserve"> </w:t>
      </w:r>
      <w:r w:rsidRPr="009C5179">
        <w:rPr>
          <w:rStyle w:val="ac"/>
          <w:rFonts w:ascii="Times New Roman" w:hAnsi="Times New Roman" w:cs="Times New Roman"/>
          <w:iCs/>
          <w:color w:val="000000" w:themeColor="text1"/>
          <w:u w:val="none"/>
          <w:shd w:val="clear" w:color="auto" w:fill="FFFFFF"/>
        </w:rPr>
        <w:t>справи</w:t>
      </w:r>
      <w:r w:rsidRPr="00F77240">
        <w:rPr>
          <w:rStyle w:val="ac"/>
          <w:rFonts w:ascii="Times New Roman" w:hAnsi="Times New Roman" w:cs="Times New Roman"/>
          <w:iCs/>
          <w:color w:val="000000" w:themeColor="text1"/>
          <w:u w:val="none"/>
          <w:shd w:val="clear" w:color="auto" w:fill="FFFFFF"/>
        </w:rPr>
        <w:t xml:space="preserve"> про адміністративні правопорушення не розглядалися, за ст. 164-3 </w:t>
      </w:r>
      <w:proofErr w:type="spellStart"/>
      <w:r>
        <w:rPr>
          <w:rStyle w:val="ac"/>
          <w:rFonts w:ascii="Times New Roman" w:hAnsi="Times New Roman" w:cs="Times New Roman"/>
          <w:iCs/>
          <w:color w:val="000000" w:themeColor="text1"/>
          <w:u w:val="none"/>
          <w:shd w:val="clear" w:color="auto" w:fill="FFFFFF"/>
          <w:lang w:val="ru-RU"/>
        </w:rPr>
        <w:t>КУпАП</w:t>
      </w:r>
      <w:proofErr w:type="spellEnd"/>
      <w:r>
        <w:rPr>
          <w:rStyle w:val="ac"/>
          <w:rFonts w:ascii="Times New Roman" w:hAnsi="Times New Roman" w:cs="Times New Roman"/>
          <w:iCs/>
          <w:color w:val="000000" w:themeColor="text1"/>
          <w:u w:val="none"/>
          <w:shd w:val="clear" w:color="auto" w:fill="FFFFFF"/>
          <w:lang w:val="ru-RU"/>
        </w:rPr>
        <w:t xml:space="preserve"> до суду </w:t>
      </w:r>
      <w:r w:rsidRPr="00F77240">
        <w:rPr>
          <w:rStyle w:val="ac"/>
          <w:rFonts w:ascii="Times New Roman" w:hAnsi="Times New Roman" w:cs="Times New Roman"/>
          <w:iCs/>
          <w:color w:val="000000" w:themeColor="text1"/>
          <w:u w:val="none"/>
          <w:shd w:val="clear" w:color="auto" w:fill="FFFFFF"/>
        </w:rPr>
        <w:t>надійшло 5 справ про адміністративні правопорушення, з них 1  розглянута та винесено постанову</w:t>
      </w:r>
      <w:r w:rsidRPr="00F77240">
        <w:rPr>
          <w:rStyle w:val="af3"/>
          <w:rFonts w:ascii="Times New Roman" w:hAnsi="Times New Roman" w:cs="Times New Roman"/>
          <w:iCs/>
          <w:color w:val="000000" w:themeColor="text1"/>
          <w:shd w:val="clear" w:color="auto" w:fill="FFFFFF"/>
        </w:rPr>
        <w:footnoteReference w:id="1"/>
      </w:r>
      <w:r w:rsidRPr="00F77240">
        <w:rPr>
          <w:rStyle w:val="ac"/>
          <w:rFonts w:ascii="Times New Roman" w:hAnsi="Times New Roman" w:cs="Times New Roman"/>
          <w:iCs/>
          <w:color w:val="000000" w:themeColor="text1"/>
          <w:u w:val="none"/>
          <w:shd w:val="clear" w:color="auto" w:fill="FFFFFF"/>
        </w:rPr>
        <w:t>. Тобто фактично Антимонопольний комітет</w:t>
      </w:r>
      <w:r w:rsidR="00C24AE7">
        <w:rPr>
          <w:rStyle w:val="ac"/>
          <w:rFonts w:ascii="Times New Roman" w:hAnsi="Times New Roman" w:cs="Times New Roman"/>
          <w:iCs/>
          <w:color w:val="000000" w:themeColor="text1"/>
          <w:u w:val="none"/>
          <w:shd w:val="clear" w:color="auto" w:fill="FFFFFF"/>
        </w:rPr>
        <w:t xml:space="preserve"> </w:t>
      </w:r>
      <w:r>
        <w:rPr>
          <w:rStyle w:val="ac"/>
          <w:rFonts w:ascii="Times New Roman" w:hAnsi="Times New Roman" w:cs="Times New Roman"/>
          <w:iCs/>
          <w:color w:val="000000" w:themeColor="text1"/>
          <w:u w:val="none"/>
          <w:shd w:val="clear" w:color="auto" w:fill="FFFFFF"/>
        </w:rPr>
        <w:t xml:space="preserve">України </w:t>
      </w:r>
      <w:r w:rsidRPr="00F77240">
        <w:rPr>
          <w:rStyle w:val="ac"/>
          <w:rFonts w:ascii="Times New Roman" w:hAnsi="Times New Roman" w:cs="Times New Roman"/>
          <w:iCs/>
          <w:color w:val="000000" w:themeColor="text1"/>
          <w:u w:val="none"/>
          <w:shd w:val="clear" w:color="auto" w:fill="FFFFFF"/>
        </w:rPr>
        <w:t>не складає протоколи про адміністративні правопорушення на підставі норм КУпАП за ст.</w:t>
      </w:r>
      <w:r>
        <w:rPr>
          <w:rStyle w:val="ac"/>
          <w:rFonts w:ascii="Times New Roman" w:hAnsi="Times New Roman" w:cs="Times New Roman"/>
          <w:iCs/>
          <w:color w:val="000000" w:themeColor="text1"/>
          <w:u w:val="none"/>
          <w:shd w:val="clear" w:color="auto" w:fill="FFFFFF"/>
        </w:rPr>
        <w:t xml:space="preserve"> </w:t>
      </w:r>
      <w:r w:rsidRPr="00F77240">
        <w:rPr>
          <w:rStyle w:val="ac"/>
          <w:rFonts w:ascii="Times New Roman" w:hAnsi="Times New Roman" w:cs="Times New Roman"/>
          <w:iCs/>
          <w:color w:val="000000" w:themeColor="text1"/>
          <w:u w:val="none"/>
          <w:shd w:val="clear" w:color="auto" w:fill="FFFFFF"/>
        </w:rPr>
        <w:t>ст. 164-3, 166-1 – 166-4 КУпАП, а накладає за такі діяння адміністративно-господарський штраф за порушення законодавства про економічну конкуренцію.</w:t>
      </w:r>
    </w:p>
    <w:p w:rsidR="00ED27EC" w:rsidRPr="001C1E63" w:rsidRDefault="00ED27EC" w:rsidP="005F2953">
      <w:pPr>
        <w:pStyle w:val="a3"/>
        <w:ind w:firstLine="709"/>
        <w:rPr>
          <w:rStyle w:val="ac"/>
          <w:rFonts w:ascii="Times New Roman" w:hAnsi="Times New Roman" w:cs="Times New Roman"/>
          <w:iCs/>
          <w:color w:val="000000" w:themeColor="text1"/>
          <w:u w:val="none"/>
          <w:shd w:val="clear" w:color="auto" w:fill="FFFFFF"/>
        </w:rPr>
      </w:pPr>
      <w:r w:rsidRPr="00AF4140">
        <w:rPr>
          <w:rStyle w:val="ac"/>
          <w:rFonts w:ascii="Times New Roman" w:hAnsi="Times New Roman" w:cs="Times New Roman"/>
          <w:iCs/>
          <w:color w:val="000000" w:themeColor="text1"/>
          <w:u w:val="none"/>
          <w:shd w:val="clear" w:color="auto" w:fill="FFFFFF"/>
        </w:rPr>
        <w:t xml:space="preserve">З огляду на це пропозиція проекту щодо </w:t>
      </w:r>
      <w:r w:rsidRPr="001C1E63">
        <w:rPr>
          <w:rStyle w:val="ac"/>
          <w:rFonts w:ascii="Times New Roman" w:hAnsi="Times New Roman" w:cs="Times New Roman"/>
          <w:iCs/>
          <w:color w:val="000000" w:themeColor="text1"/>
          <w:u w:val="none"/>
          <w:shd w:val="clear" w:color="auto" w:fill="FFFFFF"/>
        </w:rPr>
        <w:t xml:space="preserve">виключення з КУпАП </w:t>
      </w:r>
      <w:r w:rsidR="00061C9A" w:rsidRPr="001C1E63">
        <w:rPr>
          <w:rStyle w:val="ac"/>
          <w:rFonts w:ascii="Times New Roman" w:hAnsi="Times New Roman" w:cs="Times New Roman"/>
          <w:iCs/>
          <w:color w:val="000000" w:themeColor="text1"/>
          <w:u w:val="none"/>
          <w:shd w:val="clear" w:color="auto" w:fill="FFFFFF"/>
        </w:rPr>
        <w:br/>
      </w:r>
      <w:r w:rsidRPr="001C1E63">
        <w:rPr>
          <w:rStyle w:val="ac"/>
          <w:rFonts w:ascii="Times New Roman" w:hAnsi="Times New Roman" w:cs="Times New Roman"/>
          <w:iCs/>
          <w:color w:val="000000" w:themeColor="text1"/>
          <w:u w:val="none"/>
          <w:shd w:val="clear" w:color="auto" w:fill="FFFFFF"/>
        </w:rPr>
        <w:t>ст.</w:t>
      </w:r>
      <w:r w:rsidR="0073427C">
        <w:rPr>
          <w:rStyle w:val="ac"/>
          <w:rFonts w:ascii="Times New Roman" w:hAnsi="Times New Roman" w:cs="Times New Roman"/>
          <w:iCs/>
          <w:color w:val="000000" w:themeColor="text1"/>
          <w:u w:val="none"/>
          <w:shd w:val="clear" w:color="auto" w:fill="FFFFFF"/>
        </w:rPr>
        <w:t xml:space="preserve"> </w:t>
      </w:r>
      <w:r w:rsidRPr="001C1E63">
        <w:rPr>
          <w:rStyle w:val="ac"/>
          <w:rFonts w:ascii="Times New Roman" w:hAnsi="Times New Roman" w:cs="Times New Roman"/>
          <w:iCs/>
          <w:color w:val="000000" w:themeColor="text1"/>
          <w:u w:val="none"/>
          <w:shd w:val="clear" w:color="auto" w:fill="FFFFFF"/>
        </w:rPr>
        <w:t>ст. 164-3, 166-1</w:t>
      </w:r>
      <w:r w:rsidR="0073427C">
        <w:rPr>
          <w:rStyle w:val="ac"/>
          <w:rFonts w:ascii="Times New Roman" w:hAnsi="Times New Roman" w:cs="Times New Roman"/>
          <w:iCs/>
          <w:color w:val="000000" w:themeColor="text1"/>
          <w:u w:val="none"/>
          <w:shd w:val="clear" w:color="auto" w:fill="FFFFFF"/>
        </w:rPr>
        <w:t>,</w:t>
      </w:r>
      <w:r w:rsidRPr="001C1E63">
        <w:rPr>
          <w:rStyle w:val="ac"/>
          <w:rFonts w:ascii="Times New Roman" w:hAnsi="Times New Roman" w:cs="Times New Roman"/>
          <w:iCs/>
          <w:color w:val="000000" w:themeColor="text1"/>
          <w:u w:val="none"/>
          <w:shd w:val="clear" w:color="auto" w:fill="FFFFFF"/>
        </w:rPr>
        <w:t xml:space="preserve"> </w:t>
      </w:r>
      <w:r w:rsidR="0073427C">
        <w:rPr>
          <w:rStyle w:val="ac"/>
          <w:rFonts w:ascii="Times New Roman" w:hAnsi="Times New Roman" w:cs="Times New Roman"/>
          <w:iCs/>
          <w:color w:val="000000" w:themeColor="text1"/>
          <w:u w:val="none"/>
          <w:shd w:val="clear" w:color="auto" w:fill="FFFFFF"/>
        </w:rPr>
        <w:t>на наш погляд,</w:t>
      </w:r>
      <w:r w:rsidR="0073427C" w:rsidRPr="00F77240">
        <w:rPr>
          <w:rStyle w:val="ac"/>
          <w:rFonts w:ascii="Times New Roman" w:hAnsi="Times New Roman" w:cs="Times New Roman"/>
          <w:iCs/>
          <w:color w:val="000000" w:themeColor="text1"/>
          <w:u w:val="none"/>
          <w:shd w:val="clear" w:color="auto" w:fill="FFFFFF"/>
        </w:rPr>
        <w:t xml:space="preserve"> є доцільною.</w:t>
      </w:r>
      <w:r w:rsidR="00543A42" w:rsidRPr="001C1E63">
        <w:rPr>
          <w:rStyle w:val="ac"/>
          <w:rFonts w:ascii="Times New Roman" w:hAnsi="Times New Roman" w:cs="Times New Roman"/>
          <w:iCs/>
          <w:color w:val="000000" w:themeColor="text1"/>
          <w:u w:val="none"/>
          <w:shd w:val="clear" w:color="auto" w:fill="FFFFFF"/>
        </w:rPr>
        <w:t xml:space="preserve"> Разом з тим, зважаючи на зазначене вище, ви</w:t>
      </w:r>
      <w:r w:rsidR="002F4F63">
        <w:rPr>
          <w:rStyle w:val="ac"/>
          <w:rFonts w:ascii="Times New Roman" w:hAnsi="Times New Roman" w:cs="Times New Roman"/>
          <w:iCs/>
          <w:color w:val="000000" w:themeColor="text1"/>
          <w:u w:val="none"/>
          <w:shd w:val="clear" w:color="auto" w:fill="FFFFFF"/>
        </w:rPr>
        <w:t>никає</w:t>
      </w:r>
      <w:r w:rsidR="00543A42" w:rsidRPr="001C1E63">
        <w:rPr>
          <w:rStyle w:val="ac"/>
          <w:rFonts w:ascii="Times New Roman" w:hAnsi="Times New Roman" w:cs="Times New Roman"/>
          <w:iCs/>
          <w:color w:val="000000" w:themeColor="text1"/>
          <w:u w:val="none"/>
          <w:shd w:val="clear" w:color="auto" w:fill="FFFFFF"/>
        </w:rPr>
        <w:t xml:space="preserve"> необхідність перегляду </w:t>
      </w:r>
      <w:r w:rsidR="001C1E63" w:rsidRPr="001C1E63">
        <w:rPr>
          <w:rStyle w:val="ac"/>
          <w:rFonts w:ascii="Times New Roman" w:hAnsi="Times New Roman" w:cs="Times New Roman"/>
          <w:iCs/>
          <w:color w:val="000000" w:themeColor="text1"/>
          <w:u w:val="none"/>
          <w:shd w:val="clear" w:color="auto" w:fill="FFFFFF"/>
        </w:rPr>
        <w:t xml:space="preserve">доцільності існування складів адміністративних правопорушень, передбачених </w:t>
      </w:r>
      <w:r w:rsidR="00543A42" w:rsidRPr="001C1E63">
        <w:rPr>
          <w:rStyle w:val="ac"/>
          <w:rFonts w:ascii="Times New Roman" w:hAnsi="Times New Roman" w:cs="Times New Roman"/>
          <w:iCs/>
          <w:color w:val="000000" w:themeColor="text1"/>
          <w:u w:val="none"/>
          <w:shd w:val="clear" w:color="auto" w:fill="FFFFFF"/>
        </w:rPr>
        <w:t>ст.</w:t>
      </w:r>
      <w:r w:rsidR="0073427C">
        <w:rPr>
          <w:rStyle w:val="ac"/>
          <w:rFonts w:ascii="Times New Roman" w:hAnsi="Times New Roman" w:cs="Times New Roman"/>
          <w:iCs/>
          <w:color w:val="000000" w:themeColor="text1"/>
          <w:u w:val="none"/>
          <w:shd w:val="clear" w:color="auto" w:fill="FFFFFF"/>
        </w:rPr>
        <w:t xml:space="preserve"> </w:t>
      </w:r>
      <w:r w:rsidR="00543A42" w:rsidRPr="001C1E63">
        <w:rPr>
          <w:rStyle w:val="ac"/>
          <w:rFonts w:ascii="Times New Roman" w:hAnsi="Times New Roman" w:cs="Times New Roman"/>
          <w:iCs/>
          <w:color w:val="000000" w:themeColor="text1"/>
          <w:u w:val="none"/>
          <w:shd w:val="clear" w:color="auto" w:fill="FFFFFF"/>
        </w:rPr>
        <w:t xml:space="preserve">ст. 166-2 </w:t>
      </w:r>
      <w:r w:rsidR="002F2AE2">
        <w:rPr>
          <w:rStyle w:val="ac"/>
          <w:rFonts w:ascii="Times New Roman" w:hAnsi="Times New Roman" w:cs="Times New Roman"/>
          <w:iCs/>
          <w:color w:val="000000" w:themeColor="text1"/>
          <w:u w:val="none"/>
          <w:shd w:val="clear" w:color="auto" w:fill="FFFFFF"/>
        </w:rPr>
        <w:t>«</w:t>
      </w:r>
      <w:r w:rsidR="002F2AE2" w:rsidRPr="002F2AE2">
        <w:rPr>
          <w:rStyle w:val="ac"/>
          <w:rFonts w:ascii="Times New Roman" w:hAnsi="Times New Roman" w:cs="Times New Roman"/>
          <w:iCs/>
          <w:color w:val="000000" w:themeColor="text1"/>
          <w:u w:val="none"/>
          <w:shd w:val="clear" w:color="auto" w:fill="FFFFFF"/>
        </w:rPr>
        <w:t>Неправомірні угоди між підприємцями</w:t>
      </w:r>
      <w:r w:rsidR="002F2AE2">
        <w:rPr>
          <w:rStyle w:val="ac"/>
          <w:rFonts w:ascii="Times New Roman" w:hAnsi="Times New Roman" w:cs="Times New Roman"/>
          <w:iCs/>
          <w:color w:val="000000" w:themeColor="text1"/>
          <w:u w:val="none"/>
          <w:shd w:val="clear" w:color="auto" w:fill="FFFFFF"/>
        </w:rPr>
        <w:t xml:space="preserve">» </w:t>
      </w:r>
      <w:r w:rsidR="00543A42" w:rsidRPr="001C1E63">
        <w:rPr>
          <w:rStyle w:val="ac"/>
          <w:rFonts w:ascii="Times New Roman" w:hAnsi="Times New Roman" w:cs="Times New Roman"/>
          <w:iCs/>
          <w:color w:val="000000" w:themeColor="text1"/>
          <w:u w:val="none"/>
          <w:shd w:val="clear" w:color="auto" w:fill="FFFFFF"/>
        </w:rPr>
        <w:t xml:space="preserve">та 166-3 </w:t>
      </w:r>
      <w:r w:rsidR="002F2AE2">
        <w:rPr>
          <w:rStyle w:val="ac"/>
          <w:rFonts w:ascii="Times New Roman" w:hAnsi="Times New Roman" w:cs="Times New Roman"/>
          <w:iCs/>
          <w:color w:val="000000" w:themeColor="text1"/>
          <w:u w:val="none"/>
          <w:shd w:val="clear" w:color="auto" w:fill="FFFFFF"/>
        </w:rPr>
        <w:t>«</w:t>
      </w:r>
      <w:r w:rsidR="002F2AE2" w:rsidRPr="002F2AE2">
        <w:rPr>
          <w:rStyle w:val="ac"/>
          <w:rFonts w:ascii="Times New Roman" w:hAnsi="Times New Roman" w:cs="Times New Roman"/>
          <w:iCs/>
          <w:color w:val="000000" w:themeColor="text1"/>
          <w:u w:val="none"/>
          <w:shd w:val="clear" w:color="auto" w:fill="FFFFFF"/>
        </w:rPr>
        <w:t>Дискримінація підприємців органами влади і управління</w:t>
      </w:r>
      <w:r w:rsidR="002F2AE2">
        <w:rPr>
          <w:rStyle w:val="ac"/>
          <w:rFonts w:ascii="Times New Roman" w:hAnsi="Times New Roman" w:cs="Times New Roman"/>
          <w:iCs/>
          <w:color w:val="000000" w:themeColor="text1"/>
          <w:u w:val="none"/>
          <w:shd w:val="clear" w:color="auto" w:fill="FFFFFF"/>
        </w:rPr>
        <w:t xml:space="preserve">» </w:t>
      </w:r>
      <w:r w:rsidR="00543A42" w:rsidRPr="001C1E63">
        <w:rPr>
          <w:rStyle w:val="ac"/>
          <w:rFonts w:ascii="Times New Roman" w:hAnsi="Times New Roman" w:cs="Times New Roman"/>
          <w:iCs/>
          <w:color w:val="000000" w:themeColor="text1"/>
          <w:u w:val="none"/>
          <w:shd w:val="clear" w:color="auto" w:fill="FFFFFF"/>
        </w:rPr>
        <w:t>КУпАП.</w:t>
      </w:r>
    </w:p>
    <w:p w:rsidR="002B1142" w:rsidRPr="00AF4140" w:rsidRDefault="00B00C2C" w:rsidP="00AF4140">
      <w:pPr>
        <w:pStyle w:val="rvps2"/>
        <w:spacing w:before="0" w:beforeAutospacing="0" w:after="0" w:afterAutospacing="0"/>
        <w:ind w:firstLine="709"/>
        <w:jc w:val="both"/>
        <w:rPr>
          <w:color w:val="000000" w:themeColor="text1"/>
          <w:sz w:val="28"/>
          <w:szCs w:val="28"/>
          <w:lang w:val="uk-UA"/>
        </w:rPr>
      </w:pPr>
      <w:r>
        <w:rPr>
          <w:b/>
          <w:color w:val="000000" w:themeColor="text1"/>
          <w:sz w:val="28"/>
          <w:szCs w:val="28"/>
          <w:shd w:val="clear" w:color="auto" w:fill="FFFFFF"/>
          <w:lang w:val="uk-UA"/>
        </w:rPr>
        <w:t>2</w:t>
      </w:r>
      <w:r w:rsidR="00063F10" w:rsidRPr="00AF4140">
        <w:rPr>
          <w:b/>
          <w:color w:val="000000" w:themeColor="text1"/>
          <w:sz w:val="28"/>
          <w:szCs w:val="28"/>
          <w:shd w:val="clear" w:color="auto" w:fill="FFFFFF"/>
          <w:lang w:val="uk-UA"/>
        </w:rPr>
        <w:t xml:space="preserve">. </w:t>
      </w:r>
      <w:r w:rsidR="004D4EE6" w:rsidRPr="00AF4140">
        <w:rPr>
          <w:color w:val="000000" w:themeColor="text1"/>
          <w:sz w:val="28"/>
          <w:szCs w:val="28"/>
          <w:shd w:val="clear" w:color="auto" w:fill="FFFFFF"/>
          <w:lang w:val="uk-UA"/>
        </w:rPr>
        <w:t xml:space="preserve">Проектом пропонується змінити строки накладення адміністративних стягнень за порушення ст. 166-4 КУпАП </w:t>
      </w:r>
      <w:r w:rsidR="004D4EE6" w:rsidRPr="00AF4140">
        <w:rPr>
          <w:color w:val="000000" w:themeColor="text1"/>
          <w:sz w:val="28"/>
          <w:szCs w:val="28"/>
          <w:lang w:val="uk-UA"/>
        </w:rPr>
        <w:t xml:space="preserve">та передбачити, що </w:t>
      </w:r>
      <w:r w:rsidR="000B5253" w:rsidRPr="00AF4140">
        <w:rPr>
          <w:color w:val="000000" w:themeColor="text1"/>
          <w:sz w:val="28"/>
          <w:szCs w:val="28"/>
          <w:lang w:val="uk-UA"/>
        </w:rPr>
        <w:t>таке стягнення</w:t>
      </w:r>
      <w:r w:rsidR="004D4EE6" w:rsidRPr="00AF4140">
        <w:rPr>
          <w:color w:val="000000" w:themeColor="text1"/>
          <w:sz w:val="28"/>
          <w:szCs w:val="28"/>
          <w:lang w:val="uk-UA"/>
        </w:rPr>
        <w:t xml:space="preserve"> може </w:t>
      </w:r>
      <w:r w:rsidR="004D4EE6" w:rsidRPr="00AF4140">
        <w:rPr>
          <w:color w:val="000000" w:themeColor="text1"/>
          <w:sz w:val="28"/>
          <w:szCs w:val="28"/>
          <w:lang w:val="uk-UA"/>
        </w:rPr>
        <w:lastRenderedPageBreak/>
        <w:t xml:space="preserve">бути накладено </w:t>
      </w:r>
      <w:r>
        <w:rPr>
          <w:color w:val="000000" w:themeColor="text1"/>
          <w:sz w:val="28"/>
          <w:szCs w:val="28"/>
          <w:lang w:val="uk-UA"/>
        </w:rPr>
        <w:t xml:space="preserve">протягом </w:t>
      </w:r>
      <w:r w:rsidRPr="00B00C2C">
        <w:rPr>
          <w:color w:val="000000" w:themeColor="text1"/>
          <w:sz w:val="28"/>
          <w:szCs w:val="28"/>
          <w:lang w:val="uk-UA"/>
        </w:rPr>
        <w:t xml:space="preserve">шести місяців з дня його виявлення, але не пізніше </w:t>
      </w:r>
      <w:r w:rsidR="00055DDA" w:rsidRPr="009C5179">
        <w:rPr>
          <w:color w:val="000000" w:themeColor="text1"/>
          <w:sz w:val="28"/>
          <w:szCs w:val="28"/>
        </w:rPr>
        <w:t xml:space="preserve">   </w:t>
      </w:r>
      <w:r w:rsidRPr="00B00C2C">
        <w:rPr>
          <w:color w:val="000000" w:themeColor="text1"/>
          <w:sz w:val="28"/>
          <w:szCs w:val="28"/>
          <w:lang w:val="uk-UA"/>
        </w:rPr>
        <w:t xml:space="preserve">двох років з дня його вчинення </w:t>
      </w:r>
      <w:r w:rsidR="001C1E63">
        <w:rPr>
          <w:color w:val="000000" w:themeColor="text1"/>
          <w:sz w:val="28"/>
          <w:szCs w:val="28"/>
          <w:lang w:val="uk-UA"/>
        </w:rPr>
        <w:t>(зміни до ст. 38 КУпАП)</w:t>
      </w:r>
      <w:r w:rsidR="000B5253" w:rsidRPr="00AF4140">
        <w:rPr>
          <w:color w:val="000000" w:themeColor="text1"/>
          <w:sz w:val="28"/>
          <w:szCs w:val="28"/>
          <w:lang w:val="uk-UA"/>
        </w:rPr>
        <w:t>.</w:t>
      </w:r>
      <w:r w:rsidR="004D4EE6" w:rsidRPr="00AF4140">
        <w:rPr>
          <w:color w:val="000000" w:themeColor="text1"/>
          <w:sz w:val="28"/>
          <w:szCs w:val="28"/>
          <w:lang w:val="uk-UA"/>
        </w:rPr>
        <w:t xml:space="preserve"> З такою пропозицією навряд чи можна погодитись.</w:t>
      </w:r>
    </w:p>
    <w:p w:rsidR="002B1142" w:rsidRPr="009C5179" w:rsidRDefault="0086052C" w:rsidP="00AF4140">
      <w:pPr>
        <w:pStyle w:val="rvps2"/>
        <w:spacing w:before="0" w:beforeAutospacing="0" w:after="0" w:afterAutospacing="0"/>
        <w:ind w:firstLine="709"/>
        <w:jc w:val="both"/>
        <w:rPr>
          <w:color w:val="000000" w:themeColor="text1"/>
          <w:sz w:val="28"/>
          <w:szCs w:val="28"/>
          <w:lang w:val="uk-UA"/>
        </w:rPr>
      </w:pPr>
      <w:r w:rsidRPr="0086052C">
        <w:rPr>
          <w:i/>
          <w:color w:val="000000" w:themeColor="text1"/>
          <w:sz w:val="28"/>
          <w:szCs w:val="28"/>
          <w:lang w:val="uk-UA"/>
        </w:rPr>
        <w:t>По-перше</w:t>
      </w:r>
      <w:r>
        <w:rPr>
          <w:color w:val="000000" w:themeColor="text1"/>
          <w:sz w:val="28"/>
          <w:szCs w:val="28"/>
          <w:lang w:val="uk-UA"/>
        </w:rPr>
        <w:t xml:space="preserve">, </w:t>
      </w:r>
      <w:r w:rsidRPr="009C5179">
        <w:rPr>
          <w:color w:val="000000" w:themeColor="text1"/>
          <w:sz w:val="28"/>
          <w:szCs w:val="28"/>
          <w:lang w:val="uk-UA"/>
        </w:rPr>
        <w:t>з</w:t>
      </w:r>
      <w:r w:rsidR="002B1142" w:rsidRPr="009C5179">
        <w:rPr>
          <w:color w:val="000000" w:themeColor="text1"/>
          <w:sz w:val="28"/>
          <w:szCs w:val="28"/>
          <w:lang w:val="uk-UA"/>
        </w:rPr>
        <w:t xml:space="preserve">а загальним правилом, </w:t>
      </w:r>
      <w:r w:rsidR="008D2290" w:rsidRPr="009C5179">
        <w:rPr>
          <w:color w:val="000000" w:themeColor="text1"/>
          <w:sz w:val="28"/>
          <w:szCs w:val="28"/>
          <w:lang w:val="uk-UA"/>
        </w:rPr>
        <w:t xml:space="preserve">адміністративне стягнення може бути накладено не пізніш як через два місяці з дня вчинення правопорушення, а при триваючому правопорушенні </w:t>
      </w:r>
      <w:r w:rsidRPr="009C5179">
        <w:rPr>
          <w:color w:val="000000" w:themeColor="text1"/>
          <w:sz w:val="28"/>
          <w:szCs w:val="28"/>
          <w:lang w:val="uk-UA"/>
        </w:rPr>
        <w:t>–</w:t>
      </w:r>
      <w:r w:rsidR="008D2290" w:rsidRPr="009C5179">
        <w:rPr>
          <w:color w:val="000000" w:themeColor="text1"/>
          <w:sz w:val="28"/>
          <w:szCs w:val="28"/>
          <w:lang w:val="uk-UA"/>
        </w:rPr>
        <w:t xml:space="preserve"> не пізніш як через два місяці з дня його виявлення, за винятком випадків, коли справи про адміністративні правопорушення відповідно до цього Кодексу підвідомчі суду (судді) </w:t>
      </w:r>
      <w:r w:rsidR="002B1142" w:rsidRPr="009C5179">
        <w:rPr>
          <w:color w:val="000000" w:themeColor="text1"/>
          <w:sz w:val="28"/>
          <w:szCs w:val="28"/>
          <w:lang w:val="uk-UA"/>
        </w:rPr>
        <w:t>(див</w:t>
      </w:r>
      <w:r w:rsidR="001C1E63" w:rsidRPr="009C5179">
        <w:rPr>
          <w:color w:val="000000" w:themeColor="text1"/>
          <w:sz w:val="28"/>
          <w:szCs w:val="28"/>
          <w:lang w:val="uk-UA"/>
        </w:rPr>
        <w:t xml:space="preserve">. </w:t>
      </w:r>
      <w:r w:rsidR="002B1142" w:rsidRPr="009C5179">
        <w:rPr>
          <w:color w:val="000000" w:themeColor="text1"/>
          <w:sz w:val="28"/>
          <w:szCs w:val="28"/>
          <w:lang w:val="uk-UA"/>
        </w:rPr>
        <w:t xml:space="preserve">ч. 1 ст. 38 КУпАП). </w:t>
      </w:r>
    </w:p>
    <w:p w:rsidR="002B1142" w:rsidRPr="00AF4140" w:rsidRDefault="002B1142" w:rsidP="00AF4140">
      <w:pPr>
        <w:pStyle w:val="rvps2"/>
        <w:spacing w:before="0" w:beforeAutospacing="0" w:after="0" w:afterAutospacing="0"/>
        <w:ind w:firstLine="709"/>
        <w:jc w:val="both"/>
        <w:rPr>
          <w:color w:val="000000" w:themeColor="text1"/>
          <w:sz w:val="28"/>
          <w:szCs w:val="28"/>
          <w:lang w:val="uk-UA"/>
        </w:rPr>
      </w:pPr>
      <w:r w:rsidRPr="009C5179">
        <w:rPr>
          <w:color w:val="000000" w:themeColor="text1"/>
          <w:sz w:val="28"/>
          <w:szCs w:val="28"/>
          <w:lang w:val="uk-UA"/>
        </w:rPr>
        <w:t xml:space="preserve">Із цього правила законодавець зробив </w:t>
      </w:r>
      <w:r w:rsidR="00055DDA" w:rsidRPr="009C5179">
        <w:rPr>
          <w:color w:val="000000" w:themeColor="text1"/>
          <w:sz w:val="28"/>
          <w:szCs w:val="28"/>
          <w:lang w:val="uk-UA"/>
        </w:rPr>
        <w:t>винятки</w:t>
      </w:r>
      <w:r w:rsidRPr="009C5179">
        <w:rPr>
          <w:color w:val="000000" w:themeColor="text1"/>
          <w:sz w:val="28"/>
          <w:szCs w:val="28"/>
          <w:lang w:val="uk-UA"/>
        </w:rPr>
        <w:t xml:space="preserve"> для правопорушень, пов’язаних із корупцією, та правопорушень, передбачених ст. ст. 164-14 «Порушення законодавства про закупівлі», 212-15 «Порушення</w:t>
      </w:r>
      <w:r w:rsidRPr="00AF4140">
        <w:rPr>
          <w:color w:val="000000" w:themeColor="text1"/>
          <w:sz w:val="28"/>
          <w:szCs w:val="28"/>
          <w:lang w:val="uk-UA"/>
        </w:rPr>
        <w:t xml:space="preserve"> порядку надання або отримання внеску на підтримку політичної партії, порушення порядку надання або отримання державного фінансування статутної діяльності політичної партії, порушення порядку надання або отримання фінансової (матеріальної) підтримки для здійснення передвиборної агітації або агітації з всеукраїнського або місцевого референдуму», 212-21 «Порушення порядку подання фінансового звіту про надходження і використання коштів виборчого фонду, звіту партії про майно, доходи, витрати і зобов’язання фінансового характеру» КУпАП (ч. ч. 3, 4 чинної ст. 38 КУпАП), а також ст. ст. 204-1 «Незаконне перетинання або спроба незаконного перетинання державного кордону України» та 204-2 «Порушення порядку в’їзду на тимчасово окуповану територію України та виїзду з неї» (ч. 5 чинної ст. 38 КУпАП), ст. 130 «</w:t>
      </w:r>
      <w:r w:rsidR="0086052C" w:rsidRPr="0086052C">
        <w:rPr>
          <w:bCs/>
          <w:color w:val="000000" w:themeColor="text1"/>
          <w:sz w:val="28"/>
          <w:szCs w:val="28"/>
          <w:shd w:val="clear" w:color="auto" w:fill="FFFFFF"/>
          <w:lang w:val="uk-UA"/>
        </w:rPr>
        <w:t>Керування транспортними засобами або суднами особами, які перебувають у стані алкогольного, наркотичного чи іншого сп’яніння або під впливом лікарських препаратів, що знижують їх увагу та швидкість реакції</w:t>
      </w:r>
      <w:r w:rsidRPr="00AF4140">
        <w:rPr>
          <w:bCs/>
          <w:color w:val="000000" w:themeColor="text1"/>
          <w:sz w:val="28"/>
          <w:szCs w:val="28"/>
          <w:shd w:val="clear" w:color="auto" w:fill="FFFFFF"/>
          <w:lang w:val="uk-UA"/>
        </w:rPr>
        <w:t>»</w:t>
      </w:r>
      <w:r w:rsidRPr="00AF4140">
        <w:rPr>
          <w:color w:val="000000" w:themeColor="text1"/>
          <w:sz w:val="28"/>
          <w:szCs w:val="28"/>
          <w:lang w:val="uk-UA"/>
        </w:rPr>
        <w:t xml:space="preserve"> (ч. 6 чинної ст. 38 КУпАП)</w:t>
      </w:r>
    </w:p>
    <w:p w:rsidR="002B1142" w:rsidRPr="00AF4140" w:rsidRDefault="002B1142" w:rsidP="00AF4140">
      <w:pPr>
        <w:spacing w:after="0" w:line="240" w:lineRule="auto"/>
        <w:ind w:right="-1" w:firstLine="709"/>
        <w:jc w:val="both"/>
        <w:rPr>
          <w:color w:val="000000" w:themeColor="text1"/>
          <w:szCs w:val="28"/>
        </w:rPr>
      </w:pPr>
      <w:r w:rsidRPr="00AF4140">
        <w:rPr>
          <w:color w:val="000000" w:themeColor="text1"/>
          <w:szCs w:val="28"/>
        </w:rPr>
        <w:t>Фактично більш тривалі строки накладення адміністративних стягнень у чинних ч. ч. 3 – 6 ст. 38 КУпАП передбачені для: правопорушень, пов’язаних з корупцією (діяння, які хоча й не містять ознак корупції, але порушують встановлені Законом України «Про запобігання корупції» вимоги, заборони та обмеження); правопорушень, вчинення яких створює реальні можливості для подальших корупційних діянь з боку осіб, уповноважених на виконання функцій держави або місцевого самоврядування, а також прирівняних до них осіб, передбачених у ст. 3 Закону України «Про запобігання корупції»; окремих правопорушень, вчинених іноземцями або особами без громадянства, стосовно яких у встановленому законом порядку прийнято рішення про примусове повернення чи примусове видворення з Україн</w:t>
      </w:r>
      <w:r w:rsidR="008D2290">
        <w:rPr>
          <w:color w:val="000000" w:themeColor="text1"/>
          <w:szCs w:val="28"/>
        </w:rPr>
        <w:t xml:space="preserve">и; окремих правопорушень </w:t>
      </w:r>
      <w:r w:rsidR="001C1E63">
        <w:rPr>
          <w:color w:val="000000" w:themeColor="text1"/>
          <w:szCs w:val="28"/>
        </w:rPr>
        <w:t>на транспорті.</w:t>
      </w:r>
    </w:p>
    <w:p w:rsidR="002B1142" w:rsidRPr="00AF4140" w:rsidRDefault="002B1142" w:rsidP="00AF4140">
      <w:pPr>
        <w:spacing w:after="0" w:line="240" w:lineRule="auto"/>
        <w:ind w:right="-1" w:firstLine="709"/>
        <w:jc w:val="both"/>
        <w:rPr>
          <w:color w:val="000000" w:themeColor="text1"/>
          <w:szCs w:val="28"/>
        </w:rPr>
      </w:pPr>
      <w:r w:rsidRPr="00AF4140">
        <w:rPr>
          <w:color w:val="000000" w:themeColor="text1"/>
          <w:szCs w:val="28"/>
        </w:rPr>
        <w:t xml:space="preserve">Саме з огляду на підвищений рівень суспільної шкідливості зазначених вище адміністративних правопорушень, а також складність їх виявлення у </w:t>
      </w:r>
      <w:r w:rsidRPr="00AF4140">
        <w:rPr>
          <w:color w:val="000000" w:themeColor="text1"/>
          <w:szCs w:val="28"/>
        </w:rPr>
        <w:br/>
        <w:t>ч. 3 – 6 ст. 38 КУпАП були встановлені більш тривалі строки для накладення відповідних адміністративних стягнень за їх вчинення.</w:t>
      </w:r>
    </w:p>
    <w:p w:rsidR="002B1142" w:rsidRPr="00AF4140" w:rsidRDefault="002B1142" w:rsidP="00AF4140">
      <w:pPr>
        <w:spacing w:after="0" w:line="240" w:lineRule="auto"/>
        <w:ind w:right="-1" w:firstLine="709"/>
        <w:jc w:val="both"/>
        <w:rPr>
          <w:color w:val="000000" w:themeColor="text1"/>
          <w:szCs w:val="28"/>
        </w:rPr>
      </w:pPr>
      <w:r w:rsidRPr="00AF4140">
        <w:rPr>
          <w:color w:val="000000" w:themeColor="text1"/>
          <w:szCs w:val="28"/>
        </w:rPr>
        <w:t xml:space="preserve">Натомість, саме по собі </w:t>
      </w:r>
      <w:r w:rsidR="00AF4140" w:rsidRPr="00AF4140">
        <w:rPr>
          <w:color w:val="000000" w:themeColor="text1"/>
          <w:szCs w:val="28"/>
        </w:rPr>
        <w:t xml:space="preserve">порушення порядку подання інформації та виконання рішень, створення перешкод працівникам Антимонопольного </w:t>
      </w:r>
      <w:r w:rsidR="00AF4140" w:rsidRPr="00AF4140">
        <w:rPr>
          <w:color w:val="000000" w:themeColor="text1"/>
          <w:szCs w:val="28"/>
        </w:rPr>
        <w:lastRenderedPageBreak/>
        <w:t>комітету України та його територіальних відділень у проведенні перевірок, огляду суб’єкта господарювання</w:t>
      </w:r>
      <w:r w:rsidRPr="00AF4140">
        <w:rPr>
          <w:color w:val="000000" w:themeColor="text1"/>
          <w:szCs w:val="28"/>
        </w:rPr>
        <w:t xml:space="preserve"> навряд чи є настільки суспільно шкідливими та складними для виявлення, щоб встановлювати більш тривалі (порівняно із загальними) строки для накладення стягнень за їх вчинення.</w:t>
      </w:r>
    </w:p>
    <w:p w:rsidR="004D4EE6" w:rsidRDefault="002B1142" w:rsidP="001C1E63">
      <w:pPr>
        <w:spacing w:after="0" w:line="240" w:lineRule="auto"/>
        <w:ind w:right="-1" w:firstLine="709"/>
        <w:jc w:val="both"/>
        <w:rPr>
          <w:color w:val="000000" w:themeColor="text1"/>
          <w:szCs w:val="28"/>
        </w:rPr>
      </w:pPr>
      <w:r w:rsidRPr="00AF4140">
        <w:rPr>
          <w:i/>
          <w:color w:val="000000" w:themeColor="text1"/>
          <w:szCs w:val="28"/>
        </w:rPr>
        <w:t>По-друге,</w:t>
      </w:r>
      <w:r w:rsidRPr="00AF4140">
        <w:rPr>
          <w:color w:val="000000" w:themeColor="text1"/>
          <w:szCs w:val="28"/>
        </w:rPr>
        <w:t xml:space="preserve"> внесення відповідних змін до ст. 38 КУпАП може започаткувати небезпечний прецедент постійного розширення переліку правопорушень, строк накладення стягнень за які буде значно збільшуватися без належних підстав. </w:t>
      </w:r>
    </w:p>
    <w:p w:rsidR="006A36DD" w:rsidRPr="006A36DD" w:rsidRDefault="008D2290" w:rsidP="006A36DD">
      <w:pPr>
        <w:spacing w:after="0" w:line="240" w:lineRule="auto"/>
        <w:ind w:right="-1" w:firstLine="709"/>
        <w:jc w:val="both"/>
        <w:rPr>
          <w:color w:val="000000" w:themeColor="text1"/>
          <w:szCs w:val="28"/>
        </w:rPr>
      </w:pPr>
      <w:r w:rsidRPr="006A36DD">
        <w:rPr>
          <w:i/>
          <w:color w:val="000000" w:themeColor="text1"/>
          <w:szCs w:val="28"/>
        </w:rPr>
        <w:t>По-третє</w:t>
      </w:r>
      <w:r>
        <w:rPr>
          <w:color w:val="000000" w:themeColor="text1"/>
          <w:szCs w:val="28"/>
        </w:rPr>
        <w:t>, звертаємо увагу, що на підставі законів України «</w:t>
      </w:r>
      <w:r w:rsidRPr="008D2290">
        <w:rPr>
          <w:color w:val="000000" w:themeColor="text1"/>
          <w:szCs w:val="28"/>
        </w:rPr>
        <w:t>Про в</w:t>
      </w:r>
      <w:r>
        <w:rPr>
          <w:color w:val="000000" w:themeColor="text1"/>
          <w:szCs w:val="28"/>
        </w:rPr>
        <w:t>несення змін до Закону України «</w:t>
      </w:r>
      <w:r w:rsidRPr="008D2290">
        <w:rPr>
          <w:color w:val="000000" w:themeColor="text1"/>
          <w:szCs w:val="28"/>
        </w:rPr>
        <w:t>Про публічні закупівлі</w:t>
      </w:r>
      <w:r>
        <w:rPr>
          <w:color w:val="000000" w:themeColor="text1"/>
          <w:szCs w:val="28"/>
        </w:rPr>
        <w:t>»</w:t>
      </w:r>
      <w:r w:rsidRPr="008D2290">
        <w:rPr>
          <w:color w:val="000000" w:themeColor="text1"/>
          <w:szCs w:val="28"/>
        </w:rPr>
        <w:t xml:space="preserve"> та деяких інших законодавчих актів України щодо вдосконалення публічних </w:t>
      </w:r>
      <w:proofErr w:type="spellStart"/>
      <w:r w:rsidRPr="008D2290">
        <w:rPr>
          <w:color w:val="000000" w:themeColor="text1"/>
          <w:szCs w:val="28"/>
        </w:rPr>
        <w:t>закупівель</w:t>
      </w:r>
      <w:proofErr w:type="spellEnd"/>
      <w:r>
        <w:rPr>
          <w:color w:val="000000" w:themeColor="text1"/>
          <w:szCs w:val="28"/>
        </w:rPr>
        <w:t xml:space="preserve">» від </w:t>
      </w:r>
      <w:r w:rsidR="007253E7" w:rsidRPr="009C5179">
        <w:rPr>
          <w:color w:val="000000" w:themeColor="text1"/>
          <w:szCs w:val="28"/>
        </w:rPr>
        <w:t xml:space="preserve">                                        </w:t>
      </w:r>
      <w:r w:rsidRPr="008D2290">
        <w:rPr>
          <w:color w:val="000000" w:themeColor="text1"/>
          <w:szCs w:val="28"/>
        </w:rPr>
        <w:t>19 вересня 2019 року</w:t>
      </w:r>
      <w:r>
        <w:rPr>
          <w:color w:val="000000" w:themeColor="text1"/>
          <w:szCs w:val="28"/>
        </w:rPr>
        <w:t xml:space="preserve"> </w:t>
      </w:r>
      <w:r w:rsidRPr="008D2290">
        <w:rPr>
          <w:color w:val="000000" w:themeColor="text1"/>
          <w:szCs w:val="28"/>
        </w:rPr>
        <w:t>№ 114-IX</w:t>
      </w:r>
      <w:r>
        <w:rPr>
          <w:color w:val="000000" w:themeColor="text1"/>
          <w:szCs w:val="28"/>
        </w:rPr>
        <w:t xml:space="preserve"> та </w:t>
      </w:r>
      <w:r w:rsidR="006A36DD">
        <w:rPr>
          <w:color w:val="000000" w:themeColor="text1"/>
          <w:szCs w:val="28"/>
        </w:rPr>
        <w:t>«</w:t>
      </w:r>
      <w:r w:rsidR="006A36DD" w:rsidRPr="006A36DD">
        <w:rPr>
          <w:color w:val="000000" w:themeColor="text1"/>
          <w:szCs w:val="28"/>
        </w:rPr>
        <w:t>Про внесення змін до деяких законодавчих актів України щодо посилення відповідальності за окремі правопорушення у сфері безпеки дорожнього руху</w:t>
      </w:r>
      <w:r w:rsidR="006A36DD">
        <w:rPr>
          <w:color w:val="000000" w:themeColor="text1"/>
          <w:szCs w:val="28"/>
        </w:rPr>
        <w:t xml:space="preserve">» від </w:t>
      </w:r>
      <w:r w:rsidR="006A36DD" w:rsidRPr="006A36DD">
        <w:rPr>
          <w:color w:val="000000" w:themeColor="text1"/>
          <w:szCs w:val="28"/>
        </w:rPr>
        <w:t>16 лютого 2021 року</w:t>
      </w:r>
      <w:r w:rsidR="006A36DD">
        <w:rPr>
          <w:color w:val="000000" w:themeColor="text1"/>
          <w:szCs w:val="28"/>
        </w:rPr>
        <w:t xml:space="preserve"> </w:t>
      </w:r>
      <w:r w:rsidR="006A36DD" w:rsidRPr="006A36DD">
        <w:rPr>
          <w:color w:val="000000" w:themeColor="text1"/>
          <w:szCs w:val="28"/>
        </w:rPr>
        <w:t>№ 1231-IX</w:t>
      </w:r>
      <w:r w:rsidR="006A36DD">
        <w:rPr>
          <w:color w:val="000000" w:themeColor="text1"/>
          <w:szCs w:val="28"/>
        </w:rPr>
        <w:t xml:space="preserve"> ст. 38 КУпАП зазнала істотних змін. З огляду на це порівняльна таблиця до законопроекту не відповідає чинній редакції ст. 38 КУпАП.</w:t>
      </w:r>
    </w:p>
    <w:p w:rsidR="004D4EE6" w:rsidRPr="00AF4140" w:rsidRDefault="006A36DD" w:rsidP="00063F10">
      <w:pPr>
        <w:pStyle w:val="rvps2"/>
        <w:spacing w:before="0" w:beforeAutospacing="0" w:after="0" w:afterAutospacing="0"/>
        <w:ind w:firstLine="709"/>
        <w:jc w:val="both"/>
        <w:rPr>
          <w:color w:val="000000" w:themeColor="text1"/>
          <w:sz w:val="28"/>
          <w:szCs w:val="28"/>
          <w:shd w:val="clear" w:color="auto" w:fill="FFFFFF"/>
          <w:lang w:val="uk-UA"/>
        </w:rPr>
      </w:pPr>
      <w:r>
        <w:rPr>
          <w:b/>
          <w:color w:val="000000" w:themeColor="text1"/>
          <w:sz w:val="28"/>
          <w:szCs w:val="28"/>
          <w:shd w:val="clear" w:color="auto" w:fill="FFFFFF"/>
          <w:lang w:val="uk-UA"/>
        </w:rPr>
        <w:t>3</w:t>
      </w:r>
      <w:r w:rsidR="004D4EE6" w:rsidRPr="00AF4140">
        <w:rPr>
          <w:b/>
          <w:color w:val="000000" w:themeColor="text1"/>
          <w:sz w:val="28"/>
          <w:szCs w:val="28"/>
          <w:shd w:val="clear" w:color="auto" w:fill="FFFFFF"/>
          <w:lang w:val="uk-UA"/>
        </w:rPr>
        <w:t>.</w:t>
      </w:r>
      <w:r w:rsidR="004D4EE6" w:rsidRPr="00AF4140">
        <w:rPr>
          <w:color w:val="000000" w:themeColor="text1"/>
          <w:sz w:val="28"/>
          <w:szCs w:val="28"/>
          <w:shd w:val="clear" w:color="auto" w:fill="FFFFFF"/>
          <w:lang w:val="uk-UA"/>
        </w:rPr>
        <w:t xml:space="preserve"> Законопроект містить недоліки техніко-юридичного характеру.</w:t>
      </w:r>
    </w:p>
    <w:p w:rsidR="004D4EE6" w:rsidRPr="00AF4140" w:rsidRDefault="006A36DD" w:rsidP="00063F10">
      <w:pPr>
        <w:pStyle w:val="rvps2"/>
        <w:spacing w:before="0" w:beforeAutospacing="0" w:after="0" w:afterAutospacing="0"/>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3</w:t>
      </w:r>
      <w:r w:rsidR="00232E33" w:rsidRPr="00AF4140">
        <w:rPr>
          <w:color w:val="000000" w:themeColor="text1"/>
          <w:sz w:val="28"/>
          <w:szCs w:val="28"/>
          <w:shd w:val="clear" w:color="auto" w:fill="FFFFFF"/>
          <w:lang w:val="uk-UA"/>
        </w:rPr>
        <w:t xml:space="preserve">.1. </w:t>
      </w:r>
      <w:r w:rsidR="004D4EE6" w:rsidRPr="00AF4140">
        <w:rPr>
          <w:color w:val="000000" w:themeColor="text1"/>
          <w:sz w:val="28"/>
          <w:szCs w:val="28"/>
          <w:shd w:val="clear" w:color="auto" w:fill="FFFFFF"/>
          <w:lang w:val="uk-UA"/>
        </w:rPr>
        <w:t xml:space="preserve">У </w:t>
      </w:r>
      <w:proofErr w:type="spellStart"/>
      <w:r w:rsidR="004D4EE6" w:rsidRPr="00AF4140">
        <w:rPr>
          <w:color w:val="000000" w:themeColor="text1"/>
          <w:sz w:val="28"/>
          <w:szCs w:val="28"/>
          <w:shd w:val="clear" w:color="auto" w:fill="FFFFFF"/>
          <w:lang w:val="uk-UA"/>
        </w:rPr>
        <w:t>пп</w:t>
      </w:r>
      <w:proofErr w:type="spellEnd"/>
      <w:r w:rsidR="004D4EE6" w:rsidRPr="00AF4140">
        <w:rPr>
          <w:color w:val="000000" w:themeColor="text1"/>
          <w:sz w:val="28"/>
          <w:szCs w:val="28"/>
          <w:shd w:val="clear" w:color="auto" w:fill="FFFFFF"/>
          <w:lang w:val="uk-UA"/>
        </w:rPr>
        <w:t xml:space="preserve">. 1 п. 1 проекту не вказується, до якої </w:t>
      </w:r>
      <w:r>
        <w:rPr>
          <w:color w:val="000000" w:themeColor="text1"/>
          <w:sz w:val="28"/>
          <w:szCs w:val="28"/>
          <w:shd w:val="clear" w:color="auto" w:fill="FFFFFF"/>
          <w:lang w:val="uk-UA"/>
        </w:rPr>
        <w:t xml:space="preserve">саме </w:t>
      </w:r>
      <w:r w:rsidR="004D4EE6" w:rsidRPr="00AF4140">
        <w:rPr>
          <w:color w:val="000000" w:themeColor="text1"/>
          <w:sz w:val="28"/>
          <w:szCs w:val="28"/>
          <w:shd w:val="clear" w:color="auto" w:fill="FFFFFF"/>
          <w:lang w:val="uk-UA"/>
        </w:rPr>
        <w:t>статті КУпАП пропонуються зміни.</w:t>
      </w:r>
    </w:p>
    <w:p w:rsidR="00232E33" w:rsidRPr="00AF4140" w:rsidRDefault="002F4F63" w:rsidP="00063F10">
      <w:pPr>
        <w:pStyle w:val="rvps2"/>
        <w:spacing w:before="0" w:beforeAutospacing="0" w:after="0" w:afterAutospacing="0"/>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3</w:t>
      </w:r>
      <w:r w:rsidR="00232E33" w:rsidRPr="00AF4140">
        <w:rPr>
          <w:color w:val="000000" w:themeColor="text1"/>
          <w:sz w:val="28"/>
          <w:szCs w:val="28"/>
          <w:shd w:val="clear" w:color="auto" w:fill="FFFFFF"/>
          <w:lang w:val="uk-UA"/>
        </w:rPr>
        <w:t xml:space="preserve">.2. Оскільки проектом не пропонується виключити з КУпАП </w:t>
      </w:r>
      <w:r>
        <w:rPr>
          <w:color w:val="000000" w:themeColor="text1"/>
          <w:sz w:val="28"/>
          <w:szCs w:val="28"/>
          <w:shd w:val="clear" w:color="auto" w:fill="FFFFFF"/>
          <w:lang w:val="uk-UA"/>
        </w:rPr>
        <w:br/>
      </w:r>
      <w:r w:rsidR="00232E33" w:rsidRPr="00AF4140">
        <w:rPr>
          <w:color w:val="000000" w:themeColor="text1"/>
          <w:sz w:val="28"/>
          <w:szCs w:val="28"/>
          <w:shd w:val="clear" w:color="auto" w:fill="FFFFFF"/>
          <w:lang w:val="uk-UA"/>
        </w:rPr>
        <w:t>ст.</w:t>
      </w:r>
      <w:r w:rsidR="006A36DD">
        <w:rPr>
          <w:color w:val="000000" w:themeColor="text1"/>
          <w:sz w:val="28"/>
          <w:szCs w:val="28"/>
          <w:shd w:val="clear" w:color="auto" w:fill="FFFFFF"/>
          <w:lang w:val="uk-UA"/>
        </w:rPr>
        <w:t xml:space="preserve"> </w:t>
      </w:r>
      <w:r w:rsidR="00232E33" w:rsidRPr="00AF4140">
        <w:rPr>
          <w:color w:val="000000" w:themeColor="text1"/>
          <w:sz w:val="28"/>
          <w:szCs w:val="28"/>
          <w:shd w:val="clear" w:color="auto" w:fill="FFFFFF"/>
          <w:lang w:val="uk-UA"/>
        </w:rPr>
        <w:t xml:space="preserve">ст. 164-2, 166-3, то нелогічними </w:t>
      </w:r>
      <w:r w:rsidR="006A36DD">
        <w:rPr>
          <w:color w:val="000000" w:themeColor="text1"/>
          <w:sz w:val="28"/>
          <w:szCs w:val="28"/>
          <w:shd w:val="clear" w:color="auto" w:fill="FFFFFF"/>
          <w:lang w:val="uk-UA"/>
        </w:rPr>
        <w:t>виглядають</w:t>
      </w:r>
      <w:r w:rsidR="00232E33" w:rsidRPr="00AF4140">
        <w:rPr>
          <w:color w:val="000000" w:themeColor="text1"/>
          <w:sz w:val="28"/>
          <w:szCs w:val="28"/>
          <w:shd w:val="clear" w:color="auto" w:fill="FFFFFF"/>
          <w:lang w:val="uk-UA"/>
        </w:rPr>
        <w:t xml:space="preserve"> зміни до ст. 221 КУпАП (з якої виключається ст. 166-2 КУпАП) та </w:t>
      </w:r>
      <w:r w:rsidR="00AB07C4" w:rsidRPr="00AF4140">
        <w:rPr>
          <w:color w:val="000000" w:themeColor="text1"/>
          <w:sz w:val="28"/>
          <w:szCs w:val="28"/>
          <w:shd w:val="clear" w:color="auto" w:fill="FFFFFF"/>
          <w:lang w:val="uk-UA"/>
        </w:rPr>
        <w:t xml:space="preserve">ст. </w:t>
      </w:r>
      <w:r w:rsidR="00232E33" w:rsidRPr="00AF4140">
        <w:rPr>
          <w:color w:val="000000" w:themeColor="text1"/>
          <w:sz w:val="28"/>
          <w:szCs w:val="28"/>
          <w:shd w:val="clear" w:color="auto" w:fill="FFFFFF"/>
          <w:lang w:val="uk-UA"/>
        </w:rPr>
        <w:t>255 КУпАП (з якої виключаються повноваження уповноважених осіб Антимонопольного комітету України зі складання протоколів про</w:t>
      </w:r>
      <w:r w:rsidR="006A36DD">
        <w:rPr>
          <w:color w:val="000000" w:themeColor="text1"/>
          <w:sz w:val="28"/>
          <w:szCs w:val="28"/>
          <w:shd w:val="clear" w:color="auto" w:fill="FFFFFF"/>
          <w:lang w:val="uk-UA"/>
        </w:rPr>
        <w:t xml:space="preserve"> адміністративне правопорушення, передбачені </w:t>
      </w:r>
      <w:r>
        <w:rPr>
          <w:color w:val="000000" w:themeColor="text1"/>
          <w:sz w:val="28"/>
          <w:szCs w:val="28"/>
          <w:shd w:val="clear" w:color="auto" w:fill="FFFFFF"/>
          <w:lang w:val="uk-UA"/>
        </w:rPr>
        <w:br/>
      </w:r>
      <w:r w:rsidR="00232E33" w:rsidRPr="00AF4140">
        <w:rPr>
          <w:color w:val="000000" w:themeColor="text1"/>
          <w:sz w:val="28"/>
          <w:szCs w:val="28"/>
          <w:shd w:val="clear" w:color="auto" w:fill="FFFFFF"/>
          <w:lang w:val="uk-UA"/>
        </w:rPr>
        <w:t>ст.</w:t>
      </w:r>
      <w:r w:rsidR="006A36DD">
        <w:rPr>
          <w:color w:val="000000" w:themeColor="text1"/>
          <w:sz w:val="28"/>
          <w:szCs w:val="28"/>
          <w:shd w:val="clear" w:color="auto" w:fill="FFFFFF"/>
          <w:lang w:val="uk-UA"/>
        </w:rPr>
        <w:t xml:space="preserve"> </w:t>
      </w:r>
      <w:r w:rsidR="00232E33" w:rsidRPr="00AF4140">
        <w:rPr>
          <w:color w:val="000000" w:themeColor="text1"/>
          <w:sz w:val="28"/>
          <w:szCs w:val="28"/>
          <w:shd w:val="clear" w:color="auto" w:fill="FFFFFF"/>
          <w:lang w:val="uk-UA"/>
        </w:rPr>
        <w:t>ст. 166-2, 166-3 КУпАП).</w:t>
      </w:r>
    </w:p>
    <w:p w:rsidR="00E55627" w:rsidRPr="00AF4140" w:rsidRDefault="006A36DD" w:rsidP="00A26694">
      <w:pPr>
        <w:spacing w:after="0" w:line="240" w:lineRule="auto"/>
        <w:ind w:firstLine="720"/>
        <w:jc w:val="both"/>
        <w:rPr>
          <w:bCs/>
          <w:color w:val="000000" w:themeColor="text1"/>
          <w:szCs w:val="28"/>
        </w:rPr>
      </w:pPr>
      <w:r>
        <w:rPr>
          <w:b/>
          <w:bCs/>
          <w:color w:val="000000" w:themeColor="text1"/>
        </w:rPr>
        <w:t>4</w:t>
      </w:r>
      <w:r w:rsidR="00E55627" w:rsidRPr="00AF4140">
        <w:rPr>
          <w:b/>
          <w:bCs/>
          <w:color w:val="000000" w:themeColor="text1"/>
        </w:rPr>
        <w:t>.</w:t>
      </w:r>
      <w:r w:rsidR="00E55627" w:rsidRPr="00AF4140">
        <w:rPr>
          <w:bCs/>
          <w:color w:val="000000" w:themeColor="text1"/>
        </w:rPr>
        <w:t xml:space="preserve"> </w:t>
      </w:r>
      <w:r w:rsidR="00D73B97">
        <w:rPr>
          <w:bCs/>
          <w:color w:val="000000" w:themeColor="text1"/>
        </w:rPr>
        <w:t>З огляду на те, що</w:t>
      </w:r>
      <w:r w:rsidR="00E55627" w:rsidRPr="00AF4140">
        <w:rPr>
          <w:bCs/>
          <w:color w:val="000000" w:themeColor="text1"/>
        </w:rPr>
        <w:t xml:space="preserve"> Кабінету Міністрів України надається </w:t>
      </w:r>
      <w:r w:rsidR="00E55627" w:rsidRPr="00AF4140">
        <w:rPr>
          <w:bCs/>
          <w:i/>
          <w:color w:val="000000" w:themeColor="text1"/>
        </w:rPr>
        <w:t>6-місячний строк</w:t>
      </w:r>
      <w:r w:rsidR="00E55627" w:rsidRPr="00AF4140">
        <w:rPr>
          <w:bCs/>
          <w:color w:val="000000" w:themeColor="text1"/>
        </w:rPr>
        <w:t xml:space="preserve"> для </w:t>
      </w:r>
      <w:r w:rsidR="00E55627" w:rsidRPr="00AF4140">
        <w:rPr>
          <w:color w:val="000000" w:themeColor="text1"/>
          <w:szCs w:val="28"/>
        </w:rPr>
        <w:t xml:space="preserve">приведення власних нормативно-правових актів та забезпечення приведення міністерствами та іншими центральними органами виконавчої влади їх нормативно-правових актів у відповідність із проектом Закону (п. 3 проекту), то </w:t>
      </w:r>
      <w:r w:rsidR="00E55627" w:rsidRPr="00AF4140">
        <w:rPr>
          <w:bCs/>
          <w:color w:val="000000" w:themeColor="text1"/>
          <w:szCs w:val="28"/>
        </w:rPr>
        <w:t xml:space="preserve">викликає сумнів положення щодо набрання чинності законопроектом </w:t>
      </w:r>
      <w:r w:rsidR="00E55627" w:rsidRPr="00AF4140">
        <w:rPr>
          <w:i/>
          <w:color w:val="000000" w:themeColor="text1"/>
          <w:szCs w:val="28"/>
        </w:rPr>
        <w:t xml:space="preserve">через </w:t>
      </w:r>
      <w:r w:rsidR="00841314" w:rsidRPr="009C5179">
        <w:rPr>
          <w:i/>
          <w:color w:val="000000" w:themeColor="text1"/>
          <w:szCs w:val="28"/>
          <w:lang w:val="ru-RU"/>
        </w:rPr>
        <w:t xml:space="preserve">     </w:t>
      </w:r>
      <w:r w:rsidR="00E55627" w:rsidRPr="00AF4140">
        <w:rPr>
          <w:i/>
          <w:color w:val="000000" w:themeColor="text1"/>
          <w:szCs w:val="28"/>
        </w:rPr>
        <w:t xml:space="preserve">3 місяці з дня, наступного за днем його опублікування </w:t>
      </w:r>
      <w:r w:rsidR="00E55627" w:rsidRPr="00AF4140">
        <w:rPr>
          <w:color w:val="000000" w:themeColor="text1"/>
          <w:szCs w:val="28"/>
        </w:rPr>
        <w:t>(п. 2 проекту)</w:t>
      </w:r>
      <w:r w:rsidR="00E55627" w:rsidRPr="00AF4140">
        <w:rPr>
          <w:bCs/>
          <w:color w:val="000000" w:themeColor="text1"/>
          <w:szCs w:val="28"/>
        </w:rPr>
        <w:t>.</w:t>
      </w:r>
    </w:p>
    <w:p w:rsidR="00607234" w:rsidRPr="00AF4140" w:rsidRDefault="00607234" w:rsidP="00A26694">
      <w:pPr>
        <w:pStyle w:val="a3"/>
        <w:ind w:firstLine="0"/>
        <w:rPr>
          <w:rFonts w:ascii="Times New Roman" w:eastAsia="Calibri" w:hAnsi="Times New Roman" w:cs="Times New Roman"/>
          <w:b/>
          <w:bCs/>
          <w:color w:val="000000" w:themeColor="text1"/>
          <w:lang w:eastAsia="en-US"/>
        </w:rPr>
      </w:pPr>
    </w:p>
    <w:p w:rsidR="00607234" w:rsidRPr="00AF4140" w:rsidRDefault="00607234" w:rsidP="00A26694">
      <w:pPr>
        <w:pStyle w:val="a3"/>
        <w:ind w:firstLine="709"/>
        <w:rPr>
          <w:rFonts w:ascii="Times New Roman" w:eastAsia="Calibri" w:hAnsi="Times New Roman" w:cs="Times New Roman"/>
          <w:b/>
          <w:bCs/>
          <w:color w:val="000000" w:themeColor="text1"/>
          <w:lang w:eastAsia="en-US"/>
        </w:rPr>
      </w:pPr>
    </w:p>
    <w:p w:rsidR="003E43BF" w:rsidRPr="00AF4140" w:rsidRDefault="003E43BF" w:rsidP="00A26694">
      <w:pPr>
        <w:pStyle w:val="a3"/>
        <w:ind w:firstLine="709"/>
        <w:rPr>
          <w:rFonts w:ascii="Times New Roman" w:eastAsia="Calibri" w:hAnsi="Times New Roman" w:cs="Times New Roman"/>
          <w:bCs/>
          <w:color w:val="000000" w:themeColor="text1"/>
          <w:lang w:eastAsia="en-US"/>
        </w:rPr>
      </w:pPr>
      <w:r w:rsidRPr="00AF4140">
        <w:rPr>
          <w:rFonts w:ascii="Times New Roman" w:eastAsia="Calibri" w:hAnsi="Times New Roman" w:cs="Times New Roman"/>
          <w:bCs/>
          <w:color w:val="000000" w:themeColor="text1"/>
          <w:lang w:eastAsia="en-US"/>
        </w:rPr>
        <w:t>Керівник Головного управління</w:t>
      </w:r>
      <w:r w:rsidR="00C24AE7">
        <w:rPr>
          <w:rFonts w:ascii="Times New Roman" w:eastAsia="Calibri" w:hAnsi="Times New Roman" w:cs="Times New Roman"/>
          <w:bCs/>
          <w:color w:val="000000" w:themeColor="text1"/>
          <w:lang w:eastAsia="en-US"/>
        </w:rPr>
        <w:t xml:space="preserve"> </w:t>
      </w:r>
      <w:r w:rsidR="0086052C">
        <w:rPr>
          <w:rFonts w:ascii="Times New Roman" w:eastAsia="Calibri" w:hAnsi="Times New Roman" w:cs="Times New Roman"/>
          <w:bCs/>
          <w:color w:val="000000" w:themeColor="text1"/>
          <w:lang w:eastAsia="en-US"/>
        </w:rPr>
        <w:t xml:space="preserve">                                              </w:t>
      </w:r>
      <w:r w:rsidR="002F4F63">
        <w:rPr>
          <w:rFonts w:ascii="Times New Roman" w:eastAsia="Calibri" w:hAnsi="Times New Roman" w:cs="Times New Roman"/>
          <w:bCs/>
          <w:color w:val="000000" w:themeColor="text1"/>
          <w:lang w:eastAsia="en-US"/>
        </w:rPr>
        <w:t xml:space="preserve">  </w:t>
      </w:r>
      <w:r w:rsidRPr="00AF4140">
        <w:rPr>
          <w:rFonts w:ascii="Times New Roman" w:eastAsia="Calibri" w:hAnsi="Times New Roman" w:cs="Times New Roman"/>
          <w:bCs/>
          <w:color w:val="000000" w:themeColor="text1"/>
          <w:lang w:eastAsia="en-US"/>
        </w:rPr>
        <w:t>С. Тихонюк</w:t>
      </w:r>
      <w:r w:rsidR="00C24AE7">
        <w:rPr>
          <w:rFonts w:ascii="Times New Roman" w:eastAsia="Calibri" w:hAnsi="Times New Roman" w:cs="Times New Roman"/>
          <w:bCs/>
          <w:color w:val="000000" w:themeColor="text1"/>
          <w:lang w:eastAsia="en-US"/>
        </w:rPr>
        <w:t xml:space="preserve"> </w:t>
      </w:r>
    </w:p>
    <w:p w:rsidR="003E43BF" w:rsidRPr="00AF4140" w:rsidRDefault="003E43BF" w:rsidP="00A26694">
      <w:pPr>
        <w:pStyle w:val="a3"/>
        <w:ind w:firstLine="709"/>
        <w:rPr>
          <w:rFonts w:ascii="Times New Roman" w:eastAsia="Calibri" w:hAnsi="Times New Roman" w:cs="Times New Roman"/>
          <w:bCs/>
          <w:color w:val="000000" w:themeColor="text1"/>
          <w:lang w:eastAsia="en-US"/>
        </w:rPr>
      </w:pPr>
    </w:p>
    <w:p w:rsidR="00D333DB" w:rsidRPr="00AF4140" w:rsidRDefault="00D333DB" w:rsidP="00A26694">
      <w:pPr>
        <w:pStyle w:val="a3"/>
        <w:ind w:firstLine="709"/>
        <w:rPr>
          <w:rFonts w:ascii="Times New Roman" w:eastAsia="Calibri" w:hAnsi="Times New Roman" w:cs="Times New Roman"/>
          <w:bCs/>
          <w:color w:val="000000" w:themeColor="text1"/>
          <w:lang w:eastAsia="en-US"/>
        </w:rPr>
      </w:pPr>
    </w:p>
    <w:p w:rsidR="00614E83" w:rsidRPr="00AF4140" w:rsidRDefault="002C3742" w:rsidP="00A26694">
      <w:pPr>
        <w:widowControl w:val="0"/>
        <w:spacing w:after="0" w:line="240" w:lineRule="auto"/>
        <w:ind w:firstLine="709"/>
        <w:jc w:val="both"/>
        <w:rPr>
          <w:color w:val="000000" w:themeColor="text1"/>
          <w:sz w:val="20"/>
          <w:szCs w:val="20"/>
        </w:rPr>
      </w:pPr>
      <w:proofErr w:type="spellStart"/>
      <w:r>
        <w:rPr>
          <w:color w:val="000000" w:themeColor="text1"/>
          <w:sz w:val="20"/>
          <w:szCs w:val="20"/>
        </w:rPr>
        <w:t>Вик</w:t>
      </w:r>
      <w:proofErr w:type="spellEnd"/>
      <w:r>
        <w:rPr>
          <w:color w:val="000000" w:themeColor="text1"/>
          <w:sz w:val="20"/>
          <w:szCs w:val="20"/>
        </w:rPr>
        <w:t xml:space="preserve">.:  </w:t>
      </w:r>
      <w:bookmarkStart w:id="19" w:name="_GoBack"/>
      <w:bookmarkEnd w:id="19"/>
      <w:r w:rsidR="00614E83" w:rsidRPr="00AF4140">
        <w:rPr>
          <w:color w:val="000000" w:themeColor="text1"/>
          <w:sz w:val="20"/>
          <w:szCs w:val="20"/>
        </w:rPr>
        <w:t>В. Попович,</w:t>
      </w:r>
      <w:r w:rsidR="00D51ADD" w:rsidRPr="00AF4140">
        <w:rPr>
          <w:color w:val="000000" w:themeColor="text1"/>
          <w:sz w:val="20"/>
          <w:szCs w:val="20"/>
        </w:rPr>
        <w:t xml:space="preserve"> </w:t>
      </w:r>
      <w:r w:rsidR="00EF334B" w:rsidRPr="00AF4140">
        <w:rPr>
          <w:color w:val="000000" w:themeColor="text1"/>
          <w:sz w:val="20"/>
          <w:szCs w:val="20"/>
        </w:rPr>
        <w:t>Т. Ткач</w:t>
      </w:r>
    </w:p>
    <w:p w:rsidR="003E43BF" w:rsidRPr="00AF4140" w:rsidRDefault="003E43BF" w:rsidP="00BE5B88">
      <w:pPr>
        <w:widowControl w:val="0"/>
        <w:spacing w:after="0" w:line="240" w:lineRule="auto"/>
        <w:ind w:firstLine="709"/>
        <w:jc w:val="both"/>
        <w:rPr>
          <w:color w:val="000000" w:themeColor="text1"/>
          <w:sz w:val="20"/>
          <w:szCs w:val="20"/>
        </w:rPr>
      </w:pPr>
    </w:p>
    <w:p w:rsidR="003A2A4C" w:rsidRPr="00AF4140" w:rsidRDefault="003A2A4C" w:rsidP="00BE5B88">
      <w:pPr>
        <w:spacing w:after="0" w:line="240" w:lineRule="auto"/>
        <w:ind w:firstLine="709"/>
        <w:rPr>
          <w:color w:val="000000" w:themeColor="text1"/>
        </w:rPr>
      </w:pPr>
    </w:p>
    <w:sectPr w:rsidR="003A2A4C" w:rsidRPr="00AF4140" w:rsidSect="005B76BB">
      <w:headerReference w:type="default" r:id="rId12"/>
      <w:footerReference w:type="even" r:id="rId13"/>
      <w:head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CA3" w:rsidRDefault="00DE0CA3" w:rsidP="003E43BF">
      <w:pPr>
        <w:spacing w:after="0" w:line="240" w:lineRule="auto"/>
      </w:pPr>
      <w:r>
        <w:separator/>
      </w:r>
    </w:p>
  </w:endnote>
  <w:endnote w:type="continuationSeparator" w:id="0">
    <w:p w:rsidR="00DE0CA3" w:rsidRDefault="00DE0CA3" w:rsidP="003E4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21" w:rsidRDefault="00C874D3" w:rsidP="00274A2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274A21" w:rsidRDefault="00274A21" w:rsidP="00274A2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CA3" w:rsidRDefault="00DE0CA3" w:rsidP="003E43BF">
      <w:pPr>
        <w:spacing w:after="0" w:line="240" w:lineRule="auto"/>
      </w:pPr>
      <w:r>
        <w:separator/>
      </w:r>
    </w:p>
  </w:footnote>
  <w:footnote w:type="continuationSeparator" w:id="0">
    <w:p w:rsidR="00DE0CA3" w:rsidRDefault="00DE0CA3" w:rsidP="003E43BF">
      <w:pPr>
        <w:spacing w:after="0" w:line="240" w:lineRule="auto"/>
      </w:pPr>
      <w:r>
        <w:continuationSeparator/>
      </w:r>
    </w:p>
  </w:footnote>
  <w:footnote w:id="1">
    <w:p w:rsidR="0073427C" w:rsidRDefault="0073427C" w:rsidP="002F4F63">
      <w:pPr>
        <w:pStyle w:val="af1"/>
        <w:jc w:val="both"/>
      </w:pPr>
      <w:r>
        <w:rPr>
          <w:rStyle w:val="af3"/>
        </w:rPr>
        <w:footnoteRef/>
      </w:r>
      <w:r>
        <w:t xml:space="preserve"> Державна служба статистики. Адміністративні правопорушення в Україні 2018 рік. </w:t>
      </w:r>
      <w:r>
        <w:rPr>
          <w:lang w:val="en-US"/>
        </w:rPr>
        <w:t>URL</w:t>
      </w:r>
      <w:r>
        <w:t xml:space="preserve">: </w:t>
      </w:r>
    </w:p>
    <w:p w:rsidR="0073427C" w:rsidRDefault="0073427C" w:rsidP="0073427C">
      <w:pPr>
        <w:pStyle w:val="af1"/>
      </w:pPr>
      <w:r w:rsidRPr="00207760">
        <w:t>http://www.ukrstat.gov.ua/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21" w:rsidRDefault="00C874D3" w:rsidP="005B76BB">
    <w:pPr>
      <w:pStyle w:val="a5"/>
      <w:jc w:val="center"/>
    </w:pPr>
    <w:r>
      <w:fldChar w:fldCharType="begin"/>
    </w:r>
    <w:r>
      <w:instrText>PAGE   \* MERGEFORMAT</w:instrText>
    </w:r>
    <w:r>
      <w:fldChar w:fldCharType="separate"/>
    </w:r>
    <w:r w:rsidR="002C3742">
      <w:rPr>
        <w:noProof/>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21" w:rsidRDefault="00C874D3" w:rsidP="00274A21">
    <w:pPr>
      <w:pStyle w:val="a5"/>
      <w:jc w:val="right"/>
      <w:rPr>
        <w:sz w:val="20"/>
        <w:szCs w:val="20"/>
      </w:rPr>
    </w:pPr>
    <w:r w:rsidRPr="009B655C">
      <w:rPr>
        <w:sz w:val="20"/>
        <w:szCs w:val="20"/>
      </w:rPr>
      <w:t xml:space="preserve">До </w:t>
    </w:r>
    <w:r>
      <w:rPr>
        <w:sz w:val="20"/>
        <w:szCs w:val="20"/>
      </w:rPr>
      <w:t xml:space="preserve">реєстр. № </w:t>
    </w:r>
    <w:r w:rsidR="00ED38D0">
      <w:rPr>
        <w:sz w:val="20"/>
        <w:szCs w:val="20"/>
      </w:rPr>
      <w:t>5</w:t>
    </w:r>
    <w:r w:rsidR="00492614">
      <w:rPr>
        <w:sz w:val="20"/>
        <w:szCs w:val="20"/>
      </w:rPr>
      <w:t>4</w:t>
    </w:r>
    <w:r w:rsidR="0089732F">
      <w:rPr>
        <w:sz w:val="20"/>
        <w:szCs w:val="20"/>
      </w:rPr>
      <w:t>32</w:t>
    </w:r>
    <w:r w:rsidR="0046035D">
      <w:rPr>
        <w:sz w:val="20"/>
        <w:szCs w:val="20"/>
      </w:rPr>
      <w:t>-1</w:t>
    </w:r>
    <w:r w:rsidRPr="009B655C">
      <w:rPr>
        <w:sz w:val="20"/>
        <w:szCs w:val="20"/>
        <w:lang w:val="ru-RU"/>
      </w:rPr>
      <w:t xml:space="preserve"> </w:t>
    </w:r>
    <w:r w:rsidRPr="009B655C">
      <w:rPr>
        <w:sz w:val="20"/>
        <w:szCs w:val="20"/>
      </w:rPr>
      <w:t xml:space="preserve">від </w:t>
    </w:r>
    <w:r w:rsidR="0046035D">
      <w:rPr>
        <w:sz w:val="20"/>
        <w:szCs w:val="20"/>
      </w:rPr>
      <w:t>13</w:t>
    </w:r>
    <w:r w:rsidR="003E43BF" w:rsidRPr="003E43BF">
      <w:rPr>
        <w:sz w:val="20"/>
        <w:szCs w:val="20"/>
      </w:rPr>
      <w:t>.</w:t>
    </w:r>
    <w:r w:rsidR="00BF1408">
      <w:rPr>
        <w:sz w:val="20"/>
        <w:szCs w:val="20"/>
      </w:rPr>
      <w:t>0</w:t>
    </w:r>
    <w:r w:rsidR="0046035D">
      <w:rPr>
        <w:sz w:val="20"/>
        <w:szCs w:val="20"/>
      </w:rPr>
      <w:t>5</w:t>
    </w:r>
    <w:r w:rsidR="003E43BF" w:rsidRPr="003E43BF">
      <w:rPr>
        <w:sz w:val="20"/>
        <w:szCs w:val="20"/>
      </w:rPr>
      <w:t>.202</w:t>
    </w:r>
    <w:r w:rsidR="00BF1408">
      <w:rPr>
        <w:sz w:val="20"/>
        <w:szCs w:val="20"/>
      </w:rPr>
      <w:t>1</w:t>
    </w:r>
  </w:p>
  <w:p w:rsidR="00274A21" w:rsidRDefault="00C874D3" w:rsidP="00274A21">
    <w:pPr>
      <w:pStyle w:val="a5"/>
      <w:jc w:val="right"/>
      <w:rPr>
        <w:sz w:val="20"/>
        <w:szCs w:val="20"/>
      </w:rPr>
    </w:pPr>
    <w:r>
      <w:rPr>
        <w:sz w:val="20"/>
        <w:szCs w:val="20"/>
      </w:rPr>
      <w:t>Народн</w:t>
    </w:r>
    <w:r w:rsidR="00492614">
      <w:rPr>
        <w:sz w:val="20"/>
        <w:szCs w:val="20"/>
      </w:rPr>
      <w:t>і</w:t>
    </w:r>
    <w:r w:rsidR="00ED38D0">
      <w:rPr>
        <w:sz w:val="20"/>
        <w:szCs w:val="20"/>
      </w:rPr>
      <w:t xml:space="preserve"> депутат</w:t>
    </w:r>
    <w:r w:rsidR="00492614">
      <w:rPr>
        <w:sz w:val="20"/>
        <w:szCs w:val="20"/>
      </w:rPr>
      <w:t>и</w:t>
    </w:r>
    <w:r>
      <w:rPr>
        <w:sz w:val="20"/>
        <w:szCs w:val="20"/>
      </w:rPr>
      <w:t xml:space="preserve"> України </w:t>
    </w:r>
  </w:p>
  <w:p w:rsidR="00274A21" w:rsidRPr="008B2099" w:rsidRDefault="0046035D" w:rsidP="003E43BF">
    <w:pPr>
      <w:pStyle w:val="a5"/>
      <w:jc w:val="right"/>
      <w:rPr>
        <w:sz w:val="20"/>
        <w:szCs w:val="20"/>
      </w:rPr>
    </w:pPr>
    <w:r>
      <w:rPr>
        <w:sz w:val="20"/>
        <w:szCs w:val="20"/>
      </w:rPr>
      <w:t>Л</w:t>
    </w:r>
    <w:r w:rsidR="0089732F">
      <w:rPr>
        <w:sz w:val="20"/>
        <w:szCs w:val="20"/>
      </w:rPr>
      <w:t xml:space="preserve">. </w:t>
    </w:r>
    <w:proofErr w:type="spellStart"/>
    <w:r>
      <w:rPr>
        <w:sz w:val="20"/>
        <w:szCs w:val="20"/>
      </w:rPr>
      <w:t>Буймістер</w:t>
    </w:r>
    <w:proofErr w:type="spellEnd"/>
    <w:r>
      <w:rPr>
        <w:sz w:val="20"/>
        <w:szCs w:val="20"/>
      </w:rPr>
      <w:t>, Д. Маслов</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34AD"/>
    <w:multiLevelType w:val="hybridMultilevel"/>
    <w:tmpl w:val="123CD7BE"/>
    <w:lvl w:ilvl="0" w:tplc="399ECC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0DD1E00"/>
    <w:multiLevelType w:val="hybridMultilevel"/>
    <w:tmpl w:val="7D50FEB4"/>
    <w:lvl w:ilvl="0" w:tplc="E2E87F50">
      <w:start w:val="1"/>
      <w:numFmt w:val="decimal"/>
      <w:lvlText w:val="%1."/>
      <w:lvlJc w:val="left"/>
      <w:pPr>
        <w:ind w:left="1189" w:hanging="480"/>
      </w:pPr>
      <w:rPr>
        <w:rFonts w:eastAsia="Calibri" w:hint="default"/>
        <w:b/>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4AE5421"/>
    <w:multiLevelType w:val="hybridMultilevel"/>
    <w:tmpl w:val="4300B866"/>
    <w:lvl w:ilvl="0" w:tplc="BB846ACC">
      <w:start w:val="1"/>
      <w:numFmt w:val="decimal"/>
      <w:lvlText w:val="%1."/>
      <w:lvlJc w:val="left"/>
      <w:pPr>
        <w:ind w:left="1069" w:hanging="360"/>
      </w:pPr>
      <w:rPr>
        <w:rFonts w:ascii="Times New Roman" w:eastAsia="Times New Roman" w:hAnsi="Times New Roman" w:cs="Times New Roman"/>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79546D1"/>
    <w:multiLevelType w:val="hybridMultilevel"/>
    <w:tmpl w:val="52F88F28"/>
    <w:lvl w:ilvl="0" w:tplc="76E24BC6">
      <w:start w:val="1"/>
      <w:numFmt w:val="decimal"/>
      <w:lvlText w:val="%1."/>
      <w:lvlJc w:val="left"/>
      <w:pPr>
        <w:ind w:left="1069" w:hanging="360"/>
      </w:pPr>
      <w:rPr>
        <w:rFonts w:ascii="Times New Roman" w:eastAsia="Times New Roman" w:hAnsi="Times New Roman" w:cs="Times New Roman"/>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37559E5"/>
    <w:multiLevelType w:val="hybridMultilevel"/>
    <w:tmpl w:val="75747C3E"/>
    <w:lvl w:ilvl="0" w:tplc="89F63D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F66E02"/>
    <w:multiLevelType w:val="hybridMultilevel"/>
    <w:tmpl w:val="05920580"/>
    <w:lvl w:ilvl="0" w:tplc="62340030">
      <w:start w:val="1"/>
      <w:numFmt w:val="decimal"/>
      <w:lvlText w:val="%1."/>
      <w:lvlJc w:val="left"/>
      <w:pPr>
        <w:ind w:left="1069" w:hanging="360"/>
      </w:pPr>
      <w:rPr>
        <w:rFonts w:ascii="Arial" w:eastAsia="Times New Roman" w:hAnsi="Arial" w:cs="Arial"/>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C5B11D1"/>
    <w:multiLevelType w:val="hybridMultilevel"/>
    <w:tmpl w:val="1BDE6EAE"/>
    <w:lvl w:ilvl="0" w:tplc="748CAE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541A432A"/>
    <w:multiLevelType w:val="hybridMultilevel"/>
    <w:tmpl w:val="7102E34A"/>
    <w:numStyleLink w:val="8"/>
  </w:abstractNum>
  <w:abstractNum w:abstractNumId="8" w15:restartNumberingAfterBreak="0">
    <w:nsid w:val="6C5E215A"/>
    <w:multiLevelType w:val="hybridMultilevel"/>
    <w:tmpl w:val="9E827786"/>
    <w:lvl w:ilvl="0" w:tplc="BFDE201E">
      <w:start w:val="1"/>
      <w:numFmt w:val="decimal"/>
      <w:lvlText w:val="%1."/>
      <w:lvlJc w:val="left"/>
      <w:pPr>
        <w:ind w:left="1069" w:hanging="360"/>
      </w:pPr>
      <w:rPr>
        <w:rFonts w:eastAsia="Calibri" w:hint="default"/>
        <w:b/>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7AF314E1"/>
    <w:multiLevelType w:val="hybridMultilevel"/>
    <w:tmpl w:val="7102E34A"/>
    <w:styleLink w:val="8"/>
    <w:lvl w:ilvl="0" w:tplc="4414136E">
      <w:start w:val="1"/>
      <w:numFmt w:val="decimal"/>
      <w:suff w:val="nothing"/>
      <w:lvlText w:val="%1)"/>
      <w:lvlJc w:val="left"/>
      <w:pPr>
        <w:tabs>
          <w:tab w:val="left" w:pos="142"/>
          <w:tab w:val="left" w:pos="567"/>
        </w:tabs>
        <w:ind w:left="142" w:firstLine="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98985E">
      <w:start w:val="1"/>
      <w:numFmt w:val="lowerLetter"/>
      <w:lvlText w:val="%2."/>
      <w:lvlJc w:val="left"/>
      <w:pPr>
        <w:tabs>
          <w:tab w:val="left" w:pos="142"/>
          <w:tab w:val="left" w:pos="567"/>
        </w:tabs>
        <w:ind w:left="840"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4CF72E">
      <w:start w:val="1"/>
      <w:numFmt w:val="lowerRoman"/>
      <w:lvlText w:val="%3."/>
      <w:lvlJc w:val="left"/>
      <w:pPr>
        <w:tabs>
          <w:tab w:val="left" w:pos="142"/>
          <w:tab w:val="left" w:pos="567"/>
        </w:tabs>
        <w:ind w:left="1440"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28BFC0">
      <w:start w:val="1"/>
      <w:numFmt w:val="decimal"/>
      <w:lvlText w:val="%4."/>
      <w:lvlJc w:val="left"/>
      <w:pPr>
        <w:tabs>
          <w:tab w:val="left" w:pos="142"/>
          <w:tab w:val="left" w:pos="567"/>
        </w:tabs>
        <w:ind w:left="2160"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5065D2">
      <w:start w:val="1"/>
      <w:numFmt w:val="lowerLetter"/>
      <w:lvlText w:val="%5."/>
      <w:lvlJc w:val="left"/>
      <w:pPr>
        <w:tabs>
          <w:tab w:val="left" w:pos="142"/>
          <w:tab w:val="left" w:pos="567"/>
        </w:tabs>
        <w:ind w:left="288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746DE8">
      <w:start w:val="1"/>
      <w:numFmt w:val="lowerRoman"/>
      <w:lvlText w:val="%6."/>
      <w:lvlJc w:val="left"/>
      <w:pPr>
        <w:tabs>
          <w:tab w:val="left" w:pos="142"/>
          <w:tab w:val="left" w:pos="567"/>
          <w:tab w:val="num" w:pos="4167"/>
        </w:tabs>
        <w:ind w:left="3600"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08AC4">
      <w:start w:val="1"/>
      <w:numFmt w:val="decimal"/>
      <w:lvlText w:val="%7."/>
      <w:lvlJc w:val="left"/>
      <w:pPr>
        <w:tabs>
          <w:tab w:val="left" w:pos="142"/>
          <w:tab w:val="left" w:pos="567"/>
          <w:tab w:val="num" w:pos="4887"/>
        </w:tabs>
        <w:ind w:left="432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8FB14">
      <w:start w:val="1"/>
      <w:numFmt w:val="lowerLetter"/>
      <w:lvlText w:val="%8."/>
      <w:lvlJc w:val="left"/>
      <w:pPr>
        <w:tabs>
          <w:tab w:val="left" w:pos="142"/>
          <w:tab w:val="left" w:pos="567"/>
          <w:tab w:val="num" w:pos="5607"/>
        </w:tabs>
        <w:ind w:left="5040"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5C977E">
      <w:start w:val="1"/>
      <w:numFmt w:val="lowerRoman"/>
      <w:lvlText w:val="%9."/>
      <w:lvlJc w:val="left"/>
      <w:pPr>
        <w:tabs>
          <w:tab w:val="left" w:pos="142"/>
          <w:tab w:val="left" w:pos="567"/>
          <w:tab w:val="num" w:pos="6327"/>
        </w:tabs>
        <w:ind w:left="5760" w:hanging="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0"/>
  </w:num>
  <w:num w:numId="4">
    <w:abstractNumId w:val="1"/>
  </w:num>
  <w:num w:numId="5">
    <w:abstractNumId w:val="8"/>
  </w:num>
  <w:num w:numId="6">
    <w:abstractNumId w:val="4"/>
  </w:num>
  <w:num w:numId="7">
    <w:abstractNumId w:val="2"/>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BF"/>
    <w:rsid w:val="00006DB0"/>
    <w:rsid w:val="00011B6E"/>
    <w:rsid w:val="00012FE7"/>
    <w:rsid w:val="00014598"/>
    <w:rsid w:val="0002168D"/>
    <w:rsid w:val="00030C30"/>
    <w:rsid w:val="00037321"/>
    <w:rsid w:val="000410FD"/>
    <w:rsid w:val="00047421"/>
    <w:rsid w:val="0004762C"/>
    <w:rsid w:val="000504C1"/>
    <w:rsid w:val="00051467"/>
    <w:rsid w:val="0005190B"/>
    <w:rsid w:val="00055DDA"/>
    <w:rsid w:val="00061C9A"/>
    <w:rsid w:val="00063F10"/>
    <w:rsid w:val="000652BD"/>
    <w:rsid w:val="000661D7"/>
    <w:rsid w:val="000734F0"/>
    <w:rsid w:val="000743DB"/>
    <w:rsid w:val="0008503D"/>
    <w:rsid w:val="000917D8"/>
    <w:rsid w:val="00091FDD"/>
    <w:rsid w:val="000A00DB"/>
    <w:rsid w:val="000A2C41"/>
    <w:rsid w:val="000A762C"/>
    <w:rsid w:val="000B1135"/>
    <w:rsid w:val="000B5253"/>
    <w:rsid w:val="000B69E1"/>
    <w:rsid w:val="000B7A8F"/>
    <w:rsid w:val="000C3679"/>
    <w:rsid w:val="000D002E"/>
    <w:rsid w:val="000D4E11"/>
    <w:rsid w:val="000D51B2"/>
    <w:rsid w:val="000E56E0"/>
    <w:rsid w:val="000F5137"/>
    <w:rsid w:val="00107017"/>
    <w:rsid w:val="00112C2E"/>
    <w:rsid w:val="00112D29"/>
    <w:rsid w:val="001149CB"/>
    <w:rsid w:val="00115252"/>
    <w:rsid w:val="001204DD"/>
    <w:rsid w:val="00122DF9"/>
    <w:rsid w:val="001270D1"/>
    <w:rsid w:val="00141152"/>
    <w:rsid w:val="001479A8"/>
    <w:rsid w:val="001512C6"/>
    <w:rsid w:val="0015667A"/>
    <w:rsid w:val="001633E6"/>
    <w:rsid w:val="00164E4E"/>
    <w:rsid w:val="00177ACD"/>
    <w:rsid w:val="00182F89"/>
    <w:rsid w:val="001843DC"/>
    <w:rsid w:val="00186F7E"/>
    <w:rsid w:val="00187E6D"/>
    <w:rsid w:val="0019159A"/>
    <w:rsid w:val="00193104"/>
    <w:rsid w:val="001949E2"/>
    <w:rsid w:val="001A5145"/>
    <w:rsid w:val="001C15AC"/>
    <w:rsid w:val="001C1E63"/>
    <w:rsid w:val="001C39E8"/>
    <w:rsid w:val="001C7B1D"/>
    <w:rsid w:val="001E0315"/>
    <w:rsid w:val="002021A1"/>
    <w:rsid w:val="00202612"/>
    <w:rsid w:val="0020610A"/>
    <w:rsid w:val="00207760"/>
    <w:rsid w:val="002129C8"/>
    <w:rsid w:val="002130CB"/>
    <w:rsid w:val="00214ABF"/>
    <w:rsid w:val="00232E33"/>
    <w:rsid w:val="002333C5"/>
    <w:rsid w:val="00236363"/>
    <w:rsid w:val="002444B4"/>
    <w:rsid w:val="00264096"/>
    <w:rsid w:val="00264995"/>
    <w:rsid w:val="002708D9"/>
    <w:rsid w:val="002726EC"/>
    <w:rsid w:val="00274A21"/>
    <w:rsid w:val="00280235"/>
    <w:rsid w:val="002901E1"/>
    <w:rsid w:val="00291CD6"/>
    <w:rsid w:val="0029584A"/>
    <w:rsid w:val="002B1142"/>
    <w:rsid w:val="002B2A16"/>
    <w:rsid w:val="002B7766"/>
    <w:rsid w:val="002C0ACB"/>
    <w:rsid w:val="002C1980"/>
    <w:rsid w:val="002C3742"/>
    <w:rsid w:val="002C59F4"/>
    <w:rsid w:val="002D2A89"/>
    <w:rsid w:val="002D59B3"/>
    <w:rsid w:val="002D614D"/>
    <w:rsid w:val="002D6E78"/>
    <w:rsid w:val="002F2AE2"/>
    <w:rsid w:val="002F4F63"/>
    <w:rsid w:val="00307163"/>
    <w:rsid w:val="003103DB"/>
    <w:rsid w:val="003171B4"/>
    <w:rsid w:val="0033134D"/>
    <w:rsid w:val="003322E4"/>
    <w:rsid w:val="00336873"/>
    <w:rsid w:val="00340D2A"/>
    <w:rsid w:val="00346985"/>
    <w:rsid w:val="0035165F"/>
    <w:rsid w:val="00360183"/>
    <w:rsid w:val="003709BE"/>
    <w:rsid w:val="00377B7B"/>
    <w:rsid w:val="00380507"/>
    <w:rsid w:val="00383103"/>
    <w:rsid w:val="003849DF"/>
    <w:rsid w:val="003A067A"/>
    <w:rsid w:val="003A07EC"/>
    <w:rsid w:val="003A2A4C"/>
    <w:rsid w:val="003A2DF1"/>
    <w:rsid w:val="003A52E4"/>
    <w:rsid w:val="003C0990"/>
    <w:rsid w:val="003C3F02"/>
    <w:rsid w:val="003C6265"/>
    <w:rsid w:val="003D5D4A"/>
    <w:rsid w:val="003D7CF7"/>
    <w:rsid w:val="003E43BF"/>
    <w:rsid w:val="003E77BA"/>
    <w:rsid w:val="003F007E"/>
    <w:rsid w:val="003F1179"/>
    <w:rsid w:val="00400300"/>
    <w:rsid w:val="00400359"/>
    <w:rsid w:val="004052BA"/>
    <w:rsid w:val="0040559B"/>
    <w:rsid w:val="0041166D"/>
    <w:rsid w:val="00415254"/>
    <w:rsid w:val="0041747C"/>
    <w:rsid w:val="00422373"/>
    <w:rsid w:val="004230B2"/>
    <w:rsid w:val="0042706F"/>
    <w:rsid w:val="004447FE"/>
    <w:rsid w:val="00445E88"/>
    <w:rsid w:val="00446DBB"/>
    <w:rsid w:val="0046035D"/>
    <w:rsid w:val="00460893"/>
    <w:rsid w:val="00461106"/>
    <w:rsid w:val="0046418C"/>
    <w:rsid w:val="00490879"/>
    <w:rsid w:val="00492614"/>
    <w:rsid w:val="004B09F1"/>
    <w:rsid w:val="004B1C67"/>
    <w:rsid w:val="004B67F0"/>
    <w:rsid w:val="004D4EE6"/>
    <w:rsid w:val="004E5758"/>
    <w:rsid w:val="004F016E"/>
    <w:rsid w:val="004F3BCB"/>
    <w:rsid w:val="004F6A53"/>
    <w:rsid w:val="004F6F74"/>
    <w:rsid w:val="005003B2"/>
    <w:rsid w:val="0050284B"/>
    <w:rsid w:val="00503FEE"/>
    <w:rsid w:val="0053210C"/>
    <w:rsid w:val="00537135"/>
    <w:rsid w:val="00537F09"/>
    <w:rsid w:val="0054292D"/>
    <w:rsid w:val="00543A42"/>
    <w:rsid w:val="0055441C"/>
    <w:rsid w:val="00572288"/>
    <w:rsid w:val="0059005C"/>
    <w:rsid w:val="005923D9"/>
    <w:rsid w:val="0059471C"/>
    <w:rsid w:val="005A330A"/>
    <w:rsid w:val="005A7F4A"/>
    <w:rsid w:val="005B2F8A"/>
    <w:rsid w:val="005B448B"/>
    <w:rsid w:val="005B76BB"/>
    <w:rsid w:val="005D37F9"/>
    <w:rsid w:val="005D5D25"/>
    <w:rsid w:val="005E4E20"/>
    <w:rsid w:val="005E65F8"/>
    <w:rsid w:val="005F1E89"/>
    <w:rsid w:val="005F2953"/>
    <w:rsid w:val="005F5CA2"/>
    <w:rsid w:val="005F7FB2"/>
    <w:rsid w:val="006032E8"/>
    <w:rsid w:val="00607234"/>
    <w:rsid w:val="00611FFD"/>
    <w:rsid w:val="00614E83"/>
    <w:rsid w:val="00626900"/>
    <w:rsid w:val="00626F31"/>
    <w:rsid w:val="00637421"/>
    <w:rsid w:val="00641AE7"/>
    <w:rsid w:val="006457B3"/>
    <w:rsid w:val="00673CB3"/>
    <w:rsid w:val="00687B77"/>
    <w:rsid w:val="00690A9A"/>
    <w:rsid w:val="006941F5"/>
    <w:rsid w:val="006A36DD"/>
    <w:rsid w:val="006B56BC"/>
    <w:rsid w:val="006C2E7F"/>
    <w:rsid w:val="006C4E3B"/>
    <w:rsid w:val="006C777A"/>
    <w:rsid w:val="006E2CBD"/>
    <w:rsid w:val="006E6B6E"/>
    <w:rsid w:val="006E704C"/>
    <w:rsid w:val="00701F29"/>
    <w:rsid w:val="007033D8"/>
    <w:rsid w:val="007101F2"/>
    <w:rsid w:val="00715CCA"/>
    <w:rsid w:val="00716932"/>
    <w:rsid w:val="00720B2F"/>
    <w:rsid w:val="00722982"/>
    <w:rsid w:val="007253E7"/>
    <w:rsid w:val="00726A80"/>
    <w:rsid w:val="007313BB"/>
    <w:rsid w:val="00731A72"/>
    <w:rsid w:val="007336DF"/>
    <w:rsid w:val="007341F4"/>
    <w:rsid w:val="0073427C"/>
    <w:rsid w:val="00735E12"/>
    <w:rsid w:val="00740211"/>
    <w:rsid w:val="00741D8C"/>
    <w:rsid w:val="0074238B"/>
    <w:rsid w:val="00746DAC"/>
    <w:rsid w:val="00752191"/>
    <w:rsid w:val="0075269A"/>
    <w:rsid w:val="00755D8C"/>
    <w:rsid w:val="0076355A"/>
    <w:rsid w:val="00772272"/>
    <w:rsid w:val="007731CF"/>
    <w:rsid w:val="00797A05"/>
    <w:rsid w:val="007A00D9"/>
    <w:rsid w:val="007A6A7B"/>
    <w:rsid w:val="007B3167"/>
    <w:rsid w:val="007B45FA"/>
    <w:rsid w:val="007B4893"/>
    <w:rsid w:val="007C076B"/>
    <w:rsid w:val="007C0B25"/>
    <w:rsid w:val="007D4B27"/>
    <w:rsid w:val="007F4F0B"/>
    <w:rsid w:val="007F62D0"/>
    <w:rsid w:val="00807EC6"/>
    <w:rsid w:val="00815A57"/>
    <w:rsid w:val="00821D70"/>
    <w:rsid w:val="0083262F"/>
    <w:rsid w:val="00841314"/>
    <w:rsid w:val="008466C1"/>
    <w:rsid w:val="0086052C"/>
    <w:rsid w:val="008826FB"/>
    <w:rsid w:val="00885625"/>
    <w:rsid w:val="00885A35"/>
    <w:rsid w:val="0089282A"/>
    <w:rsid w:val="0089732F"/>
    <w:rsid w:val="008B3A2D"/>
    <w:rsid w:val="008B4BA9"/>
    <w:rsid w:val="008B5E24"/>
    <w:rsid w:val="008C5088"/>
    <w:rsid w:val="008D2290"/>
    <w:rsid w:val="008D2C7E"/>
    <w:rsid w:val="008D3C73"/>
    <w:rsid w:val="008D6A9D"/>
    <w:rsid w:val="008E3EF4"/>
    <w:rsid w:val="008E5F60"/>
    <w:rsid w:val="008E6200"/>
    <w:rsid w:val="008F5EF0"/>
    <w:rsid w:val="00900A3C"/>
    <w:rsid w:val="009035D2"/>
    <w:rsid w:val="00911C95"/>
    <w:rsid w:val="00923CC5"/>
    <w:rsid w:val="00927289"/>
    <w:rsid w:val="00944CC0"/>
    <w:rsid w:val="0096462E"/>
    <w:rsid w:val="00975BD9"/>
    <w:rsid w:val="00981199"/>
    <w:rsid w:val="00994086"/>
    <w:rsid w:val="009A13B1"/>
    <w:rsid w:val="009A52AF"/>
    <w:rsid w:val="009B0687"/>
    <w:rsid w:val="009B1C36"/>
    <w:rsid w:val="009B33A5"/>
    <w:rsid w:val="009B5903"/>
    <w:rsid w:val="009C01F4"/>
    <w:rsid w:val="009C205E"/>
    <w:rsid w:val="009C5179"/>
    <w:rsid w:val="009D4D60"/>
    <w:rsid w:val="009E35F4"/>
    <w:rsid w:val="009F3A23"/>
    <w:rsid w:val="009F6418"/>
    <w:rsid w:val="00A03DE9"/>
    <w:rsid w:val="00A10ABD"/>
    <w:rsid w:val="00A15556"/>
    <w:rsid w:val="00A26694"/>
    <w:rsid w:val="00A30018"/>
    <w:rsid w:val="00A312AB"/>
    <w:rsid w:val="00A31D4E"/>
    <w:rsid w:val="00A366D7"/>
    <w:rsid w:val="00A40106"/>
    <w:rsid w:val="00A44B1B"/>
    <w:rsid w:val="00A4500D"/>
    <w:rsid w:val="00A454D5"/>
    <w:rsid w:val="00A45E92"/>
    <w:rsid w:val="00A7089A"/>
    <w:rsid w:val="00A76BF9"/>
    <w:rsid w:val="00A850E8"/>
    <w:rsid w:val="00A9365F"/>
    <w:rsid w:val="00A9496E"/>
    <w:rsid w:val="00AA73A3"/>
    <w:rsid w:val="00AB07C4"/>
    <w:rsid w:val="00AB1408"/>
    <w:rsid w:val="00AC4182"/>
    <w:rsid w:val="00AC696C"/>
    <w:rsid w:val="00AE4C96"/>
    <w:rsid w:val="00AE5062"/>
    <w:rsid w:val="00AF2751"/>
    <w:rsid w:val="00AF3BFA"/>
    <w:rsid w:val="00AF4140"/>
    <w:rsid w:val="00AF50F4"/>
    <w:rsid w:val="00B00C2C"/>
    <w:rsid w:val="00B16B1F"/>
    <w:rsid w:val="00B2385A"/>
    <w:rsid w:val="00B263A1"/>
    <w:rsid w:val="00B265E9"/>
    <w:rsid w:val="00B30CDA"/>
    <w:rsid w:val="00B407BE"/>
    <w:rsid w:val="00B43B9F"/>
    <w:rsid w:val="00B45BF4"/>
    <w:rsid w:val="00B46D24"/>
    <w:rsid w:val="00B51572"/>
    <w:rsid w:val="00B51852"/>
    <w:rsid w:val="00B52965"/>
    <w:rsid w:val="00B550C5"/>
    <w:rsid w:val="00B55C2D"/>
    <w:rsid w:val="00B57250"/>
    <w:rsid w:val="00B65342"/>
    <w:rsid w:val="00B7130A"/>
    <w:rsid w:val="00B75682"/>
    <w:rsid w:val="00B82CC0"/>
    <w:rsid w:val="00BA0580"/>
    <w:rsid w:val="00BA2DD3"/>
    <w:rsid w:val="00BD1ED9"/>
    <w:rsid w:val="00BD4D58"/>
    <w:rsid w:val="00BE5960"/>
    <w:rsid w:val="00BE5B88"/>
    <w:rsid w:val="00BE5F5F"/>
    <w:rsid w:val="00BF0AA9"/>
    <w:rsid w:val="00BF1408"/>
    <w:rsid w:val="00BF2202"/>
    <w:rsid w:val="00BF6568"/>
    <w:rsid w:val="00BF65F3"/>
    <w:rsid w:val="00C01341"/>
    <w:rsid w:val="00C21F5E"/>
    <w:rsid w:val="00C23ABE"/>
    <w:rsid w:val="00C24AE7"/>
    <w:rsid w:val="00C25B66"/>
    <w:rsid w:val="00C2773C"/>
    <w:rsid w:val="00C30CA2"/>
    <w:rsid w:val="00C31B04"/>
    <w:rsid w:val="00C356D6"/>
    <w:rsid w:val="00C40DBC"/>
    <w:rsid w:val="00C512B3"/>
    <w:rsid w:val="00C55BCB"/>
    <w:rsid w:val="00C56EE1"/>
    <w:rsid w:val="00C62DA7"/>
    <w:rsid w:val="00C67C3E"/>
    <w:rsid w:val="00C67D48"/>
    <w:rsid w:val="00C705CB"/>
    <w:rsid w:val="00C80AD5"/>
    <w:rsid w:val="00C874D3"/>
    <w:rsid w:val="00C91AE8"/>
    <w:rsid w:val="00C94764"/>
    <w:rsid w:val="00C9535F"/>
    <w:rsid w:val="00CA4BEA"/>
    <w:rsid w:val="00CB11B9"/>
    <w:rsid w:val="00CB1E6F"/>
    <w:rsid w:val="00CB44DA"/>
    <w:rsid w:val="00CB7F75"/>
    <w:rsid w:val="00CC2D96"/>
    <w:rsid w:val="00CD5D82"/>
    <w:rsid w:val="00CE420F"/>
    <w:rsid w:val="00D034A9"/>
    <w:rsid w:val="00D159C8"/>
    <w:rsid w:val="00D23B23"/>
    <w:rsid w:val="00D267B0"/>
    <w:rsid w:val="00D315EB"/>
    <w:rsid w:val="00D333DB"/>
    <w:rsid w:val="00D3440C"/>
    <w:rsid w:val="00D443CF"/>
    <w:rsid w:val="00D44A80"/>
    <w:rsid w:val="00D47A80"/>
    <w:rsid w:val="00D503F4"/>
    <w:rsid w:val="00D50A2E"/>
    <w:rsid w:val="00D51ADD"/>
    <w:rsid w:val="00D52E2F"/>
    <w:rsid w:val="00D535A0"/>
    <w:rsid w:val="00D60CCD"/>
    <w:rsid w:val="00D735CE"/>
    <w:rsid w:val="00D737C8"/>
    <w:rsid w:val="00D73B97"/>
    <w:rsid w:val="00D74942"/>
    <w:rsid w:val="00D77AD9"/>
    <w:rsid w:val="00D8060E"/>
    <w:rsid w:val="00D80C66"/>
    <w:rsid w:val="00D82391"/>
    <w:rsid w:val="00D937D8"/>
    <w:rsid w:val="00D93F29"/>
    <w:rsid w:val="00D94F67"/>
    <w:rsid w:val="00DA482C"/>
    <w:rsid w:val="00DA4C36"/>
    <w:rsid w:val="00DA73F9"/>
    <w:rsid w:val="00DA7CDA"/>
    <w:rsid w:val="00DC02DE"/>
    <w:rsid w:val="00DC2633"/>
    <w:rsid w:val="00DC4E69"/>
    <w:rsid w:val="00DC4F30"/>
    <w:rsid w:val="00DC7203"/>
    <w:rsid w:val="00DD416F"/>
    <w:rsid w:val="00DE0CA3"/>
    <w:rsid w:val="00DF02AC"/>
    <w:rsid w:val="00DF3616"/>
    <w:rsid w:val="00DF4880"/>
    <w:rsid w:val="00E05B67"/>
    <w:rsid w:val="00E13025"/>
    <w:rsid w:val="00E21113"/>
    <w:rsid w:val="00E21692"/>
    <w:rsid w:val="00E22136"/>
    <w:rsid w:val="00E31CCC"/>
    <w:rsid w:val="00E51365"/>
    <w:rsid w:val="00E519A7"/>
    <w:rsid w:val="00E53AED"/>
    <w:rsid w:val="00E55627"/>
    <w:rsid w:val="00E5599B"/>
    <w:rsid w:val="00E57734"/>
    <w:rsid w:val="00E6048D"/>
    <w:rsid w:val="00E61F70"/>
    <w:rsid w:val="00E67D82"/>
    <w:rsid w:val="00E741BB"/>
    <w:rsid w:val="00E7502B"/>
    <w:rsid w:val="00E7605C"/>
    <w:rsid w:val="00E76FDB"/>
    <w:rsid w:val="00E83F17"/>
    <w:rsid w:val="00E86906"/>
    <w:rsid w:val="00E90332"/>
    <w:rsid w:val="00E92F9A"/>
    <w:rsid w:val="00E93BFB"/>
    <w:rsid w:val="00EA253D"/>
    <w:rsid w:val="00EA2AC8"/>
    <w:rsid w:val="00EB0633"/>
    <w:rsid w:val="00EB2273"/>
    <w:rsid w:val="00EB3FCE"/>
    <w:rsid w:val="00EC16B5"/>
    <w:rsid w:val="00EC38FC"/>
    <w:rsid w:val="00ED027E"/>
    <w:rsid w:val="00ED27EC"/>
    <w:rsid w:val="00ED38D0"/>
    <w:rsid w:val="00ED770C"/>
    <w:rsid w:val="00EE7DA4"/>
    <w:rsid w:val="00EF334B"/>
    <w:rsid w:val="00EF4370"/>
    <w:rsid w:val="00F1527C"/>
    <w:rsid w:val="00F23B96"/>
    <w:rsid w:val="00F379E5"/>
    <w:rsid w:val="00F47AE4"/>
    <w:rsid w:val="00F50DE9"/>
    <w:rsid w:val="00F62FBD"/>
    <w:rsid w:val="00F632E7"/>
    <w:rsid w:val="00F633FD"/>
    <w:rsid w:val="00F77240"/>
    <w:rsid w:val="00F80260"/>
    <w:rsid w:val="00F80F05"/>
    <w:rsid w:val="00F83389"/>
    <w:rsid w:val="00F8434F"/>
    <w:rsid w:val="00F958D9"/>
    <w:rsid w:val="00FA0A09"/>
    <w:rsid w:val="00FA1126"/>
    <w:rsid w:val="00FB1E9E"/>
    <w:rsid w:val="00FB5B15"/>
    <w:rsid w:val="00FC5BFD"/>
    <w:rsid w:val="00FD4751"/>
    <w:rsid w:val="00FD768C"/>
    <w:rsid w:val="00FE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3BF"/>
    <w:rPr>
      <w:rFonts w:ascii="Times New Roman" w:eastAsia="Calibri" w:hAnsi="Times New Roman" w:cs="Times New Roman"/>
      <w:sz w:val="28"/>
      <w:lang w:val="uk-UA"/>
    </w:rPr>
  </w:style>
  <w:style w:type="paragraph" w:styleId="2">
    <w:name w:val="heading 2"/>
    <w:basedOn w:val="a"/>
    <w:next w:val="a"/>
    <w:link w:val="20"/>
    <w:uiPriority w:val="9"/>
    <w:semiHidden/>
    <w:unhideWhenUsed/>
    <w:qFormat/>
    <w:rsid w:val="003E43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3E43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7">
    <w:name w:val="heading 7"/>
    <w:basedOn w:val="a"/>
    <w:next w:val="a"/>
    <w:link w:val="70"/>
    <w:qFormat/>
    <w:rsid w:val="003E43BF"/>
    <w:pPr>
      <w:keepNext/>
      <w:autoSpaceDE w:val="0"/>
      <w:autoSpaceDN w:val="0"/>
      <w:spacing w:after="0" w:line="240" w:lineRule="auto"/>
      <w:ind w:firstLine="720"/>
      <w:jc w:val="center"/>
      <w:outlineLvl w:val="6"/>
    </w:pPr>
    <w:rPr>
      <w:rFonts w:ascii="Arial" w:eastAsia="Times New Roman" w:hAnsi="Arial" w:cs="Arial"/>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E43BF"/>
    <w:rPr>
      <w:rFonts w:ascii="Arial" w:eastAsia="Times New Roman" w:hAnsi="Arial" w:cs="Arial"/>
      <w:b/>
      <w:bCs/>
      <w:sz w:val="28"/>
      <w:szCs w:val="28"/>
      <w:lang w:val="uk-UA" w:eastAsia="ru-RU"/>
    </w:rPr>
  </w:style>
  <w:style w:type="paragraph" w:styleId="a3">
    <w:name w:val="Body Text"/>
    <w:basedOn w:val="a"/>
    <w:link w:val="a4"/>
    <w:unhideWhenUsed/>
    <w:rsid w:val="003E43BF"/>
    <w:pPr>
      <w:autoSpaceDE w:val="0"/>
      <w:autoSpaceDN w:val="0"/>
      <w:spacing w:after="0" w:line="240" w:lineRule="auto"/>
      <w:ind w:firstLine="706"/>
      <w:jc w:val="both"/>
    </w:pPr>
    <w:rPr>
      <w:rFonts w:ascii="Arial" w:eastAsia="Times New Roman" w:hAnsi="Arial" w:cs="Arial"/>
      <w:szCs w:val="28"/>
      <w:lang w:eastAsia="ru-RU"/>
    </w:rPr>
  </w:style>
  <w:style w:type="character" w:customStyle="1" w:styleId="a4">
    <w:name w:val="Основний текст Знак"/>
    <w:basedOn w:val="a0"/>
    <w:link w:val="a3"/>
    <w:rsid w:val="003E43BF"/>
    <w:rPr>
      <w:rFonts w:ascii="Arial" w:eastAsia="Times New Roman" w:hAnsi="Arial" w:cs="Arial"/>
      <w:sz w:val="28"/>
      <w:szCs w:val="28"/>
      <w:lang w:val="uk-UA" w:eastAsia="ru-RU"/>
    </w:rPr>
  </w:style>
  <w:style w:type="paragraph" w:styleId="a5">
    <w:name w:val="header"/>
    <w:basedOn w:val="a"/>
    <w:link w:val="a6"/>
    <w:uiPriority w:val="99"/>
    <w:unhideWhenUsed/>
    <w:rsid w:val="003E43BF"/>
    <w:pPr>
      <w:tabs>
        <w:tab w:val="center" w:pos="4677"/>
        <w:tab w:val="right" w:pos="9355"/>
      </w:tabs>
      <w:spacing w:after="0" w:line="240" w:lineRule="auto"/>
    </w:pPr>
    <w:rPr>
      <w:rFonts w:eastAsia="SimSun"/>
      <w:sz w:val="24"/>
      <w:szCs w:val="24"/>
      <w:lang w:eastAsia="zh-CN"/>
    </w:rPr>
  </w:style>
  <w:style w:type="character" w:customStyle="1" w:styleId="a6">
    <w:name w:val="Верхній колонтитул Знак"/>
    <w:basedOn w:val="a0"/>
    <w:link w:val="a5"/>
    <w:uiPriority w:val="99"/>
    <w:rsid w:val="003E43BF"/>
    <w:rPr>
      <w:rFonts w:ascii="Times New Roman" w:eastAsia="SimSun" w:hAnsi="Times New Roman" w:cs="Times New Roman"/>
      <w:sz w:val="24"/>
      <w:szCs w:val="24"/>
      <w:lang w:val="uk-UA" w:eastAsia="zh-CN"/>
    </w:rPr>
  </w:style>
  <w:style w:type="paragraph" w:styleId="a7">
    <w:name w:val="footer"/>
    <w:basedOn w:val="a"/>
    <w:link w:val="a8"/>
    <w:uiPriority w:val="99"/>
    <w:unhideWhenUsed/>
    <w:rsid w:val="003E43BF"/>
    <w:pPr>
      <w:tabs>
        <w:tab w:val="center" w:pos="4677"/>
        <w:tab w:val="right" w:pos="9355"/>
      </w:tabs>
      <w:spacing w:after="0" w:line="240" w:lineRule="auto"/>
    </w:pPr>
    <w:rPr>
      <w:rFonts w:eastAsia="SimSun"/>
      <w:sz w:val="24"/>
      <w:szCs w:val="24"/>
      <w:lang w:eastAsia="zh-CN"/>
    </w:rPr>
  </w:style>
  <w:style w:type="character" w:customStyle="1" w:styleId="a8">
    <w:name w:val="Нижній колонтитул Знак"/>
    <w:basedOn w:val="a0"/>
    <w:link w:val="a7"/>
    <w:uiPriority w:val="99"/>
    <w:rsid w:val="003E43BF"/>
    <w:rPr>
      <w:rFonts w:ascii="Times New Roman" w:eastAsia="SimSun" w:hAnsi="Times New Roman" w:cs="Times New Roman"/>
      <w:sz w:val="24"/>
      <w:szCs w:val="24"/>
      <w:lang w:val="uk-UA" w:eastAsia="zh-CN"/>
    </w:rPr>
  </w:style>
  <w:style w:type="character" w:styleId="a9">
    <w:name w:val="page number"/>
    <w:rsid w:val="003E43BF"/>
  </w:style>
  <w:style w:type="character" w:customStyle="1" w:styleId="20">
    <w:name w:val="Заголовок 2 Знак"/>
    <w:basedOn w:val="a0"/>
    <w:link w:val="2"/>
    <w:uiPriority w:val="9"/>
    <w:semiHidden/>
    <w:rsid w:val="003E43BF"/>
    <w:rPr>
      <w:rFonts w:asciiTheme="majorHAnsi" w:eastAsiaTheme="majorEastAsia" w:hAnsiTheme="majorHAnsi" w:cstheme="majorBidi"/>
      <w:color w:val="2F5496" w:themeColor="accent1" w:themeShade="BF"/>
      <w:sz w:val="26"/>
      <w:szCs w:val="26"/>
      <w:lang w:val="uk-UA"/>
    </w:rPr>
  </w:style>
  <w:style w:type="character" w:customStyle="1" w:styleId="30">
    <w:name w:val="Заголовок 3 Знак"/>
    <w:basedOn w:val="a0"/>
    <w:link w:val="3"/>
    <w:rsid w:val="003E43BF"/>
    <w:rPr>
      <w:rFonts w:asciiTheme="majorHAnsi" w:eastAsiaTheme="majorEastAsia" w:hAnsiTheme="majorHAnsi" w:cstheme="majorBidi"/>
      <w:color w:val="1F3763" w:themeColor="accent1" w:themeShade="7F"/>
      <w:sz w:val="24"/>
      <w:szCs w:val="24"/>
      <w:lang w:val="uk-UA"/>
    </w:rPr>
  </w:style>
  <w:style w:type="character" w:customStyle="1" w:styleId="rvts0">
    <w:name w:val="rvts0"/>
    <w:rsid w:val="003E43BF"/>
  </w:style>
  <w:style w:type="paragraph" w:styleId="HTML">
    <w:name w:val="HTML Preformatted"/>
    <w:basedOn w:val="a"/>
    <w:link w:val="HTML0"/>
    <w:uiPriority w:val="99"/>
    <w:rsid w:val="0033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ий HTML Знак"/>
    <w:basedOn w:val="a0"/>
    <w:link w:val="HTML"/>
    <w:uiPriority w:val="99"/>
    <w:rsid w:val="00336873"/>
    <w:rPr>
      <w:rFonts w:ascii="Courier New" w:eastAsia="Times New Roman" w:hAnsi="Courier New" w:cs="Courier New"/>
      <w:color w:val="000000"/>
      <w:sz w:val="21"/>
      <w:szCs w:val="21"/>
      <w:lang w:val="ru-RU" w:eastAsia="ru-RU"/>
    </w:rPr>
  </w:style>
  <w:style w:type="paragraph" w:customStyle="1" w:styleId="Aa">
    <w:name w:val="Текстовый блок A"/>
    <w:rsid w:val="000A762C"/>
    <w:pPr>
      <w:pBdr>
        <w:top w:val="nil"/>
        <w:left w:val="nil"/>
        <w:bottom w:val="nil"/>
        <w:right w:val="nil"/>
        <w:between w:val="nil"/>
        <w:bar w:val="nil"/>
      </w:pBdr>
      <w:spacing w:after="200" w:line="276" w:lineRule="auto"/>
    </w:pPr>
    <w:rPr>
      <w:rFonts w:ascii="Helvetica" w:eastAsia="Arial Unicode MS" w:hAnsi="Helvetica" w:cs="Arial Unicode MS"/>
      <w:color w:val="000000"/>
      <w:u w:color="000000"/>
      <w:bdr w:val="nil"/>
      <w:lang w:val="ru-RU" w:eastAsia="uk-UA"/>
    </w:rPr>
  </w:style>
  <w:style w:type="numbering" w:customStyle="1" w:styleId="8">
    <w:name w:val="Импортированный стиль 8"/>
    <w:rsid w:val="007A6A7B"/>
    <w:pPr>
      <w:numPr>
        <w:numId w:val="1"/>
      </w:numPr>
    </w:pPr>
  </w:style>
  <w:style w:type="paragraph" w:styleId="ab">
    <w:name w:val="List Paragraph"/>
    <w:basedOn w:val="a"/>
    <w:uiPriority w:val="34"/>
    <w:qFormat/>
    <w:rsid w:val="007A6A7B"/>
    <w:pPr>
      <w:ind w:left="720"/>
      <w:contextualSpacing/>
    </w:pPr>
  </w:style>
  <w:style w:type="character" w:styleId="ac">
    <w:name w:val="Hyperlink"/>
    <w:basedOn w:val="a0"/>
    <w:uiPriority w:val="99"/>
    <w:unhideWhenUsed/>
    <w:rsid w:val="00981199"/>
    <w:rPr>
      <w:color w:val="0000FF"/>
      <w:u w:val="single"/>
    </w:rPr>
  </w:style>
  <w:style w:type="paragraph" w:customStyle="1" w:styleId="rvps2">
    <w:name w:val="rvps2"/>
    <w:basedOn w:val="a"/>
    <w:rsid w:val="00E7605C"/>
    <w:pPr>
      <w:spacing w:before="100" w:beforeAutospacing="1" w:after="100" w:afterAutospacing="1" w:line="240" w:lineRule="auto"/>
    </w:pPr>
    <w:rPr>
      <w:rFonts w:eastAsia="Times New Roman"/>
      <w:sz w:val="24"/>
      <w:szCs w:val="24"/>
      <w:lang w:val="ru-RU" w:eastAsia="ru-RU"/>
    </w:rPr>
  </w:style>
  <w:style w:type="paragraph" w:styleId="ad">
    <w:name w:val="Normal (Web)"/>
    <w:basedOn w:val="a"/>
    <w:uiPriority w:val="99"/>
    <w:unhideWhenUsed/>
    <w:rsid w:val="00A31D4E"/>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A31D4E"/>
  </w:style>
  <w:style w:type="character" w:customStyle="1" w:styleId="rvts23">
    <w:name w:val="rvts23"/>
    <w:basedOn w:val="a0"/>
    <w:rsid w:val="005F1E89"/>
  </w:style>
  <w:style w:type="character" w:customStyle="1" w:styleId="rvts15">
    <w:name w:val="rvts15"/>
    <w:basedOn w:val="a0"/>
    <w:rsid w:val="00D74942"/>
  </w:style>
  <w:style w:type="character" w:styleId="ae">
    <w:name w:val="Emphasis"/>
    <w:basedOn w:val="a0"/>
    <w:uiPriority w:val="20"/>
    <w:qFormat/>
    <w:rsid w:val="00A9496E"/>
    <w:rPr>
      <w:i/>
      <w:iCs/>
    </w:rPr>
  </w:style>
  <w:style w:type="character" w:customStyle="1" w:styleId="rvts46">
    <w:name w:val="rvts46"/>
    <w:basedOn w:val="a0"/>
    <w:rsid w:val="00A9496E"/>
  </w:style>
  <w:style w:type="paragraph" w:styleId="af">
    <w:name w:val="Balloon Text"/>
    <w:basedOn w:val="a"/>
    <w:link w:val="af0"/>
    <w:uiPriority w:val="99"/>
    <w:semiHidden/>
    <w:unhideWhenUsed/>
    <w:rsid w:val="0019159A"/>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19159A"/>
    <w:rPr>
      <w:rFonts w:ascii="Segoe UI" w:eastAsia="Calibri" w:hAnsi="Segoe UI" w:cs="Segoe UI"/>
      <w:sz w:val="18"/>
      <w:szCs w:val="18"/>
      <w:lang w:val="uk-UA"/>
    </w:rPr>
  </w:style>
  <w:style w:type="character" w:customStyle="1" w:styleId="s39">
    <w:name w:val="s39"/>
    <w:basedOn w:val="a0"/>
    <w:rsid w:val="0008503D"/>
  </w:style>
  <w:style w:type="character" w:customStyle="1" w:styleId="s55">
    <w:name w:val="s55"/>
    <w:basedOn w:val="a0"/>
    <w:rsid w:val="0008503D"/>
  </w:style>
  <w:style w:type="character" w:customStyle="1" w:styleId="s58">
    <w:name w:val="s58"/>
    <w:basedOn w:val="a0"/>
    <w:rsid w:val="00D503F4"/>
  </w:style>
  <w:style w:type="paragraph" w:styleId="af1">
    <w:name w:val="footnote text"/>
    <w:basedOn w:val="a"/>
    <w:link w:val="af2"/>
    <w:uiPriority w:val="99"/>
    <w:semiHidden/>
    <w:unhideWhenUsed/>
    <w:rsid w:val="009035D2"/>
    <w:pPr>
      <w:spacing w:after="0" w:line="240" w:lineRule="auto"/>
    </w:pPr>
    <w:rPr>
      <w:sz w:val="20"/>
      <w:szCs w:val="20"/>
    </w:rPr>
  </w:style>
  <w:style w:type="character" w:customStyle="1" w:styleId="af2">
    <w:name w:val="Текст виноски Знак"/>
    <w:basedOn w:val="a0"/>
    <w:link w:val="af1"/>
    <w:uiPriority w:val="99"/>
    <w:semiHidden/>
    <w:rsid w:val="009035D2"/>
    <w:rPr>
      <w:rFonts w:ascii="Times New Roman" w:eastAsia="Calibri" w:hAnsi="Times New Roman" w:cs="Times New Roman"/>
      <w:sz w:val="20"/>
      <w:szCs w:val="20"/>
      <w:lang w:val="uk-UA"/>
    </w:rPr>
  </w:style>
  <w:style w:type="character" w:styleId="af3">
    <w:name w:val="footnote reference"/>
    <w:basedOn w:val="a0"/>
    <w:uiPriority w:val="99"/>
    <w:semiHidden/>
    <w:unhideWhenUsed/>
    <w:rsid w:val="009035D2"/>
    <w:rPr>
      <w:vertAlign w:val="superscript"/>
    </w:rPr>
  </w:style>
  <w:style w:type="paragraph" w:styleId="21">
    <w:name w:val="Body Text 2"/>
    <w:basedOn w:val="a"/>
    <w:link w:val="22"/>
    <w:uiPriority w:val="99"/>
    <w:semiHidden/>
    <w:unhideWhenUsed/>
    <w:rsid w:val="00BE5F5F"/>
    <w:pPr>
      <w:spacing w:after="120" w:line="480" w:lineRule="auto"/>
    </w:pPr>
  </w:style>
  <w:style w:type="character" w:customStyle="1" w:styleId="22">
    <w:name w:val="Основний текст 2 Знак"/>
    <w:basedOn w:val="a0"/>
    <w:link w:val="21"/>
    <w:uiPriority w:val="99"/>
    <w:semiHidden/>
    <w:rsid w:val="00BE5F5F"/>
    <w:rPr>
      <w:rFonts w:ascii="Times New Roman" w:eastAsia="Calibri" w:hAnsi="Times New Roman" w:cs="Times New Roman"/>
      <w:sz w:val="28"/>
      <w:lang w:val="uk-UA"/>
    </w:rPr>
  </w:style>
  <w:style w:type="character" w:styleId="af4">
    <w:name w:val="FollowedHyperlink"/>
    <w:basedOn w:val="a0"/>
    <w:uiPriority w:val="99"/>
    <w:semiHidden/>
    <w:unhideWhenUsed/>
    <w:rsid w:val="0041166D"/>
    <w:rPr>
      <w:color w:val="954F72" w:themeColor="followedHyperlink"/>
      <w:u w:val="single"/>
    </w:rPr>
  </w:style>
  <w:style w:type="character" w:customStyle="1" w:styleId="rvts37">
    <w:name w:val="rvts37"/>
    <w:basedOn w:val="a0"/>
    <w:rsid w:val="00B2385A"/>
  </w:style>
  <w:style w:type="paragraph" w:customStyle="1" w:styleId="1">
    <w:name w:val="Обычный1"/>
    <w:rsid w:val="00D60CCD"/>
    <w:pPr>
      <w:spacing w:after="0" w:line="276" w:lineRule="auto"/>
    </w:pPr>
    <w:rPr>
      <w:rFonts w:ascii="Arial" w:eastAsia="Arial" w:hAnsi="Arial" w:cs="Arial"/>
      <w:lang w:val="uk-UA" w:eastAsia="uk-UA"/>
    </w:rPr>
  </w:style>
  <w:style w:type="character" w:customStyle="1" w:styleId="10">
    <w:name w:val="Верхний колонтитул Знак1"/>
    <w:basedOn w:val="a0"/>
    <w:uiPriority w:val="99"/>
    <w:semiHidden/>
    <w:rsid w:val="005F7FB2"/>
  </w:style>
  <w:style w:type="character" w:styleId="af5">
    <w:name w:val="annotation reference"/>
    <w:basedOn w:val="a0"/>
    <w:uiPriority w:val="99"/>
    <w:semiHidden/>
    <w:unhideWhenUsed/>
    <w:rsid w:val="00AE4C96"/>
    <w:rPr>
      <w:sz w:val="16"/>
      <w:szCs w:val="16"/>
    </w:rPr>
  </w:style>
  <w:style w:type="paragraph" w:styleId="af6">
    <w:name w:val="annotation text"/>
    <w:basedOn w:val="a"/>
    <w:link w:val="af7"/>
    <w:uiPriority w:val="99"/>
    <w:semiHidden/>
    <w:unhideWhenUsed/>
    <w:rsid w:val="00AE4C96"/>
    <w:pPr>
      <w:spacing w:line="240" w:lineRule="auto"/>
    </w:pPr>
    <w:rPr>
      <w:sz w:val="20"/>
      <w:szCs w:val="20"/>
    </w:rPr>
  </w:style>
  <w:style w:type="character" w:customStyle="1" w:styleId="af7">
    <w:name w:val="Текст примітки Знак"/>
    <w:basedOn w:val="a0"/>
    <w:link w:val="af6"/>
    <w:uiPriority w:val="99"/>
    <w:semiHidden/>
    <w:rsid w:val="00AE4C96"/>
    <w:rPr>
      <w:rFonts w:ascii="Times New Roman" w:eastAsia="Calibri" w:hAnsi="Times New Roman" w:cs="Times New Roman"/>
      <w:sz w:val="20"/>
      <w:szCs w:val="20"/>
      <w:lang w:val="uk-UA"/>
    </w:rPr>
  </w:style>
  <w:style w:type="paragraph" w:styleId="af8">
    <w:name w:val="annotation subject"/>
    <w:basedOn w:val="af6"/>
    <w:next w:val="af6"/>
    <w:link w:val="af9"/>
    <w:uiPriority w:val="99"/>
    <w:semiHidden/>
    <w:unhideWhenUsed/>
    <w:rsid w:val="00AE4C96"/>
    <w:rPr>
      <w:b/>
      <w:bCs/>
    </w:rPr>
  </w:style>
  <w:style w:type="character" w:customStyle="1" w:styleId="af9">
    <w:name w:val="Тема примітки Знак"/>
    <w:basedOn w:val="af7"/>
    <w:link w:val="af8"/>
    <w:uiPriority w:val="99"/>
    <w:semiHidden/>
    <w:rsid w:val="00AE4C96"/>
    <w:rPr>
      <w:rFonts w:ascii="Times New Roman" w:eastAsia="Calibri" w:hAnsi="Times New Roman" w:cs="Times New Roman"/>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6897">
      <w:bodyDiv w:val="1"/>
      <w:marLeft w:val="0"/>
      <w:marRight w:val="0"/>
      <w:marTop w:val="0"/>
      <w:marBottom w:val="0"/>
      <w:divBdr>
        <w:top w:val="none" w:sz="0" w:space="0" w:color="auto"/>
        <w:left w:val="none" w:sz="0" w:space="0" w:color="auto"/>
        <w:bottom w:val="none" w:sz="0" w:space="0" w:color="auto"/>
        <w:right w:val="none" w:sz="0" w:space="0" w:color="auto"/>
      </w:divBdr>
    </w:div>
    <w:div w:id="113913568">
      <w:bodyDiv w:val="1"/>
      <w:marLeft w:val="0"/>
      <w:marRight w:val="0"/>
      <w:marTop w:val="0"/>
      <w:marBottom w:val="0"/>
      <w:divBdr>
        <w:top w:val="none" w:sz="0" w:space="0" w:color="auto"/>
        <w:left w:val="none" w:sz="0" w:space="0" w:color="auto"/>
        <w:bottom w:val="none" w:sz="0" w:space="0" w:color="auto"/>
        <w:right w:val="none" w:sz="0" w:space="0" w:color="auto"/>
      </w:divBdr>
    </w:div>
    <w:div w:id="220292357">
      <w:bodyDiv w:val="1"/>
      <w:marLeft w:val="0"/>
      <w:marRight w:val="0"/>
      <w:marTop w:val="0"/>
      <w:marBottom w:val="0"/>
      <w:divBdr>
        <w:top w:val="none" w:sz="0" w:space="0" w:color="auto"/>
        <w:left w:val="none" w:sz="0" w:space="0" w:color="auto"/>
        <w:bottom w:val="none" w:sz="0" w:space="0" w:color="auto"/>
        <w:right w:val="none" w:sz="0" w:space="0" w:color="auto"/>
      </w:divBdr>
    </w:div>
    <w:div w:id="308675486">
      <w:bodyDiv w:val="1"/>
      <w:marLeft w:val="0"/>
      <w:marRight w:val="0"/>
      <w:marTop w:val="0"/>
      <w:marBottom w:val="0"/>
      <w:divBdr>
        <w:top w:val="none" w:sz="0" w:space="0" w:color="auto"/>
        <w:left w:val="none" w:sz="0" w:space="0" w:color="auto"/>
        <w:bottom w:val="none" w:sz="0" w:space="0" w:color="auto"/>
        <w:right w:val="none" w:sz="0" w:space="0" w:color="auto"/>
      </w:divBdr>
    </w:div>
    <w:div w:id="309671651">
      <w:bodyDiv w:val="1"/>
      <w:marLeft w:val="0"/>
      <w:marRight w:val="0"/>
      <w:marTop w:val="0"/>
      <w:marBottom w:val="0"/>
      <w:divBdr>
        <w:top w:val="none" w:sz="0" w:space="0" w:color="auto"/>
        <w:left w:val="none" w:sz="0" w:space="0" w:color="auto"/>
        <w:bottom w:val="none" w:sz="0" w:space="0" w:color="auto"/>
        <w:right w:val="none" w:sz="0" w:space="0" w:color="auto"/>
      </w:divBdr>
    </w:div>
    <w:div w:id="347484819">
      <w:bodyDiv w:val="1"/>
      <w:marLeft w:val="0"/>
      <w:marRight w:val="0"/>
      <w:marTop w:val="0"/>
      <w:marBottom w:val="0"/>
      <w:divBdr>
        <w:top w:val="none" w:sz="0" w:space="0" w:color="auto"/>
        <w:left w:val="none" w:sz="0" w:space="0" w:color="auto"/>
        <w:bottom w:val="none" w:sz="0" w:space="0" w:color="auto"/>
        <w:right w:val="none" w:sz="0" w:space="0" w:color="auto"/>
      </w:divBdr>
    </w:div>
    <w:div w:id="463620338">
      <w:bodyDiv w:val="1"/>
      <w:marLeft w:val="0"/>
      <w:marRight w:val="0"/>
      <w:marTop w:val="0"/>
      <w:marBottom w:val="0"/>
      <w:divBdr>
        <w:top w:val="none" w:sz="0" w:space="0" w:color="auto"/>
        <w:left w:val="none" w:sz="0" w:space="0" w:color="auto"/>
        <w:bottom w:val="none" w:sz="0" w:space="0" w:color="auto"/>
        <w:right w:val="none" w:sz="0" w:space="0" w:color="auto"/>
      </w:divBdr>
    </w:div>
    <w:div w:id="471943676">
      <w:bodyDiv w:val="1"/>
      <w:marLeft w:val="0"/>
      <w:marRight w:val="0"/>
      <w:marTop w:val="0"/>
      <w:marBottom w:val="0"/>
      <w:divBdr>
        <w:top w:val="none" w:sz="0" w:space="0" w:color="auto"/>
        <w:left w:val="none" w:sz="0" w:space="0" w:color="auto"/>
        <w:bottom w:val="none" w:sz="0" w:space="0" w:color="auto"/>
        <w:right w:val="none" w:sz="0" w:space="0" w:color="auto"/>
      </w:divBdr>
    </w:div>
    <w:div w:id="584151532">
      <w:bodyDiv w:val="1"/>
      <w:marLeft w:val="0"/>
      <w:marRight w:val="0"/>
      <w:marTop w:val="0"/>
      <w:marBottom w:val="0"/>
      <w:divBdr>
        <w:top w:val="none" w:sz="0" w:space="0" w:color="auto"/>
        <w:left w:val="none" w:sz="0" w:space="0" w:color="auto"/>
        <w:bottom w:val="none" w:sz="0" w:space="0" w:color="auto"/>
        <w:right w:val="none" w:sz="0" w:space="0" w:color="auto"/>
      </w:divBdr>
    </w:div>
    <w:div w:id="620185928">
      <w:bodyDiv w:val="1"/>
      <w:marLeft w:val="0"/>
      <w:marRight w:val="0"/>
      <w:marTop w:val="0"/>
      <w:marBottom w:val="0"/>
      <w:divBdr>
        <w:top w:val="none" w:sz="0" w:space="0" w:color="auto"/>
        <w:left w:val="none" w:sz="0" w:space="0" w:color="auto"/>
        <w:bottom w:val="none" w:sz="0" w:space="0" w:color="auto"/>
        <w:right w:val="none" w:sz="0" w:space="0" w:color="auto"/>
      </w:divBdr>
    </w:div>
    <w:div w:id="623124558">
      <w:bodyDiv w:val="1"/>
      <w:marLeft w:val="0"/>
      <w:marRight w:val="0"/>
      <w:marTop w:val="0"/>
      <w:marBottom w:val="0"/>
      <w:divBdr>
        <w:top w:val="none" w:sz="0" w:space="0" w:color="auto"/>
        <w:left w:val="none" w:sz="0" w:space="0" w:color="auto"/>
        <w:bottom w:val="none" w:sz="0" w:space="0" w:color="auto"/>
        <w:right w:val="none" w:sz="0" w:space="0" w:color="auto"/>
      </w:divBdr>
    </w:div>
    <w:div w:id="634213833">
      <w:bodyDiv w:val="1"/>
      <w:marLeft w:val="0"/>
      <w:marRight w:val="0"/>
      <w:marTop w:val="0"/>
      <w:marBottom w:val="0"/>
      <w:divBdr>
        <w:top w:val="none" w:sz="0" w:space="0" w:color="auto"/>
        <w:left w:val="none" w:sz="0" w:space="0" w:color="auto"/>
        <w:bottom w:val="none" w:sz="0" w:space="0" w:color="auto"/>
        <w:right w:val="none" w:sz="0" w:space="0" w:color="auto"/>
      </w:divBdr>
    </w:div>
    <w:div w:id="687755284">
      <w:bodyDiv w:val="1"/>
      <w:marLeft w:val="0"/>
      <w:marRight w:val="0"/>
      <w:marTop w:val="0"/>
      <w:marBottom w:val="0"/>
      <w:divBdr>
        <w:top w:val="none" w:sz="0" w:space="0" w:color="auto"/>
        <w:left w:val="none" w:sz="0" w:space="0" w:color="auto"/>
        <w:bottom w:val="none" w:sz="0" w:space="0" w:color="auto"/>
        <w:right w:val="none" w:sz="0" w:space="0" w:color="auto"/>
      </w:divBdr>
    </w:div>
    <w:div w:id="699401851">
      <w:bodyDiv w:val="1"/>
      <w:marLeft w:val="0"/>
      <w:marRight w:val="0"/>
      <w:marTop w:val="0"/>
      <w:marBottom w:val="0"/>
      <w:divBdr>
        <w:top w:val="none" w:sz="0" w:space="0" w:color="auto"/>
        <w:left w:val="none" w:sz="0" w:space="0" w:color="auto"/>
        <w:bottom w:val="none" w:sz="0" w:space="0" w:color="auto"/>
        <w:right w:val="none" w:sz="0" w:space="0" w:color="auto"/>
      </w:divBdr>
    </w:div>
    <w:div w:id="767585664">
      <w:bodyDiv w:val="1"/>
      <w:marLeft w:val="0"/>
      <w:marRight w:val="0"/>
      <w:marTop w:val="0"/>
      <w:marBottom w:val="0"/>
      <w:divBdr>
        <w:top w:val="none" w:sz="0" w:space="0" w:color="auto"/>
        <w:left w:val="none" w:sz="0" w:space="0" w:color="auto"/>
        <w:bottom w:val="none" w:sz="0" w:space="0" w:color="auto"/>
        <w:right w:val="none" w:sz="0" w:space="0" w:color="auto"/>
      </w:divBdr>
    </w:div>
    <w:div w:id="809519828">
      <w:bodyDiv w:val="1"/>
      <w:marLeft w:val="0"/>
      <w:marRight w:val="0"/>
      <w:marTop w:val="0"/>
      <w:marBottom w:val="0"/>
      <w:divBdr>
        <w:top w:val="none" w:sz="0" w:space="0" w:color="auto"/>
        <w:left w:val="none" w:sz="0" w:space="0" w:color="auto"/>
        <w:bottom w:val="none" w:sz="0" w:space="0" w:color="auto"/>
        <w:right w:val="none" w:sz="0" w:space="0" w:color="auto"/>
      </w:divBdr>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886337288">
      <w:bodyDiv w:val="1"/>
      <w:marLeft w:val="0"/>
      <w:marRight w:val="0"/>
      <w:marTop w:val="0"/>
      <w:marBottom w:val="0"/>
      <w:divBdr>
        <w:top w:val="none" w:sz="0" w:space="0" w:color="auto"/>
        <w:left w:val="none" w:sz="0" w:space="0" w:color="auto"/>
        <w:bottom w:val="none" w:sz="0" w:space="0" w:color="auto"/>
        <w:right w:val="none" w:sz="0" w:space="0" w:color="auto"/>
      </w:divBdr>
    </w:div>
    <w:div w:id="928928665">
      <w:bodyDiv w:val="1"/>
      <w:marLeft w:val="0"/>
      <w:marRight w:val="0"/>
      <w:marTop w:val="0"/>
      <w:marBottom w:val="0"/>
      <w:divBdr>
        <w:top w:val="none" w:sz="0" w:space="0" w:color="auto"/>
        <w:left w:val="none" w:sz="0" w:space="0" w:color="auto"/>
        <w:bottom w:val="none" w:sz="0" w:space="0" w:color="auto"/>
        <w:right w:val="none" w:sz="0" w:space="0" w:color="auto"/>
      </w:divBdr>
    </w:div>
    <w:div w:id="944924835">
      <w:bodyDiv w:val="1"/>
      <w:marLeft w:val="0"/>
      <w:marRight w:val="0"/>
      <w:marTop w:val="0"/>
      <w:marBottom w:val="0"/>
      <w:divBdr>
        <w:top w:val="none" w:sz="0" w:space="0" w:color="auto"/>
        <w:left w:val="none" w:sz="0" w:space="0" w:color="auto"/>
        <w:bottom w:val="none" w:sz="0" w:space="0" w:color="auto"/>
        <w:right w:val="none" w:sz="0" w:space="0" w:color="auto"/>
      </w:divBdr>
    </w:div>
    <w:div w:id="1102914180">
      <w:bodyDiv w:val="1"/>
      <w:marLeft w:val="0"/>
      <w:marRight w:val="0"/>
      <w:marTop w:val="0"/>
      <w:marBottom w:val="0"/>
      <w:divBdr>
        <w:top w:val="none" w:sz="0" w:space="0" w:color="auto"/>
        <w:left w:val="none" w:sz="0" w:space="0" w:color="auto"/>
        <w:bottom w:val="none" w:sz="0" w:space="0" w:color="auto"/>
        <w:right w:val="none" w:sz="0" w:space="0" w:color="auto"/>
      </w:divBdr>
    </w:div>
    <w:div w:id="1150057192">
      <w:bodyDiv w:val="1"/>
      <w:marLeft w:val="0"/>
      <w:marRight w:val="0"/>
      <w:marTop w:val="0"/>
      <w:marBottom w:val="0"/>
      <w:divBdr>
        <w:top w:val="none" w:sz="0" w:space="0" w:color="auto"/>
        <w:left w:val="none" w:sz="0" w:space="0" w:color="auto"/>
        <w:bottom w:val="none" w:sz="0" w:space="0" w:color="auto"/>
        <w:right w:val="none" w:sz="0" w:space="0" w:color="auto"/>
      </w:divBdr>
    </w:div>
    <w:div w:id="1175607203">
      <w:bodyDiv w:val="1"/>
      <w:marLeft w:val="0"/>
      <w:marRight w:val="0"/>
      <w:marTop w:val="0"/>
      <w:marBottom w:val="0"/>
      <w:divBdr>
        <w:top w:val="none" w:sz="0" w:space="0" w:color="auto"/>
        <w:left w:val="none" w:sz="0" w:space="0" w:color="auto"/>
        <w:bottom w:val="none" w:sz="0" w:space="0" w:color="auto"/>
        <w:right w:val="none" w:sz="0" w:space="0" w:color="auto"/>
      </w:divBdr>
    </w:div>
    <w:div w:id="1179539497">
      <w:bodyDiv w:val="1"/>
      <w:marLeft w:val="0"/>
      <w:marRight w:val="0"/>
      <w:marTop w:val="0"/>
      <w:marBottom w:val="0"/>
      <w:divBdr>
        <w:top w:val="none" w:sz="0" w:space="0" w:color="auto"/>
        <w:left w:val="none" w:sz="0" w:space="0" w:color="auto"/>
        <w:bottom w:val="none" w:sz="0" w:space="0" w:color="auto"/>
        <w:right w:val="none" w:sz="0" w:space="0" w:color="auto"/>
      </w:divBdr>
    </w:div>
    <w:div w:id="1181581306">
      <w:bodyDiv w:val="1"/>
      <w:marLeft w:val="0"/>
      <w:marRight w:val="0"/>
      <w:marTop w:val="0"/>
      <w:marBottom w:val="0"/>
      <w:divBdr>
        <w:top w:val="none" w:sz="0" w:space="0" w:color="auto"/>
        <w:left w:val="none" w:sz="0" w:space="0" w:color="auto"/>
        <w:bottom w:val="none" w:sz="0" w:space="0" w:color="auto"/>
        <w:right w:val="none" w:sz="0" w:space="0" w:color="auto"/>
      </w:divBdr>
    </w:div>
    <w:div w:id="1198355091">
      <w:bodyDiv w:val="1"/>
      <w:marLeft w:val="0"/>
      <w:marRight w:val="0"/>
      <w:marTop w:val="0"/>
      <w:marBottom w:val="0"/>
      <w:divBdr>
        <w:top w:val="none" w:sz="0" w:space="0" w:color="auto"/>
        <w:left w:val="none" w:sz="0" w:space="0" w:color="auto"/>
        <w:bottom w:val="none" w:sz="0" w:space="0" w:color="auto"/>
        <w:right w:val="none" w:sz="0" w:space="0" w:color="auto"/>
      </w:divBdr>
    </w:div>
    <w:div w:id="1312640304">
      <w:bodyDiv w:val="1"/>
      <w:marLeft w:val="0"/>
      <w:marRight w:val="0"/>
      <w:marTop w:val="0"/>
      <w:marBottom w:val="0"/>
      <w:divBdr>
        <w:top w:val="none" w:sz="0" w:space="0" w:color="auto"/>
        <w:left w:val="none" w:sz="0" w:space="0" w:color="auto"/>
        <w:bottom w:val="none" w:sz="0" w:space="0" w:color="auto"/>
        <w:right w:val="none" w:sz="0" w:space="0" w:color="auto"/>
      </w:divBdr>
    </w:div>
    <w:div w:id="1321688123">
      <w:bodyDiv w:val="1"/>
      <w:marLeft w:val="0"/>
      <w:marRight w:val="0"/>
      <w:marTop w:val="0"/>
      <w:marBottom w:val="0"/>
      <w:divBdr>
        <w:top w:val="none" w:sz="0" w:space="0" w:color="auto"/>
        <w:left w:val="none" w:sz="0" w:space="0" w:color="auto"/>
        <w:bottom w:val="none" w:sz="0" w:space="0" w:color="auto"/>
        <w:right w:val="none" w:sz="0" w:space="0" w:color="auto"/>
      </w:divBdr>
    </w:div>
    <w:div w:id="1330986755">
      <w:bodyDiv w:val="1"/>
      <w:marLeft w:val="0"/>
      <w:marRight w:val="0"/>
      <w:marTop w:val="0"/>
      <w:marBottom w:val="0"/>
      <w:divBdr>
        <w:top w:val="none" w:sz="0" w:space="0" w:color="auto"/>
        <w:left w:val="none" w:sz="0" w:space="0" w:color="auto"/>
        <w:bottom w:val="none" w:sz="0" w:space="0" w:color="auto"/>
        <w:right w:val="none" w:sz="0" w:space="0" w:color="auto"/>
      </w:divBdr>
    </w:div>
    <w:div w:id="1353608402">
      <w:bodyDiv w:val="1"/>
      <w:marLeft w:val="0"/>
      <w:marRight w:val="0"/>
      <w:marTop w:val="0"/>
      <w:marBottom w:val="0"/>
      <w:divBdr>
        <w:top w:val="none" w:sz="0" w:space="0" w:color="auto"/>
        <w:left w:val="none" w:sz="0" w:space="0" w:color="auto"/>
        <w:bottom w:val="none" w:sz="0" w:space="0" w:color="auto"/>
        <w:right w:val="none" w:sz="0" w:space="0" w:color="auto"/>
      </w:divBdr>
    </w:div>
    <w:div w:id="1368525175">
      <w:bodyDiv w:val="1"/>
      <w:marLeft w:val="0"/>
      <w:marRight w:val="0"/>
      <w:marTop w:val="0"/>
      <w:marBottom w:val="0"/>
      <w:divBdr>
        <w:top w:val="none" w:sz="0" w:space="0" w:color="auto"/>
        <w:left w:val="none" w:sz="0" w:space="0" w:color="auto"/>
        <w:bottom w:val="none" w:sz="0" w:space="0" w:color="auto"/>
        <w:right w:val="none" w:sz="0" w:space="0" w:color="auto"/>
      </w:divBdr>
    </w:div>
    <w:div w:id="1514759456">
      <w:bodyDiv w:val="1"/>
      <w:marLeft w:val="0"/>
      <w:marRight w:val="0"/>
      <w:marTop w:val="0"/>
      <w:marBottom w:val="0"/>
      <w:divBdr>
        <w:top w:val="none" w:sz="0" w:space="0" w:color="auto"/>
        <w:left w:val="none" w:sz="0" w:space="0" w:color="auto"/>
        <w:bottom w:val="none" w:sz="0" w:space="0" w:color="auto"/>
        <w:right w:val="none" w:sz="0" w:space="0" w:color="auto"/>
      </w:divBdr>
    </w:div>
    <w:div w:id="1518494596">
      <w:bodyDiv w:val="1"/>
      <w:marLeft w:val="0"/>
      <w:marRight w:val="0"/>
      <w:marTop w:val="0"/>
      <w:marBottom w:val="0"/>
      <w:divBdr>
        <w:top w:val="none" w:sz="0" w:space="0" w:color="auto"/>
        <w:left w:val="none" w:sz="0" w:space="0" w:color="auto"/>
        <w:bottom w:val="none" w:sz="0" w:space="0" w:color="auto"/>
        <w:right w:val="none" w:sz="0" w:space="0" w:color="auto"/>
      </w:divBdr>
    </w:div>
    <w:div w:id="1525093986">
      <w:bodyDiv w:val="1"/>
      <w:marLeft w:val="0"/>
      <w:marRight w:val="0"/>
      <w:marTop w:val="0"/>
      <w:marBottom w:val="0"/>
      <w:divBdr>
        <w:top w:val="none" w:sz="0" w:space="0" w:color="auto"/>
        <w:left w:val="none" w:sz="0" w:space="0" w:color="auto"/>
        <w:bottom w:val="none" w:sz="0" w:space="0" w:color="auto"/>
        <w:right w:val="none" w:sz="0" w:space="0" w:color="auto"/>
      </w:divBdr>
    </w:div>
    <w:div w:id="1531144082">
      <w:bodyDiv w:val="1"/>
      <w:marLeft w:val="0"/>
      <w:marRight w:val="0"/>
      <w:marTop w:val="0"/>
      <w:marBottom w:val="0"/>
      <w:divBdr>
        <w:top w:val="none" w:sz="0" w:space="0" w:color="auto"/>
        <w:left w:val="none" w:sz="0" w:space="0" w:color="auto"/>
        <w:bottom w:val="none" w:sz="0" w:space="0" w:color="auto"/>
        <w:right w:val="none" w:sz="0" w:space="0" w:color="auto"/>
      </w:divBdr>
    </w:div>
    <w:div w:id="1535456473">
      <w:bodyDiv w:val="1"/>
      <w:marLeft w:val="0"/>
      <w:marRight w:val="0"/>
      <w:marTop w:val="0"/>
      <w:marBottom w:val="0"/>
      <w:divBdr>
        <w:top w:val="none" w:sz="0" w:space="0" w:color="auto"/>
        <w:left w:val="none" w:sz="0" w:space="0" w:color="auto"/>
        <w:bottom w:val="none" w:sz="0" w:space="0" w:color="auto"/>
        <w:right w:val="none" w:sz="0" w:space="0" w:color="auto"/>
      </w:divBdr>
    </w:div>
    <w:div w:id="1560822151">
      <w:bodyDiv w:val="1"/>
      <w:marLeft w:val="0"/>
      <w:marRight w:val="0"/>
      <w:marTop w:val="0"/>
      <w:marBottom w:val="0"/>
      <w:divBdr>
        <w:top w:val="none" w:sz="0" w:space="0" w:color="auto"/>
        <w:left w:val="none" w:sz="0" w:space="0" w:color="auto"/>
        <w:bottom w:val="none" w:sz="0" w:space="0" w:color="auto"/>
        <w:right w:val="none" w:sz="0" w:space="0" w:color="auto"/>
      </w:divBdr>
    </w:div>
    <w:div w:id="1591312335">
      <w:bodyDiv w:val="1"/>
      <w:marLeft w:val="0"/>
      <w:marRight w:val="0"/>
      <w:marTop w:val="0"/>
      <w:marBottom w:val="0"/>
      <w:divBdr>
        <w:top w:val="none" w:sz="0" w:space="0" w:color="auto"/>
        <w:left w:val="none" w:sz="0" w:space="0" w:color="auto"/>
        <w:bottom w:val="none" w:sz="0" w:space="0" w:color="auto"/>
        <w:right w:val="none" w:sz="0" w:space="0" w:color="auto"/>
      </w:divBdr>
    </w:div>
    <w:div w:id="1645961295">
      <w:bodyDiv w:val="1"/>
      <w:marLeft w:val="0"/>
      <w:marRight w:val="0"/>
      <w:marTop w:val="0"/>
      <w:marBottom w:val="0"/>
      <w:divBdr>
        <w:top w:val="none" w:sz="0" w:space="0" w:color="auto"/>
        <w:left w:val="none" w:sz="0" w:space="0" w:color="auto"/>
        <w:bottom w:val="none" w:sz="0" w:space="0" w:color="auto"/>
        <w:right w:val="none" w:sz="0" w:space="0" w:color="auto"/>
      </w:divBdr>
    </w:div>
    <w:div w:id="1678002844">
      <w:bodyDiv w:val="1"/>
      <w:marLeft w:val="0"/>
      <w:marRight w:val="0"/>
      <w:marTop w:val="0"/>
      <w:marBottom w:val="0"/>
      <w:divBdr>
        <w:top w:val="none" w:sz="0" w:space="0" w:color="auto"/>
        <w:left w:val="none" w:sz="0" w:space="0" w:color="auto"/>
        <w:bottom w:val="none" w:sz="0" w:space="0" w:color="auto"/>
        <w:right w:val="none" w:sz="0" w:space="0" w:color="auto"/>
      </w:divBdr>
    </w:div>
    <w:div w:id="1722248588">
      <w:bodyDiv w:val="1"/>
      <w:marLeft w:val="0"/>
      <w:marRight w:val="0"/>
      <w:marTop w:val="0"/>
      <w:marBottom w:val="0"/>
      <w:divBdr>
        <w:top w:val="none" w:sz="0" w:space="0" w:color="auto"/>
        <w:left w:val="none" w:sz="0" w:space="0" w:color="auto"/>
        <w:bottom w:val="none" w:sz="0" w:space="0" w:color="auto"/>
        <w:right w:val="none" w:sz="0" w:space="0" w:color="auto"/>
      </w:divBdr>
    </w:div>
    <w:div w:id="1722365467">
      <w:bodyDiv w:val="1"/>
      <w:marLeft w:val="0"/>
      <w:marRight w:val="0"/>
      <w:marTop w:val="0"/>
      <w:marBottom w:val="0"/>
      <w:divBdr>
        <w:top w:val="none" w:sz="0" w:space="0" w:color="auto"/>
        <w:left w:val="none" w:sz="0" w:space="0" w:color="auto"/>
        <w:bottom w:val="none" w:sz="0" w:space="0" w:color="auto"/>
        <w:right w:val="none" w:sz="0" w:space="0" w:color="auto"/>
      </w:divBdr>
    </w:div>
    <w:div w:id="1727948160">
      <w:bodyDiv w:val="1"/>
      <w:marLeft w:val="0"/>
      <w:marRight w:val="0"/>
      <w:marTop w:val="0"/>
      <w:marBottom w:val="0"/>
      <w:divBdr>
        <w:top w:val="none" w:sz="0" w:space="0" w:color="auto"/>
        <w:left w:val="none" w:sz="0" w:space="0" w:color="auto"/>
        <w:bottom w:val="none" w:sz="0" w:space="0" w:color="auto"/>
        <w:right w:val="none" w:sz="0" w:space="0" w:color="auto"/>
      </w:divBdr>
    </w:div>
    <w:div w:id="1728920015">
      <w:bodyDiv w:val="1"/>
      <w:marLeft w:val="0"/>
      <w:marRight w:val="0"/>
      <w:marTop w:val="0"/>
      <w:marBottom w:val="0"/>
      <w:divBdr>
        <w:top w:val="none" w:sz="0" w:space="0" w:color="auto"/>
        <w:left w:val="none" w:sz="0" w:space="0" w:color="auto"/>
        <w:bottom w:val="none" w:sz="0" w:space="0" w:color="auto"/>
        <w:right w:val="none" w:sz="0" w:space="0" w:color="auto"/>
      </w:divBdr>
    </w:div>
    <w:div w:id="1742603521">
      <w:bodyDiv w:val="1"/>
      <w:marLeft w:val="0"/>
      <w:marRight w:val="0"/>
      <w:marTop w:val="0"/>
      <w:marBottom w:val="0"/>
      <w:divBdr>
        <w:top w:val="none" w:sz="0" w:space="0" w:color="auto"/>
        <w:left w:val="none" w:sz="0" w:space="0" w:color="auto"/>
        <w:bottom w:val="none" w:sz="0" w:space="0" w:color="auto"/>
        <w:right w:val="none" w:sz="0" w:space="0" w:color="auto"/>
      </w:divBdr>
    </w:div>
    <w:div w:id="1749300826">
      <w:bodyDiv w:val="1"/>
      <w:marLeft w:val="0"/>
      <w:marRight w:val="0"/>
      <w:marTop w:val="0"/>
      <w:marBottom w:val="0"/>
      <w:divBdr>
        <w:top w:val="none" w:sz="0" w:space="0" w:color="auto"/>
        <w:left w:val="none" w:sz="0" w:space="0" w:color="auto"/>
        <w:bottom w:val="none" w:sz="0" w:space="0" w:color="auto"/>
        <w:right w:val="none" w:sz="0" w:space="0" w:color="auto"/>
      </w:divBdr>
    </w:div>
    <w:div w:id="1801339781">
      <w:bodyDiv w:val="1"/>
      <w:marLeft w:val="0"/>
      <w:marRight w:val="0"/>
      <w:marTop w:val="0"/>
      <w:marBottom w:val="0"/>
      <w:divBdr>
        <w:top w:val="none" w:sz="0" w:space="0" w:color="auto"/>
        <w:left w:val="none" w:sz="0" w:space="0" w:color="auto"/>
        <w:bottom w:val="none" w:sz="0" w:space="0" w:color="auto"/>
        <w:right w:val="none" w:sz="0" w:space="0" w:color="auto"/>
      </w:divBdr>
    </w:div>
    <w:div w:id="1838879305">
      <w:bodyDiv w:val="1"/>
      <w:marLeft w:val="0"/>
      <w:marRight w:val="0"/>
      <w:marTop w:val="0"/>
      <w:marBottom w:val="0"/>
      <w:divBdr>
        <w:top w:val="none" w:sz="0" w:space="0" w:color="auto"/>
        <w:left w:val="none" w:sz="0" w:space="0" w:color="auto"/>
        <w:bottom w:val="none" w:sz="0" w:space="0" w:color="auto"/>
        <w:right w:val="none" w:sz="0" w:space="0" w:color="auto"/>
      </w:divBdr>
    </w:div>
    <w:div w:id="19402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43E02-A6D0-4854-8DBB-0147B905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8875</Words>
  <Characters>5060</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2021-07-16T10:01:00Z</dcterms:created>
  <dcterms:modified xsi:type="dcterms:W3CDTF">2021-07-16T10:02:00Z</dcterms:modified>
</cp:coreProperties>
</file>