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33646" w:rsidRPr="00B33646" w:rsidTr="00B82B3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33646" w:rsidRPr="00B33646" w:rsidRDefault="00B82B39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  <w:r w:rsidRPr="00B33646">
              <w:rPr>
                <w:rFonts w:ascii="Calibri" w:eastAsia="Calibri" w:hAnsi="Calibri"/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46932A66" wp14:editId="16CE6040">
                  <wp:simplePos x="0" y="0"/>
                  <wp:positionH relativeFrom="margin">
                    <wp:posOffset>2955925</wp:posOffset>
                  </wp:positionH>
                  <wp:positionV relativeFrom="paragraph">
                    <wp:posOffset>38100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rPr>
                <w:rFonts w:eastAsia="Calibri"/>
                <w:color w:val="002060"/>
                <w:sz w:val="32"/>
                <w:szCs w:val="32"/>
                <w:lang w:eastAsia="en-US"/>
              </w:rPr>
            </w:pPr>
          </w:p>
          <w:p w:rsidR="00B33646" w:rsidRPr="00B33646" w:rsidRDefault="00B33646" w:rsidP="00B33646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</w:pPr>
            <w:r w:rsidRPr="00B33646">
              <w:rPr>
                <w:rFonts w:eastAsia="Calibri"/>
                <w:color w:val="1829A8"/>
                <w:spacing w:val="20"/>
                <w:sz w:val="34"/>
                <w:szCs w:val="34"/>
                <w:lang w:val="uk-UA" w:eastAsia="en-US"/>
              </w:rPr>
              <w:t>ВЕРХОВНА РАДА УКРАЇНИ</w:t>
            </w:r>
          </w:p>
          <w:p w:rsidR="00B33646" w:rsidRPr="00B33646" w:rsidRDefault="00B33646" w:rsidP="00B33646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lang w:val="uk-UA" w:eastAsia="en-US"/>
              </w:rPr>
            </w:pPr>
            <w:r w:rsidRPr="00B33646">
              <w:rPr>
                <w:rFonts w:eastAsia="Calibri"/>
                <w:b/>
                <w:color w:val="1829A8"/>
                <w:spacing w:val="20"/>
                <w:lang w:val="uk-UA" w:eastAsia="en-US"/>
              </w:rPr>
              <w:t>Комітет з питань бюджету</w:t>
            </w:r>
          </w:p>
          <w:p w:rsidR="00B33646" w:rsidRPr="00B33646" w:rsidRDefault="00B33646" w:rsidP="00B33646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eastAsia="en-US"/>
              </w:rPr>
            </w:pPr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 xml:space="preserve">01008, м.Київ-8, вул. М. Грушевського, 5, </w:t>
            </w:r>
            <w:proofErr w:type="spellStart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B33646">
              <w:rPr>
                <w:rFonts w:eastAsia="Calibri"/>
                <w:color w:val="1829A8"/>
                <w:sz w:val="20"/>
                <w:szCs w:val="20"/>
                <w:lang w:val="uk-UA" w:eastAsia="en-US"/>
              </w:rPr>
              <w:t>.: 255-40-29, 255-43-61, факс: 255-41-23</w:t>
            </w:r>
          </w:p>
        </w:tc>
      </w:tr>
    </w:tbl>
    <w:tbl>
      <w:tblPr>
        <w:tblStyle w:val="a6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0091"/>
        <w:gridCol w:w="709"/>
      </w:tblGrid>
      <w:tr w:rsidR="00B33646" w:rsidRPr="00B33646" w:rsidTr="00B82B39">
        <w:tc>
          <w:tcPr>
            <w:tcW w:w="1087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10091" w:type="dxa"/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33646" w:rsidRPr="00B33646" w:rsidRDefault="00B33646" w:rsidP="00B33646">
            <w:pPr>
              <w:rPr>
                <w:color w:val="002060"/>
                <w:sz w:val="20"/>
                <w:szCs w:val="20"/>
                <w:lang w:val="uk-UA" w:eastAsia="en-US"/>
              </w:rPr>
            </w:pPr>
          </w:p>
        </w:tc>
      </w:tr>
    </w:tbl>
    <w:p w:rsidR="00A932AD" w:rsidRDefault="00A932AD" w:rsidP="00A932AD">
      <w:pPr>
        <w:ind w:left="4956"/>
        <w:rPr>
          <w:b/>
          <w:sz w:val="28"/>
          <w:szCs w:val="28"/>
          <w:lang w:val="uk-UA"/>
        </w:rPr>
      </w:pPr>
      <w:proofErr w:type="spellStart"/>
      <w:r w:rsidRPr="00972F0C">
        <w:rPr>
          <w:b/>
          <w:sz w:val="28"/>
          <w:szCs w:val="28"/>
        </w:rPr>
        <w:t>Комітет</w:t>
      </w:r>
      <w:proofErr w:type="spellEnd"/>
      <w:r w:rsidRPr="00972F0C">
        <w:rPr>
          <w:b/>
          <w:sz w:val="28"/>
          <w:szCs w:val="28"/>
        </w:rPr>
        <w:t xml:space="preserve"> </w:t>
      </w:r>
      <w:r w:rsidRPr="00972F0C">
        <w:rPr>
          <w:b/>
          <w:sz w:val="28"/>
          <w:szCs w:val="28"/>
          <w:lang w:val="uk-UA"/>
        </w:rPr>
        <w:t xml:space="preserve">Верховної Ради України </w:t>
      </w:r>
      <w:r w:rsidRPr="00972F0C">
        <w:rPr>
          <w:b/>
          <w:sz w:val="28"/>
          <w:szCs w:val="28"/>
        </w:rPr>
        <w:t>з</w:t>
      </w:r>
      <w:r w:rsidRPr="00972F0C">
        <w:rPr>
          <w:b/>
          <w:sz w:val="28"/>
          <w:szCs w:val="28"/>
          <w:lang w:val="uk-UA"/>
        </w:rPr>
        <w:t> питань</w:t>
      </w:r>
      <w:r w:rsidR="00B353EF" w:rsidRPr="00B353EF">
        <w:t xml:space="preserve"> </w:t>
      </w:r>
      <w:r w:rsidR="00CA1EA0" w:rsidRPr="00CA1EA0">
        <w:rPr>
          <w:b/>
          <w:sz w:val="28"/>
          <w:szCs w:val="28"/>
          <w:lang w:val="uk-UA"/>
        </w:rPr>
        <w:t>національної безпеки, оборони та розвідки</w:t>
      </w:r>
    </w:p>
    <w:p w:rsidR="009F1DF6" w:rsidRDefault="009F1DF6" w:rsidP="00D35850">
      <w:pPr>
        <w:ind w:left="4248"/>
        <w:rPr>
          <w:b/>
          <w:sz w:val="28"/>
          <w:szCs w:val="28"/>
          <w:lang w:val="uk-UA"/>
        </w:rPr>
      </w:pPr>
    </w:p>
    <w:p w:rsidR="000568F1" w:rsidRDefault="000568F1" w:rsidP="000568F1">
      <w:pPr>
        <w:ind w:firstLine="709"/>
        <w:rPr>
          <w:i/>
          <w:sz w:val="22"/>
          <w:szCs w:val="22"/>
          <w:lang w:val="uk-UA"/>
        </w:rPr>
      </w:pPr>
      <w:r w:rsidRPr="00103910">
        <w:rPr>
          <w:i/>
          <w:sz w:val="22"/>
          <w:szCs w:val="22"/>
          <w:lang w:val="uk-UA"/>
        </w:rPr>
        <w:t>Про розгляд законопроекту</w:t>
      </w:r>
    </w:p>
    <w:p w:rsidR="00B33646" w:rsidRPr="00103910" w:rsidRDefault="00B33646" w:rsidP="000568F1">
      <w:pPr>
        <w:ind w:firstLine="709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за</w:t>
      </w:r>
      <w:r w:rsidRPr="00B33646">
        <w:rPr>
          <w:i/>
          <w:sz w:val="22"/>
          <w:szCs w:val="22"/>
          <w:lang w:val="uk-UA"/>
        </w:rPr>
        <w:t xml:space="preserve"> реєстр. № </w:t>
      </w:r>
      <w:r w:rsidR="00254614">
        <w:rPr>
          <w:i/>
          <w:sz w:val="22"/>
          <w:szCs w:val="22"/>
          <w:lang w:val="uk-UA"/>
        </w:rPr>
        <w:t>5</w:t>
      </w:r>
      <w:r w:rsidR="00CA1EA0">
        <w:rPr>
          <w:i/>
          <w:sz w:val="22"/>
          <w:szCs w:val="22"/>
          <w:lang w:val="uk-UA"/>
        </w:rPr>
        <w:t>485</w:t>
      </w:r>
      <w:r w:rsidRPr="00B33646">
        <w:rPr>
          <w:i/>
          <w:sz w:val="22"/>
          <w:szCs w:val="22"/>
          <w:lang w:val="uk-UA"/>
        </w:rPr>
        <w:t xml:space="preserve"> від </w:t>
      </w:r>
      <w:r w:rsidR="00CA1EA0">
        <w:rPr>
          <w:i/>
          <w:sz w:val="22"/>
          <w:szCs w:val="22"/>
          <w:lang w:val="uk-UA"/>
        </w:rPr>
        <w:t>13</w:t>
      </w:r>
      <w:r w:rsidRPr="00B33646">
        <w:rPr>
          <w:i/>
          <w:sz w:val="22"/>
          <w:szCs w:val="22"/>
          <w:lang w:val="uk-UA"/>
        </w:rPr>
        <w:t>.</w:t>
      </w:r>
      <w:r w:rsidR="00EF7CB9">
        <w:rPr>
          <w:i/>
          <w:sz w:val="22"/>
          <w:szCs w:val="22"/>
          <w:lang w:val="uk-UA"/>
        </w:rPr>
        <w:t>0</w:t>
      </w:r>
      <w:r w:rsidR="00CA1EA0">
        <w:rPr>
          <w:i/>
          <w:sz w:val="22"/>
          <w:szCs w:val="22"/>
          <w:lang w:val="uk-UA"/>
        </w:rPr>
        <w:t>5</w:t>
      </w:r>
      <w:r w:rsidRPr="00B33646">
        <w:rPr>
          <w:i/>
          <w:sz w:val="22"/>
          <w:szCs w:val="22"/>
          <w:lang w:val="uk-UA"/>
        </w:rPr>
        <w:t>.20</w:t>
      </w:r>
      <w:r>
        <w:rPr>
          <w:i/>
          <w:sz w:val="22"/>
          <w:szCs w:val="22"/>
          <w:lang w:val="uk-UA"/>
        </w:rPr>
        <w:t>2</w:t>
      </w:r>
      <w:r w:rsidR="00EF7CB9">
        <w:rPr>
          <w:i/>
          <w:sz w:val="22"/>
          <w:szCs w:val="22"/>
          <w:lang w:val="uk-UA"/>
        </w:rPr>
        <w:t>1</w:t>
      </w:r>
    </w:p>
    <w:p w:rsidR="000568F1" w:rsidRPr="00103910" w:rsidRDefault="000568F1" w:rsidP="000568F1">
      <w:pPr>
        <w:pStyle w:val="21"/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:rsidR="003F0F53" w:rsidRDefault="000568F1" w:rsidP="00BE0BEA">
      <w:pPr>
        <w:ind w:firstLine="708"/>
        <w:jc w:val="both"/>
        <w:rPr>
          <w:sz w:val="28"/>
          <w:szCs w:val="28"/>
          <w:lang w:val="uk-UA"/>
        </w:rPr>
      </w:pPr>
      <w:r w:rsidRPr="00103910">
        <w:rPr>
          <w:sz w:val="28"/>
          <w:szCs w:val="28"/>
          <w:lang w:val="uk-UA"/>
        </w:rPr>
        <w:t xml:space="preserve">Комітет </w:t>
      </w:r>
      <w:r w:rsidR="00BE0BEA" w:rsidRPr="00B20A3A">
        <w:rPr>
          <w:sz w:val="28"/>
          <w:szCs w:val="28"/>
          <w:lang w:val="uk-UA"/>
        </w:rPr>
        <w:t xml:space="preserve">Верховної Ради України </w:t>
      </w:r>
      <w:r w:rsidRPr="00103910">
        <w:rPr>
          <w:sz w:val="28"/>
          <w:szCs w:val="28"/>
          <w:lang w:val="uk-UA"/>
        </w:rPr>
        <w:t xml:space="preserve">з питань бюджету на своєму засіданні </w:t>
      </w:r>
      <w:bookmarkStart w:id="0" w:name="_GoBack"/>
      <w:r w:rsidR="001F1ABA">
        <w:rPr>
          <w:sz w:val="28"/>
          <w:szCs w:val="28"/>
          <w:lang w:val="uk-UA"/>
        </w:rPr>
        <w:t>16</w:t>
      </w:r>
      <w:r w:rsidR="00620792">
        <w:rPr>
          <w:sz w:val="28"/>
          <w:szCs w:val="28"/>
          <w:lang w:val="uk-UA"/>
        </w:rPr>
        <w:t> червня</w:t>
      </w:r>
      <w:r w:rsidR="00620792" w:rsidRPr="00304B78">
        <w:rPr>
          <w:sz w:val="28"/>
          <w:szCs w:val="28"/>
          <w:lang w:val="uk-UA"/>
        </w:rPr>
        <w:t xml:space="preserve"> 2021 року (протокол №</w:t>
      </w:r>
      <w:r w:rsidR="001F1ABA">
        <w:rPr>
          <w:sz w:val="28"/>
          <w:szCs w:val="28"/>
          <w:lang w:val="uk-UA"/>
        </w:rPr>
        <w:t>92</w:t>
      </w:r>
      <w:r w:rsidR="00620792" w:rsidRPr="00304B78">
        <w:rPr>
          <w:sz w:val="28"/>
          <w:szCs w:val="28"/>
          <w:lang w:val="uk-UA"/>
        </w:rPr>
        <w:t>)</w:t>
      </w:r>
      <w:r w:rsidR="009077CE" w:rsidRPr="009077CE">
        <w:rPr>
          <w:sz w:val="28"/>
          <w:szCs w:val="28"/>
          <w:lang w:val="uk-UA"/>
        </w:rPr>
        <w:t xml:space="preserve"> </w:t>
      </w:r>
      <w:bookmarkEnd w:id="0"/>
      <w:r w:rsidR="00983E78" w:rsidRPr="00631549">
        <w:rPr>
          <w:sz w:val="28"/>
          <w:szCs w:val="28"/>
          <w:lang w:val="uk-UA"/>
        </w:rPr>
        <w:t xml:space="preserve">відповідно до статей 27 і 109 </w:t>
      </w:r>
      <w:r w:rsidR="006740EB" w:rsidRPr="00B20A3A">
        <w:rPr>
          <w:sz w:val="28"/>
          <w:szCs w:val="28"/>
          <w:lang w:val="uk-UA"/>
        </w:rPr>
        <w:t>Бюджетного кодексу України</w:t>
      </w:r>
      <w:r w:rsidR="00145331" w:rsidRPr="00B20A3A">
        <w:rPr>
          <w:sz w:val="28"/>
          <w:szCs w:val="28"/>
          <w:lang w:val="uk-UA"/>
        </w:rPr>
        <w:t xml:space="preserve"> та статті 93 Регламенту Верховної Ради України</w:t>
      </w:r>
      <w:r w:rsidR="006740EB" w:rsidRPr="00B20A3A">
        <w:rPr>
          <w:sz w:val="28"/>
          <w:szCs w:val="28"/>
          <w:lang w:val="uk-UA"/>
        </w:rPr>
        <w:t xml:space="preserve"> розгляну</w:t>
      </w:r>
      <w:r w:rsidR="00BE0BEA" w:rsidRPr="00B20A3A">
        <w:rPr>
          <w:sz w:val="28"/>
          <w:szCs w:val="28"/>
          <w:lang w:val="uk-UA"/>
        </w:rPr>
        <w:t>в</w:t>
      </w:r>
      <w:r w:rsidR="008A635A">
        <w:rPr>
          <w:sz w:val="28"/>
          <w:szCs w:val="28"/>
          <w:lang w:val="uk-UA"/>
        </w:rPr>
        <w:t xml:space="preserve"> </w:t>
      </w:r>
      <w:r w:rsidR="006740EB" w:rsidRPr="00B20A3A">
        <w:rPr>
          <w:sz w:val="28"/>
          <w:szCs w:val="28"/>
          <w:lang w:val="uk-UA"/>
        </w:rPr>
        <w:t xml:space="preserve">проект </w:t>
      </w:r>
      <w:r w:rsidR="00AB5E86" w:rsidRPr="00B20A3A">
        <w:rPr>
          <w:sz w:val="28"/>
          <w:szCs w:val="28"/>
          <w:lang w:val="uk-UA"/>
        </w:rPr>
        <w:t>З</w:t>
      </w:r>
      <w:r w:rsidR="006740EB" w:rsidRPr="00B20A3A">
        <w:rPr>
          <w:sz w:val="28"/>
          <w:szCs w:val="28"/>
          <w:lang w:val="uk-UA"/>
        </w:rPr>
        <w:t>акону</w:t>
      </w:r>
      <w:r w:rsidRPr="00103910">
        <w:rPr>
          <w:sz w:val="28"/>
          <w:szCs w:val="28"/>
          <w:lang w:val="uk-UA"/>
        </w:rPr>
        <w:t xml:space="preserve"> </w:t>
      </w:r>
      <w:r w:rsidR="008A635A" w:rsidRPr="00B20A3A">
        <w:rPr>
          <w:sz w:val="28"/>
          <w:szCs w:val="28"/>
          <w:lang w:val="uk-UA"/>
        </w:rPr>
        <w:t xml:space="preserve">України </w:t>
      </w:r>
      <w:r w:rsidR="00AB5E86" w:rsidRPr="00B20A3A">
        <w:rPr>
          <w:sz w:val="28"/>
          <w:szCs w:val="28"/>
          <w:lang w:val="uk-UA"/>
        </w:rPr>
        <w:t>п</w:t>
      </w:r>
      <w:r w:rsidR="00785A78" w:rsidRPr="00B20A3A">
        <w:rPr>
          <w:sz w:val="28"/>
          <w:szCs w:val="28"/>
          <w:lang w:val="uk-UA"/>
        </w:rPr>
        <w:t>ро</w:t>
      </w:r>
      <w:r w:rsidR="00B20A3A" w:rsidRPr="00B20A3A">
        <w:rPr>
          <w:sz w:val="28"/>
          <w:szCs w:val="28"/>
          <w:lang w:val="uk-UA"/>
        </w:rPr>
        <w:t xml:space="preserve"> </w:t>
      </w:r>
      <w:r w:rsidR="00CA1EA0" w:rsidRPr="00CA1EA0">
        <w:rPr>
          <w:sz w:val="28"/>
          <w:szCs w:val="28"/>
          <w:lang w:val="uk-UA"/>
        </w:rPr>
        <w:t>внесення змін до деяких законів України щодо врегулювання питання реагування, запобігання та протидії проявам дискримінації за ознакою статі та сексуальних домагань серед військовослужбовців</w:t>
      </w:r>
      <w:r w:rsidR="00C80BBA" w:rsidRPr="00C80BBA">
        <w:rPr>
          <w:sz w:val="28"/>
          <w:szCs w:val="28"/>
          <w:lang w:val="uk-UA"/>
        </w:rPr>
        <w:t xml:space="preserve"> </w:t>
      </w:r>
      <w:r w:rsidR="004D275E" w:rsidRPr="00B20A3A">
        <w:rPr>
          <w:sz w:val="28"/>
          <w:szCs w:val="28"/>
          <w:lang w:val="uk-UA"/>
        </w:rPr>
        <w:t>(</w:t>
      </w:r>
      <w:r w:rsidR="004D275E" w:rsidRPr="00B20A3A">
        <w:rPr>
          <w:bCs/>
          <w:sz w:val="28"/>
          <w:szCs w:val="28"/>
          <w:lang w:val="uk-UA"/>
        </w:rPr>
        <w:t>реєстр</w:t>
      </w:r>
      <w:r w:rsidR="00B353EF">
        <w:rPr>
          <w:bCs/>
          <w:sz w:val="28"/>
          <w:szCs w:val="28"/>
          <w:lang w:val="uk-UA"/>
        </w:rPr>
        <w:t>.</w:t>
      </w:r>
      <w:r w:rsidR="004D275E">
        <w:rPr>
          <w:bCs/>
          <w:sz w:val="28"/>
          <w:szCs w:val="28"/>
          <w:lang w:val="uk-UA"/>
        </w:rPr>
        <w:t> </w:t>
      </w:r>
      <w:r w:rsidR="004D275E" w:rsidRPr="00B20A3A">
        <w:rPr>
          <w:bCs/>
          <w:sz w:val="28"/>
          <w:szCs w:val="28"/>
          <w:lang w:val="uk-UA"/>
        </w:rPr>
        <w:t>№</w:t>
      </w:r>
      <w:r w:rsidR="00091F2E">
        <w:rPr>
          <w:bCs/>
          <w:sz w:val="28"/>
          <w:szCs w:val="28"/>
          <w:lang w:val="uk-UA"/>
        </w:rPr>
        <w:t> </w:t>
      </w:r>
      <w:r w:rsidR="00C80BBA">
        <w:rPr>
          <w:bCs/>
          <w:sz w:val="28"/>
          <w:szCs w:val="28"/>
          <w:lang w:val="uk-UA"/>
        </w:rPr>
        <w:t>5</w:t>
      </w:r>
      <w:r w:rsidR="00CA1EA0">
        <w:rPr>
          <w:bCs/>
          <w:sz w:val="28"/>
          <w:szCs w:val="28"/>
          <w:lang w:val="uk-UA"/>
        </w:rPr>
        <w:t>485</w:t>
      </w:r>
      <w:r w:rsidR="004D275E" w:rsidRPr="00B20A3A">
        <w:rPr>
          <w:bCs/>
          <w:sz w:val="28"/>
          <w:szCs w:val="28"/>
          <w:lang w:val="uk-UA"/>
        </w:rPr>
        <w:t xml:space="preserve"> від</w:t>
      </w:r>
      <w:r w:rsidR="004D275E">
        <w:rPr>
          <w:bCs/>
          <w:sz w:val="28"/>
          <w:szCs w:val="28"/>
          <w:lang w:val="uk-UA"/>
        </w:rPr>
        <w:t> </w:t>
      </w:r>
      <w:r w:rsidR="00CA1EA0">
        <w:rPr>
          <w:bCs/>
          <w:sz w:val="28"/>
          <w:szCs w:val="28"/>
          <w:lang w:val="uk-UA"/>
        </w:rPr>
        <w:t>13</w:t>
      </w:r>
      <w:r w:rsidR="004D275E" w:rsidRPr="00B20A3A">
        <w:rPr>
          <w:sz w:val="28"/>
          <w:szCs w:val="28"/>
          <w:lang w:val="uk-UA"/>
        </w:rPr>
        <w:t>.</w:t>
      </w:r>
      <w:r w:rsidR="00EF7CB9">
        <w:rPr>
          <w:sz w:val="28"/>
          <w:szCs w:val="28"/>
          <w:lang w:val="uk-UA"/>
        </w:rPr>
        <w:t>0</w:t>
      </w:r>
      <w:r w:rsidR="00CA1EA0">
        <w:rPr>
          <w:sz w:val="28"/>
          <w:szCs w:val="28"/>
          <w:lang w:val="uk-UA"/>
        </w:rPr>
        <w:t>5</w:t>
      </w:r>
      <w:r w:rsidR="004D275E" w:rsidRPr="00B20A3A">
        <w:rPr>
          <w:sz w:val="28"/>
          <w:szCs w:val="28"/>
          <w:lang w:val="uk-UA"/>
        </w:rPr>
        <w:t>.20</w:t>
      </w:r>
      <w:r w:rsidR="00B45316">
        <w:rPr>
          <w:sz w:val="28"/>
          <w:szCs w:val="28"/>
          <w:lang w:val="uk-UA"/>
        </w:rPr>
        <w:t>2</w:t>
      </w:r>
      <w:r w:rsidR="00EF7CB9">
        <w:rPr>
          <w:sz w:val="28"/>
          <w:szCs w:val="28"/>
          <w:lang w:val="uk-UA"/>
        </w:rPr>
        <w:t>1</w:t>
      </w:r>
      <w:r w:rsidR="00C80BBA">
        <w:rPr>
          <w:sz w:val="28"/>
          <w:szCs w:val="28"/>
          <w:lang w:val="uk-UA"/>
        </w:rPr>
        <w:t xml:space="preserve"> р.</w:t>
      </w:r>
      <w:r w:rsidR="004D275E" w:rsidRPr="00B20A3A">
        <w:rPr>
          <w:sz w:val="28"/>
          <w:szCs w:val="28"/>
          <w:lang w:val="uk-UA"/>
        </w:rPr>
        <w:t>)</w:t>
      </w:r>
      <w:r w:rsidR="00BE0BEA" w:rsidRPr="00B20A3A">
        <w:rPr>
          <w:sz w:val="28"/>
          <w:szCs w:val="28"/>
          <w:lang w:val="uk-UA"/>
        </w:rPr>
        <w:t xml:space="preserve">, </w:t>
      </w:r>
      <w:r w:rsidR="004D275E">
        <w:rPr>
          <w:sz w:val="28"/>
          <w:szCs w:val="28"/>
          <w:lang w:val="uk-UA"/>
        </w:rPr>
        <w:t xml:space="preserve">поданий </w:t>
      </w:r>
      <w:r w:rsidR="00CA1EA0">
        <w:rPr>
          <w:sz w:val="28"/>
          <w:szCs w:val="28"/>
          <w:lang w:val="uk-UA"/>
        </w:rPr>
        <w:t>Кабінетом Міністрів</w:t>
      </w:r>
      <w:r w:rsidR="00AF0CE6">
        <w:rPr>
          <w:sz w:val="28"/>
          <w:szCs w:val="28"/>
          <w:lang w:val="uk-UA"/>
        </w:rPr>
        <w:t xml:space="preserve"> </w:t>
      </w:r>
      <w:r w:rsidR="00091F2E">
        <w:rPr>
          <w:sz w:val="28"/>
          <w:szCs w:val="28"/>
          <w:lang w:val="uk-UA"/>
        </w:rPr>
        <w:t>України</w:t>
      </w:r>
      <w:r w:rsidR="00AF0CE6">
        <w:rPr>
          <w:sz w:val="28"/>
          <w:szCs w:val="28"/>
          <w:lang w:val="uk-UA"/>
        </w:rPr>
        <w:t>.</w:t>
      </w:r>
    </w:p>
    <w:p w:rsidR="00D93F1D" w:rsidRDefault="00D93F1D" w:rsidP="00D93F1D">
      <w:pPr>
        <w:ind w:firstLine="709"/>
        <w:jc w:val="both"/>
        <w:rPr>
          <w:bCs/>
          <w:sz w:val="28"/>
          <w:szCs w:val="28"/>
          <w:lang w:val="uk-UA"/>
        </w:rPr>
      </w:pPr>
      <w:r w:rsidRPr="004F6681">
        <w:rPr>
          <w:bCs/>
          <w:sz w:val="28"/>
          <w:szCs w:val="28"/>
          <w:lang w:val="uk-UA"/>
        </w:rPr>
        <w:t>У пояснювальній записці до законопроекту</w:t>
      </w:r>
      <w:r>
        <w:rPr>
          <w:bCs/>
          <w:sz w:val="28"/>
          <w:szCs w:val="28"/>
          <w:lang w:val="uk-UA"/>
        </w:rPr>
        <w:t>,</w:t>
      </w:r>
      <w:r w:rsidRPr="004F6681">
        <w:rPr>
          <w:bCs/>
          <w:sz w:val="28"/>
          <w:szCs w:val="28"/>
          <w:lang w:val="uk-UA"/>
        </w:rPr>
        <w:t xml:space="preserve"> підготовленій </w:t>
      </w:r>
      <w:r w:rsidRPr="004E3D8B">
        <w:rPr>
          <w:bCs/>
          <w:sz w:val="28"/>
          <w:szCs w:val="28"/>
          <w:lang w:val="uk-UA"/>
        </w:rPr>
        <w:t xml:space="preserve">Міністерством </w:t>
      </w:r>
      <w:r>
        <w:rPr>
          <w:bCs/>
          <w:sz w:val="28"/>
          <w:szCs w:val="28"/>
          <w:lang w:val="uk-UA"/>
        </w:rPr>
        <w:t>оборони</w:t>
      </w:r>
      <w:r w:rsidRPr="00F95E1F">
        <w:rPr>
          <w:bCs/>
          <w:sz w:val="28"/>
          <w:szCs w:val="28"/>
          <w:lang w:val="uk-UA"/>
        </w:rPr>
        <w:t xml:space="preserve"> </w:t>
      </w:r>
      <w:r w:rsidRPr="00D91EBF">
        <w:rPr>
          <w:bCs/>
          <w:sz w:val="28"/>
          <w:szCs w:val="28"/>
          <w:lang w:val="uk-UA"/>
        </w:rPr>
        <w:t>України</w:t>
      </w:r>
      <w:r>
        <w:rPr>
          <w:bCs/>
          <w:sz w:val="28"/>
          <w:szCs w:val="28"/>
          <w:lang w:val="uk-UA"/>
        </w:rPr>
        <w:t xml:space="preserve"> </w:t>
      </w:r>
      <w:r w:rsidRPr="004F6681">
        <w:rPr>
          <w:bCs/>
          <w:sz w:val="28"/>
          <w:szCs w:val="28"/>
          <w:lang w:val="uk-UA"/>
        </w:rPr>
        <w:t xml:space="preserve">зазначено, що реалізація положень </w:t>
      </w:r>
      <w:r>
        <w:rPr>
          <w:bCs/>
          <w:sz w:val="28"/>
          <w:szCs w:val="28"/>
          <w:lang w:val="uk-UA"/>
        </w:rPr>
        <w:t>законопроекту</w:t>
      </w:r>
      <w:r w:rsidRPr="00D93F1D">
        <w:rPr>
          <w:bCs/>
          <w:sz w:val="28"/>
          <w:szCs w:val="28"/>
          <w:lang w:val="uk-UA"/>
        </w:rPr>
        <w:t xml:space="preserve"> </w:t>
      </w:r>
      <w:r w:rsidRPr="00432B90">
        <w:rPr>
          <w:bCs/>
          <w:sz w:val="28"/>
          <w:szCs w:val="28"/>
          <w:lang w:val="uk-UA"/>
        </w:rPr>
        <w:t>не потребу</w:t>
      </w:r>
      <w:r>
        <w:rPr>
          <w:bCs/>
          <w:sz w:val="28"/>
          <w:szCs w:val="28"/>
          <w:lang w:val="uk-UA"/>
        </w:rPr>
        <w:t>є</w:t>
      </w:r>
      <w:r w:rsidRPr="00432B9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</w:t>
      </w:r>
      <w:r w:rsidRPr="00432B90">
        <w:rPr>
          <w:bCs/>
          <w:sz w:val="28"/>
          <w:szCs w:val="28"/>
          <w:lang w:val="uk-UA"/>
        </w:rPr>
        <w:t>итрат державного бюджет</w:t>
      </w:r>
      <w:r>
        <w:rPr>
          <w:bCs/>
          <w:sz w:val="28"/>
          <w:szCs w:val="28"/>
          <w:lang w:val="uk-UA"/>
        </w:rPr>
        <w:t>у.</w:t>
      </w:r>
    </w:p>
    <w:p w:rsidR="00346ECE" w:rsidRDefault="00091F2E" w:rsidP="00091F2E">
      <w:pPr>
        <w:ind w:firstLine="709"/>
        <w:jc w:val="both"/>
        <w:rPr>
          <w:sz w:val="28"/>
          <w:lang w:val="uk-UA"/>
        </w:rPr>
      </w:pPr>
      <w:r w:rsidRPr="00D91EBF">
        <w:rPr>
          <w:bCs/>
          <w:sz w:val="28"/>
          <w:szCs w:val="28"/>
          <w:lang w:val="uk-UA"/>
        </w:rPr>
        <w:t xml:space="preserve">Міністерство фінансів України у своєму експертному висновку до законопроекту </w:t>
      </w:r>
      <w:r>
        <w:rPr>
          <w:sz w:val="28"/>
          <w:lang w:val="uk-UA"/>
        </w:rPr>
        <w:t xml:space="preserve">зазначає, що реалізація його положень </w:t>
      </w:r>
      <w:r w:rsidR="00346ECE">
        <w:rPr>
          <w:sz w:val="28"/>
          <w:lang w:val="uk-UA"/>
        </w:rPr>
        <w:t xml:space="preserve">не </w:t>
      </w:r>
      <w:r w:rsidR="00C80BBA">
        <w:rPr>
          <w:sz w:val="28"/>
          <w:lang w:val="uk-UA"/>
        </w:rPr>
        <w:t xml:space="preserve">матиме </w:t>
      </w:r>
      <w:r>
        <w:rPr>
          <w:sz w:val="28"/>
          <w:lang w:val="uk-UA"/>
        </w:rPr>
        <w:t>впли</w:t>
      </w:r>
      <w:r w:rsidR="00D112B4">
        <w:rPr>
          <w:sz w:val="28"/>
          <w:lang w:val="uk-UA"/>
        </w:rPr>
        <w:t>в</w:t>
      </w:r>
      <w:r w:rsidR="00346ECE">
        <w:rPr>
          <w:sz w:val="28"/>
          <w:lang w:val="uk-UA"/>
        </w:rPr>
        <w:t>у</w:t>
      </w:r>
      <w:r w:rsidR="00D112B4">
        <w:rPr>
          <w:sz w:val="28"/>
          <w:lang w:val="uk-UA"/>
        </w:rPr>
        <w:t xml:space="preserve"> на </w:t>
      </w:r>
      <w:r w:rsidR="00D93F1D">
        <w:rPr>
          <w:sz w:val="28"/>
          <w:lang w:val="uk-UA"/>
        </w:rPr>
        <w:t xml:space="preserve">показники </w:t>
      </w:r>
      <w:r w:rsidR="00C80BBA">
        <w:rPr>
          <w:sz w:val="28"/>
          <w:lang w:val="uk-UA"/>
        </w:rPr>
        <w:t xml:space="preserve">державного </w:t>
      </w:r>
      <w:r w:rsidR="002728BE">
        <w:rPr>
          <w:sz w:val="28"/>
          <w:lang w:val="uk-UA"/>
        </w:rPr>
        <w:t>бюд</w:t>
      </w:r>
      <w:r w:rsidR="00D112B4">
        <w:rPr>
          <w:sz w:val="28"/>
          <w:lang w:val="uk-UA"/>
        </w:rPr>
        <w:t>жет</w:t>
      </w:r>
      <w:r w:rsidR="00D93F1D">
        <w:rPr>
          <w:sz w:val="28"/>
          <w:lang w:val="uk-UA"/>
        </w:rPr>
        <w:t>у та</w:t>
      </w:r>
      <w:r w:rsidR="00D93F1D" w:rsidRPr="00D93F1D">
        <w:rPr>
          <w:bCs/>
          <w:sz w:val="28"/>
          <w:szCs w:val="28"/>
          <w:lang w:val="uk-UA"/>
        </w:rPr>
        <w:t xml:space="preserve"> </w:t>
      </w:r>
      <w:r w:rsidR="00D93F1D" w:rsidRPr="00432B90">
        <w:rPr>
          <w:bCs/>
          <w:sz w:val="28"/>
          <w:szCs w:val="28"/>
          <w:lang w:val="uk-UA"/>
        </w:rPr>
        <w:t>не потребу</w:t>
      </w:r>
      <w:r w:rsidR="00D93F1D">
        <w:rPr>
          <w:bCs/>
          <w:sz w:val="28"/>
          <w:szCs w:val="28"/>
          <w:lang w:val="uk-UA"/>
        </w:rPr>
        <w:t>є</w:t>
      </w:r>
      <w:r w:rsidR="00D93F1D" w:rsidRPr="00432B90">
        <w:rPr>
          <w:bCs/>
          <w:sz w:val="28"/>
          <w:szCs w:val="28"/>
          <w:lang w:val="uk-UA"/>
        </w:rPr>
        <w:t xml:space="preserve"> додаткових витрат державного бюджет</w:t>
      </w:r>
      <w:r w:rsidR="00D93F1D">
        <w:rPr>
          <w:bCs/>
          <w:sz w:val="28"/>
          <w:szCs w:val="28"/>
          <w:lang w:val="uk-UA"/>
        </w:rPr>
        <w:t>у.</w:t>
      </w:r>
    </w:p>
    <w:p w:rsidR="000E608A" w:rsidRPr="00081E68" w:rsidRDefault="002464B4" w:rsidP="000E608A">
      <w:pPr>
        <w:ind w:firstLine="708"/>
        <w:jc w:val="both"/>
        <w:rPr>
          <w:bCs/>
          <w:sz w:val="28"/>
          <w:szCs w:val="28"/>
          <w:lang w:val="uk-UA"/>
        </w:rPr>
      </w:pPr>
      <w:r w:rsidRPr="00B353EF">
        <w:rPr>
          <w:bCs/>
          <w:sz w:val="28"/>
          <w:szCs w:val="28"/>
          <w:lang w:val="uk-UA"/>
        </w:rPr>
        <w:t xml:space="preserve">За наслідками розгляду Комітет прийняв рішення, що проект Закону України про </w:t>
      </w:r>
      <w:r w:rsidR="00D93F1D" w:rsidRPr="00CA1EA0">
        <w:rPr>
          <w:sz w:val="28"/>
          <w:szCs w:val="28"/>
          <w:lang w:val="uk-UA"/>
        </w:rPr>
        <w:t>внесення змін до деяких законів України щодо врегулювання питання реагування, запобігання та протидії проявам дискримінації за ознакою статі та сексуальних домагань серед військовослужбовців</w:t>
      </w:r>
      <w:r w:rsidR="00D93F1D" w:rsidRPr="00C80BBA">
        <w:rPr>
          <w:sz w:val="28"/>
          <w:szCs w:val="28"/>
          <w:lang w:val="uk-UA"/>
        </w:rPr>
        <w:t xml:space="preserve"> </w:t>
      </w:r>
      <w:r w:rsidR="00D93F1D" w:rsidRPr="00B20A3A">
        <w:rPr>
          <w:sz w:val="28"/>
          <w:szCs w:val="28"/>
          <w:lang w:val="uk-UA"/>
        </w:rPr>
        <w:t>(</w:t>
      </w:r>
      <w:r w:rsidR="00D93F1D" w:rsidRPr="00B20A3A">
        <w:rPr>
          <w:bCs/>
          <w:sz w:val="28"/>
          <w:szCs w:val="28"/>
          <w:lang w:val="uk-UA"/>
        </w:rPr>
        <w:t>реєстр</w:t>
      </w:r>
      <w:r w:rsidR="00D93F1D">
        <w:rPr>
          <w:bCs/>
          <w:sz w:val="28"/>
          <w:szCs w:val="28"/>
          <w:lang w:val="uk-UA"/>
        </w:rPr>
        <w:t>. </w:t>
      </w:r>
      <w:r w:rsidR="00D93F1D" w:rsidRPr="00B20A3A">
        <w:rPr>
          <w:bCs/>
          <w:sz w:val="28"/>
          <w:szCs w:val="28"/>
          <w:lang w:val="uk-UA"/>
        </w:rPr>
        <w:t>№</w:t>
      </w:r>
      <w:r w:rsidR="00D93F1D">
        <w:rPr>
          <w:bCs/>
          <w:sz w:val="28"/>
          <w:szCs w:val="28"/>
          <w:lang w:val="uk-UA"/>
        </w:rPr>
        <w:t> 5485</w:t>
      </w:r>
      <w:r w:rsidR="00D93F1D" w:rsidRPr="00B20A3A">
        <w:rPr>
          <w:bCs/>
          <w:sz w:val="28"/>
          <w:szCs w:val="28"/>
          <w:lang w:val="uk-UA"/>
        </w:rPr>
        <w:t xml:space="preserve"> від</w:t>
      </w:r>
      <w:r w:rsidR="00D93F1D">
        <w:rPr>
          <w:bCs/>
          <w:sz w:val="28"/>
          <w:szCs w:val="28"/>
          <w:lang w:val="uk-UA"/>
        </w:rPr>
        <w:t> 13</w:t>
      </w:r>
      <w:r w:rsidR="00D93F1D" w:rsidRPr="00B20A3A">
        <w:rPr>
          <w:sz w:val="28"/>
          <w:szCs w:val="28"/>
          <w:lang w:val="uk-UA"/>
        </w:rPr>
        <w:t>.</w:t>
      </w:r>
      <w:r w:rsidR="00D93F1D">
        <w:rPr>
          <w:sz w:val="28"/>
          <w:szCs w:val="28"/>
          <w:lang w:val="uk-UA"/>
        </w:rPr>
        <w:t>05</w:t>
      </w:r>
      <w:r w:rsidR="00D93F1D" w:rsidRPr="00B20A3A">
        <w:rPr>
          <w:sz w:val="28"/>
          <w:szCs w:val="28"/>
          <w:lang w:val="uk-UA"/>
        </w:rPr>
        <w:t>.20</w:t>
      </w:r>
      <w:r w:rsidR="00D93F1D">
        <w:rPr>
          <w:sz w:val="28"/>
          <w:szCs w:val="28"/>
          <w:lang w:val="uk-UA"/>
        </w:rPr>
        <w:t>21 р.</w:t>
      </w:r>
      <w:r w:rsidR="00D93F1D" w:rsidRPr="00B20A3A">
        <w:rPr>
          <w:sz w:val="28"/>
          <w:szCs w:val="28"/>
          <w:lang w:val="uk-UA"/>
        </w:rPr>
        <w:t xml:space="preserve">), </w:t>
      </w:r>
      <w:r w:rsidR="00D93F1D">
        <w:rPr>
          <w:sz w:val="28"/>
          <w:szCs w:val="28"/>
          <w:lang w:val="uk-UA"/>
        </w:rPr>
        <w:t>поданий Кабінетом Міністрів України</w:t>
      </w:r>
      <w:r w:rsidR="00B353EF" w:rsidRPr="00B353EF">
        <w:rPr>
          <w:bCs/>
          <w:sz w:val="28"/>
          <w:szCs w:val="28"/>
          <w:lang w:val="uk-UA"/>
        </w:rPr>
        <w:t xml:space="preserve">, </w:t>
      </w:r>
      <w:r w:rsidR="000E608A" w:rsidRPr="00081E68">
        <w:rPr>
          <w:bCs/>
          <w:sz w:val="28"/>
          <w:szCs w:val="28"/>
          <w:lang w:val="uk-UA"/>
        </w:rPr>
        <w:t>не</w:t>
      </w:r>
      <w:r w:rsidR="000E608A">
        <w:rPr>
          <w:bCs/>
          <w:sz w:val="28"/>
          <w:szCs w:val="28"/>
          <w:lang w:val="uk-UA"/>
        </w:rPr>
        <w:t> </w:t>
      </w:r>
      <w:r w:rsidR="000E608A" w:rsidRPr="00081E68">
        <w:rPr>
          <w:bCs/>
          <w:sz w:val="28"/>
          <w:szCs w:val="28"/>
          <w:lang w:val="uk-UA"/>
        </w:rPr>
        <w:t>має впливу на показники бюджету</w:t>
      </w:r>
      <w:r w:rsidR="000E608A" w:rsidRPr="002728BE">
        <w:rPr>
          <w:bCs/>
          <w:i/>
          <w:sz w:val="28"/>
          <w:szCs w:val="28"/>
          <w:lang w:val="uk-UA"/>
        </w:rPr>
        <w:t xml:space="preserve">. </w:t>
      </w:r>
      <w:r w:rsidR="000E608A" w:rsidRPr="00081E68">
        <w:rPr>
          <w:bCs/>
          <w:sz w:val="28"/>
          <w:szCs w:val="28"/>
          <w:lang w:val="uk-UA"/>
        </w:rPr>
        <w:t xml:space="preserve">У разі прийняття відповідного закону він може набирати чинності згідно із законодавством. </w:t>
      </w:r>
    </w:p>
    <w:p w:rsidR="00463D11" w:rsidRPr="00BF3A41" w:rsidRDefault="00463D11" w:rsidP="00463D11">
      <w:pPr>
        <w:pStyle w:val="21"/>
        <w:jc w:val="both"/>
      </w:pPr>
    </w:p>
    <w:p w:rsidR="00EC73C8" w:rsidRDefault="00EC73C8" w:rsidP="00EC73C8">
      <w:pPr>
        <w:pStyle w:val="4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6F35E7">
        <w:t xml:space="preserve">Голова Комітету </w:t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 w:rsidRPr="006F35E7">
        <w:tab/>
      </w:r>
      <w:r>
        <w:t>Ю.Ю. </w:t>
      </w:r>
      <w:r w:rsidRPr="006F35E7">
        <w:t>А</w:t>
      </w:r>
      <w:r>
        <w:t>рістов</w:t>
      </w:r>
    </w:p>
    <w:sectPr w:rsidR="00EC73C8" w:rsidSect="00C25445">
      <w:pgSz w:w="11906" w:h="16838"/>
      <w:pgMar w:top="1008" w:right="849" w:bottom="100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8"/>
    <w:rsid w:val="00037D69"/>
    <w:rsid w:val="000568F1"/>
    <w:rsid w:val="00091F2E"/>
    <w:rsid w:val="000C4FEC"/>
    <w:rsid w:val="000E608A"/>
    <w:rsid w:val="000E6100"/>
    <w:rsid w:val="00103910"/>
    <w:rsid w:val="00120FDF"/>
    <w:rsid w:val="00124E2E"/>
    <w:rsid w:val="00145331"/>
    <w:rsid w:val="00153339"/>
    <w:rsid w:val="00153F2D"/>
    <w:rsid w:val="0016228C"/>
    <w:rsid w:val="00185C32"/>
    <w:rsid w:val="0018610F"/>
    <w:rsid w:val="001B0F71"/>
    <w:rsid w:val="001D6DE4"/>
    <w:rsid w:val="001E506D"/>
    <w:rsid w:val="001E52A9"/>
    <w:rsid w:val="001F1ABA"/>
    <w:rsid w:val="002464B4"/>
    <w:rsid w:val="00254614"/>
    <w:rsid w:val="00256798"/>
    <w:rsid w:val="00260F6A"/>
    <w:rsid w:val="002728BE"/>
    <w:rsid w:val="00280711"/>
    <w:rsid w:val="00293390"/>
    <w:rsid w:val="002A3E60"/>
    <w:rsid w:val="002B164B"/>
    <w:rsid w:val="002C28DB"/>
    <w:rsid w:val="0030088B"/>
    <w:rsid w:val="003019ED"/>
    <w:rsid w:val="00332598"/>
    <w:rsid w:val="00346ECE"/>
    <w:rsid w:val="00365F85"/>
    <w:rsid w:val="00366E21"/>
    <w:rsid w:val="003778CF"/>
    <w:rsid w:val="003940E5"/>
    <w:rsid w:val="00394A48"/>
    <w:rsid w:val="003977E4"/>
    <w:rsid w:val="003C1761"/>
    <w:rsid w:val="003C78C1"/>
    <w:rsid w:val="003F0F53"/>
    <w:rsid w:val="00426557"/>
    <w:rsid w:val="00462FDB"/>
    <w:rsid w:val="00463D11"/>
    <w:rsid w:val="004C31AC"/>
    <w:rsid w:val="004D275E"/>
    <w:rsid w:val="004E4BBA"/>
    <w:rsid w:val="00512A7D"/>
    <w:rsid w:val="0058212C"/>
    <w:rsid w:val="005A2665"/>
    <w:rsid w:val="005D1B07"/>
    <w:rsid w:val="005E6CCC"/>
    <w:rsid w:val="00606635"/>
    <w:rsid w:val="006172FF"/>
    <w:rsid w:val="00620792"/>
    <w:rsid w:val="00626ECF"/>
    <w:rsid w:val="006411E9"/>
    <w:rsid w:val="006740EB"/>
    <w:rsid w:val="00681A19"/>
    <w:rsid w:val="006A263D"/>
    <w:rsid w:val="006C5A90"/>
    <w:rsid w:val="006D2BB1"/>
    <w:rsid w:val="006E1CD8"/>
    <w:rsid w:val="0072274A"/>
    <w:rsid w:val="00744521"/>
    <w:rsid w:val="00785A78"/>
    <w:rsid w:val="0078779F"/>
    <w:rsid w:val="007A44C2"/>
    <w:rsid w:val="007A6BC4"/>
    <w:rsid w:val="007C5036"/>
    <w:rsid w:val="007F26A8"/>
    <w:rsid w:val="007F3396"/>
    <w:rsid w:val="00830557"/>
    <w:rsid w:val="008323E0"/>
    <w:rsid w:val="00832B30"/>
    <w:rsid w:val="00846C79"/>
    <w:rsid w:val="00884D93"/>
    <w:rsid w:val="0088641E"/>
    <w:rsid w:val="008A55D2"/>
    <w:rsid w:val="008A635A"/>
    <w:rsid w:val="008B0FDB"/>
    <w:rsid w:val="008C4AA2"/>
    <w:rsid w:val="009077CE"/>
    <w:rsid w:val="00932804"/>
    <w:rsid w:val="00935833"/>
    <w:rsid w:val="009570BE"/>
    <w:rsid w:val="00957FD4"/>
    <w:rsid w:val="00983E78"/>
    <w:rsid w:val="0098650C"/>
    <w:rsid w:val="009C176A"/>
    <w:rsid w:val="009E701E"/>
    <w:rsid w:val="009F1DF6"/>
    <w:rsid w:val="009F31FD"/>
    <w:rsid w:val="00A14C47"/>
    <w:rsid w:val="00A173FE"/>
    <w:rsid w:val="00A277BB"/>
    <w:rsid w:val="00A321C8"/>
    <w:rsid w:val="00A50163"/>
    <w:rsid w:val="00A8486F"/>
    <w:rsid w:val="00A932AD"/>
    <w:rsid w:val="00A97E9C"/>
    <w:rsid w:val="00AA67DD"/>
    <w:rsid w:val="00AB5E86"/>
    <w:rsid w:val="00AD3924"/>
    <w:rsid w:val="00AD602F"/>
    <w:rsid w:val="00AF0CE6"/>
    <w:rsid w:val="00AF292E"/>
    <w:rsid w:val="00B20A3A"/>
    <w:rsid w:val="00B33646"/>
    <w:rsid w:val="00B353EF"/>
    <w:rsid w:val="00B361A3"/>
    <w:rsid w:val="00B45316"/>
    <w:rsid w:val="00B82B39"/>
    <w:rsid w:val="00B94642"/>
    <w:rsid w:val="00BB0305"/>
    <w:rsid w:val="00BB535C"/>
    <w:rsid w:val="00BE0BEA"/>
    <w:rsid w:val="00BE66CF"/>
    <w:rsid w:val="00BE6C14"/>
    <w:rsid w:val="00C153D3"/>
    <w:rsid w:val="00C25445"/>
    <w:rsid w:val="00C567D8"/>
    <w:rsid w:val="00C80BBA"/>
    <w:rsid w:val="00CA0A9D"/>
    <w:rsid w:val="00CA1EA0"/>
    <w:rsid w:val="00CA48B3"/>
    <w:rsid w:val="00CB324F"/>
    <w:rsid w:val="00CC2A36"/>
    <w:rsid w:val="00CE0470"/>
    <w:rsid w:val="00D112B4"/>
    <w:rsid w:val="00D35850"/>
    <w:rsid w:val="00D55219"/>
    <w:rsid w:val="00D67046"/>
    <w:rsid w:val="00D7137F"/>
    <w:rsid w:val="00D72AA3"/>
    <w:rsid w:val="00D93F1D"/>
    <w:rsid w:val="00DC0AB5"/>
    <w:rsid w:val="00DC3E0B"/>
    <w:rsid w:val="00DE1345"/>
    <w:rsid w:val="00DE769C"/>
    <w:rsid w:val="00E03D9E"/>
    <w:rsid w:val="00E0428A"/>
    <w:rsid w:val="00E12552"/>
    <w:rsid w:val="00E33281"/>
    <w:rsid w:val="00E55465"/>
    <w:rsid w:val="00E645AF"/>
    <w:rsid w:val="00E65A11"/>
    <w:rsid w:val="00EC73C8"/>
    <w:rsid w:val="00ED619A"/>
    <w:rsid w:val="00EE39C9"/>
    <w:rsid w:val="00EF7CB9"/>
    <w:rsid w:val="00F16128"/>
    <w:rsid w:val="00F33F48"/>
    <w:rsid w:val="00F540F0"/>
    <w:rsid w:val="00F76C72"/>
    <w:rsid w:val="00FA09FF"/>
    <w:rsid w:val="00FA7C88"/>
    <w:rsid w:val="00FC2813"/>
    <w:rsid w:val="00FC650E"/>
    <w:rsid w:val="00FD412F"/>
    <w:rsid w:val="00FD5006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3E075"/>
  <w15:chartTrackingRefBased/>
  <w15:docId w15:val="{B6F94579-3F79-40CA-ACB4-8EC9525F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728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FA7C88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2807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97E9C"/>
    <w:pPr>
      <w:spacing w:after="120"/>
      <w:ind w:left="360"/>
    </w:pPr>
  </w:style>
  <w:style w:type="paragraph" w:styleId="21">
    <w:name w:val="Body Text Indent 2"/>
    <w:basedOn w:val="a"/>
    <w:rsid w:val="00A14C47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a0"/>
    <w:rsid w:val="00983E78"/>
  </w:style>
  <w:style w:type="paragraph" w:customStyle="1" w:styleId="rvps2">
    <w:name w:val="rvps2"/>
    <w:basedOn w:val="a"/>
    <w:rsid w:val="006D2BB1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B33646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2728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SR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snd</dc:creator>
  <cp:keywords/>
  <dc:description/>
  <cp:lastModifiedBy>Олена Петрівна Кочубей</cp:lastModifiedBy>
  <cp:revision>6</cp:revision>
  <cp:lastPrinted>2021-06-04T13:27:00Z</cp:lastPrinted>
  <dcterms:created xsi:type="dcterms:W3CDTF">2021-06-04T13:18:00Z</dcterms:created>
  <dcterms:modified xsi:type="dcterms:W3CDTF">2021-06-17T14:37:00Z</dcterms:modified>
</cp:coreProperties>
</file>