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AB" w:rsidRDefault="008F6B3B">
      <w:pPr>
        <w:spacing w:line="36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ПОРІВНЯЛЬНА ТАБЛИЦЯ</w:t>
      </w:r>
    </w:p>
    <w:p w:rsidR="004226AB" w:rsidRDefault="0000317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Закону "</w:t>
      </w:r>
      <w:r w:rsidR="008F6B3B">
        <w:rPr>
          <w:rFonts w:ascii="Times New Roman" w:eastAsia="Times New Roman" w:hAnsi="Times New Roman" w:cs="Times New Roman"/>
          <w:b/>
          <w:sz w:val="28"/>
          <w:szCs w:val="28"/>
        </w:rPr>
        <w:t>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Pr>
          <w:rFonts w:ascii="Times New Roman" w:eastAsia="Times New Roman" w:hAnsi="Times New Roman" w:cs="Times New Roman"/>
          <w:b/>
          <w:sz w:val="28"/>
          <w:szCs w:val="28"/>
        </w:rPr>
        <w:t>"</w:t>
      </w:r>
      <w:r w:rsidR="008F6B3B">
        <w:rPr>
          <w:rFonts w:ascii="Times New Roman" w:eastAsia="Times New Roman" w:hAnsi="Times New Roman" w:cs="Times New Roman"/>
          <w:b/>
          <w:sz w:val="28"/>
          <w:szCs w:val="28"/>
        </w:rPr>
        <w:t xml:space="preserve"> та про внесення змін до деяких законодавчих актів України"</w:t>
      </w:r>
    </w:p>
    <w:p w:rsidR="004226AB" w:rsidRDefault="004226AB">
      <w:pPr>
        <w:spacing w:line="240" w:lineRule="auto"/>
        <w:jc w:val="center"/>
        <w:rPr>
          <w:rFonts w:ascii="Times New Roman" w:eastAsia="Times New Roman" w:hAnsi="Times New Roman" w:cs="Times New Roman"/>
          <w:b/>
          <w:sz w:val="28"/>
          <w:szCs w:val="28"/>
        </w:rPr>
      </w:pPr>
    </w:p>
    <w:tbl>
      <w:tblPr>
        <w:tblStyle w:val="af2"/>
        <w:tblW w:w="15510" w:type="dxa"/>
        <w:tblInd w:w="-30" w:type="dxa"/>
        <w:tblLayout w:type="fixed"/>
        <w:tblLook w:val="0400" w:firstRow="0" w:lastRow="0" w:firstColumn="0" w:lastColumn="0" w:noHBand="0" w:noVBand="1"/>
      </w:tblPr>
      <w:tblGrid>
        <w:gridCol w:w="7815"/>
        <w:gridCol w:w="7695"/>
      </w:tblGrid>
      <w:tr w:rsidR="004226AB">
        <w:trPr>
          <w:trHeight w:val="45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Зміст положення (норми) чинного акта законодавства </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Зміст відповідного положення (норми) проєкту акта</w:t>
            </w:r>
          </w:p>
          <w:p w:rsidR="004226AB" w:rsidRDefault="004226AB">
            <w:pPr>
              <w:spacing w:line="240" w:lineRule="auto"/>
              <w:jc w:val="center"/>
              <w:rPr>
                <w:rFonts w:ascii="Times New Roman" w:eastAsia="Times New Roman" w:hAnsi="Times New Roman" w:cs="Times New Roman"/>
                <w:sz w:val="28"/>
                <w:szCs w:val="28"/>
              </w:rPr>
            </w:pPr>
          </w:p>
        </w:tc>
      </w:tr>
      <w:tr w:rsidR="004226AB">
        <w:trPr>
          <w:trHeight w:val="451"/>
        </w:trPr>
        <w:tc>
          <w:tcPr>
            <w:tcW w:w="15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240" w:lineRule="auto"/>
              <w:ind w:firstLine="4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Закону України "Про нотаріат" (</w:t>
            </w:r>
            <w:r>
              <w:rPr>
                <w:rFonts w:ascii="Times New Roman" w:eastAsia="Times New Roman" w:hAnsi="Times New Roman" w:cs="Times New Roman"/>
                <w:b/>
                <w:sz w:val="28"/>
                <w:szCs w:val="28"/>
                <w:highlight w:val="white"/>
              </w:rPr>
              <w:t>Відомості Верховної Ради України (ВВР), 1993, № 39, ст.383)</w:t>
            </w:r>
          </w:p>
        </w:tc>
      </w:tr>
      <w:tr w:rsidR="004226AB">
        <w:trPr>
          <w:trHeight w:val="45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13</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b/>
                <w:sz w:val="28"/>
                <w:szCs w:val="28"/>
              </w:rPr>
              <w:t>. Нотаріальний округ</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Нотаріальний округ - територіальна одиниця, в межах якої нотаріус здійснює нотаріальну діяльність і в межах якого знаходиться державна нотаріальна контора, в якій працює державний нотаріус, або робоче місце (контора) приватного нотаріуса.</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Нотаріальні округи визначаються відповідно до адміністративно-територіального устрою України. У містах з районним поділом округом діяльності нотаріуса є вся територія </w:t>
            </w:r>
            <w:r>
              <w:rPr>
                <w:rFonts w:ascii="Times New Roman" w:eastAsia="Times New Roman" w:hAnsi="Times New Roman" w:cs="Times New Roman"/>
                <w:sz w:val="28"/>
                <w:szCs w:val="28"/>
              </w:rPr>
              <w:lastRenderedPageBreak/>
              <w:t>міста. У разі зміни адміністративно-територіального поділу України, в результаті якого розташування робочого місця (контори) приватного нотаріуса увійшло до іншого нотаріального округу, нотаріальна діяльність відповідних нотаріусів повинна бути зареєстрована в цьому нотаріальному окрузі.</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Нотаріус не вправі здійснювати нотаріальну діяльність за межами свого нотаріального округу, за винятком заміщення інших нотаріусів у випадках, передбачених цим Законом.</w:t>
            </w:r>
          </w:p>
          <w:p w:rsidR="004226AB" w:rsidRDefault="004226AB">
            <w:pPr>
              <w:shd w:val="clear" w:color="auto" w:fill="FFFFFF"/>
              <w:spacing w:line="360" w:lineRule="auto"/>
              <w:jc w:val="both"/>
              <w:rPr>
                <w:rFonts w:ascii="Times New Roman" w:eastAsia="Times New Roman" w:hAnsi="Times New Roman" w:cs="Times New Roman"/>
                <w:b/>
                <w:sz w:val="28"/>
                <w:szCs w:val="28"/>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13</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b/>
                <w:sz w:val="28"/>
                <w:szCs w:val="28"/>
              </w:rPr>
              <w:t>. Нотаріальний округ</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Нотаріальний округ - територіальна одиниця, в межах якої нотаріус здійснює нотаріальну діяльність і в межах якого знаходиться державна нотаріальна контора, в якій працює державний нотаріус, або робоче місце (контора) приватного нотаріуса.</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Нотаріальні округи визначаються відповідно до адміністративно-територіального устрою України. У містах з районним поділом округом діяльності нотаріуса є вся </w:t>
            </w:r>
            <w:r>
              <w:rPr>
                <w:rFonts w:ascii="Times New Roman" w:eastAsia="Times New Roman" w:hAnsi="Times New Roman" w:cs="Times New Roman"/>
                <w:sz w:val="28"/>
                <w:szCs w:val="28"/>
              </w:rPr>
              <w:lastRenderedPageBreak/>
              <w:t>територія міста. У разі зміни адміністративно-територіального поділу України, в результаті якого розташування робочого місця (контори) приватного нотаріуса увійшло до іншого нотаріального округу, нотаріальна діяльність відповідних нотаріусів повинна бути зареєстрована в цьому нотаріальному окрузі.</w:t>
            </w:r>
          </w:p>
          <w:p w:rsidR="004226AB" w:rsidRDefault="008F6B3B">
            <w:pPr>
              <w:shd w:val="clear" w:color="auto" w:fill="FFFFFF"/>
              <w:spacing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Нотаріус не  вправі  здійснювати  нотаріальну  діяльність за межами свого нотаріального  округу, за винятком заміщення інших нотаріусів у випадках, передбачених цим Законом, </w:t>
            </w:r>
            <w:r>
              <w:rPr>
                <w:rFonts w:ascii="Times New Roman" w:eastAsia="Times New Roman" w:hAnsi="Times New Roman" w:cs="Times New Roman"/>
                <w:b/>
                <w:sz w:val="28"/>
                <w:szCs w:val="28"/>
              </w:rPr>
              <w:t xml:space="preserve">за зверненням спадкоємця для завершення спадкування у іншому територіальному окрузі, у випадках, якщо спадкова справа була зареєстрована у Спадковому реєстрі до початку тимчасової окупації Автономної Республіки Крим та м.Севастополь, але не закінчена. </w:t>
            </w:r>
          </w:p>
        </w:tc>
      </w:tr>
      <w:tr w:rsidR="004226AB">
        <w:trPr>
          <w:trHeight w:val="451"/>
        </w:trPr>
        <w:tc>
          <w:tcPr>
            <w:tcW w:w="15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Закон України "Про безоплатну правову допомогу" (Відомості Верховної Ради України (ВВР), 2011, № 51, ст.577)</w:t>
            </w:r>
          </w:p>
        </w:tc>
      </w:tr>
      <w:tr w:rsidR="004226AB">
        <w:trPr>
          <w:trHeight w:val="45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Стаття 14. Суб'єкти права на безоплатну вторинну правову допомогу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 Право на безоплатну вторинну правову допомогу згідно з цим Законом та іншими законами України мають такі категорії осіб:</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4226AB" w:rsidRDefault="008F6B3B">
            <w:pPr>
              <w:shd w:val="clear" w:color="auto" w:fill="FFFFFF"/>
              <w:spacing w:line="360" w:lineRule="auto"/>
              <w:ind w:firstLine="460"/>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відсутня</w:t>
            </w:r>
          </w:p>
          <w:p w:rsidR="004226AB" w:rsidRDefault="004226AB">
            <w:pPr>
              <w:shd w:val="clear" w:color="auto" w:fill="FFFFFF"/>
              <w:spacing w:line="360" w:lineRule="auto"/>
              <w:jc w:val="both"/>
              <w:rPr>
                <w:rFonts w:ascii="Times New Roman" w:eastAsia="Times New Roman" w:hAnsi="Times New Roman" w:cs="Times New Roman"/>
                <w:b/>
                <w:sz w:val="28"/>
                <w:szCs w:val="28"/>
                <w:highlight w:val="white"/>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Стаття 14. Суб'єкти права на безоплатну вторинну правову допомогу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 Право на безоплатну вторинну правову допомогу згідно з цим Законом та іншими законами України мають такі категорії осіб:</w:t>
            </w:r>
          </w:p>
          <w:p w:rsidR="004226AB" w:rsidRDefault="008F6B3B">
            <w:pPr>
              <w:shd w:val="clear" w:color="auto" w:fill="FFFFFF"/>
              <w:spacing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4226AB" w:rsidRDefault="008F6B3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vertAlign w:val="superscript"/>
              </w:rPr>
              <w:t>-4</w:t>
            </w:r>
            <w:r>
              <w:rPr>
                <w:rFonts w:ascii="Times New Roman" w:eastAsia="Times New Roman" w:hAnsi="Times New Roman" w:cs="Times New Roman"/>
                <w:b/>
                <w:sz w:val="28"/>
                <w:szCs w:val="28"/>
              </w:rPr>
              <w:t>) громадяни України, які проживають на тимчасово окупованій території - на правові послуги, передбачені пунктами 2 і 3 частини другої статті 13 цього Закону, з питань, пов’язаних із захистом порушених, невизнаних або оспорюваних прав, свобод чи інтересів фізичних осіб (в тому числі про відшкодування шкоди, завданої внаслідок обмеження у здійсненні права власності на нерухоме майно або його знищення, пошкодження) у зв’язку із збройною агресією Російської Федерації та тимчасовою окупацією території України.</w:t>
            </w:r>
          </w:p>
        </w:tc>
      </w:tr>
      <w:tr w:rsidR="004226AB">
        <w:trPr>
          <w:trHeight w:val="451"/>
        </w:trPr>
        <w:tc>
          <w:tcPr>
            <w:tcW w:w="15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державні лотереї в Україні" (Відомості Верховної Ради України, 2013 р., № 30, ст. 369)</w:t>
            </w:r>
          </w:p>
        </w:tc>
      </w:tr>
      <w:tr w:rsidR="004226AB">
        <w:trPr>
          <w:trHeight w:val="45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8</w:t>
            </w:r>
            <w:r>
              <w:rPr>
                <w:rFonts w:ascii="Times New Roman" w:eastAsia="Times New Roman" w:hAnsi="Times New Roman" w:cs="Times New Roman"/>
                <w:sz w:val="28"/>
                <w:szCs w:val="28"/>
              </w:rPr>
              <w:t>. Позбавлення оператора державних лотерей його статусу</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Оператор державних лотерей може бути позбавлений статусу оператора державних лотерей у випадках, якщо:</w:t>
            </w:r>
          </w:p>
          <w:p w:rsidR="004226AB" w:rsidRDefault="004226AB">
            <w:pPr>
              <w:spacing w:line="360" w:lineRule="auto"/>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оператор тиражних лотерей не проводить більше, ніж три послідовних тиражі у строки, визначені в умовах проведення державної лотереї, за винятком випадків, якщо затримка в такому проведенні викликана обставинами непереборної сили (форс-мажору);</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оператор державних лотерей систематично (більше трьох разів на рік) порушує строки внесення відрахувань до Державного бюджету України в розмірі ставки податку, визначеної Податковим кодексом України;</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оператор лотерей прострочує без будь-яких об’єктивних підстав більше ніж на шість місяців терміни виплат призів переможцям у лотереї;</w:t>
            </w:r>
          </w:p>
          <w:p w:rsidR="004226AB" w:rsidRDefault="004226AB">
            <w:pPr>
              <w:spacing w:line="360" w:lineRule="auto"/>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b/>
                <w:strike/>
                <w:sz w:val="28"/>
                <w:szCs w:val="28"/>
              </w:rPr>
            </w:pPr>
            <w:r>
              <w:rPr>
                <w:rFonts w:ascii="Times New Roman" w:eastAsia="Times New Roman" w:hAnsi="Times New Roman" w:cs="Times New Roman"/>
                <w:b/>
                <w:strike/>
                <w:sz w:val="28"/>
                <w:szCs w:val="28"/>
              </w:rPr>
              <w:t>4) оператор лотерей не відповідає вимогам, встановленим Законом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highlight w:val="white"/>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8.</w:t>
            </w:r>
            <w:r>
              <w:rPr>
                <w:rFonts w:ascii="Times New Roman" w:eastAsia="Times New Roman" w:hAnsi="Times New Roman" w:cs="Times New Roman"/>
                <w:sz w:val="28"/>
                <w:szCs w:val="28"/>
              </w:rPr>
              <w:t xml:space="preserve"> Позбавлення оператора державних лотерей його статусу</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Оператор державних лотерей може бути позбавлений статусу оператора державних лотерей у випадках, якщо:</w:t>
            </w:r>
          </w:p>
          <w:p w:rsidR="004226AB" w:rsidRDefault="004226AB">
            <w:pPr>
              <w:spacing w:line="360" w:lineRule="auto"/>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оператор тиражних лотерей не проводить більше, ніж три послідовних тиражі у строки, визначені в умовах проведення державної лотереї, за винятком випадків, якщо затримка в такому проведенні викликана обставинами непереборної сили (форс-мажору);</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оператор державних лотерей систематично (більше трьох разів на рік) порушує строки внесення відрахувань до Державного бюджету України в розмірі ставки податку, визначеної Податковим кодексом України;</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оператор лотерей прострочує без будь-яких об’єктивних підстав більше ніж на шість місяців терміни виплат призів переможцям у лотереї;</w:t>
            </w: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rPr>
                <w:rFonts w:ascii="Times New Roman" w:eastAsia="Times New Roman" w:hAnsi="Times New Roman" w:cs="Times New Roman"/>
                <w:b/>
                <w:i/>
                <w:strike/>
                <w:sz w:val="28"/>
                <w:szCs w:val="28"/>
              </w:rPr>
            </w:pPr>
            <w:r>
              <w:rPr>
                <w:rFonts w:ascii="Times New Roman" w:eastAsia="Times New Roman" w:hAnsi="Times New Roman" w:cs="Times New Roman"/>
                <w:b/>
                <w:i/>
                <w:sz w:val="28"/>
                <w:szCs w:val="28"/>
              </w:rPr>
              <w:t>виключити</w:t>
            </w: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highlight w:val="white"/>
              </w:rPr>
            </w:pPr>
          </w:p>
        </w:tc>
      </w:tr>
      <w:tr w:rsidR="004226AB">
        <w:trPr>
          <w:trHeight w:val="45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lastRenderedPageBreak/>
              <w:t>Стаття 13.</w:t>
            </w:r>
            <w:r>
              <w:rPr>
                <w:rFonts w:ascii="Times New Roman" w:eastAsia="Times New Roman" w:hAnsi="Times New Roman" w:cs="Times New Roman"/>
                <w:color w:val="333333"/>
                <w:sz w:val="28"/>
                <w:szCs w:val="28"/>
              </w:rPr>
              <w:t xml:space="preserve"> Державний нагляд (контроль) у сфері лотерейної діяльності</w:t>
            </w:r>
          </w:p>
          <w:p w:rsidR="004226AB" w:rsidRDefault="008F6B3B">
            <w:pPr>
              <w:shd w:val="clear" w:color="auto" w:fill="FFFFFF"/>
              <w:spacing w:line="360" w:lineRule="auto"/>
              <w:ind w:firstLine="4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rsidR="004226AB" w:rsidRDefault="008F6B3B">
            <w:pPr>
              <w:shd w:val="clear" w:color="auto" w:fill="FFFFFF"/>
              <w:spacing w:line="360" w:lineRule="auto"/>
              <w:ind w:firstLine="460"/>
              <w:jc w:val="both"/>
              <w:rPr>
                <w:rFonts w:ascii="Times New Roman" w:eastAsia="Times New Roman" w:hAnsi="Times New Roman" w:cs="Times New Roman"/>
                <w:b/>
                <w:sz w:val="28"/>
                <w:szCs w:val="28"/>
                <w:highlight w:val="white"/>
              </w:rPr>
            </w:pPr>
            <w:r>
              <w:rPr>
                <w:rFonts w:ascii="Times New Roman" w:eastAsia="Times New Roman" w:hAnsi="Times New Roman" w:cs="Times New Roman"/>
                <w:color w:val="333333"/>
                <w:sz w:val="28"/>
                <w:szCs w:val="28"/>
              </w:rPr>
              <w:t xml:space="preserve">5. Державний нагляд (контроль) у сфері лотерейної діяльності здійснюється Уповноваженим органом відповідно до </w:t>
            </w:r>
            <w:hyperlink r:id="rId10">
              <w:r>
                <w:rPr>
                  <w:rFonts w:ascii="Times New Roman" w:eastAsia="Times New Roman" w:hAnsi="Times New Roman" w:cs="Times New Roman"/>
                  <w:color w:val="000099"/>
                  <w:sz w:val="28"/>
                  <w:szCs w:val="28"/>
                  <w:u w:val="single"/>
                </w:rPr>
                <w:t xml:space="preserve">Закону України "Про основні засади державного нагляду </w:t>
              </w:r>
              <w:r>
                <w:rPr>
                  <w:rFonts w:ascii="Times New Roman" w:eastAsia="Times New Roman" w:hAnsi="Times New Roman" w:cs="Times New Roman"/>
                  <w:color w:val="000099"/>
                  <w:sz w:val="28"/>
                  <w:szCs w:val="28"/>
                  <w:u w:val="single"/>
                </w:rPr>
                <w:lastRenderedPageBreak/>
                <w:t>(контролю) у сфері господарської діяльності"</w:t>
              </w:r>
            </w:hyperlink>
            <w:r>
              <w:rPr>
                <w:rFonts w:ascii="Times New Roman" w:eastAsia="Times New Roman" w:hAnsi="Times New Roman" w:cs="Times New Roman"/>
                <w:color w:val="333333"/>
                <w:sz w:val="28"/>
                <w:szCs w:val="28"/>
              </w:rPr>
              <w:t xml:space="preserve"> з урахуванням особливостей, визначених цим Законом та </w:t>
            </w:r>
            <w:hyperlink r:id="rId11" w:anchor="n2">
              <w:r>
                <w:rPr>
                  <w:rFonts w:ascii="Times New Roman" w:eastAsia="Times New Roman" w:hAnsi="Times New Roman" w:cs="Times New Roman"/>
                  <w:color w:val="000099"/>
                  <w:sz w:val="28"/>
                  <w:szCs w:val="28"/>
                  <w:u w:val="single"/>
                </w:rPr>
                <w:t>Закону України</w:t>
              </w:r>
            </w:hyperlink>
            <w:r>
              <w:rPr>
                <w:rFonts w:ascii="Times New Roman" w:eastAsia="Times New Roman" w:hAnsi="Times New Roman" w:cs="Times New Roman"/>
                <w:color w:val="333333"/>
                <w:sz w:val="28"/>
                <w:szCs w:val="28"/>
              </w:rPr>
              <w:t xml:space="preserve"> "Про створення вільної економічної зони "Крим" та про особливості здійснення економічної діяльності на тимчасово окупованій території України".</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lastRenderedPageBreak/>
              <w:t>Стаття 13.</w:t>
            </w:r>
            <w:r>
              <w:rPr>
                <w:rFonts w:ascii="Times New Roman" w:eastAsia="Times New Roman" w:hAnsi="Times New Roman" w:cs="Times New Roman"/>
                <w:color w:val="333333"/>
                <w:sz w:val="28"/>
                <w:szCs w:val="28"/>
              </w:rPr>
              <w:t xml:space="preserve"> Державний нагляд (контроль) у сфері лотерейної діяльності</w:t>
            </w:r>
          </w:p>
          <w:p w:rsidR="004226AB" w:rsidRDefault="008F6B3B">
            <w:pPr>
              <w:shd w:val="clear" w:color="auto" w:fill="FFFFFF"/>
              <w:spacing w:line="360" w:lineRule="auto"/>
              <w:ind w:firstLine="4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rsidR="004226AB" w:rsidRDefault="008F6B3B">
            <w:pPr>
              <w:shd w:val="clear" w:color="auto" w:fill="FFFFFF"/>
              <w:spacing w:line="360" w:lineRule="auto"/>
              <w:ind w:firstLine="460"/>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5. Державний нагляд (контроль) у сфері лотерейної діяльності здійснюється Уповноваженим органом відповідно до </w:t>
            </w:r>
            <w:hyperlink r:id="rId12">
              <w:r>
                <w:rPr>
                  <w:rFonts w:ascii="Times New Roman" w:eastAsia="Times New Roman" w:hAnsi="Times New Roman" w:cs="Times New Roman"/>
                  <w:color w:val="000099"/>
                  <w:sz w:val="28"/>
                  <w:szCs w:val="28"/>
                  <w:u w:val="single"/>
                </w:rPr>
                <w:t xml:space="preserve">Закону України  "Про основні засади державного нагляду </w:t>
              </w:r>
              <w:r>
                <w:rPr>
                  <w:rFonts w:ascii="Times New Roman" w:eastAsia="Times New Roman" w:hAnsi="Times New Roman" w:cs="Times New Roman"/>
                  <w:color w:val="000099"/>
                  <w:sz w:val="28"/>
                  <w:szCs w:val="28"/>
                  <w:u w:val="single"/>
                </w:rPr>
                <w:lastRenderedPageBreak/>
                <w:t>(контролю) у сфері господарської діяльності"</w:t>
              </w:r>
            </w:hyperlink>
            <w:r>
              <w:rPr>
                <w:rFonts w:ascii="Times New Roman" w:eastAsia="Times New Roman" w:hAnsi="Times New Roman" w:cs="Times New Roman"/>
                <w:color w:val="333333"/>
                <w:sz w:val="28"/>
                <w:szCs w:val="28"/>
              </w:rPr>
              <w:t xml:space="preserve"> з урахуванням особливостей, визначених цим Законом та Закону України </w:t>
            </w:r>
            <w:r>
              <w:rPr>
                <w:rFonts w:ascii="Times New Roman" w:eastAsia="Times New Roman" w:hAnsi="Times New Roman" w:cs="Times New Roman"/>
                <w:b/>
                <w:color w:val="333333"/>
                <w:sz w:val="28"/>
                <w:szCs w:val="28"/>
              </w:rPr>
              <w:t>"Про забезпечення прав і свобод та правовий режим на тимчасово окупованій території України".</w:t>
            </w: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highlight w:val="white"/>
              </w:rPr>
            </w:pPr>
          </w:p>
        </w:tc>
      </w:tr>
      <w:tr w:rsidR="004226AB">
        <w:trPr>
          <w:trHeight w:val="280"/>
        </w:trPr>
        <w:tc>
          <w:tcPr>
            <w:tcW w:w="15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center"/>
              <w:rPr>
                <w:rFonts w:ascii="Times New Roman" w:eastAsia="Times New Roman" w:hAnsi="Times New Roman" w:cs="Times New Roman"/>
                <w:b/>
                <w:sz w:val="28"/>
                <w:szCs w:val="28"/>
              </w:rPr>
            </w:pPr>
            <w:bookmarkStart w:id="1" w:name="_heading=h.fue3v270iyig" w:colFirst="0" w:colLast="0"/>
            <w:bookmarkEnd w:id="1"/>
            <w:r>
              <w:rPr>
                <w:rFonts w:ascii="Times New Roman" w:eastAsia="Times New Roman" w:hAnsi="Times New Roman" w:cs="Times New Roman"/>
                <w:b/>
                <w:sz w:val="28"/>
                <w:szCs w:val="28"/>
              </w:rPr>
              <w:lastRenderedPageBreak/>
              <w:t>Закон України "Про забезпечення прав і свобод та правовий режим на тимчасово окупованій території України" (Відомості Верховної Ради (ВВР), 2014, № 26, ст.892)</w:t>
            </w:r>
          </w:p>
        </w:tc>
      </w:tr>
      <w:tr w:rsidR="004226AB">
        <w:trPr>
          <w:trHeight w:val="3206"/>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Стаття 1. </w:t>
            </w:r>
            <w:r>
              <w:rPr>
                <w:rFonts w:ascii="Times New Roman" w:eastAsia="Times New Roman" w:hAnsi="Times New Roman" w:cs="Times New Roman"/>
                <w:sz w:val="28"/>
                <w:szCs w:val="28"/>
              </w:rPr>
              <w:t>Правовий статус тимчасово окупованої території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Тимчасово окупована територія України (далі - тимчасово окупована територія) є невід’ємною частиною території України, на яку поширюється дія Конституції та законів України.</w:t>
            </w:r>
          </w:p>
          <w:p w:rsidR="004226AB" w:rsidRDefault="008F6B3B">
            <w:pPr>
              <w:shd w:val="clear" w:color="auto" w:fill="FFFFFF"/>
              <w:spacing w:line="360" w:lineRule="auto"/>
              <w:jc w:val="both"/>
              <w:rPr>
                <w:rFonts w:ascii="Times New Roman" w:eastAsia="Times New Roman" w:hAnsi="Times New Roman" w:cs="Times New Roman"/>
                <w:sz w:val="28"/>
                <w:szCs w:val="28"/>
              </w:rPr>
            </w:pPr>
            <w:bookmarkStart w:id="2" w:name="_heading=h.30j0zll" w:colFirst="0" w:colLast="0"/>
            <w:bookmarkEnd w:id="2"/>
            <w:r>
              <w:rPr>
                <w:rFonts w:ascii="Times New Roman" w:eastAsia="Times New Roman" w:hAnsi="Times New Roman" w:cs="Times New Roman"/>
                <w:sz w:val="28"/>
                <w:szCs w:val="28"/>
              </w:rPr>
              <w:t xml:space="preserve">       </w:t>
            </w:r>
          </w:p>
          <w:p w:rsidR="004226AB" w:rsidRDefault="008F6B3B">
            <w:pPr>
              <w:shd w:val="clear" w:color="auto" w:fill="FFFFFF"/>
              <w:spacing w:line="360" w:lineRule="auto"/>
              <w:jc w:val="both"/>
              <w:rPr>
                <w:rFonts w:ascii="Times New Roman" w:eastAsia="Times New Roman" w:hAnsi="Times New Roman" w:cs="Times New Roman"/>
                <w:sz w:val="28"/>
                <w:szCs w:val="28"/>
              </w:rPr>
            </w:pPr>
            <w:bookmarkStart w:id="3" w:name="_heading=h.fgs2hqxvwp8x" w:colFirst="0" w:colLast="0"/>
            <w:bookmarkEnd w:id="3"/>
            <w:r>
              <w:rPr>
                <w:rFonts w:ascii="Times New Roman" w:eastAsia="Times New Roman" w:hAnsi="Times New Roman" w:cs="Times New Roman"/>
                <w:sz w:val="28"/>
                <w:szCs w:val="28"/>
              </w:rPr>
              <w:t xml:space="preserve">      2. Датою початку тимчасової окупації є 20 лютого 2014 року.</w:t>
            </w:r>
          </w:p>
          <w:p w:rsidR="004226AB" w:rsidRDefault="004226AB">
            <w:pPr>
              <w:spacing w:line="360" w:lineRule="auto"/>
              <w:rPr>
                <w:rFonts w:ascii="Times New Roman" w:eastAsia="Times New Roman" w:hAnsi="Times New Roman" w:cs="Times New Roman"/>
                <w:b/>
                <w:sz w:val="28"/>
                <w:szCs w:val="28"/>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1.</w:t>
            </w:r>
            <w:r>
              <w:rPr>
                <w:rFonts w:ascii="Times New Roman" w:eastAsia="Times New Roman" w:hAnsi="Times New Roman" w:cs="Times New Roman"/>
                <w:sz w:val="28"/>
                <w:szCs w:val="28"/>
              </w:rPr>
              <w:t> Правовий статус тимчасово окупованої території України</w:t>
            </w:r>
          </w:p>
          <w:p w:rsidR="004226AB" w:rsidRDefault="008F6B3B">
            <w:pPr>
              <w:shd w:val="clear" w:color="auto" w:fill="FFFFFF"/>
              <w:spacing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Тимчасово окупована територія України (далі - тимчасово окупована територія) є невід’ємною частиною території України, на яку поширюється дія Конституції, законів України </w:t>
            </w:r>
            <w:r>
              <w:rPr>
                <w:rFonts w:ascii="Times New Roman" w:eastAsia="Times New Roman" w:hAnsi="Times New Roman" w:cs="Times New Roman"/>
                <w:b/>
                <w:sz w:val="28"/>
                <w:szCs w:val="28"/>
              </w:rPr>
              <w:t>та міжнародних договорів, згода на обов'язковість яких надана Верховною Радою України.</w:t>
            </w:r>
          </w:p>
          <w:p w:rsidR="004226AB" w:rsidRDefault="008F6B3B">
            <w:pPr>
              <w:shd w:val="clear" w:color="auto" w:fill="FFFFFF"/>
              <w:spacing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2. Датою початку тимчасової окупації </w:t>
            </w:r>
            <w:r>
              <w:rPr>
                <w:rFonts w:ascii="Times New Roman" w:eastAsia="Times New Roman" w:hAnsi="Times New Roman" w:cs="Times New Roman"/>
                <w:b/>
                <w:sz w:val="28"/>
                <w:szCs w:val="28"/>
              </w:rPr>
              <w:t>Автономної Республіки Крим та міста Севастополя</w:t>
            </w:r>
            <w:r>
              <w:rPr>
                <w:rFonts w:ascii="Times New Roman" w:eastAsia="Times New Roman" w:hAnsi="Times New Roman" w:cs="Times New Roman"/>
                <w:sz w:val="28"/>
                <w:szCs w:val="28"/>
              </w:rPr>
              <w:t xml:space="preserve"> є 20 лютого 2014 року.</w:t>
            </w:r>
          </w:p>
        </w:tc>
      </w:tr>
      <w:tr w:rsidR="004226AB">
        <w:trPr>
          <w:trHeight w:val="6720"/>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3.</w:t>
            </w:r>
            <w:r>
              <w:rPr>
                <w:rFonts w:ascii="Times New Roman" w:eastAsia="Times New Roman" w:hAnsi="Times New Roman" w:cs="Times New Roman"/>
                <w:sz w:val="28"/>
                <w:szCs w:val="28"/>
              </w:rPr>
              <w:t> Тимчасово окупована територія</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цілей цього Закону тимчасово окупованою територією визначається:</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сухопутна територія Автономної Республіки Крим та міста Севастополя, внутрішні води України цих територій;</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внутрішні морські води і територіальне море України навколо Кримського півострова, територія виключної (морської) економічної зони України вздовж узбережжя Кримського півострова та прилеглого до узбережжя континентального шельфу України, на які поширюється юрисдикція органів державної влади України відповідно до норм міжнародного права, Конституції та законів України;</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надра під територіями, зазначеними у </w:t>
            </w:r>
            <w:hyperlink r:id="rId13" w:anchor="n12">
              <w:r>
                <w:rPr>
                  <w:rFonts w:ascii="Times New Roman" w:eastAsia="Times New Roman" w:hAnsi="Times New Roman" w:cs="Times New Roman"/>
                  <w:sz w:val="28"/>
                  <w:szCs w:val="28"/>
                  <w:u w:val="single"/>
                </w:rPr>
                <w:t>пунктах 1</w:t>
              </w:r>
            </w:hyperlink>
            <w:r>
              <w:rPr>
                <w:rFonts w:ascii="Times New Roman" w:eastAsia="Times New Roman" w:hAnsi="Times New Roman" w:cs="Times New Roman"/>
                <w:sz w:val="28"/>
                <w:szCs w:val="28"/>
              </w:rPr>
              <w:t> і </w:t>
            </w:r>
            <w:hyperlink r:id="rId14" w:anchor="n13">
              <w:r>
                <w:rPr>
                  <w:rFonts w:ascii="Times New Roman" w:eastAsia="Times New Roman" w:hAnsi="Times New Roman" w:cs="Times New Roman"/>
                  <w:sz w:val="28"/>
                  <w:szCs w:val="28"/>
                  <w:u w:val="single"/>
                </w:rPr>
                <w:t>2</w:t>
              </w:r>
            </w:hyperlink>
            <w:r>
              <w:rPr>
                <w:rFonts w:ascii="Times New Roman" w:eastAsia="Times New Roman" w:hAnsi="Times New Roman" w:cs="Times New Roman"/>
                <w:sz w:val="28"/>
                <w:szCs w:val="28"/>
              </w:rPr>
              <w:t> цієї частини, і повітряний простір над цими територіями.</w:t>
            </w:r>
          </w:p>
          <w:p w:rsidR="004226AB" w:rsidRDefault="008F6B3B">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rPr>
                <w:rFonts w:ascii="Times New Roman" w:eastAsia="Times New Roman" w:hAnsi="Times New Roman" w:cs="Times New Roman"/>
                <w:b/>
                <w:sz w:val="28"/>
                <w:szCs w:val="28"/>
              </w:rPr>
            </w:pPr>
          </w:p>
          <w:p w:rsidR="004226AB" w:rsidRDefault="004226AB">
            <w:pPr>
              <w:spacing w:line="360" w:lineRule="auto"/>
              <w:rPr>
                <w:rFonts w:ascii="Times New Roman" w:eastAsia="Times New Roman" w:hAnsi="Times New Roman" w:cs="Times New Roman"/>
                <w:b/>
                <w:sz w:val="28"/>
                <w:szCs w:val="28"/>
              </w:rPr>
            </w:pPr>
          </w:p>
          <w:p w:rsidR="004226AB" w:rsidRDefault="008F6B3B">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3.</w:t>
            </w:r>
            <w:r>
              <w:rPr>
                <w:rFonts w:ascii="Times New Roman" w:eastAsia="Times New Roman" w:hAnsi="Times New Roman" w:cs="Times New Roman"/>
                <w:sz w:val="28"/>
                <w:szCs w:val="28"/>
              </w:rPr>
              <w:t> Тимчасово окупована територія</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цілей цього Закону тимчасово окупованою територією визначається:</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сухопутна територія Автономної Республіки Крим та міста Севастополя, внутрішні води України цих територій;</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внутрішні морські води і територіальне море України навколо Кримського півострова, територія виключної (морської) економічної зони України вздовж узбережжя Кримського півострова та прилеглого до узбережжя континентального шельфу України, на які поширюється юрисдикція органів державної влади України відповідно до норм міжнародного права, Конституції та законів України;</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надра під територіями, зазначеними у </w:t>
            </w:r>
            <w:hyperlink r:id="rId15" w:anchor="n12">
              <w:r>
                <w:rPr>
                  <w:rFonts w:ascii="Times New Roman" w:eastAsia="Times New Roman" w:hAnsi="Times New Roman" w:cs="Times New Roman"/>
                  <w:sz w:val="28"/>
                  <w:szCs w:val="28"/>
                </w:rPr>
                <w:t>пунктах 1</w:t>
              </w:r>
            </w:hyperlink>
            <w:r>
              <w:rPr>
                <w:rFonts w:ascii="Times New Roman" w:eastAsia="Times New Roman" w:hAnsi="Times New Roman" w:cs="Times New Roman"/>
                <w:sz w:val="28"/>
                <w:szCs w:val="28"/>
              </w:rPr>
              <w:t> і </w:t>
            </w:r>
            <w:hyperlink r:id="rId16" w:anchor="n13">
              <w:r>
                <w:rPr>
                  <w:rFonts w:ascii="Times New Roman" w:eastAsia="Times New Roman" w:hAnsi="Times New Roman" w:cs="Times New Roman"/>
                  <w:sz w:val="28"/>
                  <w:szCs w:val="28"/>
                </w:rPr>
                <w:t>2</w:t>
              </w:r>
            </w:hyperlink>
            <w:r>
              <w:rPr>
                <w:rFonts w:ascii="Times New Roman" w:eastAsia="Times New Roman" w:hAnsi="Times New Roman" w:cs="Times New Roman"/>
                <w:sz w:val="28"/>
                <w:szCs w:val="28"/>
              </w:rPr>
              <w:t> цієї частини, і повітряний простір над цими територіями.</w:t>
            </w:r>
          </w:p>
          <w:p w:rsidR="004226AB" w:rsidRDefault="008F6B3B">
            <w:pPr>
              <w:shd w:val="clear" w:color="auto" w:fill="FFFFFF"/>
              <w:spacing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Адміністративна межа між тимчасово окупованою територією та іншою територією України збігається із </w:t>
            </w:r>
            <w:r>
              <w:rPr>
                <w:rFonts w:ascii="Times New Roman" w:eastAsia="Times New Roman" w:hAnsi="Times New Roman" w:cs="Times New Roman"/>
                <w:b/>
                <w:sz w:val="28"/>
                <w:szCs w:val="28"/>
              </w:rPr>
              <w:lastRenderedPageBreak/>
              <w:t>суходільним адміністративним кордоном між Автономною Республікою Крим та Херсонською областю.</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3. На адміністративній межі </w:t>
            </w:r>
            <w:r>
              <w:rPr>
                <w:rFonts w:ascii="Times New Roman" w:eastAsia="Times New Roman" w:hAnsi="Times New Roman" w:cs="Times New Roman"/>
                <w:b/>
                <w:sz w:val="28"/>
                <w:szCs w:val="28"/>
              </w:rPr>
              <w:t>між тимчасово окупованою територією та іншою територією України</w:t>
            </w:r>
            <w:r>
              <w:rPr>
                <w:rFonts w:ascii="Times New Roman" w:eastAsia="Times New Roman" w:hAnsi="Times New Roman" w:cs="Times New Roman"/>
                <w:b/>
                <w:sz w:val="28"/>
                <w:szCs w:val="28"/>
                <w:highlight w:val="white"/>
              </w:rPr>
              <w:t xml:space="preserve"> запроваджується тимчасовий прикордонний контроль.</w:t>
            </w:r>
          </w:p>
        </w:tc>
      </w:tr>
      <w:tr w:rsidR="004226AB">
        <w:trPr>
          <w:trHeight w:val="367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7. </w:t>
            </w:r>
            <w:r>
              <w:rPr>
                <w:rFonts w:ascii="Times New Roman" w:eastAsia="Times New Roman" w:hAnsi="Times New Roman" w:cs="Times New Roman"/>
                <w:sz w:val="28"/>
                <w:szCs w:val="28"/>
              </w:rPr>
              <w:t>Забезпечення реалізації прав осіб, які проживають на тимчасово окупованій території, на зайнятість, пенсійне забезпечення, загальнообов’язкове державне соціальне страхування, соціальні послуги, освіту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громадян України, які проживають на тимчасово окупованій території,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надання соціальних послуг здійснюється відповідно до законодавства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Виплата пенсій громадянам України, які проживають на тимчасово окупованій території і не отримують пенсій та інших соціальних виплат від уповноважених органів Російської Федерації, здійснюється в </w:t>
            </w:r>
            <w:hyperlink r:id="rId17" w:anchor="n8">
              <w:r>
                <w:rPr>
                  <w:rFonts w:ascii="Times New Roman" w:eastAsia="Times New Roman" w:hAnsi="Times New Roman" w:cs="Times New Roman"/>
                  <w:sz w:val="28"/>
                  <w:szCs w:val="28"/>
                  <w:u w:val="single"/>
                </w:rPr>
                <w:t>порядку</w:t>
              </w:r>
            </w:hyperlink>
            <w:r>
              <w:rPr>
                <w:rFonts w:ascii="Times New Roman" w:eastAsia="Times New Roman" w:hAnsi="Times New Roman" w:cs="Times New Roman"/>
                <w:sz w:val="28"/>
                <w:szCs w:val="28"/>
              </w:rPr>
              <w:t>, визначеному Кабінетом Міністрів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Громадяни похилого віку, особи з інвалідністю, діти з інвалідністю та інші громадяни України, які перебувають у складних життєвих обставинах та проживають на тимчасово окупованій території, мають право на отримання соціальних послуг відповідно до законодавства України.</w:t>
            </w:r>
          </w:p>
          <w:p w:rsidR="004226AB" w:rsidRDefault="008F6B3B">
            <w:pPr>
              <w:shd w:val="clear" w:color="auto" w:fill="FFFFFF"/>
              <w:spacing w:line="360" w:lineRule="auto"/>
              <w:ind w:firstLine="4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відсутній</w:t>
            </w: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Бездомні особи, які перебувають на тимчасово окупованій території, мають право на соціальний захист відповідно до законодавства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Громадяни України, які проживають на тимчасово окупованій території, у населених пунктах на лінії зіткнення, мають право на здобуття або продовження здобуття певного освітнього рівня на території інших регіонів України за рахунок </w:t>
            </w:r>
            <w:r>
              <w:rPr>
                <w:rFonts w:ascii="Times New Roman" w:eastAsia="Times New Roman" w:hAnsi="Times New Roman" w:cs="Times New Roman"/>
                <w:sz w:val="28"/>
                <w:szCs w:val="28"/>
              </w:rPr>
              <w:lastRenderedPageBreak/>
              <w:t>коштів державного бюджету з наданням місць у гуртожитках на час навчання.</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мають право на здобуття або продовження здобуття певного освітнього рівня на території інших регіонів України в порядку, визначеному законами України </w:t>
            </w:r>
            <w:hyperlink r:id="rId18">
              <w:r>
                <w:rPr>
                  <w:rFonts w:ascii="Times New Roman" w:eastAsia="Times New Roman" w:hAnsi="Times New Roman" w:cs="Times New Roman"/>
                  <w:sz w:val="28"/>
                  <w:szCs w:val="28"/>
                  <w:u w:val="single"/>
                </w:rPr>
                <w:t>"Про вищу освіту"</w:t>
              </w:r>
            </w:hyperlink>
            <w:r>
              <w:rPr>
                <w:rFonts w:ascii="Times New Roman" w:eastAsia="Times New Roman" w:hAnsi="Times New Roman" w:cs="Times New Roman"/>
                <w:sz w:val="28"/>
                <w:szCs w:val="28"/>
              </w:rPr>
              <w:t xml:space="preserve"> і </w:t>
            </w:r>
            <w:hyperlink r:id="rId19">
              <w:r>
                <w:rPr>
                  <w:rFonts w:ascii="Times New Roman" w:eastAsia="Times New Roman" w:hAnsi="Times New Roman" w:cs="Times New Roman"/>
                  <w:sz w:val="28"/>
                  <w:szCs w:val="28"/>
                  <w:u w:val="single"/>
                </w:rPr>
                <w:t>"Про фахову передвищу освіту"</w:t>
              </w:r>
            </w:hyperlink>
            <w:r>
              <w:rPr>
                <w:rFonts w:ascii="Times New Roman" w:eastAsia="Times New Roman" w:hAnsi="Times New Roman" w:cs="Times New Roman"/>
                <w:sz w:val="28"/>
                <w:szCs w:val="28"/>
              </w:rPr>
              <w:t>.</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 зазначені в </w:t>
            </w:r>
            <w:hyperlink r:id="rId20" w:anchor="n237">
              <w:r>
                <w:rPr>
                  <w:rFonts w:ascii="Times New Roman" w:eastAsia="Times New Roman" w:hAnsi="Times New Roman" w:cs="Times New Roman"/>
                  <w:sz w:val="28"/>
                  <w:szCs w:val="28"/>
                  <w:u w:val="single"/>
                </w:rPr>
                <w:t>абзацах першому</w:t>
              </w:r>
            </w:hyperlink>
            <w:r>
              <w:rPr>
                <w:rFonts w:ascii="Times New Roman" w:eastAsia="Times New Roman" w:hAnsi="Times New Roman" w:cs="Times New Roman"/>
                <w:sz w:val="28"/>
                <w:szCs w:val="28"/>
              </w:rPr>
              <w:t xml:space="preserve"> і </w:t>
            </w:r>
            <w:hyperlink r:id="rId21" w:anchor="n288">
              <w:r>
                <w:rPr>
                  <w:rFonts w:ascii="Times New Roman" w:eastAsia="Times New Roman" w:hAnsi="Times New Roman" w:cs="Times New Roman"/>
                  <w:sz w:val="28"/>
                  <w:szCs w:val="28"/>
                  <w:u w:val="single"/>
                </w:rPr>
                <w:t>другому</w:t>
              </w:r>
            </w:hyperlink>
            <w:r>
              <w:rPr>
                <w:rFonts w:ascii="Times New Roman" w:eastAsia="Times New Roman" w:hAnsi="Times New Roman" w:cs="Times New Roman"/>
                <w:sz w:val="28"/>
                <w:szCs w:val="28"/>
              </w:rPr>
              <w:t xml:space="preserve"> цієї частини, мають право на здобуття дошкільної, позашкільної, загальної середньої, професійно-технічної, фахової передвищої та вищої освіти за будь-якою формою здобуття освіти, визначеною законодавством.</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Особи, зазначені в абзацах першому і другому цієї частини, які не завершили здобуття повної (базової) загальної середньої освіти в закладах загальної середньої освіти на тимчасово окупованій території, у населених пунктах на лінії зіткнення, з метою отримання документа державного зразка про повну (базову) загальну середню освіту мають право продовжити навчання та пройти державну підсумкову атестацію в закладах загальної середньої освіти на території інших регіонів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 зазначені в </w:t>
            </w:r>
            <w:hyperlink r:id="rId22" w:anchor="n237">
              <w:r>
                <w:rPr>
                  <w:rFonts w:ascii="Times New Roman" w:eastAsia="Times New Roman" w:hAnsi="Times New Roman" w:cs="Times New Roman"/>
                  <w:sz w:val="28"/>
                  <w:szCs w:val="28"/>
                  <w:u w:val="single"/>
                </w:rPr>
                <w:t>абзацах першому</w:t>
              </w:r>
            </w:hyperlink>
            <w:r>
              <w:rPr>
                <w:rFonts w:ascii="Times New Roman" w:eastAsia="Times New Roman" w:hAnsi="Times New Roman" w:cs="Times New Roman"/>
                <w:sz w:val="28"/>
                <w:szCs w:val="28"/>
              </w:rPr>
              <w:t xml:space="preserve"> і </w:t>
            </w:r>
            <w:hyperlink r:id="rId23" w:anchor="n288">
              <w:r>
                <w:rPr>
                  <w:rFonts w:ascii="Times New Roman" w:eastAsia="Times New Roman" w:hAnsi="Times New Roman" w:cs="Times New Roman"/>
                  <w:sz w:val="28"/>
                  <w:szCs w:val="28"/>
                  <w:u w:val="single"/>
                </w:rPr>
                <w:t>другому</w:t>
              </w:r>
            </w:hyperlink>
            <w:r>
              <w:rPr>
                <w:rFonts w:ascii="Times New Roman" w:eastAsia="Times New Roman" w:hAnsi="Times New Roman" w:cs="Times New Roman"/>
                <w:sz w:val="28"/>
                <w:szCs w:val="28"/>
              </w:rPr>
              <w:t xml:space="preserve"> цієї частини, здобувають вищу, фахову передвищу (на конкурсних засадах) та професійно-технічну освіту за кошти державного бюджету у порядку та в межах квот, визначених центральним органом виконавчої влади у сфері освіти і науки.</w:t>
            </w:r>
          </w:p>
          <w:p w:rsidR="004226AB" w:rsidRDefault="008F6B3B">
            <w:pPr>
              <w:shd w:val="clear" w:color="auto" w:fill="FFFFFF"/>
              <w:spacing w:line="36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Особи, зазначені в </w:t>
            </w:r>
            <w:hyperlink r:id="rId24" w:anchor="n237">
              <w:r>
                <w:rPr>
                  <w:rFonts w:ascii="Times New Roman" w:eastAsia="Times New Roman" w:hAnsi="Times New Roman" w:cs="Times New Roman"/>
                  <w:sz w:val="28"/>
                  <w:szCs w:val="28"/>
                  <w:u w:val="single"/>
                </w:rPr>
                <w:t>абзацах першому</w:t>
              </w:r>
            </w:hyperlink>
            <w:r>
              <w:rPr>
                <w:rFonts w:ascii="Times New Roman" w:eastAsia="Times New Roman" w:hAnsi="Times New Roman" w:cs="Times New Roman"/>
                <w:sz w:val="28"/>
                <w:szCs w:val="28"/>
              </w:rPr>
              <w:t xml:space="preserve"> і </w:t>
            </w:r>
            <w:hyperlink r:id="rId25" w:anchor="n288">
              <w:r>
                <w:rPr>
                  <w:rFonts w:ascii="Times New Roman" w:eastAsia="Times New Roman" w:hAnsi="Times New Roman" w:cs="Times New Roman"/>
                  <w:sz w:val="28"/>
                  <w:szCs w:val="28"/>
                  <w:u w:val="single"/>
                </w:rPr>
                <w:t>другому</w:t>
              </w:r>
            </w:hyperlink>
            <w:r>
              <w:rPr>
                <w:rFonts w:ascii="Times New Roman" w:eastAsia="Times New Roman" w:hAnsi="Times New Roman" w:cs="Times New Roman"/>
                <w:sz w:val="28"/>
                <w:szCs w:val="28"/>
              </w:rPr>
              <w:t xml:space="preserve"> цієї частини, які завершили здобуття вищої освіти на тимчасово окупованій території, у населених пунктах на лінії зіткнення після 20 лютого 2014 року, мають право на проходження атестації для </w:t>
            </w:r>
            <w:r>
              <w:rPr>
                <w:rFonts w:ascii="Times New Roman" w:eastAsia="Times New Roman" w:hAnsi="Times New Roman" w:cs="Times New Roman"/>
                <w:sz w:val="28"/>
                <w:szCs w:val="28"/>
              </w:rPr>
              <w:lastRenderedPageBreak/>
              <w:t>визнання здобутих кваліфікацій, результатів навчання та періодів навчання у порядку, визначеному центральним органом виконавчої влади у сфері освіти і науки.</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7. </w:t>
            </w:r>
            <w:r>
              <w:rPr>
                <w:rFonts w:ascii="Times New Roman" w:eastAsia="Times New Roman" w:hAnsi="Times New Roman" w:cs="Times New Roman"/>
                <w:sz w:val="28"/>
                <w:szCs w:val="28"/>
              </w:rPr>
              <w:t>Забезпечення реалізації прав осіб, які проживають на тимчасово окупованій території, на зайнятість, пенсійне забезпечення, загальнообов’язкове державне соціальне страхування, соціальні послуги, освіту</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громадян України, які проживають на тимчасово окупованій території,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надання соціальних послуг здійснюється відповідно до законодавства України.</w:t>
            </w:r>
          </w:p>
          <w:p w:rsidR="004226AB" w:rsidRDefault="008F6B3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Виплата пенсій громадянам України, які проживають на тимчасово окупованій території, здійснюється в порядку, визначеному Кабінетом Міністрів України.</w:t>
            </w:r>
          </w:p>
          <w:p w:rsidR="004226AB" w:rsidRDefault="004226AB">
            <w:pPr>
              <w:shd w:val="clear" w:color="auto" w:fill="FFFFFF"/>
              <w:spacing w:line="360" w:lineRule="auto"/>
              <w:jc w:val="both"/>
              <w:rPr>
                <w:rFonts w:ascii="Times New Roman" w:eastAsia="Times New Roman" w:hAnsi="Times New Roman" w:cs="Times New Roman"/>
                <w:sz w:val="28"/>
                <w:szCs w:val="28"/>
              </w:rPr>
            </w:pPr>
          </w:p>
          <w:p w:rsidR="004226AB" w:rsidRDefault="008F6B3B">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Громадяни похилого віку, особи з інвалідністю, діти з інвалідністю та інші громадяни України, які перебувають у складних життєвих обставинах та проживають на тимчасово окупованій території, мають право на отримання соціальних послуг відповідно до законодавства України. </w:t>
            </w:r>
          </w:p>
          <w:p w:rsidR="004226AB" w:rsidRDefault="008F6B3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Порядок надання соціальних послуг громадянам, які проживають на тимчасово окупованій території визначається Кабінетом Міністрів України.</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Бездомні особи, які перебувають на тимчасово окупованій території, мають право на соціальний захист відповідно до законодавства України.</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Громадяни України, які проживають на тимчасово окупованій території, у населених пунктах на лінії розмежування, мають право на здобуття або продовження здобуття певного освітнього рівня на території інших регіонів України за рахунок коштів державного бюджету з наданням місць у гуртожитках на час навчання.</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мають право на здобуття або продовження здобуття певного освітнього рівня на території інших регіонів України в порядку, визначеному </w:t>
            </w:r>
            <w:hyperlink r:id="rId26">
              <w:r>
                <w:rPr>
                  <w:rFonts w:ascii="Times New Roman" w:eastAsia="Times New Roman" w:hAnsi="Times New Roman" w:cs="Times New Roman"/>
                  <w:sz w:val="28"/>
                  <w:szCs w:val="28"/>
                </w:rPr>
                <w:t>Законом України</w:t>
              </w:r>
            </w:hyperlink>
            <w:r>
              <w:rPr>
                <w:rFonts w:ascii="Times New Roman" w:eastAsia="Times New Roman" w:hAnsi="Times New Roman" w:cs="Times New Roman"/>
                <w:sz w:val="28"/>
                <w:szCs w:val="28"/>
              </w:rPr>
              <w:t xml:space="preserve"> "Про вищу освіту" і </w:t>
            </w:r>
            <w:hyperlink r:id="rId27">
              <w:r>
                <w:rPr>
                  <w:rFonts w:ascii="Times New Roman" w:eastAsia="Times New Roman" w:hAnsi="Times New Roman" w:cs="Times New Roman"/>
                  <w:sz w:val="28"/>
                  <w:szCs w:val="28"/>
                  <w:u w:val="single"/>
                </w:rPr>
                <w:t>"Про фахову передвищу освіту"</w:t>
              </w:r>
            </w:hyperlink>
            <w:r>
              <w:rPr>
                <w:rFonts w:ascii="Times New Roman" w:eastAsia="Times New Roman" w:hAnsi="Times New Roman" w:cs="Times New Roman"/>
                <w:sz w:val="28"/>
                <w:szCs w:val="28"/>
              </w:rPr>
              <w:t>.</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зазначені в абзацах першому і другому цієї частини, мають право на здобуття дошкільної, позашкільної, загальної середньої, професійно-технічної, фахової передвищої та вищої освіти за будь-якою формою навчання, визначеною законодавством.</w:t>
            </w:r>
          </w:p>
          <w:p w:rsidR="004226AB" w:rsidRDefault="004226AB">
            <w:pPr>
              <w:shd w:val="clear" w:color="auto" w:fill="FFFFFF"/>
              <w:spacing w:line="360" w:lineRule="auto"/>
              <w:ind w:firstLine="450"/>
              <w:jc w:val="both"/>
              <w:rPr>
                <w:rFonts w:ascii="Times New Roman" w:eastAsia="Times New Roman" w:hAnsi="Times New Roman" w:cs="Times New Roman"/>
                <w:sz w:val="28"/>
                <w:szCs w:val="28"/>
              </w:rPr>
            </w:pP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Особи, зазначені в абзацах першому і другому цієї частини, які не завершили здобуття повної загальної середньої освіти в загальноосвітніх навчальних закладах на тимчасово окупованій території, у населених пунктах на лінії зіткнення, з метою отримання документа державного зразка про повну загальну середню освіту мають право продовжити навчання та пройти державну підсумкову атестацію в загальноосвітніх навчальних закладах на території інших регіонів України.</w:t>
            </w:r>
          </w:p>
          <w:p w:rsidR="004226AB" w:rsidRDefault="008F6B3B">
            <w:pPr>
              <w:shd w:val="clear" w:color="auto" w:fill="FFFFFF"/>
              <w:spacing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зазначені в абзацах першому і другому цієї частини, здобувають вищу (на конкурсних засадах) та професійно-технічну освіту за кошти державного бюджету у </w:t>
            </w:r>
            <w:hyperlink r:id="rId28" w:anchor="n13">
              <w:r>
                <w:rPr>
                  <w:rFonts w:ascii="Times New Roman" w:eastAsia="Times New Roman" w:hAnsi="Times New Roman" w:cs="Times New Roman"/>
                  <w:sz w:val="28"/>
                  <w:szCs w:val="28"/>
                </w:rPr>
                <w:t>порядку</w:t>
              </w:r>
            </w:hyperlink>
            <w:r>
              <w:rPr>
                <w:rFonts w:ascii="Times New Roman" w:eastAsia="Times New Roman" w:hAnsi="Times New Roman" w:cs="Times New Roman"/>
                <w:sz w:val="28"/>
                <w:szCs w:val="28"/>
              </w:rPr>
              <w:t> та в межах квот, визначених центральним органом виконавчої влади у сфері освіти і науки.</w:t>
            </w:r>
          </w:p>
          <w:p w:rsidR="004226AB" w:rsidRDefault="008F6B3B">
            <w:pPr>
              <w:shd w:val="clear" w:color="auto" w:fill="FFFFFF"/>
              <w:spacing w:line="360" w:lineRule="auto"/>
              <w:ind w:firstLine="45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rPr>
              <w:t xml:space="preserve">Особи, зазначені в абзацах першому і другому цієї частини, які завершили здобуття вищої освіти на тимчасово окупованій території, </w:t>
            </w:r>
            <w:r>
              <w:rPr>
                <w:rFonts w:ascii="Times New Roman" w:eastAsia="Times New Roman" w:hAnsi="Times New Roman" w:cs="Times New Roman"/>
                <w:b/>
                <w:strike/>
                <w:sz w:val="28"/>
                <w:szCs w:val="28"/>
              </w:rPr>
              <w:t>у населених пунктах на лінії зіткнення після 20 лютого 2014 року</w:t>
            </w:r>
            <w:r>
              <w:rPr>
                <w:rFonts w:ascii="Times New Roman" w:eastAsia="Times New Roman" w:hAnsi="Times New Roman" w:cs="Times New Roman"/>
                <w:sz w:val="28"/>
                <w:szCs w:val="28"/>
              </w:rPr>
              <w:t xml:space="preserve">, мають право на проходження атестації для </w:t>
            </w:r>
            <w:r>
              <w:rPr>
                <w:rFonts w:ascii="Times New Roman" w:eastAsia="Times New Roman" w:hAnsi="Times New Roman" w:cs="Times New Roman"/>
                <w:sz w:val="28"/>
                <w:szCs w:val="28"/>
              </w:rPr>
              <w:lastRenderedPageBreak/>
              <w:t>визнання здобутих кваліфікацій, результатів навчання та періодів навчання у </w:t>
            </w:r>
            <w:hyperlink r:id="rId29" w:anchor="n13">
              <w:r>
                <w:rPr>
                  <w:rFonts w:ascii="Times New Roman" w:eastAsia="Times New Roman" w:hAnsi="Times New Roman" w:cs="Times New Roman"/>
                  <w:sz w:val="28"/>
                  <w:szCs w:val="28"/>
                </w:rPr>
                <w:t>порядку</w:t>
              </w:r>
            </w:hyperlink>
            <w:r>
              <w:rPr>
                <w:rFonts w:ascii="Times New Roman" w:eastAsia="Times New Roman" w:hAnsi="Times New Roman" w:cs="Times New Roman"/>
                <w:sz w:val="28"/>
                <w:szCs w:val="28"/>
              </w:rPr>
              <w:t xml:space="preserve">, визначеному центральним органом виконавчої влади у сфері освіти і науки, </w:t>
            </w:r>
            <w:r>
              <w:rPr>
                <w:rFonts w:ascii="Times New Roman" w:eastAsia="Times New Roman" w:hAnsi="Times New Roman" w:cs="Times New Roman"/>
                <w:b/>
                <w:sz w:val="28"/>
                <w:szCs w:val="28"/>
              </w:rPr>
              <w:t>за винятком осіб, які здобуття вищої освіти на тимчасово окупованій території почали після 20 лютого 2014 року.</w:t>
            </w:r>
          </w:p>
        </w:tc>
      </w:tr>
      <w:tr w:rsidR="004226AB">
        <w:trPr>
          <w:trHeight w:val="280"/>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Стаття 10. </w:t>
            </w:r>
            <w:r>
              <w:rPr>
                <w:rFonts w:ascii="Times New Roman" w:eastAsia="Times New Roman" w:hAnsi="Times New Roman" w:cs="Times New Roman"/>
                <w:sz w:val="28"/>
                <w:szCs w:val="28"/>
              </w:rPr>
              <w:t>Порядок в’їзду осіб на тимчасово окуповану територію та виїзду з неї</w:t>
            </w: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Громадяни України мають право на вільний та безперешкодний в’їзд на тимчасово окуповану територію і виїзд з неї через контрольні пункти в’їзду-виїзду за умови пред’явлення документа, що посвідчує особу та підтверджує громадянство України.</w:t>
            </w:r>
          </w:p>
          <w:p w:rsidR="004226AB" w:rsidRDefault="004226AB">
            <w:pPr>
              <w:spacing w:line="360" w:lineRule="auto"/>
              <w:jc w:val="both"/>
              <w:rPr>
                <w:rFonts w:ascii="Times New Roman" w:eastAsia="Times New Roman" w:hAnsi="Times New Roman" w:cs="Times New Roman"/>
                <w:sz w:val="28"/>
                <w:szCs w:val="28"/>
              </w:rPr>
            </w:pPr>
          </w:p>
          <w:p w:rsidR="004226AB" w:rsidRDefault="004226AB">
            <w:pPr>
              <w:spacing w:line="360" w:lineRule="auto"/>
              <w:jc w:val="both"/>
              <w:rPr>
                <w:rFonts w:ascii="Times New Roman" w:eastAsia="Times New Roman" w:hAnsi="Times New Roman" w:cs="Times New Roman"/>
                <w:sz w:val="28"/>
                <w:szCs w:val="28"/>
              </w:rPr>
            </w:pPr>
          </w:p>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В’їзд іноземців та осіб без громадянства на тимчасово окуповану територію та виїзд з неї допускаються лише за спеціальним дозволом через контрольні пункти в’їзду-виїзду.</w:t>
            </w:r>
          </w:p>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в’їзду іноземців та осіб без громадянства на тимчасово окуповану територію та виїзду з неї встановлюється Кабінетом Міністрів України.</w:t>
            </w:r>
          </w:p>
          <w:p w:rsidR="004226AB" w:rsidRDefault="004226AB">
            <w:pPr>
              <w:spacing w:line="360" w:lineRule="auto"/>
              <w:jc w:val="both"/>
              <w:rPr>
                <w:rFonts w:ascii="Times New Roman" w:eastAsia="Times New Roman" w:hAnsi="Times New Roman" w:cs="Times New Roman"/>
                <w:b/>
                <w:sz w:val="28"/>
                <w:szCs w:val="28"/>
              </w:rPr>
            </w:pPr>
          </w:p>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10. </w:t>
            </w:r>
            <w:r>
              <w:rPr>
                <w:rFonts w:ascii="Times New Roman" w:eastAsia="Times New Roman" w:hAnsi="Times New Roman" w:cs="Times New Roman"/>
                <w:sz w:val="28"/>
                <w:szCs w:val="28"/>
              </w:rPr>
              <w:t>Порядок в’їзду осіб на тимчасово окуповану територію та виїзду з неї</w:t>
            </w:r>
          </w:p>
          <w:p w:rsidR="004226AB" w:rsidRDefault="008F6B3B">
            <w:pPr>
              <w:spacing w:line="360" w:lineRule="auto"/>
              <w:ind w:left="3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Громадяни України мають право на вільний та безперешкодний в’їзд на тимчасово окуповану територію і виїзд з неї лише через контрольні пункти в’їзду-виїзду, в яких здійснюється тимчасовий прикордонний та інші види державного контролю за умови пред’явлення будь-якого документа, </w:t>
            </w:r>
            <w:r>
              <w:rPr>
                <w:rFonts w:ascii="Times New Roman" w:eastAsia="Times New Roman" w:hAnsi="Times New Roman" w:cs="Times New Roman"/>
                <w:b/>
                <w:sz w:val="28"/>
                <w:szCs w:val="28"/>
                <w:highlight w:val="white"/>
              </w:rPr>
              <w:t xml:space="preserve">визначеного статтею 5 Закону України «Про громадянство України» або статтею 2 Закону України </w:t>
            </w:r>
            <w:r>
              <w:rPr>
                <w:rFonts w:ascii="Times New Roman" w:eastAsia="Times New Roman" w:hAnsi="Times New Roman" w:cs="Times New Roman"/>
                <w:b/>
                <w:sz w:val="28"/>
                <w:szCs w:val="28"/>
                <w:highlight w:val="white"/>
              </w:rPr>
              <w:lastRenderedPageBreak/>
              <w:t>«Про порядок виїзду з України і в’їзду в Україну громадян України».</w:t>
            </w:r>
            <w:r>
              <w:rPr>
                <w:rFonts w:ascii="Times New Roman" w:eastAsia="Times New Roman" w:hAnsi="Times New Roman" w:cs="Times New Roman"/>
                <w:sz w:val="28"/>
                <w:szCs w:val="28"/>
                <w:highlight w:val="white"/>
              </w:rPr>
              <w:t xml:space="preserve"> </w:t>
            </w:r>
          </w:p>
          <w:p w:rsidR="004226AB" w:rsidRDefault="008F6B3B">
            <w:pPr>
              <w:spacing w:line="360" w:lineRule="auto"/>
              <w:ind w:left="31"/>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2. </w:t>
            </w:r>
            <w:r>
              <w:rPr>
                <w:rFonts w:ascii="Times New Roman" w:eastAsia="Times New Roman" w:hAnsi="Times New Roman" w:cs="Times New Roman"/>
                <w:b/>
                <w:sz w:val="28"/>
                <w:szCs w:val="28"/>
              </w:rPr>
              <w:t xml:space="preserve">Іноземці та особи без громадянства  в’їжджають на  тимчасово окуповану територію та виїжджають з неї </w:t>
            </w:r>
            <w:r>
              <w:rPr>
                <w:rFonts w:ascii="Times New Roman" w:eastAsia="Times New Roman" w:hAnsi="Times New Roman" w:cs="Times New Roman"/>
                <w:b/>
                <w:sz w:val="28"/>
                <w:szCs w:val="28"/>
                <w:highlight w:val="white"/>
              </w:rPr>
              <w:t xml:space="preserve">лише через контрольні пункти в’їзду-виїзду, в яких здійснюється тимчасовий прикордонний та інші види державного контролю за умови пред’явлення паспортного документа іноземця (документу, що посвідчує особу іноземця або особу без громадянства) та спеціального дозволу з урахуванням </w:t>
            </w:r>
            <w:r>
              <w:rPr>
                <w:rFonts w:ascii="Times New Roman" w:eastAsia="Times New Roman" w:hAnsi="Times New Roman" w:cs="Times New Roman"/>
                <w:b/>
                <w:sz w:val="28"/>
                <w:szCs w:val="28"/>
              </w:rPr>
              <w:t>положень Закону України «Про правовий статус іноземців та осіб без громадянства»</w:t>
            </w:r>
          </w:p>
          <w:p w:rsidR="004226AB" w:rsidRDefault="008F6B3B">
            <w:pPr>
              <w:spacing w:line="360" w:lineRule="auto"/>
              <w:ind w:left="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3. </w:t>
            </w:r>
            <w:r>
              <w:rPr>
                <w:rFonts w:ascii="Times New Roman" w:eastAsia="Times New Roman" w:hAnsi="Times New Roman" w:cs="Times New Roman"/>
                <w:b/>
                <w:sz w:val="28"/>
                <w:szCs w:val="28"/>
              </w:rPr>
              <w:t xml:space="preserve">Норми міжнародних угод, укладених між компетентними органами України та інших країн, про в’їзд, виїзд і пересування фізичних осіб територією договірних сторін, не поширюються на тимчасово окуповану територію України. </w:t>
            </w:r>
          </w:p>
          <w:p w:rsidR="004226AB" w:rsidRDefault="008F6B3B">
            <w:pPr>
              <w:spacing w:line="360" w:lineRule="auto"/>
              <w:ind w:left="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lastRenderedPageBreak/>
              <w:t xml:space="preserve">4. </w:t>
            </w:r>
            <w:r>
              <w:rPr>
                <w:rFonts w:ascii="Times New Roman" w:eastAsia="Times New Roman" w:hAnsi="Times New Roman" w:cs="Times New Roman"/>
                <w:b/>
                <w:sz w:val="28"/>
                <w:szCs w:val="28"/>
              </w:rPr>
              <w:t xml:space="preserve">Виїзд з тимчасово окупованої території іноземців та осіб без громадянства може здійснюватися у випадках та за процедурою, передбаченими Конвенцією Організації Об’єднаних Націй про статус біженців 1951 року. </w:t>
            </w:r>
          </w:p>
          <w:p w:rsidR="004226AB" w:rsidRDefault="008F6B3B">
            <w:pPr>
              <w:spacing w:line="360" w:lineRule="auto"/>
              <w:ind w:left="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Порядок в’їзду громадян України, іноземців та осіб без громадянства на тимчасово окуповану територію та виїзду з неї встановлюється Кабінетом Міністрів України.</w:t>
            </w:r>
            <w:r>
              <w:rPr>
                <w:rFonts w:ascii="Times New Roman" w:eastAsia="Times New Roman" w:hAnsi="Times New Roman" w:cs="Times New Roman"/>
                <w:b/>
                <w:sz w:val="28"/>
                <w:szCs w:val="28"/>
                <w:highlight w:val="yellow"/>
              </w:rPr>
              <w:t xml:space="preserve"> </w:t>
            </w:r>
          </w:p>
          <w:p w:rsidR="004226AB" w:rsidRDefault="008F6B3B">
            <w:pPr>
              <w:spacing w:line="360" w:lineRule="auto"/>
              <w:ind w:left="3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На адміністративній межі з тимчасово окупованою територією запроваджується тимчасовий прикордонний контроль.</w:t>
            </w:r>
          </w:p>
        </w:tc>
      </w:tr>
      <w:tr w:rsidR="004226AB">
        <w:trPr>
          <w:trHeight w:val="280"/>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11. </w:t>
            </w:r>
            <w:r>
              <w:rPr>
                <w:rFonts w:ascii="Times New Roman" w:eastAsia="Times New Roman" w:hAnsi="Times New Roman" w:cs="Times New Roman"/>
                <w:sz w:val="28"/>
                <w:szCs w:val="28"/>
              </w:rPr>
              <w:t>Гарантування права власності та правовий режим майна на тимчасово окупованій території</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тимчасово окупованій території право власності охороняється згідно із законодавством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 державою Україна, Автономною Республікою Крим, територіальними громадами, у тому числі територіальною </w:t>
            </w:r>
            <w:r>
              <w:rPr>
                <w:rFonts w:ascii="Times New Roman" w:eastAsia="Times New Roman" w:hAnsi="Times New Roman" w:cs="Times New Roman"/>
                <w:sz w:val="28"/>
                <w:szCs w:val="28"/>
              </w:rPr>
              <w:lastRenderedPageBreak/>
              <w:t>громадою міста Севастополя, державними органами, органами місцевого самоврядування та іншими суб’єктами публічного права зберігається право власності та інші речові права на майно, у тому числі на нерухоме майно, включаючи земельні ділянки, що знаходиться на тимчасово окупованій території.</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фізичними особами, незалежно від набуття ними статусу біженця чи іншого спеціального правового статусу, підприємствами, установами, організаціями зберігається право власності та інші речові права на майно, у тому числі на нерухоме майно, включаючи земельні ділянки, що знаходиться на тимчасово окупованій території, якщо воно набуте відповідно до законів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Набуття та припинення права власності на нерухоме майно, яке знаходиться на тимчасово окупованій території, здійснюється відповідно до законодавства України за межами тимчасово окупованої території. У разі неможливості здійснення державним реєстратором повноважень щодо </w:t>
            </w:r>
            <w:r>
              <w:rPr>
                <w:rFonts w:ascii="Times New Roman" w:eastAsia="Times New Roman" w:hAnsi="Times New Roman" w:cs="Times New Roman"/>
                <w:sz w:val="28"/>
                <w:szCs w:val="28"/>
              </w:rPr>
              <w:lastRenderedPageBreak/>
              <w:t>державної реєстрації речових прав на нерухоме майно та їх обтяжень на тимчасово окупованій території орган державної реєстрації визначається Кабінетом Міністрів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 тимчасово окупованій території будь-який правочин щодо нерухомого майна, у тому числі щодо земельних ділянок, вчинений з порушенням вимог цього Закону, інших законів України, вважається недійсним з моменту вчинення і не створює юридичних наслідків, крім тих, що пов’язані з його недійсністю.</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які є об’єктами права власності Українського народу, військове майно, майно державних органів, державних підприємств, установ та організацій, що знаходяться на тимчасово окупованій території і є власністю держави Україна, не можуть переходити у власність інших </w:t>
            </w:r>
            <w:r>
              <w:rPr>
                <w:rFonts w:ascii="Times New Roman" w:eastAsia="Times New Roman" w:hAnsi="Times New Roman" w:cs="Times New Roman"/>
                <w:sz w:val="28"/>
                <w:szCs w:val="28"/>
              </w:rPr>
              <w:lastRenderedPageBreak/>
              <w:t>держав, юридичних або фізичних осіб в інший спосіб, ніж передбачений законами України.</w:t>
            </w:r>
          </w:p>
          <w:p w:rsidR="004226AB" w:rsidRDefault="004226AB">
            <w:pPr>
              <w:shd w:val="clear" w:color="auto" w:fill="FFFFFF"/>
              <w:spacing w:line="360" w:lineRule="auto"/>
              <w:ind w:firstLine="460"/>
              <w:jc w:val="both"/>
              <w:rPr>
                <w:rFonts w:ascii="Times New Roman" w:eastAsia="Times New Roman" w:hAnsi="Times New Roman" w:cs="Times New Roman"/>
                <w:b/>
                <w:i/>
                <w:sz w:val="28"/>
                <w:szCs w:val="28"/>
              </w:rPr>
            </w:pPr>
          </w:p>
          <w:p w:rsidR="004226AB" w:rsidRDefault="008F6B3B">
            <w:pPr>
              <w:shd w:val="clear" w:color="auto" w:fill="FFFFFF"/>
              <w:spacing w:line="360" w:lineRule="auto"/>
              <w:ind w:firstLine="4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відсутня</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11.</w:t>
            </w:r>
            <w:r>
              <w:rPr>
                <w:rFonts w:ascii="Times New Roman" w:eastAsia="Times New Roman" w:hAnsi="Times New Roman" w:cs="Times New Roman"/>
                <w:sz w:val="28"/>
                <w:szCs w:val="28"/>
              </w:rPr>
              <w:t xml:space="preserve"> Гарантування права власності та правовий режим майна на тимчасово окупованій території</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тимчасово окупованій території право власності охороняється згідно із законодавством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 державою Україна, Автономною Республікою Крим, територіальними громадами, у тому числі територіальною </w:t>
            </w:r>
            <w:r>
              <w:rPr>
                <w:rFonts w:ascii="Times New Roman" w:eastAsia="Times New Roman" w:hAnsi="Times New Roman" w:cs="Times New Roman"/>
                <w:sz w:val="28"/>
                <w:szCs w:val="28"/>
              </w:rPr>
              <w:lastRenderedPageBreak/>
              <w:t>громадою міста Севастополя, державними органами, органами місцевого самоврядування та іншими суб’єктами публічного права зберігається право власності та інші речові права на майно, у тому числі на нерухоме майно, включаючи земельні ділянки, що знаходиться на тимчасово окупованій території.</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фізичними особами, незалежно від набуття ними статусу біженця чи іншого спеціального правового статусу, підприємствами, установами, організаціями зберігається право власності та інші речові права на майно, у тому числі на нерухоме майно, включаючи земельні ділянки, що знаходиться на тимчасово окупованій території, якщо воно набуте відповідно до законів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Набуття та припинення права власності на нерухоме майно, яке знаходиться на тимчасово окупованій території, здійснюється відповідно до законодавства України за межами тимчасово окупованої території. У разі неможливості здійснення державним реєстратором повноважень щодо </w:t>
            </w:r>
            <w:r>
              <w:rPr>
                <w:rFonts w:ascii="Times New Roman" w:eastAsia="Times New Roman" w:hAnsi="Times New Roman" w:cs="Times New Roman"/>
                <w:sz w:val="28"/>
                <w:szCs w:val="28"/>
              </w:rPr>
              <w:lastRenderedPageBreak/>
              <w:t>державної реєстрації речових прав на нерухоме майно та їх обтяжень на тимчасово окупованій території орган державної реєстрації визначається Кабінетом Міністрів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 тимчасово окупованій території будь-який правочин щодо нерухомого майна, у тому числі щодо земельних ділянок, вчинений з порушенням вимог цього Закону, інших законів України, вважається недійсним з моменту вчинення і не створює юридичних наслідків, крім тих, що пов’язані з його недійсністю.</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які є об’єктами права власності Українського народу, військове майно, майно державних органів, державних підприємств, установ та організацій, що знаходяться на тимчасово окупованій території і є власністю держави Україна, не можуть переходити у власність інших </w:t>
            </w:r>
            <w:r>
              <w:rPr>
                <w:rFonts w:ascii="Times New Roman" w:eastAsia="Times New Roman" w:hAnsi="Times New Roman" w:cs="Times New Roman"/>
                <w:sz w:val="28"/>
                <w:szCs w:val="28"/>
              </w:rPr>
              <w:lastRenderedPageBreak/>
              <w:t>держав, юридичних або фізичних осіб в інший спосіб, ніж передбачений законами України.</w:t>
            </w:r>
          </w:p>
          <w:p w:rsidR="004226AB" w:rsidRDefault="008F6B3B">
            <w:pPr>
              <w:shd w:val="clear" w:color="auto" w:fill="FFFFFF"/>
              <w:spacing w:after="0"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Громадяни України, які проживають на тимчасово окупованій території, мають право на безоплатну вторинну правову допомогу  з питань, пов’язаних із захистом порушених, невизнаних або оспорюваних прав, свобод чи інтересів фізичних осіб (в тому числі про відшкодування шкоди, завданої внаслідок обмеження у здійсненні права власності на нерухоме майно або його знищення, пошкодження) у зв’язку із збройною агресією Російської Федерації та тимчасовою окупацією території України, в порядку встановленому Законом України «Про безоплатну правову допомогу.</w:t>
            </w:r>
          </w:p>
          <w:p w:rsidR="004226AB" w:rsidRDefault="004226AB">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r>
      <w:tr w:rsidR="004226AB">
        <w:trPr>
          <w:trHeight w:val="6225"/>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after="15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11</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sz w:val="28"/>
                <w:szCs w:val="28"/>
              </w:rPr>
              <w:t>. Забезпечення реалізації права на спадкування</w:t>
            </w:r>
          </w:p>
          <w:p w:rsidR="004226AB" w:rsidRDefault="008F6B3B">
            <w:pPr>
              <w:shd w:val="clear" w:color="auto" w:fill="FFFFFF"/>
              <w:spacing w:after="15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якщо останнім місцем проживання спадкодавця  є тимчасово окупована територія,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4226AB" w:rsidRDefault="008F6B3B">
            <w:pPr>
              <w:shd w:val="clear" w:color="auto" w:fill="FFFFFF"/>
              <w:spacing w:after="15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місце проживання спадкодавця невідоме, а нерухоме майно або основна його частина, у разі відсутності нерухомого майна - основна частина рухомого майна знаходиться на території, передбаченій частиною першою цієї статті,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4226AB" w:rsidRDefault="008F6B3B">
            <w:pPr>
              <w:shd w:val="clear" w:color="auto" w:fill="FFFFFF"/>
              <w:spacing w:after="15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Спадкова справа підлягає реєстрації у Спадковому реєстрі в </w:t>
            </w:r>
            <w:hyperlink r:id="rId30" w:anchor="n8">
              <w:r>
                <w:rPr>
                  <w:rFonts w:ascii="Times New Roman" w:eastAsia="Times New Roman" w:hAnsi="Times New Roman" w:cs="Times New Roman"/>
                  <w:sz w:val="28"/>
                  <w:szCs w:val="28"/>
                  <w:u w:val="single"/>
                </w:rPr>
                <w:t>порядку</w:t>
              </w:r>
            </w:hyperlink>
            <w:r>
              <w:rPr>
                <w:rFonts w:ascii="Times New Roman" w:eastAsia="Times New Roman" w:hAnsi="Times New Roman" w:cs="Times New Roman"/>
                <w:sz w:val="28"/>
                <w:szCs w:val="28"/>
              </w:rPr>
              <w:t>, затвердженому Кабінетом Міністрів України.</w:t>
            </w:r>
          </w:p>
          <w:p w:rsidR="004226AB" w:rsidRDefault="008F6B3B">
            <w:pPr>
              <w:shd w:val="clear" w:color="auto" w:fill="FFFFFF"/>
              <w:spacing w:after="15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відсутня</w:t>
            </w:r>
            <w:r>
              <w:rPr>
                <w:rFonts w:ascii="Times New Roman" w:eastAsia="Times New Roman" w:hAnsi="Times New Roman" w:cs="Times New Roman"/>
                <w:sz w:val="28"/>
                <w:szCs w:val="28"/>
              </w:rPr>
              <w:t xml:space="preserve"> </w:t>
            </w: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11</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sz w:val="28"/>
                <w:szCs w:val="28"/>
              </w:rPr>
              <w:t>. Забезпечення реалізації права на спадкування</w:t>
            </w:r>
          </w:p>
          <w:p w:rsidR="004226AB" w:rsidRDefault="008F6B3B">
            <w:pPr>
              <w:shd w:val="clear" w:color="auto" w:fill="FFFFFF"/>
              <w:spacing w:after="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якщо останнім місцем проживання спадкодавця  є тимчасово окупована територія,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4226AB" w:rsidRDefault="004226AB">
            <w:pPr>
              <w:shd w:val="clear" w:color="auto" w:fill="FFFFFF"/>
              <w:spacing w:after="0" w:line="360" w:lineRule="auto"/>
              <w:ind w:firstLine="450"/>
              <w:jc w:val="both"/>
              <w:rPr>
                <w:rFonts w:ascii="Times New Roman" w:eastAsia="Times New Roman" w:hAnsi="Times New Roman" w:cs="Times New Roman"/>
                <w:sz w:val="28"/>
                <w:szCs w:val="28"/>
              </w:rPr>
            </w:pPr>
          </w:p>
          <w:p w:rsidR="004226AB" w:rsidRDefault="008F6B3B">
            <w:pPr>
              <w:shd w:val="clear" w:color="auto" w:fill="FFFFFF"/>
              <w:spacing w:after="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місце проживання спадкодавця невідоме, а нерухоме майно або основна його частина, у разі відсутності нерухомого майна - основна частина рухомого майна знаходиться на території, передбаченій частиною першою цієї статті,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4226AB" w:rsidRDefault="008F6B3B">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Спадкова справа підлягає реєстрації у Спадковому реєстрі в </w:t>
            </w:r>
            <w:hyperlink r:id="rId31" w:anchor="n8">
              <w:r>
                <w:rPr>
                  <w:rFonts w:ascii="Times New Roman" w:eastAsia="Times New Roman" w:hAnsi="Times New Roman" w:cs="Times New Roman"/>
                  <w:sz w:val="28"/>
                  <w:szCs w:val="28"/>
                </w:rPr>
                <w:t>порядку</w:t>
              </w:r>
            </w:hyperlink>
            <w:r>
              <w:rPr>
                <w:rFonts w:ascii="Times New Roman" w:eastAsia="Times New Roman" w:hAnsi="Times New Roman" w:cs="Times New Roman"/>
                <w:sz w:val="28"/>
                <w:szCs w:val="28"/>
              </w:rPr>
              <w:t>, затвердженому Кабінетом Міністрів України.</w:t>
            </w:r>
          </w:p>
          <w:p w:rsidR="004226AB" w:rsidRDefault="008F6B3B">
            <w:pPr>
              <w:shd w:val="clear" w:color="auto" w:fill="FFFFFF"/>
              <w:spacing w:after="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 Вчинення нотаріальних дій  щодо  спадкових справ, які були зареєстровані у Спадковому реєстрі до початку тимчасової окупації, але не закінчені, здійснюється будь-яким нотаріусом на підконтрольній Уряду України території за зверненням спадкоємця</w:t>
            </w:r>
            <w:r>
              <w:rPr>
                <w:rFonts w:ascii="Times New Roman" w:eastAsia="Times New Roman" w:hAnsi="Times New Roman" w:cs="Times New Roman"/>
                <w:sz w:val="28"/>
                <w:szCs w:val="28"/>
              </w:rPr>
              <w:t>.</w:t>
            </w:r>
          </w:p>
        </w:tc>
      </w:tr>
      <w:tr w:rsidR="004226AB">
        <w:trPr>
          <w:trHeight w:hRule="exact" w:val="25410"/>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13. </w:t>
            </w:r>
            <w:r>
              <w:rPr>
                <w:rFonts w:ascii="Times New Roman" w:eastAsia="Times New Roman" w:hAnsi="Times New Roman" w:cs="Times New Roman"/>
                <w:sz w:val="28"/>
                <w:szCs w:val="28"/>
              </w:rPr>
              <w:t>Особливості здійснення економічної діяльності на тимчасово окупованій території</w:t>
            </w:r>
          </w:p>
          <w:p w:rsidR="004226AB" w:rsidRDefault="008F6B3B">
            <w:pPr>
              <w:shd w:val="clear" w:color="auto" w:fill="FFFFFF"/>
              <w:spacing w:line="36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Особливості здійснення економічної діяльності на тимчасово окупованій території визначаються законом.</w:t>
            </w: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8F6B3B">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відсутня</w:t>
            </w: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p w:rsidR="004226AB" w:rsidRDefault="004226AB">
            <w:pPr>
              <w:spacing w:line="360" w:lineRule="auto"/>
              <w:jc w:val="both"/>
              <w:rPr>
                <w:rFonts w:ascii="Times New Roman" w:eastAsia="Times New Roman" w:hAnsi="Times New Roman" w:cs="Times New Roman"/>
                <w:b/>
                <w:i/>
                <w:sz w:val="28"/>
                <w:szCs w:val="28"/>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Стаття 13.</w:t>
            </w:r>
            <w:r>
              <w:rPr>
                <w:rFonts w:ascii="Times New Roman" w:eastAsia="Times New Roman" w:hAnsi="Times New Roman" w:cs="Times New Roman"/>
                <w:sz w:val="28"/>
                <w:szCs w:val="28"/>
              </w:rPr>
              <w:t xml:space="preserve">  Особливості економічних відносин на тимчасово окупованій території</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 Здійснення господарської діяльності юридичними особами та фізичними особами-підприємцями, місцезнаходження (місцем проживання) яких є тимчасово окупована територія, дозволяється виключно після зміни їхньої податкової адреси на іншу територію України. </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Правочин, стороною якого є суб’єкт господарської діяльності, місцезнаходження (місцем проживання) якого є тимчасово окупована територія, є нікчемним. На такі правочини не поширюється положення абзацу другого частини другої статті 215 Цивільного кодексу України.</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До закінчення режиму тимчасової окупації загальнодержавні податки і збори, визначені  статтями 9 та 10 цього Кодексу та військовий збір визначений пунктом 16-1 підрозділу 10 розділу ХХ "Перехідні положення" Податкового кодексу України, статтею 271 Митного кодексу України, єдиний внесок, встановлений Законом України "Про збір та облік єдиного внеску на загальнообов’язкове державне соціальне страхування" та збір на обов’язкове державне пенсійне страхування, справляння якого здійснюється відповідно до Закону України "Про збір на обов’язкове державне пенсійне страхування", не справляються з доходів, отриманих юридичними особами (їх відокремленими підрозділами) та фізичними особами на тимчасово окупованій території, операцій та/або з інших об’єктів оподаткування (в тому числі об’єктів, пов’язаних з оподаткуванням) на тимчасово окупованій території.</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Під час режиму тимчасової окупації валютний та платіжний режими діють з урахуванням того, що система електронних платежів Національного банку України та внутрішньодержавні платіжні системи, платіжними організаціями яких є резиденти України, не застосовуються на тимчасово окупованій території.</w:t>
            </w:r>
          </w:p>
          <w:p w:rsidR="004226AB" w:rsidRDefault="008F6B3B">
            <w:pPr>
              <w:spacing w:after="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На тимчасово окуповану територію поширюються норми Закону України "Про платіжні системи та переказ коштів в Україні" з урахуванням того, що електронні платіжні засоби, емітовані на тимчасово окупованій території, у тому числі як мобільний платіжний інструмент, не можуть використовуватися на іншій території України з метою ініціювання будь-якого грошового переказу.</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 Державні гарантії за внутрішніми та зовнішніми місцевими запозиченнями (позиками) Автономної Республіки Крим та міста Севастополя, а також осіб,  які мають місцезнаходження (проживання, перебування) на цій території, не надаються. Порядок сплати (списання, продажу) раніше гарантованого державою боргу Автономної Республіки Крим та міста Севастополя або осіб, які перебувають на цій території, у частині, що залишається непогашеним станом на дату початку окупації, встановлюється Кабінетом Міністрів України.</w:t>
            </w:r>
          </w:p>
          <w:p w:rsidR="004226AB" w:rsidRDefault="008F6B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5. Під час тимчасової окупації норми регуляторного законодавства на тимчасово окупованій території  не застосовуються.</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 Ліцензії, надані суб’єктам господарської діяльності до набрання чинності Законом України "Про забезпечення прав і свобод громадян та правовий режим на тимчасово окупованій території України" згідно із Законом України "Про ліцензування певних видів господарської діяльності", та/або сертифікати, надані згідно із Декретом Кабінету Міністрів України "Про стандартизацію і сертифікацію", та/або дозволи, надані згідно із Законом України "Про дозвільну систему у сфері господарської діяльності": </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 вважаються недійсними на тимчасово окупованій території;</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б) можуть використовуватися для проведення господарської (підприємницької) діяльності на іншій території України до закінчення строку їх дії, у випадку перереєстрації таких суб'єктів на іншій території України, у порядку, встановленому центральним органом виконавчої влади з питань оподаткування; </w:t>
            </w:r>
          </w:p>
          <w:p w:rsidR="004226AB" w:rsidRDefault="008F6B3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не можуть бути продовженими відповідно до законодавства України, крім випадків, коли до закінчення строку дії таких ліцензій (дозволів) втрачає чинність Закон України "Про забезпечення прав і свобод громадян та правовий режим на тимчасово окупованій території України". </w:t>
            </w:r>
          </w:p>
          <w:p w:rsidR="004226AB" w:rsidRDefault="008F6B3B">
            <w:pPr>
              <w:spacing w:after="0" w:line="360" w:lineRule="auto"/>
              <w:jc w:val="both"/>
              <w:rPr>
                <w:rFonts w:ascii="Times New Roman" w:eastAsia="Times New Roman" w:hAnsi="Times New Roman" w:cs="Times New Roman"/>
                <w:b/>
                <w:sz w:val="28"/>
                <w:szCs w:val="28"/>
              </w:rPr>
            </w:pPr>
            <w:bookmarkStart w:id="4" w:name="_heading=h.gjdgxs" w:colFirst="0" w:colLast="0"/>
            <w:bookmarkEnd w:id="4"/>
            <w:r>
              <w:rPr>
                <w:rFonts w:ascii="Times New Roman" w:eastAsia="Times New Roman" w:hAnsi="Times New Roman" w:cs="Times New Roman"/>
                <w:b/>
                <w:sz w:val="28"/>
                <w:szCs w:val="28"/>
              </w:rPr>
              <w:t xml:space="preserve">    На товари, вироблені на тимчасово окупованій території, не може бути видано сертифікат українського походження. </w:t>
            </w:r>
          </w:p>
          <w:p w:rsidR="004226AB" w:rsidRDefault="008F6B3B">
            <w:pPr>
              <w:spacing w:after="0" w:line="360" w:lineRule="auto"/>
              <w:jc w:val="both"/>
              <w:rPr>
                <w:rFonts w:ascii="Times New Roman" w:eastAsia="Times New Roman" w:hAnsi="Times New Roman" w:cs="Times New Roman"/>
                <w:b/>
                <w:sz w:val="28"/>
                <w:szCs w:val="28"/>
              </w:rPr>
            </w:pPr>
            <w:bookmarkStart w:id="5" w:name="_heading=h.egqz8fpo25nt" w:colFirst="0" w:colLast="0"/>
            <w:bookmarkEnd w:id="5"/>
            <w:r>
              <w:rPr>
                <w:rFonts w:ascii="Times New Roman" w:eastAsia="Times New Roman" w:hAnsi="Times New Roman" w:cs="Times New Roman"/>
                <w:b/>
                <w:sz w:val="28"/>
                <w:szCs w:val="28"/>
              </w:rPr>
              <w:t xml:space="preserve">    7. </w:t>
            </w:r>
            <w:r>
              <w:rPr>
                <w:rFonts w:ascii="Times New Roman" w:eastAsia="Times New Roman" w:hAnsi="Times New Roman" w:cs="Times New Roman"/>
                <w:b/>
                <w:sz w:val="28"/>
                <w:szCs w:val="28"/>
                <w:highlight w:val="white"/>
              </w:rPr>
              <w:t>На тимчасово окупованій території України забороняється будь-яка діяльність операторів державних лотерей.</w:t>
            </w:r>
          </w:p>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 На тимчасово окупованій території України особа не несе юридичної відповідальності за невиплату або за затримку виплати заробітної плати працівникам, передбаченої законодавством України, якщо така невиплата (затримка) виникла внаслідок тимчасової окупації (обставин непереборної дії).</w:t>
            </w:r>
          </w:p>
        </w:tc>
      </w:tr>
      <w:tr w:rsidR="004226AB">
        <w:trPr>
          <w:trHeight w:val="219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lastRenderedPageBreak/>
              <w:t>Відсутня</w:t>
            </w:r>
          </w:p>
          <w:p w:rsidR="004226AB" w:rsidRDefault="004226AB">
            <w:pPr>
              <w:spacing w:line="360" w:lineRule="auto"/>
              <w:rPr>
                <w:rFonts w:ascii="Times New Roman" w:eastAsia="Times New Roman" w:hAnsi="Times New Roman" w:cs="Times New Roman"/>
                <w:b/>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b/>
                <w:sz w:val="28"/>
                <w:szCs w:val="28"/>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Стаття 13-1.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Особливості перевезення (поставки) товаров на/з тимчасово окупованої території </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 На період  тимчасової окупації поставка (ввезення/вивезення) товарів (робіт, послуг) з тимчасово окупованої території на іншу територію України та/або з іншої території України на тимчасово окуповану територію,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заборонена.</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   Контроль в’їзду/виїзду з метою виявлення, запобігання переміщенню товарів на тимчасово окуповану територію та з такої території поза межами контрольних пунктів проводиться уповноважені службові особи </w:t>
            </w:r>
            <w:r>
              <w:rPr>
                <w:rFonts w:ascii="Times New Roman" w:eastAsia="Times New Roman" w:hAnsi="Times New Roman" w:cs="Times New Roman"/>
                <w:b/>
                <w:sz w:val="28"/>
                <w:szCs w:val="28"/>
              </w:rPr>
              <w:t>Державної фіскальної служби України.</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Заборона, передбачена частиною 1 цієї статті, не поширюється на фізичних осіб, яким </w:t>
            </w:r>
            <w:r>
              <w:rPr>
                <w:rFonts w:ascii="Times New Roman" w:eastAsia="Times New Roman" w:hAnsi="Times New Roman" w:cs="Times New Roman"/>
                <w:b/>
                <w:sz w:val="28"/>
                <w:szCs w:val="28"/>
                <w:highlight w:val="white"/>
              </w:rPr>
              <w:t xml:space="preserve">дозволяється </w:t>
            </w:r>
            <w:r>
              <w:rPr>
                <w:rFonts w:ascii="Times New Roman" w:eastAsia="Times New Roman" w:hAnsi="Times New Roman" w:cs="Times New Roman"/>
                <w:b/>
                <w:sz w:val="28"/>
                <w:szCs w:val="28"/>
                <w:highlight w:val="white"/>
              </w:rPr>
              <w:lastRenderedPageBreak/>
              <w:t>переміщення на тимчасово окуповану територію та з такої території, особистих речей у ручній поклажі та супроводжуваному багажі.</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Перелік і обсяги (вартість/вага/кількість) обмежених або заборонених до переміщення через адміністративну межу, а також товарів, які можуть бути віднесені до особистих речей, затверджуються </w:t>
            </w:r>
            <w:r>
              <w:rPr>
                <w:rFonts w:ascii="Times New Roman" w:eastAsia="Times New Roman" w:hAnsi="Times New Roman" w:cs="Times New Roman"/>
                <w:b/>
                <w:sz w:val="28"/>
                <w:szCs w:val="28"/>
                <w:highlight w:val="white"/>
              </w:rPr>
              <w:t>центральним органом виконавчої влади, що забезпечує формування та реалізує державну політику з питань тимчасово окупованих територій у Донецькій і Луганській областях та тимчасово окупованої території Автономної Республіки Крим і м. Севастополя</w:t>
            </w:r>
            <w:r>
              <w:rPr>
                <w:rFonts w:ascii="Times New Roman" w:eastAsia="Times New Roman" w:hAnsi="Times New Roman" w:cs="Times New Roman"/>
                <w:b/>
                <w:sz w:val="28"/>
                <w:szCs w:val="28"/>
              </w:rPr>
              <w:t xml:space="preserve">. </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Переміщення товарів, маркування (етикетування) яких свідчить про вироблення таких товарів на тимчасово окупованій території, забороняється, крім речей, які віднесені до особистих речей, що переміщуються у ручній поклажі та/або супроводжуваному багажі.</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 Громадяни, в разі необхідності евакуації з тимчасово </w:t>
            </w:r>
            <w:r>
              <w:rPr>
                <w:rFonts w:ascii="Times New Roman" w:eastAsia="Times New Roman" w:hAnsi="Times New Roman" w:cs="Times New Roman"/>
                <w:b/>
                <w:sz w:val="28"/>
                <w:szCs w:val="28"/>
              </w:rPr>
              <w:lastRenderedPageBreak/>
              <w:t xml:space="preserve">окупованої території на іншу території України  мають право  вивезення з тимчасово окупованої території на іншу території України  особистих речей та майна, бувших у вжитку, які, на їхній розсуд, необхідні для облаштування на новому місці проживання, включаючи меблі, побутову техніку та інші предмети домашнього вжитку. </w:t>
            </w:r>
          </w:p>
          <w:p w:rsidR="004226AB" w:rsidRDefault="008F6B3B">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 Здійснення водопостачання на тимчасово окуповану територію забороняється до відновлення на цій території конституційного ладу України.</w:t>
            </w:r>
          </w:p>
        </w:tc>
      </w:tr>
      <w:tr w:rsidR="004226AB">
        <w:trPr>
          <w:trHeight w:val="2191"/>
        </w:trPr>
        <w:tc>
          <w:tcPr>
            <w:tcW w:w="7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Стаття 15. </w:t>
            </w:r>
            <w:r>
              <w:rPr>
                <w:rFonts w:ascii="Times New Roman" w:eastAsia="Times New Roman" w:hAnsi="Times New Roman" w:cs="Times New Roman"/>
                <w:sz w:val="28"/>
                <w:szCs w:val="28"/>
              </w:rPr>
              <w:t>Особливості приватизації жилих приміщень, що знаходяться на тимчасово окупованій території, військовослужбовцями військових формувань та правоохоронних органів України</w:t>
            </w:r>
          </w:p>
          <w:p w:rsidR="004226AB" w:rsidRDefault="008F6B3B">
            <w:pPr>
              <w:shd w:val="clear" w:color="auto" w:fill="FFFFFF"/>
              <w:spacing w:line="360" w:lineRule="auto"/>
              <w:ind w:firstLine="4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відсутня</w:t>
            </w: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Військовослужбовці військових формувань, утворених відповідно до законів України, та правоохоронних органів України, які проходили службу на території Автономної Республіки Крим та міста Севастополя, та члени їх сімей мають право на приватизацію жилих приміщень для постійного проживання, відомчих жилих приміщень, службових жилих приміщень та жилих приміщень у гуртожитках, розташованих на території Автономної Республіки Крим та міста Севастополя, отриманих ними в установленому порядку, в яких вони проживали станом на 1 січня 2014 року.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Положення абзацу першого цієї частини поширюється на військовослужбовців військових формувань та правоохоронних органів України, які продовжують проходження військової служби в інших регіонах України або звільнені у 2014 році з </w:t>
            </w:r>
            <w:r>
              <w:rPr>
                <w:rFonts w:ascii="Times New Roman" w:eastAsia="Times New Roman" w:hAnsi="Times New Roman" w:cs="Times New Roman"/>
                <w:sz w:val="28"/>
                <w:szCs w:val="28"/>
              </w:rPr>
              <w:lastRenderedPageBreak/>
              <w:t>військової служби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відповідно до частини першої статті 14 цього Закону.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Приватизація займаних військовослужбовцями військових формувань та правоохоронних органів України та членами їх сімей жилих приміщень, зазначених у частині першій цієї статті, здійснюється безоплатно незалежно від розміру загальної площі жилих приміщень, що приватизуються, а також незалежно від реалізації ними в установленому законом порядку права на приватизацію житла до набрання чинності цим Законом.</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hyperlink r:id="rId32" w:anchor="n8">
              <w:r>
                <w:rPr>
                  <w:rFonts w:ascii="Times New Roman" w:eastAsia="Times New Roman" w:hAnsi="Times New Roman" w:cs="Times New Roman"/>
                  <w:sz w:val="28"/>
                  <w:szCs w:val="28"/>
                  <w:u w:val="single"/>
                </w:rPr>
                <w:t>Порядок</w:t>
              </w:r>
            </w:hyperlink>
            <w:r>
              <w:rPr>
                <w:rFonts w:ascii="Times New Roman" w:eastAsia="Times New Roman" w:hAnsi="Times New Roman" w:cs="Times New Roman"/>
                <w:sz w:val="28"/>
                <w:szCs w:val="28"/>
              </w:rPr>
              <w:t xml:space="preserve"> приватизації жилих приміщень, зазначених у частині першій цієї статті, встановлюється Кабінетом Міністрів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Набуття права приватної власності на жилі приміщення, зазначені у частині першій цієї статті, що знаходяться на тимчасово окупованій території, військовослужбовцями військових формувань та правоохоронних органів України та </w:t>
            </w:r>
            <w:r>
              <w:rPr>
                <w:rFonts w:ascii="Times New Roman" w:eastAsia="Times New Roman" w:hAnsi="Times New Roman" w:cs="Times New Roman"/>
                <w:sz w:val="28"/>
                <w:szCs w:val="28"/>
              </w:rPr>
              <w:lastRenderedPageBreak/>
              <w:t xml:space="preserve">членами їх сімей не позбавляє їх права на приватизацію житла, що знаходиться на іншій території України, відповідно до </w:t>
            </w:r>
            <w:hyperlink r:id="rId33">
              <w:r>
                <w:rPr>
                  <w:rFonts w:ascii="Times New Roman" w:eastAsia="Times New Roman" w:hAnsi="Times New Roman" w:cs="Times New Roman"/>
                  <w:sz w:val="28"/>
                  <w:szCs w:val="28"/>
                  <w:u w:val="single"/>
                </w:rPr>
                <w:t>Закону України "Про приватизацію державного житлового фонду"</w:t>
              </w:r>
            </w:hyperlink>
            <w:r>
              <w:rPr>
                <w:rFonts w:ascii="Times New Roman" w:eastAsia="Times New Roman" w:hAnsi="Times New Roman" w:cs="Times New Roman"/>
                <w:sz w:val="28"/>
                <w:szCs w:val="28"/>
              </w:rPr>
              <w:t>.</w:t>
            </w:r>
          </w:p>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відсутня</w:t>
            </w:r>
          </w:p>
          <w:p w:rsidR="004226AB" w:rsidRDefault="004226AB">
            <w:pPr>
              <w:shd w:val="clear" w:color="auto" w:fill="FFFFFF"/>
              <w:spacing w:line="360" w:lineRule="auto"/>
              <w:ind w:firstLine="460"/>
              <w:jc w:val="both"/>
              <w:rPr>
                <w:rFonts w:ascii="Times New Roman" w:eastAsia="Times New Roman" w:hAnsi="Times New Roman" w:cs="Times New Roman"/>
                <w:sz w:val="28"/>
                <w:szCs w:val="28"/>
              </w:rPr>
            </w:pPr>
          </w:p>
        </w:tc>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Стаття 15. Приватизація об’єктів державної та комунальної власності, розташованих на тимчасово окупованій території та іпотечні кредити.</w:t>
            </w:r>
          </w:p>
          <w:p w:rsidR="004226AB" w:rsidRDefault="004226AB">
            <w:pPr>
              <w:spacing w:line="360" w:lineRule="auto"/>
              <w:jc w:val="both"/>
              <w:rPr>
                <w:rFonts w:ascii="Times New Roman" w:eastAsia="Times New Roman" w:hAnsi="Times New Roman" w:cs="Times New Roman"/>
                <w:b/>
                <w:sz w:val="28"/>
                <w:szCs w:val="28"/>
              </w:rPr>
            </w:pPr>
          </w:p>
          <w:p w:rsidR="004226AB" w:rsidRDefault="008F6B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 На період тимчасової окупації приватизація об’єктів державної та комунальної власності, розташованих на тимчасово окупованій території, забороняється, окрім випадків приватизації жилих приміщень, що знаходяться </w:t>
            </w:r>
            <w:r>
              <w:rPr>
                <w:rFonts w:ascii="Times New Roman" w:eastAsia="Times New Roman" w:hAnsi="Times New Roman" w:cs="Times New Roman"/>
                <w:b/>
                <w:sz w:val="28"/>
                <w:szCs w:val="28"/>
              </w:rPr>
              <w:lastRenderedPageBreak/>
              <w:t>на тимчасово окупованій території, військовослужбовцями військових формувань та правоохоронних органів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sz w:val="28"/>
                <w:szCs w:val="28"/>
              </w:rPr>
              <w:t>Військовослужбовці військових формувань, утворених відповідно до законів України, та правоохоронних органів України, які проходили службу на території Автономної Республіки Крим та міста Севастополя, та члени їх сімей мають право на приватизацію жилих приміщень для постійного проживання, відомчих жилих приміщень, службових жилих приміщень та жилих приміщень у гуртожитках, розташованих на території Автономної Республіки Крим та міста Севастополя, отриманих ними в установленому порядку, в яких вони проживали станом на 1 січня 2014 року.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Положення абзацу першого цієї частини поширюється на військовослужбовців військових формувань та правоохоронних органів України, які продовжують </w:t>
            </w:r>
            <w:r>
              <w:rPr>
                <w:rFonts w:ascii="Times New Roman" w:eastAsia="Times New Roman" w:hAnsi="Times New Roman" w:cs="Times New Roman"/>
                <w:sz w:val="28"/>
                <w:szCs w:val="28"/>
              </w:rPr>
              <w:lastRenderedPageBreak/>
              <w:t>проходження військової служби в інших регіонах України або звільнені у 2014 році з військової служби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відповідно до частини першої статті 14 цього Закону.</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Приватизація займаних військовослужбовцями військових формувань та правоохоронних органів України та членами їх сімей жилих приміщень, зазначених у частині першій цієї статті, здійснюється безоплатно незалежно від розміру загальної площі жилих приміщень, що приватизуються, а також незалежно від реалізації ними в установленому законом порядку права на приватизацію житла до набрання чинності цим Законом.</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hyperlink r:id="rId34" w:anchor="n8">
              <w:r>
                <w:rPr>
                  <w:rFonts w:ascii="Times New Roman" w:eastAsia="Times New Roman" w:hAnsi="Times New Roman" w:cs="Times New Roman"/>
                  <w:sz w:val="28"/>
                  <w:szCs w:val="28"/>
                  <w:u w:val="single"/>
                </w:rPr>
                <w:t>Порядок</w:t>
              </w:r>
            </w:hyperlink>
            <w:r>
              <w:rPr>
                <w:rFonts w:ascii="Times New Roman" w:eastAsia="Times New Roman" w:hAnsi="Times New Roman" w:cs="Times New Roman"/>
                <w:sz w:val="28"/>
                <w:szCs w:val="28"/>
              </w:rPr>
              <w:t xml:space="preserve"> приватизації жилих приміщень, зазначених у частині </w:t>
            </w:r>
            <w:r>
              <w:rPr>
                <w:rFonts w:ascii="Times New Roman" w:eastAsia="Times New Roman" w:hAnsi="Times New Roman" w:cs="Times New Roman"/>
                <w:b/>
                <w:sz w:val="28"/>
                <w:szCs w:val="28"/>
              </w:rPr>
              <w:t>другій</w:t>
            </w:r>
            <w:r>
              <w:rPr>
                <w:rFonts w:ascii="Times New Roman" w:eastAsia="Times New Roman" w:hAnsi="Times New Roman" w:cs="Times New Roman"/>
                <w:sz w:val="28"/>
                <w:szCs w:val="28"/>
              </w:rPr>
              <w:t xml:space="preserve"> цієї статті, встановлюється Кабінетом Міністрів України.</w:t>
            </w:r>
          </w:p>
          <w:p w:rsidR="004226AB" w:rsidRDefault="008F6B3B">
            <w:pPr>
              <w:shd w:val="clear" w:color="auto" w:fill="FFFFFF"/>
              <w:spacing w:line="36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Набуття права приватної власності на жилі приміщення, зазначені у частині</w:t>
            </w:r>
            <w:r>
              <w:rPr>
                <w:rFonts w:ascii="Times New Roman" w:eastAsia="Times New Roman" w:hAnsi="Times New Roman" w:cs="Times New Roman"/>
                <w:b/>
                <w:sz w:val="28"/>
                <w:szCs w:val="28"/>
              </w:rPr>
              <w:t xml:space="preserve"> другій</w:t>
            </w:r>
            <w:r>
              <w:rPr>
                <w:rFonts w:ascii="Times New Roman" w:eastAsia="Times New Roman" w:hAnsi="Times New Roman" w:cs="Times New Roman"/>
                <w:sz w:val="28"/>
                <w:szCs w:val="28"/>
              </w:rPr>
              <w:t xml:space="preserve"> цієї статті, що знаходяться на тимчасово окупованій території, військовослужбовцями </w:t>
            </w:r>
            <w:r>
              <w:rPr>
                <w:rFonts w:ascii="Times New Roman" w:eastAsia="Times New Roman" w:hAnsi="Times New Roman" w:cs="Times New Roman"/>
                <w:sz w:val="28"/>
                <w:szCs w:val="28"/>
              </w:rPr>
              <w:lastRenderedPageBreak/>
              <w:t xml:space="preserve">військових формувань та правоохоронних органів України та членами їх сімей не позбавляє їх права на приватизацію житла, що знаходиться на іншій території України, відповідно до </w:t>
            </w:r>
            <w:hyperlink r:id="rId35">
              <w:r>
                <w:rPr>
                  <w:rFonts w:ascii="Times New Roman" w:eastAsia="Times New Roman" w:hAnsi="Times New Roman" w:cs="Times New Roman"/>
                  <w:sz w:val="28"/>
                  <w:szCs w:val="28"/>
                  <w:u w:val="single"/>
                </w:rPr>
                <w:t>Закону України "Про приватизацію державного житлового фонду"</w:t>
              </w:r>
            </w:hyperlink>
            <w:r>
              <w:rPr>
                <w:rFonts w:ascii="Times New Roman" w:eastAsia="Times New Roman" w:hAnsi="Times New Roman" w:cs="Times New Roman"/>
                <w:sz w:val="28"/>
                <w:szCs w:val="28"/>
              </w:rPr>
              <w:t>.</w:t>
            </w:r>
          </w:p>
          <w:p w:rsidR="004226AB" w:rsidRDefault="008F6B3B">
            <w:pPr>
              <w:shd w:val="clear" w:color="auto" w:fill="FFFFFF"/>
              <w:spacing w:after="0" w:line="36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Упродовж строку тимчасової окупації, особи, які проживають на тимчасово окупованій території або перемістилися з неї, звільняються від обов’язку погашення основної суми іпотечного кредиту та нарахованих відсотків за ним, якщо об’єктом іпотеки є майно, розташоване (зареєстроване) на території, що після укладення такого іпотечного договору була тимчасово окупована. Національний банк України приймає рішення про зміну класифікації таких іпотечних кредитів або інші рішення з метою недопущення погіршення ліквідності (фінансового стану) кредитора.</w:t>
            </w:r>
          </w:p>
          <w:p w:rsidR="004226AB" w:rsidRDefault="008F6B3B">
            <w:pPr>
              <w:shd w:val="clear" w:color="auto" w:fill="FFFFFF"/>
              <w:spacing w:after="0" w:line="360" w:lineRule="auto"/>
              <w:ind w:firstLine="44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Норми цього пункту не поширюються на нерухоме житлове майно, загальна площа якого перевищує </w:t>
            </w:r>
            <w:r>
              <w:rPr>
                <w:rFonts w:ascii="Times New Roman" w:eastAsia="Times New Roman" w:hAnsi="Times New Roman" w:cs="Times New Roman"/>
                <w:b/>
                <w:sz w:val="28"/>
                <w:szCs w:val="28"/>
              </w:rPr>
              <w:lastRenderedPageBreak/>
              <w:t>показники, встановлені статтею 265 Податкового кодексу України.</w:t>
            </w:r>
          </w:p>
        </w:tc>
      </w:tr>
    </w:tbl>
    <w:p w:rsidR="004226AB" w:rsidRDefault="004226AB">
      <w:pPr>
        <w:spacing w:line="240" w:lineRule="auto"/>
        <w:rPr>
          <w:rFonts w:ascii="Times New Roman" w:eastAsia="Times New Roman" w:hAnsi="Times New Roman" w:cs="Times New Roman"/>
          <w:sz w:val="28"/>
          <w:szCs w:val="28"/>
        </w:rPr>
      </w:pPr>
    </w:p>
    <w:sectPr w:rsidR="004226AB">
      <w:footerReference w:type="default" r:id="rId36"/>
      <w:pgSz w:w="16838" w:h="11906" w:orient="landscape"/>
      <w:pgMar w:top="1417"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1C" w:rsidRDefault="00E2011C">
      <w:pPr>
        <w:spacing w:after="0" w:line="240" w:lineRule="auto"/>
      </w:pPr>
      <w:r>
        <w:separator/>
      </w:r>
    </w:p>
  </w:endnote>
  <w:endnote w:type="continuationSeparator" w:id="0">
    <w:p w:rsidR="00E2011C" w:rsidRDefault="00E2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82256"/>
      <w:docPartObj>
        <w:docPartGallery w:val="Page Numbers (Bottom of Page)"/>
        <w:docPartUnique/>
      </w:docPartObj>
    </w:sdtPr>
    <w:sdtEndPr>
      <w:rPr>
        <w:rFonts w:ascii="Times New Roman" w:hAnsi="Times New Roman" w:cs="Times New Roman"/>
        <w:sz w:val="28"/>
      </w:rPr>
    </w:sdtEndPr>
    <w:sdtContent>
      <w:p w:rsidR="00003176" w:rsidRPr="00003176" w:rsidRDefault="00003176">
        <w:pPr>
          <w:pStyle w:val="af5"/>
          <w:jc w:val="right"/>
          <w:rPr>
            <w:rFonts w:ascii="Times New Roman" w:hAnsi="Times New Roman" w:cs="Times New Roman"/>
            <w:sz w:val="28"/>
          </w:rPr>
        </w:pPr>
        <w:r w:rsidRPr="00003176">
          <w:rPr>
            <w:rFonts w:ascii="Times New Roman" w:hAnsi="Times New Roman" w:cs="Times New Roman"/>
            <w:sz w:val="28"/>
          </w:rPr>
          <w:fldChar w:fldCharType="begin"/>
        </w:r>
        <w:r w:rsidRPr="00003176">
          <w:rPr>
            <w:rFonts w:ascii="Times New Roman" w:hAnsi="Times New Roman" w:cs="Times New Roman"/>
            <w:sz w:val="28"/>
          </w:rPr>
          <w:instrText>PAGE   \* MERGEFORMAT</w:instrText>
        </w:r>
        <w:r w:rsidRPr="00003176">
          <w:rPr>
            <w:rFonts w:ascii="Times New Roman" w:hAnsi="Times New Roman" w:cs="Times New Roman"/>
            <w:sz w:val="28"/>
          </w:rPr>
          <w:fldChar w:fldCharType="separate"/>
        </w:r>
        <w:r w:rsidR="00DA74CE" w:rsidRPr="00DA74CE">
          <w:rPr>
            <w:rFonts w:ascii="Times New Roman" w:hAnsi="Times New Roman" w:cs="Times New Roman"/>
            <w:noProof/>
            <w:sz w:val="28"/>
            <w:lang w:val="ru-RU"/>
          </w:rPr>
          <w:t>1</w:t>
        </w:r>
        <w:r w:rsidRPr="00003176">
          <w:rPr>
            <w:rFonts w:ascii="Times New Roman" w:hAnsi="Times New Roman" w:cs="Times New Roman"/>
            <w:sz w:val="28"/>
          </w:rPr>
          <w:fldChar w:fldCharType="end"/>
        </w:r>
      </w:p>
    </w:sdtContent>
  </w:sdt>
  <w:p w:rsidR="004226AB" w:rsidRDefault="00422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1C" w:rsidRDefault="00E2011C">
      <w:pPr>
        <w:spacing w:after="0" w:line="240" w:lineRule="auto"/>
      </w:pPr>
      <w:r>
        <w:separator/>
      </w:r>
    </w:p>
  </w:footnote>
  <w:footnote w:type="continuationSeparator" w:id="0">
    <w:p w:rsidR="00E2011C" w:rsidRDefault="00E20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AB"/>
    <w:rsid w:val="00003176"/>
    <w:rsid w:val="004226AB"/>
    <w:rsid w:val="008F6B3B"/>
    <w:rsid w:val="00DA74CE"/>
    <w:rsid w:val="00E20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29B83-6FDB-41F5-8F38-4A6EA297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semiHidden/>
    <w:unhideWhenUsed/>
    <w:rsid w:val="003650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6507B"/>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2"/>
    <w:tblPr>
      <w:tblStyleRowBandSize w:val="1"/>
      <w:tblStyleColBandSize w:val="1"/>
      <w:tblCellMar>
        <w:top w:w="15" w:type="dxa"/>
        <w:left w:w="15" w:type="dxa"/>
        <w:bottom w:w="15" w:type="dxa"/>
        <w:right w:w="15"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ітки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0213C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0213C3"/>
    <w:rPr>
      <w:rFonts w:ascii="Segoe UI" w:hAnsi="Segoe UI" w:cs="Segoe UI"/>
      <w:sz w:val="18"/>
      <w:szCs w:val="18"/>
    </w:rPr>
  </w:style>
  <w:style w:type="paragraph" w:styleId="ad">
    <w:name w:val="annotation subject"/>
    <w:basedOn w:val="a8"/>
    <w:next w:val="a8"/>
    <w:link w:val="ae"/>
    <w:uiPriority w:val="99"/>
    <w:semiHidden/>
    <w:unhideWhenUsed/>
    <w:rsid w:val="000213C3"/>
    <w:rPr>
      <w:b/>
      <w:bCs/>
    </w:rPr>
  </w:style>
  <w:style w:type="character" w:customStyle="1" w:styleId="ae">
    <w:name w:val="Тема примітки Знак"/>
    <w:basedOn w:val="a9"/>
    <w:link w:val="ad"/>
    <w:uiPriority w:val="99"/>
    <w:semiHidden/>
    <w:rsid w:val="000213C3"/>
    <w:rPr>
      <w:b/>
      <w:bCs/>
      <w:sz w:val="20"/>
      <w:szCs w:val="20"/>
    </w:rPr>
  </w:style>
  <w:style w:type="paragraph" w:customStyle="1" w:styleId="rvps2">
    <w:name w:val="rvps2"/>
    <w:basedOn w:val="a"/>
    <w:rsid w:val="00FF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FF2D06"/>
  </w:style>
  <w:style w:type="table" w:customStyle="1" w:styleId="af">
    <w:basedOn w:val="TableNormal2"/>
    <w:tblPr>
      <w:tblStyleRowBandSize w:val="1"/>
      <w:tblStyleColBandSize w:val="1"/>
      <w:tblCellMar>
        <w:top w:w="15" w:type="dxa"/>
        <w:left w:w="15" w:type="dxa"/>
        <w:bottom w:w="15" w:type="dxa"/>
        <w:right w:w="15" w:type="dxa"/>
      </w:tblCellMar>
    </w:tblPr>
  </w:style>
  <w:style w:type="paragraph" w:styleId="af0">
    <w:name w:val="List Paragraph"/>
    <w:basedOn w:val="a"/>
    <w:uiPriority w:val="34"/>
    <w:qFormat/>
    <w:rsid w:val="0068233E"/>
    <w:pPr>
      <w:ind w:left="720"/>
      <w:contextualSpacing/>
    </w:p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paragraph" w:styleId="af3">
    <w:name w:val="header"/>
    <w:basedOn w:val="a"/>
    <w:link w:val="af4"/>
    <w:uiPriority w:val="99"/>
    <w:unhideWhenUsed/>
    <w:rsid w:val="00003176"/>
    <w:pPr>
      <w:tabs>
        <w:tab w:val="center" w:pos="4986"/>
        <w:tab w:val="right" w:pos="9973"/>
      </w:tabs>
      <w:spacing w:after="0" w:line="240" w:lineRule="auto"/>
    </w:pPr>
  </w:style>
  <w:style w:type="character" w:customStyle="1" w:styleId="af4">
    <w:name w:val="Верхній колонтитул Знак"/>
    <w:basedOn w:val="a0"/>
    <w:link w:val="af3"/>
    <w:uiPriority w:val="99"/>
    <w:rsid w:val="00003176"/>
  </w:style>
  <w:style w:type="paragraph" w:styleId="af5">
    <w:name w:val="footer"/>
    <w:basedOn w:val="a"/>
    <w:link w:val="af6"/>
    <w:uiPriority w:val="99"/>
    <w:unhideWhenUsed/>
    <w:rsid w:val="00003176"/>
    <w:pPr>
      <w:tabs>
        <w:tab w:val="center" w:pos="4986"/>
        <w:tab w:val="right" w:pos="9973"/>
      </w:tabs>
      <w:spacing w:after="0" w:line="240" w:lineRule="auto"/>
    </w:pPr>
  </w:style>
  <w:style w:type="character" w:customStyle="1" w:styleId="af6">
    <w:name w:val="Нижній колонтитул Знак"/>
    <w:basedOn w:val="a0"/>
    <w:link w:val="af5"/>
    <w:uiPriority w:val="99"/>
    <w:rsid w:val="0000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3.rada.gov.ua/laws/show/1207-18" TargetMode="External"/><Relationship Id="rId18" Type="http://schemas.openxmlformats.org/officeDocument/2006/relationships/hyperlink" Target="https://zakon.rada.gov.ua/laws/show/1556-18" TargetMode="External"/><Relationship Id="rId26" Type="http://schemas.openxmlformats.org/officeDocument/2006/relationships/hyperlink" Target="http://zakon5.rada.gov.ua/laws/show/1556-18" TargetMode="External"/><Relationship Id="rId21" Type="http://schemas.openxmlformats.org/officeDocument/2006/relationships/hyperlink" Target="https://zakon.rada.gov.ua/laws/show/1207-18" TargetMode="External"/><Relationship Id="rId34" Type="http://schemas.openxmlformats.org/officeDocument/2006/relationships/hyperlink" Target="https://zakon.rada.gov.ua/laws/show/424-2014-%D0%BF" TargetMode="External"/><Relationship Id="rId7" Type="http://schemas.openxmlformats.org/officeDocument/2006/relationships/webSettings" Target="webSettings.xml"/><Relationship Id="rId12" Type="http://schemas.openxmlformats.org/officeDocument/2006/relationships/hyperlink" Target="https://zakon.rada.gov.ua/laws/show/877-16" TargetMode="External"/><Relationship Id="rId17" Type="http://schemas.openxmlformats.org/officeDocument/2006/relationships/hyperlink" Target="https://zakon.rada.gov.ua/laws/show/234-2014-%D0%BF" TargetMode="External"/><Relationship Id="rId25" Type="http://schemas.openxmlformats.org/officeDocument/2006/relationships/hyperlink" Target="https://zakon.rada.gov.ua/laws/show/1207-18" TargetMode="External"/><Relationship Id="rId33" Type="http://schemas.openxmlformats.org/officeDocument/2006/relationships/hyperlink" Target="https://zakon.rada.gov.ua/laws/show/2482-1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5.rada.gov.ua/laws/show/1207-18/print1534690811867668" TargetMode="External"/><Relationship Id="rId20" Type="http://schemas.openxmlformats.org/officeDocument/2006/relationships/hyperlink" Target="https://zakon.rada.gov.ua/laws/show/1207-18" TargetMode="External"/><Relationship Id="rId29" Type="http://schemas.openxmlformats.org/officeDocument/2006/relationships/hyperlink" Target="http://zakon5.rada.gov.ua/laws/show/z0793-16/paran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636-18" TargetMode="External"/><Relationship Id="rId24" Type="http://schemas.openxmlformats.org/officeDocument/2006/relationships/hyperlink" Target="https://zakon.rada.gov.ua/laws/show/1207-18" TargetMode="External"/><Relationship Id="rId32" Type="http://schemas.openxmlformats.org/officeDocument/2006/relationships/hyperlink" Target="https://zakon.rada.gov.ua/laws/show/424-2014-%D0%B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zakon5.rada.gov.ua/laws/show/1207-18/print1534690811867668" TargetMode="External"/><Relationship Id="rId23" Type="http://schemas.openxmlformats.org/officeDocument/2006/relationships/hyperlink" Target="https://zakon.rada.gov.ua/laws/show/1207-18" TargetMode="External"/><Relationship Id="rId28" Type="http://schemas.openxmlformats.org/officeDocument/2006/relationships/hyperlink" Target="http://zakon5.rada.gov.ua/laws/show/z0795-16/paran13" TargetMode="External"/><Relationship Id="rId36" Type="http://schemas.openxmlformats.org/officeDocument/2006/relationships/footer" Target="footer1.xml"/><Relationship Id="rId10" Type="http://schemas.openxmlformats.org/officeDocument/2006/relationships/hyperlink" Target="https://zakon.rada.gov.ua/laws/show/877-16" TargetMode="External"/><Relationship Id="rId19" Type="http://schemas.openxmlformats.org/officeDocument/2006/relationships/hyperlink" Target="https://zakon.rada.gov.ua/laws/show/2745-19" TargetMode="External"/><Relationship Id="rId31" Type="http://schemas.openxmlformats.org/officeDocument/2006/relationships/hyperlink" Target="http://zakon5.rada.gov.ua/laws/show/210-2015-%D0%BF/paran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zakon3.rada.gov.ua/laws/show/1207-18" TargetMode="External"/><Relationship Id="rId22" Type="http://schemas.openxmlformats.org/officeDocument/2006/relationships/hyperlink" Target="https://zakon.rada.gov.ua/laws/show/1207-18" TargetMode="External"/><Relationship Id="rId27" Type="http://schemas.openxmlformats.org/officeDocument/2006/relationships/hyperlink" Target="https://zakon.rada.gov.ua/laws/show/2745-19" TargetMode="External"/><Relationship Id="rId30" Type="http://schemas.openxmlformats.org/officeDocument/2006/relationships/hyperlink" Target="http://zakon.rada.gov.ua/laws/show/210-2015-%D0%BF" TargetMode="External"/><Relationship Id="rId35" Type="http://schemas.openxmlformats.org/officeDocument/2006/relationships/hyperlink" Target="https://zakon.rada.gov.ua/laws/show/2482-12"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vOUYx4BqF7A/bMYubH+hbRWEB3Q==">AMUW2mXATFpUlljAGnSUfG3F/K4X0LA49vEfO6YMkDJSBzcVWKw+T8yDyvZO3o/6bZILnmPgG+z6pMIa6oiYKSFcfJrNJxjnKgskVW/TWRpwMwEycYlm67jAKtXe9yNaN6SGHKVhYVd7A8gkvppkpvq11035Jw2rhFLNr+ZYUTUtpKJDyOTC92uogsHVKuKZqzElD110zc8v</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3AFE6-BB26-46DB-B0E7-A8C5F746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DA9217E-FA79-4FFA-80C1-51F160F4B751}">
  <ds:schemaRefs>
    <ds:schemaRef ds:uri="http://schemas.microsoft.com/sharepoint/v3/contenttype/forms"/>
  </ds:schemaRefs>
</ds:datastoreItem>
</file>

<file path=customXml/itemProps4.xml><?xml version="1.0" encoding="utf-8"?>
<ds:datastoreItem xmlns:ds="http://schemas.openxmlformats.org/officeDocument/2006/customXml" ds:itemID="{2C9ACD2A-15EA-4333-AFD8-4B3DE941D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25295</Words>
  <Characters>14419</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2021-05-20T09:36:00Z</dcterms:created>
  <dcterms:modified xsi:type="dcterms:W3CDTF">2021-05-20T09:36:00Z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