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E8A4" w14:textId="77777777" w:rsidR="000901B8" w:rsidRPr="00340925" w:rsidRDefault="000901B8" w:rsidP="0009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92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2010162F" w14:textId="143D96A5" w:rsidR="00BB114F" w:rsidRPr="007E2C60" w:rsidRDefault="000901B8" w:rsidP="007E2C60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E2C60">
        <w:rPr>
          <w:b/>
          <w:sz w:val="28"/>
          <w:szCs w:val="28"/>
          <w:lang w:val="uk-UA"/>
        </w:rPr>
        <w:t xml:space="preserve">до проекту Закону України </w:t>
      </w:r>
      <w:r w:rsidR="005648EA" w:rsidRPr="007E2C60">
        <w:rPr>
          <w:b/>
          <w:sz w:val="28"/>
          <w:szCs w:val="28"/>
          <w:lang w:val="uk-UA"/>
        </w:rPr>
        <w:t>«</w:t>
      </w:r>
      <w:r w:rsidR="007E2C60" w:rsidRPr="007E2C60">
        <w:rPr>
          <w:b/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 в період встановлення карантину у зв’язку із</w:t>
      </w:r>
      <w:r w:rsidR="007E2C60" w:rsidRPr="007E2C6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поширенням 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</w:rPr>
        <w:t>COVID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</w:rPr>
        <w:t>SARS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</w:rPr>
        <w:t>CoV</w:t>
      </w:r>
      <w:r w:rsidR="007E2C60" w:rsidRPr="007E2C60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-2</w:t>
      </w:r>
      <w:r w:rsidR="005648EA" w:rsidRPr="007E2C60">
        <w:rPr>
          <w:b/>
          <w:sz w:val="28"/>
          <w:szCs w:val="28"/>
          <w:lang w:val="uk-UA"/>
        </w:rPr>
        <w:t>»</w:t>
      </w:r>
    </w:p>
    <w:p w14:paraId="242FC864" w14:textId="77777777" w:rsidR="00A2573C" w:rsidRPr="00340925" w:rsidRDefault="00A2573C" w:rsidP="00A2573C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1. Обґрунтування необхідності прийняття проекту Закону</w:t>
      </w:r>
    </w:p>
    <w:p w14:paraId="582775F6" w14:textId="77777777" w:rsidR="00A2573C" w:rsidRPr="00340925" w:rsidRDefault="00A2573C" w:rsidP="00A2573C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Україна, разом з іншими країнами світу, переживає суттєвий економічний спад у зв’язку із поширенням коронавірусної хвороби (COVID-19). Так, карантин і пов’язані з ним  обмеження обрушили споживчі настрої, призвели до майже повної зупинки певних галузей, а українські компанії заморозили інвестиції та виробничі ланцюжки. </w:t>
      </w:r>
    </w:p>
    <w:p w14:paraId="7CE54773" w14:textId="77777777" w:rsidR="00A2573C" w:rsidRPr="00340925" w:rsidRDefault="00A2573C" w:rsidP="00A2573C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Негативних змін зазнав і телевізійний ринок. Так, у значній мірі скоротився обсяги реклами, за рахунок чого існують більшість ЗМІ і аудіовізуальні зокрема. Разом з тим, через перманентні обмежувальні міри та високий рівень захворюваності людей, </w:t>
      </w:r>
      <w:r w:rsidR="00CF0044" w:rsidRPr="00340925">
        <w:rPr>
          <w:bCs/>
          <w:sz w:val="28"/>
          <w:szCs w:val="28"/>
          <w:lang w:val="uk-UA" w:eastAsia="uk-UA"/>
        </w:rPr>
        <w:t xml:space="preserve">теле- та кіновиробникі, </w:t>
      </w:r>
      <w:r w:rsidRPr="00340925">
        <w:rPr>
          <w:bCs/>
          <w:sz w:val="28"/>
          <w:szCs w:val="28"/>
          <w:lang w:val="uk-UA" w:eastAsia="uk-UA"/>
        </w:rPr>
        <w:t>телерадіоорганізації, були вимушені перейти на дистанційну роботу, що значною мірою уповільнило їх роботу, а</w:t>
      </w:r>
      <w:r w:rsidR="00F7413D" w:rsidRPr="00340925">
        <w:rPr>
          <w:bCs/>
          <w:sz w:val="28"/>
          <w:szCs w:val="28"/>
          <w:lang w:val="uk-UA" w:eastAsia="uk-UA"/>
        </w:rPr>
        <w:t xml:space="preserve"> також призвело до призупинення основних</w:t>
      </w:r>
      <w:r w:rsidRPr="00340925">
        <w:rPr>
          <w:bCs/>
          <w:sz w:val="28"/>
          <w:szCs w:val="28"/>
          <w:lang w:val="uk-UA" w:eastAsia="uk-UA"/>
        </w:rPr>
        <w:t xml:space="preserve"> виробничих процесів</w:t>
      </w:r>
      <w:r w:rsidR="00F7413D" w:rsidRPr="00340925">
        <w:rPr>
          <w:bCs/>
          <w:sz w:val="28"/>
          <w:szCs w:val="28"/>
          <w:lang w:val="uk-UA" w:eastAsia="uk-UA"/>
        </w:rPr>
        <w:t xml:space="preserve"> вже </w:t>
      </w:r>
      <w:r w:rsidRPr="00340925">
        <w:rPr>
          <w:bCs/>
          <w:sz w:val="28"/>
          <w:szCs w:val="28"/>
          <w:lang w:val="uk-UA" w:eastAsia="uk-UA"/>
        </w:rPr>
        <w:t xml:space="preserve">більше ніж на рік. </w:t>
      </w:r>
    </w:p>
    <w:p w14:paraId="02F310A6" w14:textId="77777777" w:rsidR="00A2573C" w:rsidRPr="00340925" w:rsidRDefault="00A2573C" w:rsidP="00A2573C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Вказані фактори призводять до неможливості </w:t>
      </w:r>
      <w:r w:rsidR="00F7413D" w:rsidRPr="00340925">
        <w:rPr>
          <w:bCs/>
          <w:sz w:val="28"/>
          <w:szCs w:val="28"/>
          <w:lang w:val="uk-UA" w:eastAsia="uk-UA"/>
        </w:rPr>
        <w:t>с</w:t>
      </w:r>
      <w:r w:rsidRPr="00340925">
        <w:rPr>
          <w:bCs/>
          <w:sz w:val="28"/>
          <w:szCs w:val="28"/>
          <w:lang w:val="uk-UA" w:eastAsia="uk-UA"/>
        </w:rPr>
        <w:t xml:space="preserve">творення якісного </w:t>
      </w:r>
      <w:r w:rsidR="00F7413D" w:rsidRPr="00340925">
        <w:rPr>
          <w:bCs/>
          <w:sz w:val="28"/>
          <w:szCs w:val="28"/>
          <w:lang w:val="uk-UA" w:eastAsia="uk-UA"/>
        </w:rPr>
        <w:t xml:space="preserve">українського </w:t>
      </w:r>
      <w:r w:rsidRPr="00340925">
        <w:rPr>
          <w:bCs/>
          <w:sz w:val="28"/>
          <w:szCs w:val="28"/>
          <w:lang w:val="uk-UA" w:eastAsia="uk-UA"/>
        </w:rPr>
        <w:t>кіно, яке відповідає</w:t>
      </w:r>
      <w:r w:rsidR="00F7413D" w:rsidRPr="00340925">
        <w:rPr>
          <w:bCs/>
          <w:sz w:val="28"/>
          <w:szCs w:val="28"/>
          <w:lang w:val="uk-UA" w:eastAsia="uk-UA"/>
        </w:rPr>
        <w:t xml:space="preserve"> суспільному запиту. </w:t>
      </w:r>
      <w:r w:rsidRPr="00340925">
        <w:rPr>
          <w:bCs/>
          <w:sz w:val="28"/>
          <w:szCs w:val="28"/>
          <w:lang w:val="uk-UA" w:eastAsia="uk-UA"/>
        </w:rPr>
        <w:t xml:space="preserve">Сьогодні, нажаль, основні ресурси </w:t>
      </w:r>
      <w:r w:rsidR="00CF0044" w:rsidRPr="00340925">
        <w:rPr>
          <w:bCs/>
          <w:sz w:val="28"/>
          <w:szCs w:val="28"/>
          <w:lang w:val="uk-UA" w:eastAsia="uk-UA"/>
        </w:rPr>
        <w:t xml:space="preserve">теле- та кіновиробників, </w:t>
      </w:r>
      <w:r w:rsidRPr="00340925">
        <w:rPr>
          <w:bCs/>
          <w:sz w:val="28"/>
          <w:szCs w:val="28"/>
          <w:lang w:val="uk-UA" w:eastAsia="uk-UA"/>
        </w:rPr>
        <w:t xml:space="preserve">направлені на власне виживання, забезпечення збереження робочих місць і заробітних плат, організацію безпечних умов роботи людей тощо і застосування норми, що унеможливлює використання вже створеного контенту і, водночас, вимагає значних інвестицій у розробку і створення нового, призведе до руйнування </w:t>
      </w:r>
      <w:r w:rsidR="00CF0044" w:rsidRPr="00340925">
        <w:rPr>
          <w:bCs/>
          <w:sz w:val="28"/>
          <w:szCs w:val="28"/>
          <w:lang w:val="uk-UA" w:eastAsia="uk-UA"/>
        </w:rPr>
        <w:t xml:space="preserve">кінематографічної та </w:t>
      </w:r>
      <w:r w:rsidRPr="00340925">
        <w:rPr>
          <w:bCs/>
          <w:sz w:val="28"/>
          <w:szCs w:val="28"/>
          <w:lang w:val="uk-UA" w:eastAsia="uk-UA"/>
        </w:rPr>
        <w:t xml:space="preserve">телевізійної галузі від чого, найбільших втрат зазнає український глядач. </w:t>
      </w:r>
    </w:p>
    <w:p w14:paraId="41D26C2C" w14:textId="77777777" w:rsidR="00A2573C" w:rsidRPr="00340925" w:rsidRDefault="00A2573C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2. Завдання проекту Закону</w:t>
      </w:r>
    </w:p>
    <w:p w14:paraId="408CB2D9" w14:textId="0A90D53B" w:rsidR="00A506AF" w:rsidRPr="00340925" w:rsidRDefault="00A506AF" w:rsidP="00FE2262">
      <w:pPr>
        <w:pStyle w:val="rvps6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Проект Закону України </w:t>
      </w:r>
      <w:r w:rsidR="00FE2262" w:rsidRPr="00340925">
        <w:rPr>
          <w:bCs/>
          <w:sz w:val="28"/>
          <w:szCs w:val="28"/>
          <w:lang w:val="uk-UA" w:eastAsia="uk-UA"/>
        </w:rPr>
        <w:t>«</w:t>
      </w:r>
      <w:r w:rsidR="000E5E66" w:rsidRPr="000E5E66">
        <w:rPr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 в період встановлення карантину у зв’язку із</w:t>
      </w:r>
      <w:r w:rsidR="000E5E66" w:rsidRPr="000E5E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поширенням 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COVID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SARS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-2</w:t>
      </w:r>
      <w:r w:rsidR="00FE2262" w:rsidRPr="00340925">
        <w:rPr>
          <w:bCs/>
          <w:sz w:val="28"/>
          <w:szCs w:val="28"/>
          <w:lang w:val="uk-UA" w:eastAsia="uk-UA"/>
        </w:rPr>
        <w:t xml:space="preserve">» розроблено з метою </w:t>
      </w:r>
      <w:r w:rsidR="00771A85" w:rsidRPr="00340925">
        <w:rPr>
          <w:bCs/>
          <w:sz w:val="28"/>
          <w:szCs w:val="28"/>
          <w:lang w:val="uk-UA" w:eastAsia="uk-UA"/>
        </w:rPr>
        <w:t xml:space="preserve">зменшення </w:t>
      </w:r>
      <w:r w:rsidR="00FE2262" w:rsidRPr="00340925">
        <w:rPr>
          <w:bCs/>
          <w:sz w:val="28"/>
          <w:szCs w:val="28"/>
          <w:lang w:val="uk-UA" w:eastAsia="uk-UA"/>
        </w:rPr>
        <w:t>негативного впливу на діяльність теле- та кіновиробників, у сфері культури, а також у сфері телебачення і радіомовлення</w:t>
      </w:r>
      <w:r w:rsidR="00771A85" w:rsidRPr="00340925">
        <w:rPr>
          <w:bCs/>
          <w:sz w:val="28"/>
          <w:szCs w:val="28"/>
          <w:lang w:val="uk-UA" w:eastAsia="uk-UA"/>
        </w:rPr>
        <w:t xml:space="preserve">, яка </w:t>
      </w:r>
      <w:r w:rsidR="00287CD1" w:rsidRPr="00340925">
        <w:rPr>
          <w:bCs/>
          <w:sz w:val="28"/>
          <w:szCs w:val="28"/>
          <w:lang w:val="uk-UA" w:eastAsia="uk-UA"/>
        </w:rPr>
        <w:t>виникла у зв’язку з</w:t>
      </w:r>
      <w:r w:rsidR="00771A85" w:rsidRPr="00340925">
        <w:rPr>
          <w:bCs/>
          <w:sz w:val="28"/>
          <w:szCs w:val="28"/>
          <w:lang w:val="uk-UA" w:eastAsia="uk-UA"/>
        </w:rPr>
        <w:t xml:space="preserve"> </w:t>
      </w:r>
      <w:r w:rsidR="00CD1D96" w:rsidRPr="00340925">
        <w:rPr>
          <w:bCs/>
          <w:sz w:val="28"/>
          <w:szCs w:val="28"/>
          <w:shd w:val="clear" w:color="auto" w:fill="FFFFFF"/>
          <w:lang w:val="uk-UA" w:eastAsia="en-US"/>
        </w:rPr>
        <w:t>поширенням на території України гострої респіраторної хвороби COVID-19, спричиненої коронавірусом SARS-CoV-2</w:t>
      </w:r>
      <w:r w:rsidRPr="00340925">
        <w:rPr>
          <w:bCs/>
          <w:sz w:val="28"/>
          <w:szCs w:val="28"/>
          <w:lang w:val="uk-UA" w:eastAsia="uk-UA"/>
        </w:rPr>
        <w:t xml:space="preserve"> </w:t>
      </w:r>
    </w:p>
    <w:p w14:paraId="70B5F7A9" w14:textId="77777777" w:rsidR="00A506AF" w:rsidRPr="00340925" w:rsidRDefault="00A506AF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3. Загальна характеристика та основні положення законопроекту</w:t>
      </w:r>
    </w:p>
    <w:p w14:paraId="0FEAFD84" w14:textId="26A86D84" w:rsidR="00E845D8" w:rsidRPr="00340925" w:rsidRDefault="000162C9" w:rsidP="00A506AF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Проект Закону України «</w:t>
      </w:r>
      <w:r w:rsidR="000E5E66" w:rsidRPr="000E5E66">
        <w:rPr>
          <w:color w:val="000000" w:themeColor="text1"/>
          <w:sz w:val="28"/>
          <w:szCs w:val="28"/>
          <w:lang w:val="uk-UA"/>
        </w:rPr>
        <w:t xml:space="preserve">Про внесення змін до деяких законів щодо підтримки вітчизняних виробників теле- та кінопродукції в період встановлення </w:t>
      </w:r>
      <w:r w:rsidR="000E5E66" w:rsidRPr="000E5E66">
        <w:rPr>
          <w:color w:val="000000" w:themeColor="text1"/>
          <w:sz w:val="28"/>
          <w:szCs w:val="28"/>
          <w:lang w:val="uk-UA"/>
        </w:rPr>
        <w:lastRenderedPageBreak/>
        <w:t>карантину у зв’язку із</w:t>
      </w:r>
      <w:r w:rsidR="000E5E66" w:rsidRPr="000E5E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поширенням 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COVID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SARS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-2</w:t>
      </w:r>
      <w:r w:rsidRPr="00340925">
        <w:rPr>
          <w:bCs/>
          <w:sz w:val="28"/>
          <w:szCs w:val="28"/>
          <w:lang w:val="uk-UA" w:eastAsia="uk-UA"/>
        </w:rPr>
        <w:t>» регулює застосування державної мови при поширенні і демонструванні фільмів, вироблених суб’єктами кінематографії, у період дії карантину у зв’язку із поширенням на території України гострої респіраторної хвороби COVID-19.</w:t>
      </w:r>
    </w:p>
    <w:p w14:paraId="450C72D1" w14:textId="5F1E5902" w:rsidR="000162C9" w:rsidRPr="00340925" w:rsidRDefault="000162C9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Також Проект Закону України «</w:t>
      </w:r>
      <w:r w:rsidR="000E5E66" w:rsidRPr="000E5E66">
        <w:rPr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 в період встановлення карантину у зв’язку із</w:t>
      </w:r>
      <w:r w:rsidR="000E5E66" w:rsidRPr="000E5E6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поширенням 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COVID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SARS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0E5E66">
        <w:rPr>
          <w:bCs/>
          <w:color w:val="000000" w:themeColor="text1"/>
          <w:sz w:val="28"/>
          <w:szCs w:val="28"/>
          <w:shd w:val="clear" w:color="auto" w:fill="FFFFFF"/>
        </w:rPr>
        <w:t>CoV</w:t>
      </w:r>
      <w:r w:rsidR="000E5E66" w:rsidRPr="000E5E6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-2</w:t>
      </w:r>
      <w:r w:rsidRPr="00340925">
        <w:rPr>
          <w:bCs/>
          <w:sz w:val="28"/>
          <w:szCs w:val="28"/>
          <w:lang w:val="uk-UA" w:eastAsia="uk-UA"/>
        </w:rPr>
        <w:t>»</w:t>
      </w:r>
      <w:r w:rsidR="00352642" w:rsidRPr="00340925">
        <w:rPr>
          <w:bCs/>
          <w:sz w:val="28"/>
          <w:szCs w:val="28"/>
          <w:lang w:val="uk-UA" w:eastAsia="uk-UA"/>
        </w:rPr>
        <w:t>, при встановленні обмежувальних заходів</w:t>
      </w:r>
      <w:r w:rsidR="00E368A2" w:rsidRPr="00340925">
        <w:rPr>
          <w:bCs/>
          <w:sz w:val="28"/>
          <w:szCs w:val="28"/>
          <w:lang w:val="uk-UA" w:eastAsia="uk-UA"/>
        </w:rPr>
        <w:t xml:space="preserve"> встановлює необхідність врахування специфіки </w:t>
      </w:r>
      <w:r w:rsidR="00352642" w:rsidRPr="00340925">
        <w:rPr>
          <w:bCs/>
          <w:sz w:val="28"/>
          <w:szCs w:val="28"/>
          <w:lang w:val="uk-UA" w:eastAsia="uk-UA"/>
        </w:rPr>
        <w:t>виробничих процесів створення кіно- та телепродукції, а також</w:t>
      </w:r>
      <w:r w:rsidR="00340925" w:rsidRPr="00340925">
        <w:rPr>
          <w:bCs/>
          <w:sz w:val="28"/>
          <w:szCs w:val="28"/>
          <w:lang w:val="uk-UA" w:eastAsia="uk-UA"/>
        </w:rPr>
        <w:t xml:space="preserve"> умови </w:t>
      </w:r>
      <w:r w:rsidR="00E368A2" w:rsidRPr="00340925">
        <w:rPr>
          <w:bCs/>
          <w:sz w:val="28"/>
          <w:szCs w:val="28"/>
          <w:lang w:val="uk-UA" w:eastAsia="uk-UA"/>
        </w:rPr>
        <w:t>роботи кіно-та телевиробників, що здійснюють свою діяльність у сферах кінематографії та теле</w:t>
      </w:r>
      <w:r w:rsidR="00340925" w:rsidRPr="00340925">
        <w:rPr>
          <w:bCs/>
          <w:sz w:val="28"/>
          <w:szCs w:val="28"/>
          <w:lang w:val="uk-UA" w:eastAsia="uk-UA"/>
        </w:rPr>
        <w:t>радіомовлення</w:t>
      </w:r>
      <w:r w:rsidR="00E368A2" w:rsidRPr="00340925">
        <w:rPr>
          <w:bCs/>
          <w:sz w:val="28"/>
          <w:szCs w:val="28"/>
          <w:lang w:val="uk-UA" w:eastAsia="uk-UA"/>
        </w:rPr>
        <w:t>.</w:t>
      </w:r>
    </w:p>
    <w:p w14:paraId="099D88CE" w14:textId="77777777" w:rsidR="00E845D8" w:rsidRPr="00340925" w:rsidRDefault="00E368A2" w:rsidP="00A506AF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Для реалізації зазначеного</w:t>
      </w:r>
      <w:r w:rsidR="00340925" w:rsidRPr="00340925">
        <w:rPr>
          <w:bCs/>
          <w:sz w:val="28"/>
          <w:szCs w:val="28"/>
          <w:lang w:val="uk-UA" w:eastAsia="uk-UA"/>
        </w:rPr>
        <w:t>,</w:t>
      </w:r>
      <w:r w:rsidRPr="00340925">
        <w:rPr>
          <w:bCs/>
          <w:sz w:val="28"/>
          <w:szCs w:val="28"/>
          <w:lang w:val="uk-UA" w:eastAsia="uk-UA"/>
        </w:rPr>
        <w:t xml:space="preserve"> Проектом вносяться зміни до Закону України «Про забезпечення функціонування української мови як державної» та до Закону України</w:t>
      </w:r>
      <w:r w:rsidR="00C676DB" w:rsidRPr="00340925">
        <w:rPr>
          <w:bCs/>
          <w:sz w:val="28"/>
          <w:szCs w:val="28"/>
          <w:lang w:val="uk-UA" w:eastAsia="uk-UA"/>
        </w:rPr>
        <w:t xml:space="preserve"> </w:t>
      </w:r>
      <w:r w:rsidRPr="00340925">
        <w:rPr>
          <w:bCs/>
          <w:sz w:val="28"/>
          <w:szCs w:val="28"/>
          <w:lang w:val="uk-UA" w:eastAsia="uk-UA"/>
        </w:rPr>
        <w:t xml:space="preserve">«Про захист населення від інфекційних хвороб». </w:t>
      </w:r>
      <w:r w:rsidR="00352642" w:rsidRPr="00340925">
        <w:rPr>
          <w:bCs/>
          <w:sz w:val="28"/>
          <w:szCs w:val="28"/>
          <w:lang w:val="uk-UA" w:eastAsia="uk-UA"/>
        </w:rPr>
        <w:t>Також Проектом уточнюється</w:t>
      </w:r>
      <w:r w:rsidR="00340925" w:rsidRPr="00340925">
        <w:rPr>
          <w:bCs/>
          <w:sz w:val="28"/>
          <w:szCs w:val="28"/>
          <w:lang w:val="uk-UA" w:eastAsia="uk-UA"/>
        </w:rPr>
        <w:t xml:space="preserve">, що, виробничі процеси направлені на створення (виробництво) кіно- та телепродукції особами, що здійснюють діяльність у сферах кінематографії та телебачення і радіомовлення </w:t>
      </w:r>
      <w:r w:rsidR="00340925">
        <w:rPr>
          <w:bCs/>
          <w:sz w:val="28"/>
          <w:szCs w:val="28"/>
          <w:lang w:val="uk-UA" w:eastAsia="uk-UA"/>
        </w:rPr>
        <w:t xml:space="preserve">не є масовими заходами. </w:t>
      </w:r>
    </w:p>
    <w:p w14:paraId="7B96083F" w14:textId="77777777" w:rsidR="00A506AF" w:rsidRPr="00340925" w:rsidRDefault="00A506AF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4. Стан норма</w:t>
      </w:r>
      <w:r w:rsidR="009931BB" w:rsidRPr="00340925">
        <w:rPr>
          <w:b/>
          <w:bCs/>
          <w:sz w:val="28"/>
          <w:szCs w:val="28"/>
          <w:lang w:val="uk-UA" w:eastAsia="uk-UA"/>
        </w:rPr>
        <w:t>тивно-правової бази у даній</w:t>
      </w:r>
      <w:r w:rsidRPr="00340925">
        <w:rPr>
          <w:b/>
          <w:bCs/>
          <w:sz w:val="28"/>
          <w:szCs w:val="28"/>
          <w:lang w:val="uk-UA" w:eastAsia="uk-UA"/>
        </w:rPr>
        <w:t xml:space="preserve"> сфері правового регулювання</w:t>
      </w:r>
    </w:p>
    <w:p w14:paraId="45C748AE" w14:textId="77777777" w:rsidR="00A506AF" w:rsidRPr="00340925" w:rsidRDefault="00A506AF" w:rsidP="00A506AF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У цій сфері правового регулювання діють:</w:t>
      </w:r>
    </w:p>
    <w:p w14:paraId="093C155A" w14:textId="77777777" w:rsidR="00A506AF" w:rsidRPr="00340925" w:rsidRDefault="00771A85" w:rsidP="00771A85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Закон України «Про забезпечення функціонування української мови як державної», Закон України «Про телебачення і радіомовлення», Закон України «Про державну підтримку кінематографії в Україні»</w:t>
      </w:r>
      <w:r w:rsidR="000162C9" w:rsidRPr="00340925">
        <w:rPr>
          <w:bCs/>
          <w:sz w:val="28"/>
          <w:szCs w:val="28"/>
          <w:lang w:val="uk-UA" w:eastAsia="uk-UA"/>
        </w:rPr>
        <w:t>, Закон України «Про захист населення від інфекційних хвороб»</w:t>
      </w:r>
      <w:r w:rsidRPr="00340925">
        <w:rPr>
          <w:bCs/>
          <w:sz w:val="28"/>
          <w:szCs w:val="28"/>
          <w:lang w:val="uk-UA" w:eastAsia="uk-UA"/>
        </w:rPr>
        <w:t>.</w:t>
      </w:r>
    </w:p>
    <w:p w14:paraId="610BE4E0" w14:textId="77777777" w:rsidR="00A506AF" w:rsidRPr="00340925" w:rsidRDefault="00A506AF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5. Фінансово-економічне обґрунтування</w:t>
      </w:r>
    </w:p>
    <w:p w14:paraId="205854A5" w14:textId="77777777" w:rsidR="00A506AF" w:rsidRPr="00340925" w:rsidRDefault="00A506AF" w:rsidP="00FE2262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Введення у дію зазначеного законодавчого акта не потребує додаткових витрат з державного чи місцевого бюджетів.</w:t>
      </w:r>
    </w:p>
    <w:p w14:paraId="77B40DA9" w14:textId="77777777" w:rsidR="00A506AF" w:rsidRPr="00340925" w:rsidRDefault="00A506AF" w:rsidP="00A506AF">
      <w:pPr>
        <w:pStyle w:val="rvps6"/>
        <w:spacing w:before="120" w:after="120"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6. Прогноз соціально-економічних наслідків прийняття проекту</w:t>
      </w:r>
    </w:p>
    <w:p w14:paraId="517D16C9" w14:textId="77777777" w:rsidR="00D2162B" w:rsidRPr="002A59C0" w:rsidRDefault="00A506AF" w:rsidP="002A59C0">
      <w:pPr>
        <w:pStyle w:val="rvps6"/>
        <w:spacing w:before="120" w:after="120"/>
        <w:ind w:firstLine="720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Прийняття Закону</w:t>
      </w:r>
      <w:r w:rsidR="00CD1D96" w:rsidRPr="00340925">
        <w:rPr>
          <w:bCs/>
          <w:sz w:val="28"/>
          <w:szCs w:val="28"/>
          <w:lang w:val="uk-UA" w:eastAsia="uk-UA"/>
        </w:rPr>
        <w:t xml:space="preserve"> матиме вплив на забезпечення захисту</w:t>
      </w:r>
      <w:r w:rsidRPr="00340925">
        <w:rPr>
          <w:bCs/>
          <w:sz w:val="28"/>
          <w:szCs w:val="28"/>
          <w:lang w:val="uk-UA" w:eastAsia="uk-UA"/>
        </w:rPr>
        <w:t xml:space="preserve"> </w:t>
      </w:r>
      <w:r w:rsidR="00CD1D96" w:rsidRPr="00340925">
        <w:rPr>
          <w:bCs/>
          <w:sz w:val="28"/>
          <w:szCs w:val="28"/>
          <w:lang w:val="uk-UA" w:eastAsia="uk-UA"/>
        </w:rPr>
        <w:t>вітчизняних виробників теле- та кінопродукції в період встановлення карантину у зв’язку із поширенням на території України гострої респіраторної хвороби COVID-19, спричиненої коронавірусом SARS-CoV-2</w:t>
      </w:r>
      <w:r w:rsidR="00F7413D" w:rsidRPr="00340925">
        <w:rPr>
          <w:bCs/>
          <w:sz w:val="28"/>
          <w:szCs w:val="28"/>
          <w:lang w:val="uk-UA" w:eastAsia="uk-UA"/>
        </w:rPr>
        <w:t>.</w:t>
      </w:r>
    </w:p>
    <w:p w14:paraId="1BE28702" w14:textId="77777777" w:rsidR="00D2162B" w:rsidRPr="00340925" w:rsidRDefault="00D2162B" w:rsidP="00C6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2080E" w14:textId="39695040" w:rsidR="005D7DD4" w:rsidRPr="00340925" w:rsidRDefault="005D7DD4" w:rsidP="00C62AA8">
      <w:pPr>
        <w:spacing w:after="0" w:line="240" w:lineRule="auto"/>
        <w:rPr>
          <w:sz w:val="28"/>
          <w:szCs w:val="28"/>
        </w:rPr>
      </w:pPr>
      <w:r w:rsidRPr="00340925">
        <w:rPr>
          <w:rFonts w:ascii="Times New Roman" w:hAnsi="Times New Roman" w:cs="Times New Roman"/>
          <w:b/>
          <w:sz w:val="28"/>
          <w:szCs w:val="28"/>
        </w:rPr>
        <w:t>Нар</w:t>
      </w:r>
      <w:r w:rsidR="0083758C">
        <w:rPr>
          <w:rFonts w:ascii="Times New Roman" w:hAnsi="Times New Roman" w:cs="Times New Roman"/>
          <w:b/>
          <w:sz w:val="28"/>
          <w:szCs w:val="28"/>
        </w:rPr>
        <w:t>одні</w:t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3758C">
        <w:rPr>
          <w:rFonts w:ascii="Times New Roman" w:hAnsi="Times New Roman" w:cs="Times New Roman"/>
          <w:b/>
          <w:sz w:val="28"/>
          <w:szCs w:val="28"/>
        </w:rPr>
        <w:t>и</w:t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sectPr w:rsidR="005D7DD4" w:rsidRPr="00340925" w:rsidSect="00BE7A5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4F92" w14:textId="77777777" w:rsidR="00B25F40" w:rsidRDefault="00B25F40" w:rsidP="000901B8">
      <w:pPr>
        <w:spacing w:after="0" w:line="240" w:lineRule="auto"/>
      </w:pPr>
      <w:r>
        <w:separator/>
      </w:r>
    </w:p>
  </w:endnote>
  <w:endnote w:type="continuationSeparator" w:id="0">
    <w:p w14:paraId="6F8112D5" w14:textId="77777777" w:rsidR="00B25F40" w:rsidRDefault="00B25F40" w:rsidP="000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19E1" w14:textId="77777777" w:rsidR="00B25F40" w:rsidRDefault="00B25F40" w:rsidP="000901B8">
      <w:pPr>
        <w:spacing w:after="0" w:line="240" w:lineRule="auto"/>
      </w:pPr>
      <w:r>
        <w:separator/>
      </w:r>
    </w:p>
  </w:footnote>
  <w:footnote w:type="continuationSeparator" w:id="0">
    <w:p w14:paraId="0F079711" w14:textId="77777777" w:rsidR="00B25F40" w:rsidRDefault="00B25F40" w:rsidP="0009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CC69E1"/>
    <w:multiLevelType w:val="hybridMultilevel"/>
    <w:tmpl w:val="79A6474C"/>
    <w:lvl w:ilvl="0" w:tplc="B9207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C97AE7"/>
    <w:multiLevelType w:val="hybridMultilevel"/>
    <w:tmpl w:val="D35AE566"/>
    <w:lvl w:ilvl="0" w:tplc="1C08A0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6189D"/>
    <w:multiLevelType w:val="hybridMultilevel"/>
    <w:tmpl w:val="0B2854CE"/>
    <w:lvl w:ilvl="0" w:tplc="7EC6EF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3671D"/>
    <w:multiLevelType w:val="hybridMultilevel"/>
    <w:tmpl w:val="D488E374"/>
    <w:lvl w:ilvl="0" w:tplc="EAEE3E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CD66AEA"/>
    <w:multiLevelType w:val="hybridMultilevel"/>
    <w:tmpl w:val="660EBDAC"/>
    <w:lvl w:ilvl="0" w:tplc="87FAE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8"/>
    <w:rsid w:val="00005961"/>
    <w:rsid w:val="000162C9"/>
    <w:rsid w:val="00025146"/>
    <w:rsid w:val="00030F69"/>
    <w:rsid w:val="00054875"/>
    <w:rsid w:val="000600AA"/>
    <w:rsid w:val="0006634F"/>
    <w:rsid w:val="0006642A"/>
    <w:rsid w:val="00066C86"/>
    <w:rsid w:val="00070CB5"/>
    <w:rsid w:val="000901B8"/>
    <w:rsid w:val="000A2EBD"/>
    <w:rsid w:val="000A3D57"/>
    <w:rsid w:val="000A7768"/>
    <w:rsid w:val="000B0265"/>
    <w:rsid w:val="000B506A"/>
    <w:rsid w:val="000C3EB9"/>
    <w:rsid w:val="000C6E95"/>
    <w:rsid w:val="000C71D1"/>
    <w:rsid w:val="000D55C9"/>
    <w:rsid w:val="000E5E66"/>
    <w:rsid w:val="000F17F2"/>
    <w:rsid w:val="001003BB"/>
    <w:rsid w:val="00113AB9"/>
    <w:rsid w:val="00141B86"/>
    <w:rsid w:val="0014747E"/>
    <w:rsid w:val="00183A0C"/>
    <w:rsid w:val="001855A1"/>
    <w:rsid w:val="00190D15"/>
    <w:rsid w:val="00194DB3"/>
    <w:rsid w:val="001D5E9B"/>
    <w:rsid w:val="001F0F83"/>
    <w:rsid w:val="00204E31"/>
    <w:rsid w:val="00216433"/>
    <w:rsid w:val="00216B8B"/>
    <w:rsid w:val="00227D67"/>
    <w:rsid w:val="00241DA7"/>
    <w:rsid w:val="00254191"/>
    <w:rsid w:val="00287CD1"/>
    <w:rsid w:val="002A29D7"/>
    <w:rsid w:val="002A59C0"/>
    <w:rsid w:val="002B0AE6"/>
    <w:rsid w:val="002F2C20"/>
    <w:rsid w:val="003376D6"/>
    <w:rsid w:val="00340925"/>
    <w:rsid w:val="00340E6D"/>
    <w:rsid w:val="00352642"/>
    <w:rsid w:val="003916FE"/>
    <w:rsid w:val="003946CA"/>
    <w:rsid w:val="003B6BA1"/>
    <w:rsid w:val="003C6CD8"/>
    <w:rsid w:val="003E2930"/>
    <w:rsid w:val="003F0481"/>
    <w:rsid w:val="003F6F84"/>
    <w:rsid w:val="00405AC1"/>
    <w:rsid w:val="00407B09"/>
    <w:rsid w:val="004247E9"/>
    <w:rsid w:val="00426005"/>
    <w:rsid w:val="00426073"/>
    <w:rsid w:val="00446C6C"/>
    <w:rsid w:val="0044771E"/>
    <w:rsid w:val="004670FC"/>
    <w:rsid w:val="00474712"/>
    <w:rsid w:val="00496B8D"/>
    <w:rsid w:val="004A0A6D"/>
    <w:rsid w:val="004B3197"/>
    <w:rsid w:val="004C3818"/>
    <w:rsid w:val="004D5B6C"/>
    <w:rsid w:val="00505151"/>
    <w:rsid w:val="00540D76"/>
    <w:rsid w:val="00545CD2"/>
    <w:rsid w:val="005648EA"/>
    <w:rsid w:val="005673EA"/>
    <w:rsid w:val="005A3F8A"/>
    <w:rsid w:val="005A50CD"/>
    <w:rsid w:val="005A60B3"/>
    <w:rsid w:val="005B6DD1"/>
    <w:rsid w:val="005D7DD4"/>
    <w:rsid w:val="005E736B"/>
    <w:rsid w:val="00600716"/>
    <w:rsid w:val="00646167"/>
    <w:rsid w:val="00651591"/>
    <w:rsid w:val="00660322"/>
    <w:rsid w:val="00662919"/>
    <w:rsid w:val="00673023"/>
    <w:rsid w:val="00681FD3"/>
    <w:rsid w:val="00684D04"/>
    <w:rsid w:val="006B1E20"/>
    <w:rsid w:val="006C4DFC"/>
    <w:rsid w:val="006F7215"/>
    <w:rsid w:val="007328E9"/>
    <w:rsid w:val="00743E11"/>
    <w:rsid w:val="007531E0"/>
    <w:rsid w:val="00771A85"/>
    <w:rsid w:val="00781D62"/>
    <w:rsid w:val="007971AF"/>
    <w:rsid w:val="007C1D75"/>
    <w:rsid w:val="007D4394"/>
    <w:rsid w:val="007E0467"/>
    <w:rsid w:val="007E2C60"/>
    <w:rsid w:val="007F0131"/>
    <w:rsid w:val="007F20E4"/>
    <w:rsid w:val="007F23D1"/>
    <w:rsid w:val="0083758C"/>
    <w:rsid w:val="0084717D"/>
    <w:rsid w:val="00865277"/>
    <w:rsid w:val="00867604"/>
    <w:rsid w:val="00894F01"/>
    <w:rsid w:val="008B3B23"/>
    <w:rsid w:val="008C1A3D"/>
    <w:rsid w:val="008C2DF4"/>
    <w:rsid w:val="008D420C"/>
    <w:rsid w:val="008D48B2"/>
    <w:rsid w:val="008F1786"/>
    <w:rsid w:val="008F468C"/>
    <w:rsid w:val="00902EE7"/>
    <w:rsid w:val="00907D90"/>
    <w:rsid w:val="00942532"/>
    <w:rsid w:val="00942E68"/>
    <w:rsid w:val="009449B4"/>
    <w:rsid w:val="009458D9"/>
    <w:rsid w:val="00991223"/>
    <w:rsid w:val="009931BB"/>
    <w:rsid w:val="00994088"/>
    <w:rsid w:val="009A27C2"/>
    <w:rsid w:val="009A504F"/>
    <w:rsid w:val="009B5EE1"/>
    <w:rsid w:val="009C6B99"/>
    <w:rsid w:val="009D6DE3"/>
    <w:rsid w:val="00A2272F"/>
    <w:rsid w:val="00A2573C"/>
    <w:rsid w:val="00A27873"/>
    <w:rsid w:val="00A506AF"/>
    <w:rsid w:val="00A51772"/>
    <w:rsid w:val="00A56F4D"/>
    <w:rsid w:val="00A623F8"/>
    <w:rsid w:val="00AA1BFA"/>
    <w:rsid w:val="00AB0B71"/>
    <w:rsid w:val="00AE08B5"/>
    <w:rsid w:val="00AE4E2D"/>
    <w:rsid w:val="00AE5BB8"/>
    <w:rsid w:val="00AE5D6C"/>
    <w:rsid w:val="00B07F36"/>
    <w:rsid w:val="00B21444"/>
    <w:rsid w:val="00B25F40"/>
    <w:rsid w:val="00B50484"/>
    <w:rsid w:val="00B5646E"/>
    <w:rsid w:val="00B570D5"/>
    <w:rsid w:val="00BB114F"/>
    <w:rsid w:val="00BE7A55"/>
    <w:rsid w:val="00BF0081"/>
    <w:rsid w:val="00BF5C3C"/>
    <w:rsid w:val="00C12B35"/>
    <w:rsid w:val="00C22C26"/>
    <w:rsid w:val="00C47DFE"/>
    <w:rsid w:val="00C566A1"/>
    <w:rsid w:val="00C56D3E"/>
    <w:rsid w:val="00C62AA8"/>
    <w:rsid w:val="00C66597"/>
    <w:rsid w:val="00C676DB"/>
    <w:rsid w:val="00C9693F"/>
    <w:rsid w:val="00CA0D5D"/>
    <w:rsid w:val="00CB12F7"/>
    <w:rsid w:val="00CD1D96"/>
    <w:rsid w:val="00CF0044"/>
    <w:rsid w:val="00D016EC"/>
    <w:rsid w:val="00D2162B"/>
    <w:rsid w:val="00D43AD1"/>
    <w:rsid w:val="00D64BCC"/>
    <w:rsid w:val="00D6692C"/>
    <w:rsid w:val="00D974B4"/>
    <w:rsid w:val="00DC3A25"/>
    <w:rsid w:val="00DD38AC"/>
    <w:rsid w:val="00DE292D"/>
    <w:rsid w:val="00E05E64"/>
    <w:rsid w:val="00E11554"/>
    <w:rsid w:val="00E2708F"/>
    <w:rsid w:val="00E368A2"/>
    <w:rsid w:val="00E52387"/>
    <w:rsid w:val="00E57F16"/>
    <w:rsid w:val="00E62B53"/>
    <w:rsid w:val="00E643C8"/>
    <w:rsid w:val="00E772BF"/>
    <w:rsid w:val="00E845D8"/>
    <w:rsid w:val="00EA0EB0"/>
    <w:rsid w:val="00EB3474"/>
    <w:rsid w:val="00EC06C5"/>
    <w:rsid w:val="00EC7753"/>
    <w:rsid w:val="00F00B7D"/>
    <w:rsid w:val="00F15F5A"/>
    <w:rsid w:val="00F50100"/>
    <w:rsid w:val="00F7413D"/>
    <w:rsid w:val="00F947D2"/>
    <w:rsid w:val="00FA6958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938"/>
  <w15:docId w15:val="{A69450B8-69AB-4985-AA31-CEBC449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9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 Indent"/>
    <w:basedOn w:val="a"/>
    <w:link w:val="a4"/>
    <w:uiPriority w:val="99"/>
    <w:rsid w:val="005D7DD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5D7D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D7DD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5D7DD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527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D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EF6BA-48DA-43FD-9CA5-ACBF68ADF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219D-BD48-42DD-82B5-320AA9D1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84CE5-E08A-4670-AAF5-C53D04B8A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2991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2021-05-24T13:07:00Z</dcterms:created>
  <dcterms:modified xsi:type="dcterms:W3CDTF">2021-05-24T13:07:00Z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