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28" w:rsidRPr="000C15A0" w:rsidRDefault="00505728" w:rsidP="000D7D4E">
      <w:pPr>
        <w:keepNext/>
        <w:spacing w:after="0" w:line="240" w:lineRule="auto"/>
        <w:jc w:val="center"/>
        <w:outlineLvl w:val="2"/>
        <w:rPr>
          <w:rFonts w:ascii="Times New Roman" w:eastAsia="Times New Roman" w:hAnsi="Times New Roman"/>
          <w:b/>
          <w:color w:val="000000" w:themeColor="text1"/>
          <w:sz w:val="28"/>
          <w:szCs w:val="24"/>
          <w:lang w:eastAsia="ru-RU"/>
        </w:rPr>
      </w:pPr>
      <w:bookmarkStart w:id="0" w:name="_GoBack"/>
      <w:bookmarkEnd w:id="0"/>
    </w:p>
    <w:p w:rsidR="00505728" w:rsidRPr="000C15A0" w:rsidRDefault="00505728" w:rsidP="000D7D4E">
      <w:pPr>
        <w:keepNext/>
        <w:spacing w:after="0" w:line="240" w:lineRule="auto"/>
        <w:jc w:val="center"/>
        <w:outlineLvl w:val="2"/>
        <w:rPr>
          <w:rFonts w:ascii="Times New Roman" w:eastAsia="Times New Roman" w:hAnsi="Times New Roman"/>
          <w:b/>
          <w:color w:val="000000" w:themeColor="text1"/>
          <w:sz w:val="28"/>
          <w:szCs w:val="24"/>
          <w:lang w:eastAsia="ru-RU"/>
        </w:rPr>
      </w:pPr>
    </w:p>
    <w:p w:rsidR="00BA432B" w:rsidRPr="000C15A0" w:rsidRDefault="00BA432B" w:rsidP="000D7D4E">
      <w:pPr>
        <w:keepNext/>
        <w:spacing w:after="0" w:line="240" w:lineRule="auto"/>
        <w:jc w:val="center"/>
        <w:outlineLvl w:val="2"/>
        <w:rPr>
          <w:rFonts w:ascii="Times New Roman" w:eastAsia="Times New Roman" w:hAnsi="Times New Roman"/>
          <w:b/>
          <w:color w:val="000000" w:themeColor="text1"/>
          <w:sz w:val="28"/>
          <w:szCs w:val="24"/>
          <w:lang w:eastAsia="ru-RU"/>
        </w:rPr>
      </w:pPr>
    </w:p>
    <w:p w:rsidR="00BA432B" w:rsidRPr="000C15A0" w:rsidRDefault="00BA432B" w:rsidP="000D7D4E">
      <w:pPr>
        <w:keepNext/>
        <w:spacing w:after="0" w:line="240" w:lineRule="auto"/>
        <w:jc w:val="center"/>
        <w:outlineLvl w:val="2"/>
        <w:rPr>
          <w:rFonts w:ascii="Times New Roman" w:eastAsia="Times New Roman" w:hAnsi="Times New Roman"/>
          <w:b/>
          <w:color w:val="000000" w:themeColor="text1"/>
          <w:sz w:val="28"/>
          <w:szCs w:val="24"/>
          <w:lang w:eastAsia="ru-RU"/>
        </w:rPr>
      </w:pPr>
    </w:p>
    <w:p w:rsidR="0064558E" w:rsidRDefault="0064558E" w:rsidP="000D7D4E">
      <w:pPr>
        <w:keepNext/>
        <w:spacing w:after="0" w:line="240" w:lineRule="auto"/>
        <w:jc w:val="center"/>
        <w:outlineLvl w:val="2"/>
        <w:rPr>
          <w:rFonts w:ascii="Times New Roman" w:eastAsia="Times New Roman" w:hAnsi="Times New Roman"/>
          <w:b/>
          <w:color w:val="000000" w:themeColor="text1"/>
          <w:sz w:val="28"/>
          <w:szCs w:val="24"/>
          <w:lang w:eastAsia="ru-RU"/>
        </w:rPr>
      </w:pPr>
    </w:p>
    <w:p w:rsidR="000C15A0" w:rsidRPr="000C15A0" w:rsidRDefault="000C15A0" w:rsidP="000D7D4E">
      <w:pPr>
        <w:keepNext/>
        <w:spacing w:after="0" w:line="240" w:lineRule="auto"/>
        <w:jc w:val="center"/>
        <w:outlineLvl w:val="2"/>
        <w:rPr>
          <w:rFonts w:ascii="Times New Roman" w:eastAsia="Times New Roman" w:hAnsi="Times New Roman"/>
          <w:b/>
          <w:color w:val="000000" w:themeColor="text1"/>
          <w:sz w:val="28"/>
          <w:szCs w:val="24"/>
          <w:lang w:eastAsia="ru-RU"/>
        </w:rPr>
      </w:pPr>
    </w:p>
    <w:p w:rsidR="00B57E3D" w:rsidRPr="000C15A0" w:rsidRDefault="00B57E3D" w:rsidP="000D7D4E">
      <w:pPr>
        <w:keepNext/>
        <w:spacing w:after="0" w:line="240" w:lineRule="auto"/>
        <w:jc w:val="center"/>
        <w:outlineLvl w:val="2"/>
        <w:rPr>
          <w:rFonts w:ascii="Times New Roman" w:eastAsia="Times New Roman" w:hAnsi="Times New Roman"/>
          <w:b/>
          <w:color w:val="000000" w:themeColor="text1"/>
          <w:sz w:val="28"/>
          <w:szCs w:val="24"/>
          <w:lang w:eastAsia="ru-RU"/>
        </w:rPr>
      </w:pPr>
      <w:r w:rsidRPr="000C15A0">
        <w:rPr>
          <w:rFonts w:ascii="Times New Roman" w:eastAsia="Times New Roman" w:hAnsi="Times New Roman"/>
          <w:b/>
          <w:color w:val="000000" w:themeColor="text1"/>
          <w:sz w:val="28"/>
          <w:szCs w:val="24"/>
          <w:lang w:eastAsia="ru-RU"/>
        </w:rPr>
        <w:t>ВИСНОВОК</w:t>
      </w:r>
    </w:p>
    <w:p w:rsidR="00B57E3D" w:rsidRPr="000C15A0" w:rsidRDefault="003D322C" w:rsidP="002B6A05">
      <w:pPr>
        <w:spacing w:after="0" w:line="240" w:lineRule="auto"/>
        <w:jc w:val="center"/>
        <w:rPr>
          <w:rFonts w:ascii="Times New Roman" w:hAnsi="Times New Roman"/>
          <w:b/>
          <w:bCs/>
          <w:color w:val="000000" w:themeColor="text1"/>
          <w:sz w:val="28"/>
          <w:szCs w:val="24"/>
          <w:lang w:eastAsia="ru-RU"/>
        </w:rPr>
      </w:pPr>
      <w:r w:rsidRPr="000C15A0">
        <w:rPr>
          <w:rFonts w:ascii="Times New Roman" w:eastAsia="Times New Roman" w:hAnsi="Times New Roman"/>
          <w:b/>
          <w:color w:val="000000" w:themeColor="text1"/>
          <w:sz w:val="28"/>
          <w:szCs w:val="24"/>
          <w:lang w:eastAsia="ru-RU"/>
        </w:rPr>
        <w:t>на проект Закону України «</w:t>
      </w:r>
      <w:r w:rsidR="00F31C53" w:rsidRPr="000C15A0">
        <w:rPr>
          <w:rFonts w:ascii="Times New Roman" w:eastAsia="Times New Roman" w:hAnsi="Times New Roman"/>
          <w:b/>
          <w:color w:val="000000" w:themeColor="text1"/>
          <w:sz w:val="28"/>
          <w:szCs w:val="24"/>
          <w:lang w:eastAsia="ru-RU"/>
        </w:rPr>
        <w:t>П</w:t>
      </w:r>
      <w:r w:rsidR="00F31C53" w:rsidRPr="000C15A0">
        <w:rPr>
          <w:rFonts w:ascii="Times New Roman" w:hAnsi="Times New Roman"/>
          <w:b/>
          <w:bCs/>
          <w:color w:val="000000" w:themeColor="text1"/>
          <w:sz w:val="28"/>
          <w:szCs w:val="24"/>
          <w:lang w:eastAsia="ru-RU"/>
        </w:rPr>
        <w:t xml:space="preserve">ро </w:t>
      </w:r>
      <w:r w:rsidR="00C3558E" w:rsidRPr="000C15A0">
        <w:rPr>
          <w:rFonts w:ascii="Times New Roman" w:hAnsi="Times New Roman"/>
          <w:b/>
          <w:bCs/>
          <w:color w:val="000000" w:themeColor="text1"/>
          <w:sz w:val="28"/>
          <w:szCs w:val="24"/>
          <w:lang w:eastAsia="ru-RU"/>
        </w:rPr>
        <w:t>внесення змін до Податкового кодексу України (щодо звільнення від оподаткування податком на додану вартість операцій з трансплантації анатомічних матеріалів людині)»</w:t>
      </w:r>
    </w:p>
    <w:p w:rsidR="00565F92" w:rsidRPr="000C15A0" w:rsidRDefault="00565F92" w:rsidP="002B6A05">
      <w:pPr>
        <w:keepNext/>
        <w:spacing w:after="0" w:line="240" w:lineRule="auto"/>
        <w:jc w:val="center"/>
        <w:outlineLvl w:val="2"/>
        <w:rPr>
          <w:rFonts w:ascii="Times New Roman" w:eastAsia="Times New Roman" w:hAnsi="Times New Roman"/>
          <w:color w:val="000000" w:themeColor="text1"/>
          <w:sz w:val="28"/>
          <w:szCs w:val="24"/>
          <w:lang w:eastAsia="ru-RU"/>
        </w:rPr>
      </w:pPr>
    </w:p>
    <w:p w:rsidR="00C3558E" w:rsidRPr="000C15A0" w:rsidRDefault="00017DB2" w:rsidP="00C3558E">
      <w:pPr>
        <w:tabs>
          <w:tab w:val="left" w:pos="993"/>
        </w:tabs>
        <w:autoSpaceDE w:val="0"/>
        <w:autoSpaceDN w:val="0"/>
        <w:adjustRightInd w:val="0"/>
        <w:spacing w:after="0" w:line="240" w:lineRule="auto"/>
        <w:ind w:firstLine="709"/>
        <w:jc w:val="both"/>
        <w:rPr>
          <w:rFonts w:ascii="Times New Roman" w:eastAsia="MS Mincho" w:hAnsi="Times New Roman"/>
          <w:color w:val="000000" w:themeColor="text1"/>
          <w:sz w:val="28"/>
          <w:szCs w:val="28"/>
        </w:rPr>
      </w:pPr>
      <w:r w:rsidRPr="000C15A0">
        <w:rPr>
          <w:rFonts w:ascii="Times New Roman" w:eastAsia="Times New Roman" w:hAnsi="Times New Roman"/>
          <w:color w:val="000000" w:themeColor="text1"/>
          <w:sz w:val="28"/>
          <w:szCs w:val="28"/>
          <w:lang w:eastAsia="ru-RU"/>
        </w:rPr>
        <w:t xml:space="preserve">У проекті </w:t>
      </w:r>
      <w:r w:rsidR="00C00793" w:rsidRPr="000C15A0">
        <w:rPr>
          <w:rFonts w:ascii="Times New Roman" w:eastAsia="Times New Roman" w:hAnsi="Times New Roman"/>
          <w:color w:val="000000" w:themeColor="text1"/>
          <w:sz w:val="28"/>
          <w:szCs w:val="28"/>
          <w:lang w:eastAsia="ru-RU"/>
        </w:rPr>
        <w:t xml:space="preserve">шляхом внесення змін до Податкового кодексу України </w:t>
      </w:r>
      <w:r w:rsidR="00C00793" w:rsidRPr="000C15A0">
        <w:rPr>
          <w:rFonts w:ascii="Times New Roman" w:eastAsia="Times New Roman" w:hAnsi="Times New Roman"/>
          <w:color w:val="000000" w:themeColor="text1"/>
          <w:sz w:val="28"/>
          <w:szCs w:val="28"/>
          <w:lang w:eastAsia="ru-RU"/>
        </w:rPr>
        <w:br/>
        <w:t xml:space="preserve">(далі – ПК) </w:t>
      </w:r>
      <w:r w:rsidR="00E04247" w:rsidRPr="000C15A0">
        <w:rPr>
          <w:rFonts w:ascii="Times New Roman" w:eastAsia="Times New Roman" w:hAnsi="Times New Roman"/>
          <w:color w:val="000000" w:themeColor="text1"/>
          <w:sz w:val="28"/>
          <w:szCs w:val="28"/>
          <w:lang w:eastAsia="ru-RU"/>
        </w:rPr>
        <w:t>пропонується звільнити від оподаткування податком на додану вартість операції з</w:t>
      </w:r>
      <w:r w:rsidR="009C24CE" w:rsidRPr="000C15A0">
        <w:rPr>
          <w:rFonts w:ascii="Times New Roman" w:eastAsia="Times New Roman" w:hAnsi="Times New Roman"/>
          <w:color w:val="000000" w:themeColor="text1"/>
          <w:sz w:val="28"/>
          <w:szCs w:val="28"/>
          <w:lang w:eastAsia="ru-RU"/>
        </w:rPr>
        <w:t xml:space="preserve"> </w:t>
      </w:r>
      <w:r w:rsidR="009C24CE" w:rsidRPr="000C15A0">
        <w:rPr>
          <w:rFonts w:ascii="Times New Roman" w:eastAsia="MS Mincho" w:hAnsi="Times New Roman"/>
          <w:color w:val="000000" w:themeColor="text1"/>
          <w:sz w:val="28"/>
          <w:szCs w:val="28"/>
        </w:rPr>
        <w:t xml:space="preserve">постачання: </w:t>
      </w:r>
    </w:p>
    <w:p w:rsidR="00C3558E" w:rsidRPr="000C15A0" w:rsidRDefault="00C3558E" w:rsidP="00C3558E">
      <w:pPr>
        <w:tabs>
          <w:tab w:val="left" w:pos="993"/>
        </w:tabs>
        <w:autoSpaceDE w:val="0"/>
        <w:autoSpaceDN w:val="0"/>
        <w:adjustRightInd w:val="0"/>
        <w:spacing w:after="0" w:line="240" w:lineRule="auto"/>
        <w:ind w:firstLine="709"/>
        <w:jc w:val="both"/>
        <w:rPr>
          <w:rFonts w:ascii="Times New Roman" w:eastAsia="MS Mincho" w:hAnsi="Times New Roman"/>
          <w:color w:val="000000" w:themeColor="text1"/>
          <w:sz w:val="28"/>
          <w:szCs w:val="28"/>
        </w:rPr>
      </w:pPr>
      <w:r w:rsidRPr="000C15A0">
        <w:rPr>
          <w:rFonts w:ascii="Times New Roman" w:eastAsia="MS Mincho" w:hAnsi="Times New Roman"/>
          <w:color w:val="000000" w:themeColor="text1"/>
          <w:sz w:val="28"/>
          <w:szCs w:val="28"/>
        </w:rPr>
        <w:t>гемопоетичних стовбурових клітин для трансплантації;</w:t>
      </w:r>
    </w:p>
    <w:p w:rsidR="00C3558E" w:rsidRPr="000C15A0" w:rsidRDefault="00C3558E" w:rsidP="00C3558E">
      <w:pPr>
        <w:tabs>
          <w:tab w:val="left" w:pos="993"/>
        </w:tabs>
        <w:autoSpaceDE w:val="0"/>
        <w:autoSpaceDN w:val="0"/>
        <w:adjustRightInd w:val="0"/>
        <w:spacing w:after="0" w:line="240" w:lineRule="auto"/>
        <w:ind w:firstLine="709"/>
        <w:jc w:val="both"/>
        <w:rPr>
          <w:rFonts w:ascii="Times New Roman" w:eastAsia="MS Mincho" w:hAnsi="Times New Roman"/>
          <w:color w:val="000000" w:themeColor="text1"/>
          <w:sz w:val="28"/>
          <w:szCs w:val="28"/>
        </w:rPr>
      </w:pPr>
      <w:r w:rsidRPr="000C15A0">
        <w:rPr>
          <w:rFonts w:ascii="Times New Roman" w:eastAsia="MS Mincho" w:hAnsi="Times New Roman"/>
          <w:color w:val="000000" w:themeColor="text1"/>
          <w:sz w:val="28"/>
          <w:szCs w:val="28"/>
        </w:rPr>
        <w:t>послуг з проведення пошуку, отримання, надання гемопоетичних стовбурових клітин, що здійснюється суб’єктами міжнародного співробітництва у сфері застосування трансплантації анатомічних матеріалів людині;</w:t>
      </w:r>
    </w:p>
    <w:p w:rsidR="00C3558E" w:rsidRPr="000C15A0" w:rsidRDefault="00C3558E" w:rsidP="00C3558E">
      <w:pPr>
        <w:tabs>
          <w:tab w:val="left" w:pos="993"/>
        </w:tabs>
        <w:autoSpaceDE w:val="0"/>
        <w:autoSpaceDN w:val="0"/>
        <w:adjustRightInd w:val="0"/>
        <w:spacing w:after="0" w:line="240" w:lineRule="auto"/>
        <w:ind w:firstLine="709"/>
        <w:jc w:val="both"/>
        <w:rPr>
          <w:rFonts w:ascii="Times New Roman" w:eastAsia="MS Mincho" w:hAnsi="Times New Roman"/>
          <w:color w:val="000000" w:themeColor="text1"/>
          <w:sz w:val="28"/>
          <w:szCs w:val="28"/>
        </w:rPr>
      </w:pPr>
      <w:r w:rsidRPr="000C15A0">
        <w:rPr>
          <w:rFonts w:ascii="Times New Roman" w:eastAsia="MS Mincho" w:hAnsi="Times New Roman"/>
          <w:color w:val="000000" w:themeColor="text1"/>
          <w:sz w:val="28"/>
          <w:szCs w:val="28"/>
        </w:rPr>
        <w:t>медичних послуг з вилучення анатомічних матеріалів у живих донорів, вилучення анатомічних матеріалів у донора-трупа, що здійснюються суб’єктами господарювання, що згідно із законодавством мають право здійснювати таку діяльність, та/або послуг із зберігання і перевезення анатомічних матеріалів людини, призначених для трансплантації, вилучення анатомічних матеріалів у донора-трупа для виготовлення біоімплантатів, зберігання і перевезення таких матеріалів, трансплант-координації, а також послуги з надання доступу до інформаційних систем і реєстрів у сфері трансплантації;</w:t>
      </w:r>
    </w:p>
    <w:p w:rsidR="009C24CE" w:rsidRPr="000C15A0" w:rsidRDefault="00C3558E" w:rsidP="00C3558E">
      <w:pPr>
        <w:tabs>
          <w:tab w:val="left" w:pos="99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C15A0">
        <w:rPr>
          <w:rFonts w:ascii="Times New Roman" w:eastAsia="MS Mincho" w:hAnsi="Times New Roman"/>
          <w:color w:val="000000" w:themeColor="text1"/>
          <w:sz w:val="28"/>
          <w:szCs w:val="28"/>
        </w:rPr>
        <w:t>послуг з заготовлення (збору), переробки (процесінгу), маркування (кодування), консервування, тестування (перевірки), зберігання, передачі, надання (реалізації) та/або клінічного застосування біологічних зразків, продуктів та/або препаратів пуповинної крові, інших тканин і клітин людини та/або постачання послуг зі збору, оброблення, зберігання пов’язаних з ними даних.</w:t>
      </w:r>
    </w:p>
    <w:p w:rsidR="00C3558E" w:rsidRPr="000C15A0" w:rsidRDefault="00C3558E" w:rsidP="001C667F">
      <w:pPr>
        <w:spacing w:after="0" w:line="240" w:lineRule="auto"/>
        <w:ind w:firstLine="709"/>
        <w:jc w:val="both"/>
        <w:rPr>
          <w:rFonts w:ascii="Times New Roman" w:hAnsi="Times New Roman"/>
          <w:color w:val="000000" w:themeColor="text1"/>
          <w:sz w:val="28"/>
          <w:szCs w:val="28"/>
        </w:rPr>
      </w:pPr>
      <w:r w:rsidRPr="000C15A0">
        <w:rPr>
          <w:rFonts w:ascii="Times New Roman" w:hAnsi="Times New Roman"/>
          <w:color w:val="000000" w:themeColor="text1"/>
          <w:sz w:val="28"/>
          <w:szCs w:val="28"/>
        </w:rPr>
        <w:t xml:space="preserve">Метою проекту згідно </w:t>
      </w:r>
      <w:r w:rsidR="00D57AC2" w:rsidRPr="000C15A0">
        <w:rPr>
          <w:rFonts w:ascii="Times New Roman" w:hAnsi="Times New Roman"/>
          <w:color w:val="000000" w:themeColor="text1"/>
          <w:sz w:val="28"/>
          <w:szCs w:val="28"/>
        </w:rPr>
        <w:t>і</w:t>
      </w:r>
      <w:r w:rsidRPr="000C15A0">
        <w:rPr>
          <w:rFonts w:ascii="Times New Roman" w:hAnsi="Times New Roman"/>
          <w:color w:val="000000" w:themeColor="text1"/>
          <w:sz w:val="28"/>
          <w:szCs w:val="28"/>
        </w:rPr>
        <w:t>з пояснювально</w:t>
      </w:r>
      <w:r w:rsidR="00D57AC2" w:rsidRPr="000C15A0">
        <w:rPr>
          <w:rFonts w:ascii="Times New Roman" w:hAnsi="Times New Roman"/>
          <w:color w:val="000000" w:themeColor="text1"/>
          <w:sz w:val="28"/>
          <w:szCs w:val="28"/>
        </w:rPr>
        <w:t>ю</w:t>
      </w:r>
      <w:r w:rsidRPr="000C15A0">
        <w:rPr>
          <w:rFonts w:ascii="Times New Roman" w:hAnsi="Times New Roman"/>
          <w:color w:val="000000" w:themeColor="text1"/>
          <w:sz w:val="28"/>
          <w:szCs w:val="28"/>
        </w:rPr>
        <w:t xml:space="preserve"> записк</w:t>
      </w:r>
      <w:r w:rsidR="00D57AC2" w:rsidRPr="000C15A0">
        <w:rPr>
          <w:rFonts w:ascii="Times New Roman" w:hAnsi="Times New Roman"/>
          <w:color w:val="000000" w:themeColor="text1"/>
          <w:sz w:val="28"/>
          <w:szCs w:val="28"/>
        </w:rPr>
        <w:t>ою</w:t>
      </w:r>
      <w:r w:rsidRPr="000C15A0">
        <w:rPr>
          <w:rFonts w:ascii="Times New Roman" w:hAnsi="Times New Roman"/>
          <w:color w:val="000000" w:themeColor="text1"/>
          <w:sz w:val="28"/>
          <w:szCs w:val="28"/>
        </w:rPr>
        <w:t xml:space="preserve"> до нього є «створення в Україні більш сприятливих умов для трансплантації анатомічних матеріалів людині». </w:t>
      </w:r>
    </w:p>
    <w:p w:rsidR="006C73C6" w:rsidRPr="000C15A0" w:rsidRDefault="006C73C6" w:rsidP="0070154E">
      <w:pPr>
        <w:tabs>
          <w:tab w:val="left" w:pos="1276"/>
        </w:tabs>
        <w:spacing w:after="0" w:line="240" w:lineRule="auto"/>
        <w:ind w:firstLine="720"/>
        <w:jc w:val="both"/>
        <w:rPr>
          <w:rFonts w:ascii="Times New Roman" w:hAnsi="Times New Roman"/>
          <w:color w:val="000000" w:themeColor="text1"/>
          <w:sz w:val="28"/>
          <w:szCs w:val="28"/>
        </w:rPr>
      </w:pPr>
      <w:r w:rsidRPr="000C15A0">
        <w:rPr>
          <w:rFonts w:ascii="Times New Roman" w:hAnsi="Times New Roman"/>
          <w:color w:val="000000" w:themeColor="text1"/>
          <w:sz w:val="28"/>
          <w:szCs w:val="28"/>
        </w:rPr>
        <w:t>Проект на момент підготовки висновку не включений до Плану законопроектної роботи Верховної Ради України на 2021 рік, затвердженого постановою Верховної Ради України від 02.02.2021 № 1165-ІХ.</w:t>
      </w:r>
    </w:p>
    <w:p w:rsidR="00851E7B" w:rsidRPr="000C15A0" w:rsidRDefault="00851E7B" w:rsidP="00851E7B">
      <w:pPr>
        <w:tabs>
          <w:tab w:val="left" w:pos="1134"/>
        </w:tabs>
        <w:spacing w:after="0" w:line="240" w:lineRule="auto"/>
        <w:ind w:firstLine="709"/>
        <w:jc w:val="both"/>
        <w:rPr>
          <w:rFonts w:ascii="Times New Roman" w:eastAsia="Times New Roman" w:hAnsi="Times New Roman"/>
          <w:color w:val="000000" w:themeColor="text1"/>
          <w:sz w:val="28"/>
          <w:szCs w:val="28"/>
          <w:lang w:eastAsia="uk-UA"/>
        </w:rPr>
      </w:pPr>
      <w:r w:rsidRPr="000C15A0">
        <w:rPr>
          <w:rFonts w:ascii="Times New Roman" w:hAnsi="Times New Roman"/>
          <w:color w:val="000000" w:themeColor="text1"/>
          <w:sz w:val="28"/>
          <w:szCs w:val="28"/>
        </w:rPr>
        <w:t xml:space="preserve">Головне управління, у цілому не заперечуючи щодо </w:t>
      </w:r>
      <w:r w:rsidR="00465F79" w:rsidRPr="000C15A0">
        <w:rPr>
          <w:rFonts w:ascii="Times New Roman" w:hAnsi="Times New Roman"/>
          <w:color w:val="000000" w:themeColor="text1"/>
          <w:sz w:val="28"/>
          <w:szCs w:val="28"/>
        </w:rPr>
        <w:t xml:space="preserve">ідеї проекту, одночасно </w:t>
      </w:r>
      <w:r w:rsidRPr="000C15A0">
        <w:rPr>
          <w:rFonts w:ascii="Times New Roman" w:hAnsi="Times New Roman"/>
          <w:color w:val="000000" w:themeColor="text1"/>
          <w:sz w:val="28"/>
          <w:szCs w:val="28"/>
        </w:rPr>
        <w:t xml:space="preserve">з приводу </w:t>
      </w:r>
      <w:r w:rsidR="00465F79" w:rsidRPr="000C15A0">
        <w:rPr>
          <w:rFonts w:ascii="Times New Roman" w:hAnsi="Times New Roman"/>
          <w:color w:val="000000" w:themeColor="text1"/>
          <w:sz w:val="28"/>
          <w:szCs w:val="28"/>
        </w:rPr>
        <w:t xml:space="preserve">його </w:t>
      </w:r>
      <w:r w:rsidRPr="000C15A0">
        <w:rPr>
          <w:rFonts w:ascii="Times New Roman" w:hAnsi="Times New Roman"/>
          <w:color w:val="000000" w:themeColor="text1"/>
          <w:sz w:val="28"/>
          <w:szCs w:val="28"/>
        </w:rPr>
        <w:t xml:space="preserve">положень вважає за доцільне </w:t>
      </w:r>
      <w:r w:rsidR="00AB3858" w:rsidRPr="000C15A0">
        <w:rPr>
          <w:rFonts w:ascii="Times New Roman" w:hAnsi="Times New Roman"/>
          <w:color w:val="000000" w:themeColor="text1"/>
          <w:sz w:val="28"/>
          <w:szCs w:val="28"/>
        </w:rPr>
        <w:t xml:space="preserve">висловити такі міркування. </w:t>
      </w:r>
    </w:p>
    <w:p w:rsidR="00851E7B" w:rsidRPr="000C15A0" w:rsidRDefault="00851E7B" w:rsidP="00771DD9">
      <w:pPr>
        <w:numPr>
          <w:ilvl w:val="0"/>
          <w:numId w:val="7"/>
        </w:numPr>
        <w:tabs>
          <w:tab w:val="left" w:pos="0"/>
          <w:tab w:val="left" w:pos="709"/>
          <w:tab w:val="left" w:pos="993"/>
        </w:tabs>
        <w:spacing w:after="0" w:line="240" w:lineRule="auto"/>
        <w:ind w:left="0" w:firstLine="709"/>
        <w:jc w:val="both"/>
        <w:rPr>
          <w:rFonts w:ascii="Times New Roman" w:eastAsia="Times New Roman" w:hAnsi="Times New Roman"/>
          <w:color w:val="000000" w:themeColor="text1"/>
          <w:sz w:val="28"/>
          <w:szCs w:val="28"/>
          <w:lang w:eastAsia="uk-UA"/>
        </w:rPr>
      </w:pPr>
      <w:r w:rsidRPr="000C15A0">
        <w:rPr>
          <w:rFonts w:ascii="Times New Roman" w:hAnsi="Times New Roman"/>
          <w:color w:val="000000" w:themeColor="text1"/>
          <w:sz w:val="28"/>
          <w:szCs w:val="28"/>
        </w:rPr>
        <w:t xml:space="preserve">На наш погляд, потребує належного обґрунтування об’єкт, </w:t>
      </w:r>
      <w:r w:rsidR="00217837" w:rsidRPr="000C15A0">
        <w:rPr>
          <w:rFonts w:ascii="Times New Roman" w:hAnsi="Times New Roman"/>
          <w:color w:val="000000" w:themeColor="text1"/>
          <w:sz w:val="28"/>
          <w:szCs w:val="28"/>
        </w:rPr>
        <w:t>операції з постачання якого п</w:t>
      </w:r>
      <w:r w:rsidRPr="000C15A0">
        <w:rPr>
          <w:rFonts w:ascii="Times New Roman" w:hAnsi="Times New Roman"/>
          <w:color w:val="000000" w:themeColor="text1"/>
          <w:sz w:val="28"/>
          <w:szCs w:val="28"/>
        </w:rPr>
        <w:t>ропонується не</w:t>
      </w:r>
      <w:r w:rsidR="00091E73" w:rsidRPr="000C15A0">
        <w:rPr>
          <w:rFonts w:ascii="Times New Roman" w:hAnsi="Times New Roman"/>
          <w:color w:val="000000" w:themeColor="text1"/>
          <w:sz w:val="28"/>
          <w:szCs w:val="28"/>
        </w:rPr>
        <w:t xml:space="preserve"> </w:t>
      </w:r>
      <w:r w:rsidRPr="000C15A0">
        <w:rPr>
          <w:rFonts w:ascii="Times New Roman" w:hAnsi="Times New Roman"/>
          <w:color w:val="000000" w:themeColor="text1"/>
          <w:sz w:val="28"/>
          <w:szCs w:val="28"/>
        </w:rPr>
        <w:t>оподатковувати</w:t>
      </w:r>
      <w:r w:rsidR="00217837" w:rsidRPr="000C15A0">
        <w:rPr>
          <w:rFonts w:ascii="Times New Roman" w:hAnsi="Times New Roman"/>
          <w:color w:val="000000" w:themeColor="text1"/>
          <w:sz w:val="28"/>
          <w:szCs w:val="28"/>
        </w:rPr>
        <w:t xml:space="preserve"> податком на додану вартість</w:t>
      </w:r>
      <w:r w:rsidRPr="000C15A0">
        <w:rPr>
          <w:rFonts w:ascii="Times New Roman" w:hAnsi="Times New Roman"/>
          <w:color w:val="000000" w:themeColor="text1"/>
          <w:sz w:val="28"/>
          <w:szCs w:val="28"/>
        </w:rPr>
        <w:t xml:space="preserve">. </w:t>
      </w:r>
      <w:r w:rsidRPr="000C15A0">
        <w:rPr>
          <w:rFonts w:ascii="Times New Roman" w:hAnsi="Times New Roman"/>
          <w:color w:val="000000" w:themeColor="text1"/>
          <w:sz w:val="28"/>
          <w:szCs w:val="28"/>
        </w:rPr>
        <w:lastRenderedPageBreak/>
        <w:t xml:space="preserve">Річ у тім, що проект, </w:t>
      </w:r>
      <w:r w:rsidR="00217837" w:rsidRPr="000C15A0">
        <w:rPr>
          <w:rFonts w:ascii="Times New Roman" w:hAnsi="Times New Roman"/>
          <w:color w:val="000000" w:themeColor="text1"/>
          <w:sz w:val="28"/>
          <w:szCs w:val="28"/>
        </w:rPr>
        <w:t>відповідно до його предмету, визначеного у назві проекту – «щ</w:t>
      </w:r>
      <w:r w:rsidR="00217837" w:rsidRPr="000C15A0">
        <w:rPr>
          <w:rFonts w:ascii="Times New Roman" w:hAnsi="Times New Roman"/>
          <w:bCs/>
          <w:color w:val="000000" w:themeColor="text1"/>
          <w:sz w:val="28"/>
          <w:szCs w:val="24"/>
          <w:lang w:eastAsia="ru-RU"/>
        </w:rPr>
        <w:t xml:space="preserve">одо звільнення від оподаткування податком на додану вартість </w:t>
      </w:r>
      <w:r w:rsidR="00217837" w:rsidRPr="000C15A0">
        <w:rPr>
          <w:rFonts w:ascii="Times New Roman" w:hAnsi="Times New Roman"/>
          <w:bCs/>
          <w:i/>
          <w:color w:val="000000" w:themeColor="text1"/>
          <w:sz w:val="28"/>
          <w:szCs w:val="24"/>
          <w:u w:val="single"/>
          <w:lang w:eastAsia="ru-RU"/>
        </w:rPr>
        <w:t>операцій з трансплантації анатомічних матеріалів людині</w:t>
      </w:r>
      <w:r w:rsidR="00217837" w:rsidRPr="000C15A0">
        <w:rPr>
          <w:rFonts w:ascii="Times New Roman" w:hAnsi="Times New Roman"/>
          <w:bCs/>
          <w:color w:val="000000" w:themeColor="text1"/>
          <w:sz w:val="28"/>
          <w:szCs w:val="24"/>
          <w:lang w:eastAsia="ru-RU"/>
        </w:rPr>
        <w:t xml:space="preserve">)», а також </w:t>
      </w:r>
      <w:r w:rsidRPr="000C15A0">
        <w:rPr>
          <w:rFonts w:ascii="Times New Roman" w:hAnsi="Times New Roman"/>
          <w:color w:val="000000" w:themeColor="text1"/>
          <w:sz w:val="28"/>
          <w:szCs w:val="28"/>
        </w:rPr>
        <w:t>пояснювальної записки</w:t>
      </w:r>
      <w:r w:rsidR="00217837" w:rsidRPr="000C15A0">
        <w:rPr>
          <w:rFonts w:ascii="Times New Roman" w:hAnsi="Times New Roman"/>
          <w:color w:val="000000" w:themeColor="text1"/>
          <w:sz w:val="28"/>
          <w:szCs w:val="28"/>
        </w:rPr>
        <w:t xml:space="preserve">, </w:t>
      </w:r>
      <w:r w:rsidRPr="00B83CDB">
        <w:rPr>
          <w:rFonts w:ascii="Times New Roman" w:hAnsi="Times New Roman"/>
          <w:color w:val="000000" w:themeColor="text1"/>
          <w:sz w:val="28"/>
          <w:szCs w:val="28"/>
        </w:rPr>
        <w:t>спрямований на</w:t>
      </w:r>
      <w:r w:rsidRPr="00B83CDB">
        <w:rPr>
          <w:color w:val="000000" w:themeColor="text1"/>
        </w:rPr>
        <w:t xml:space="preserve"> </w:t>
      </w:r>
      <w:r w:rsidRPr="00B83CDB">
        <w:rPr>
          <w:rFonts w:ascii="Times New Roman" w:hAnsi="Times New Roman"/>
          <w:color w:val="000000" w:themeColor="text1"/>
          <w:sz w:val="28"/>
          <w:szCs w:val="28"/>
        </w:rPr>
        <w:t xml:space="preserve">«створення належних правових, організаційних та економічних умов для </w:t>
      </w:r>
      <w:r w:rsidRPr="00B83CDB">
        <w:rPr>
          <w:rFonts w:ascii="Times New Roman" w:hAnsi="Times New Roman"/>
          <w:i/>
          <w:color w:val="000000" w:themeColor="text1"/>
          <w:sz w:val="28"/>
          <w:szCs w:val="28"/>
          <w:u w:val="single"/>
        </w:rPr>
        <w:t>розвитку трансплантації анатомічних матеріалів людині</w:t>
      </w:r>
      <w:r w:rsidRPr="00B83CDB">
        <w:rPr>
          <w:rFonts w:ascii="Times New Roman" w:hAnsi="Times New Roman"/>
          <w:color w:val="000000" w:themeColor="text1"/>
          <w:sz w:val="28"/>
          <w:szCs w:val="28"/>
        </w:rPr>
        <w:t xml:space="preserve"> в Україні»</w:t>
      </w:r>
      <w:r w:rsidR="00217837" w:rsidRPr="00B83CDB">
        <w:rPr>
          <w:rFonts w:ascii="Times New Roman" w:hAnsi="Times New Roman"/>
          <w:color w:val="000000" w:themeColor="text1"/>
          <w:sz w:val="28"/>
          <w:szCs w:val="28"/>
        </w:rPr>
        <w:t xml:space="preserve">. Разом із тим, </w:t>
      </w:r>
      <w:r w:rsidRPr="00B83CDB">
        <w:rPr>
          <w:rFonts w:ascii="Times New Roman" w:hAnsi="Times New Roman"/>
          <w:color w:val="000000" w:themeColor="text1"/>
          <w:sz w:val="28"/>
          <w:szCs w:val="28"/>
        </w:rPr>
        <w:t xml:space="preserve">від оподаткування </w:t>
      </w:r>
      <w:r w:rsidR="00217837" w:rsidRPr="00B83CDB">
        <w:rPr>
          <w:rFonts w:ascii="Times New Roman" w:hAnsi="Times New Roman"/>
          <w:color w:val="000000" w:themeColor="text1"/>
          <w:sz w:val="28"/>
          <w:szCs w:val="28"/>
        </w:rPr>
        <w:t>пропонується зв</w:t>
      </w:r>
      <w:r w:rsidRPr="00B83CDB">
        <w:rPr>
          <w:rFonts w:ascii="Times New Roman" w:hAnsi="Times New Roman"/>
          <w:color w:val="000000" w:themeColor="text1"/>
          <w:sz w:val="28"/>
          <w:szCs w:val="28"/>
        </w:rPr>
        <w:t>ільн</w:t>
      </w:r>
      <w:r w:rsidR="00217837" w:rsidRPr="00B83CDB">
        <w:rPr>
          <w:rFonts w:ascii="Times New Roman" w:hAnsi="Times New Roman"/>
          <w:color w:val="000000" w:themeColor="text1"/>
          <w:sz w:val="28"/>
          <w:szCs w:val="28"/>
        </w:rPr>
        <w:t>ити</w:t>
      </w:r>
      <w:r w:rsidRPr="00B83CDB">
        <w:rPr>
          <w:rFonts w:ascii="Times New Roman" w:hAnsi="Times New Roman"/>
          <w:color w:val="000000" w:themeColor="text1"/>
          <w:sz w:val="28"/>
          <w:szCs w:val="28"/>
        </w:rPr>
        <w:t xml:space="preserve"> </w:t>
      </w:r>
      <w:r w:rsidRPr="00B83CDB">
        <w:rPr>
          <w:rFonts w:ascii="Times New Roman" w:hAnsi="Times New Roman"/>
          <w:i/>
          <w:color w:val="000000" w:themeColor="text1"/>
          <w:sz w:val="28"/>
          <w:szCs w:val="28"/>
        </w:rPr>
        <w:t xml:space="preserve">лише </w:t>
      </w:r>
      <w:r w:rsidR="00217837" w:rsidRPr="00B83CDB">
        <w:rPr>
          <w:rFonts w:ascii="Times New Roman" w:hAnsi="Times New Roman"/>
          <w:i/>
          <w:color w:val="000000" w:themeColor="text1"/>
          <w:sz w:val="28"/>
          <w:szCs w:val="28"/>
        </w:rPr>
        <w:t xml:space="preserve">операції з постачання </w:t>
      </w:r>
      <w:r w:rsidRPr="00B83CDB">
        <w:rPr>
          <w:rFonts w:ascii="Times New Roman" w:hAnsi="Times New Roman"/>
          <w:i/>
          <w:color w:val="000000" w:themeColor="text1"/>
          <w:sz w:val="28"/>
          <w:szCs w:val="28"/>
        </w:rPr>
        <w:t>гемопоетичних стовбурових клітин</w:t>
      </w:r>
      <w:r w:rsidRPr="00B83CDB">
        <w:rPr>
          <w:rFonts w:ascii="Times New Roman" w:hAnsi="Times New Roman"/>
          <w:color w:val="000000" w:themeColor="text1"/>
          <w:sz w:val="28"/>
          <w:szCs w:val="28"/>
        </w:rPr>
        <w:t xml:space="preserve">, </w:t>
      </w:r>
      <w:r w:rsidR="00217837" w:rsidRPr="00B83CDB">
        <w:rPr>
          <w:rFonts w:ascii="Times New Roman" w:hAnsi="Times New Roman"/>
          <w:color w:val="000000" w:themeColor="text1"/>
          <w:sz w:val="28"/>
          <w:szCs w:val="28"/>
        </w:rPr>
        <w:t xml:space="preserve">тоді як </w:t>
      </w:r>
      <w:r w:rsidRPr="00B83CDB">
        <w:rPr>
          <w:rFonts w:ascii="Times New Roman" w:hAnsi="Times New Roman"/>
          <w:color w:val="000000" w:themeColor="text1"/>
          <w:sz w:val="28"/>
          <w:szCs w:val="28"/>
        </w:rPr>
        <w:t>щодо інших анатомічних матеріалів або ж біоімплантатів (які виготовляються з анатомічних матеріалів людини) такої преференції не</w:t>
      </w:r>
      <w:r w:rsidRPr="000C15A0">
        <w:rPr>
          <w:rFonts w:ascii="Times New Roman" w:hAnsi="Times New Roman"/>
          <w:color w:val="000000" w:themeColor="text1"/>
          <w:sz w:val="28"/>
          <w:szCs w:val="28"/>
        </w:rPr>
        <w:t xml:space="preserve"> пропонується, що встановлює різні підходи до регулювання</w:t>
      </w:r>
      <w:r w:rsidR="002D09D5">
        <w:rPr>
          <w:rFonts w:ascii="Times New Roman" w:hAnsi="Times New Roman"/>
          <w:color w:val="000000" w:themeColor="text1"/>
          <w:sz w:val="28"/>
          <w:szCs w:val="28"/>
        </w:rPr>
        <w:t xml:space="preserve">, по суті, </w:t>
      </w:r>
      <w:r w:rsidRPr="000C15A0">
        <w:rPr>
          <w:rFonts w:ascii="Times New Roman" w:hAnsi="Times New Roman"/>
          <w:color w:val="000000" w:themeColor="text1"/>
          <w:sz w:val="28"/>
          <w:szCs w:val="28"/>
        </w:rPr>
        <w:t xml:space="preserve">одного й того ж питання. </w:t>
      </w:r>
    </w:p>
    <w:p w:rsidR="00851E7B" w:rsidRPr="000C15A0" w:rsidRDefault="00851E7B" w:rsidP="00851E7B">
      <w:pPr>
        <w:tabs>
          <w:tab w:val="left" w:pos="0"/>
          <w:tab w:val="left" w:pos="709"/>
          <w:tab w:val="left" w:pos="993"/>
        </w:tabs>
        <w:spacing w:after="0" w:line="240" w:lineRule="auto"/>
        <w:jc w:val="both"/>
        <w:rPr>
          <w:rFonts w:ascii="Times New Roman" w:eastAsia="Times New Roman" w:hAnsi="Times New Roman"/>
          <w:color w:val="000000" w:themeColor="text1"/>
          <w:sz w:val="28"/>
          <w:szCs w:val="28"/>
          <w:lang w:eastAsia="uk-UA"/>
        </w:rPr>
      </w:pPr>
      <w:r w:rsidRPr="000C15A0">
        <w:rPr>
          <w:rFonts w:ascii="Times New Roman" w:hAnsi="Times New Roman"/>
          <w:color w:val="000000" w:themeColor="text1"/>
          <w:sz w:val="28"/>
          <w:szCs w:val="28"/>
        </w:rPr>
        <w:tab/>
        <w:t>Певна непослідовність прослідковується і при викладенні переліку послуг, пов’язаних із трансплантацією, надання яких системно пов’язан</w:t>
      </w:r>
      <w:r w:rsidR="00AC4A58" w:rsidRPr="000C15A0">
        <w:rPr>
          <w:rFonts w:ascii="Times New Roman" w:hAnsi="Times New Roman"/>
          <w:color w:val="000000" w:themeColor="text1"/>
          <w:sz w:val="28"/>
          <w:szCs w:val="28"/>
        </w:rPr>
        <w:t>е</w:t>
      </w:r>
      <w:r w:rsidRPr="000C15A0">
        <w:rPr>
          <w:rFonts w:ascii="Times New Roman" w:hAnsi="Times New Roman"/>
          <w:color w:val="000000" w:themeColor="text1"/>
          <w:sz w:val="28"/>
          <w:szCs w:val="28"/>
        </w:rPr>
        <w:t xml:space="preserve"> із  відповідними анатомічними матеріалами. Однак, новий пп. 197.1.5</w:t>
      </w:r>
      <w:r w:rsidRPr="000C15A0">
        <w:rPr>
          <w:rFonts w:ascii="Times New Roman" w:hAnsi="Times New Roman"/>
          <w:color w:val="000000" w:themeColor="text1"/>
          <w:sz w:val="28"/>
          <w:szCs w:val="28"/>
          <w:vertAlign w:val="superscript"/>
        </w:rPr>
        <w:t xml:space="preserve">2 </w:t>
      </w:r>
      <w:r w:rsidRPr="000C15A0">
        <w:rPr>
          <w:rFonts w:ascii="Times New Roman" w:hAnsi="Times New Roman"/>
          <w:color w:val="000000" w:themeColor="text1"/>
          <w:sz w:val="28"/>
          <w:szCs w:val="28"/>
        </w:rPr>
        <w:t>п. 197.1 ст. 197 ПК стосується лише послуги</w:t>
      </w:r>
      <w:r w:rsidR="003202EB">
        <w:rPr>
          <w:rFonts w:ascii="Times New Roman" w:hAnsi="Times New Roman"/>
          <w:color w:val="000000" w:themeColor="text1"/>
          <w:sz w:val="28"/>
          <w:szCs w:val="28"/>
        </w:rPr>
        <w:t>,</w:t>
      </w:r>
      <w:r w:rsidRPr="000C15A0">
        <w:rPr>
          <w:rFonts w:ascii="Times New Roman" w:hAnsi="Times New Roman"/>
          <w:color w:val="000000" w:themeColor="text1"/>
          <w:sz w:val="28"/>
          <w:szCs w:val="28"/>
        </w:rPr>
        <w:t xml:space="preserve"> пов’язаної із гемопоетичними стовбуровими клітинами, </w:t>
      </w:r>
      <w:r w:rsidR="00AC4A58" w:rsidRPr="000C15A0">
        <w:rPr>
          <w:rFonts w:ascii="Times New Roman" w:hAnsi="Times New Roman"/>
          <w:color w:val="000000" w:themeColor="text1"/>
          <w:sz w:val="28"/>
          <w:szCs w:val="28"/>
        </w:rPr>
        <w:t xml:space="preserve">тоді як </w:t>
      </w:r>
      <w:r w:rsidRPr="000C15A0">
        <w:rPr>
          <w:rFonts w:ascii="Times New Roman" w:hAnsi="Times New Roman"/>
          <w:color w:val="000000" w:themeColor="text1"/>
          <w:sz w:val="28"/>
          <w:szCs w:val="28"/>
        </w:rPr>
        <w:t>пп. 197.1.5</w:t>
      </w:r>
      <w:r w:rsidRPr="000C15A0">
        <w:rPr>
          <w:rFonts w:ascii="Times New Roman" w:hAnsi="Times New Roman"/>
          <w:color w:val="000000" w:themeColor="text1"/>
          <w:sz w:val="28"/>
          <w:szCs w:val="28"/>
          <w:vertAlign w:val="superscript"/>
        </w:rPr>
        <w:t xml:space="preserve">3 </w:t>
      </w:r>
      <w:r w:rsidRPr="000C15A0">
        <w:rPr>
          <w:rFonts w:ascii="Times New Roman" w:hAnsi="Times New Roman"/>
          <w:color w:val="000000" w:themeColor="text1"/>
          <w:sz w:val="28"/>
          <w:szCs w:val="28"/>
        </w:rPr>
        <w:t xml:space="preserve">цього ж пункту </w:t>
      </w:r>
      <w:r w:rsidR="00AC4A58" w:rsidRPr="000C15A0">
        <w:rPr>
          <w:rFonts w:ascii="Times New Roman" w:hAnsi="Times New Roman"/>
          <w:color w:val="000000" w:themeColor="text1"/>
          <w:sz w:val="28"/>
          <w:szCs w:val="28"/>
        </w:rPr>
        <w:t xml:space="preserve">стосується </w:t>
      </w:r>
      <w:r w:rsidRPr="000C15A0">
        <w:rPr>
          <w:rFonts w:ascii="Times New Roman" w:hAnsi="Times New Roman"/>
          <w:color w:val="000000" w:themeColor="text1"/>
          <w:sz w:val="28"/>
          <w:szCs w:val="28"/>
        </w:rPr>
        <w:t xml:space="preserve">вже в цілому будь-яких анатомічних матеріалів. </w:t>
      </w:r>
    </w:p>
    <w:p w:rsidR="00851E7B" w:rsidRPr="000C15A0" w:rsidRDefault="00851E7B" w:rsidP="008B00D4">
      <w:pPr>
        <w:tabs>
          <w:tab w:val="left" w:pos="0"/>
          <w:tab w:val="left" w:pos="709"/>
          <w:tab w:val="left" w:pos="993"/>
        </w:tabs>
        <w:spacing w:after="0" w:line="240" w:lineRule="auto"/>
        <w:ind w:firstLine="709"/>
        <w:jc w:val="both"/>
        <w:rPr>
          <w:rFonts w:ascii="Times New Roman" w:hAnsi="Times New Roman"/>
          <w:color w:val="000000" w:themeColor="text1"/>
          <w:sz w:val="28"/>
          <w:szCs w:val="28"/>
        </w:rPr>
      </w:pPr>
      <w:r w:rsidRPr="000C15A0">
        <w:rPr>
          <w:rFonts w:ascii="Times New Roman" w:hAnsi="Times New Roman"/>
          <w:color w:val="000000" w:themeColor="text1"/>
          <w:sz w:val="28"/>
          <w:szCs w:val="28"/>
        </w:rPr>
        <w:t xml:space="preserve">Крім того, звертаємо увагу, що пропоновані у проекті пільги можуть стосуватись не тільки здешевлення послуг із трансплантації, але й інших товарів та послуг, не пов’язаних із трансплантацією, що не узгоджується </w:t>
      </w:r>
      <w:r w:rsidR="003202EB">
        <w:rPr>
          <w:rFonts w:ascii="Times New Roman" w:hAnsi="Times New Roman"/>
          <w:color w:val="000000" w:themeColor="text1"/>
          <w:sz w:val="28"/>
          <w:szCs w:val="28"/>
        </w:rPr>
        <w:t>і</w:t>
      </w:r>
      <w:r w:rsidRPr="000C15A0">
        <w:rPr>
          <w:rFonts w:ascii="Times New Roman" w:hAnsi="Times New Roman"/>
          <w:color w:val="000000" w:themeColor="text1"/>
          <w:sz w:val="28"/>
          <w:szCs w:val="28"/>
        </w:rPr>
        <w:t xml:space="preserve">з </w:t>
      </w:r>
      <w:r w:rsidR="003202EB">
        <w:rPr>
          <w:rFonts w:ascii="Times New Roman" w:hAnsi="Times New Roman"/>
          <w:color w:val="000000" w:themeColor="text1"/>
          <w:sz w:val="28"/>
          <w:szCs w:val="28"/>
        </w:rPr>
        <w:t xml:space="preserve">зазначеними вище </w:t>
      </w:r>
      <w:r w:rsidRPr="000C15A0">
        <w:rPr>
          <w:rFonts w:ascii="Times New Roman" w:hAnsi="Times New Roman"/>
          <w:color w:val="000000" w:themeColor="text1"/>
          <w:sz w:val="28"/>
          <w:szCs w:val="28"/>
        </w:rPr>
        <w:t xml:space="preserve">метою </w:t>
      </w:r>
      <w:r w:rsidR="003202EB">
        <w:rPr>
          <w:rFonts w:ascii="Times New Roman" w:hAnsi="Times New Roman"/>
          <w:color w:val="000000" w:themeColor="text1"/>
          <w:sz w:val="28"/>
          <w:szCs w:val="28"/>
        </w:rPr>
        <w:t xml:space="preserve">та предметом </w:t>
      </w:r>
      <w:r w:rsidRPr="000C15A0">
        <w:rPr>
          <w:rFonts w:ascii="Times New Roman" w:hAnsi="Times New Roman"/>
          <w:color w:val="000000" w:themeColor="text1"/>
          <w:sz w:val="28"/>
          <w:szCs w:val="28"/>
        </w:rPr>
        <w:t>проекту (нові пп.пп. 197.1.5</w:t>
      </w:r>
      <w:r w:rsidRPr="000C15A0">
        <w:rPr>
          <w:rFonts w:ascii="Times New Roman" w:hAnsi="Times New Roman"/>
          <w:color w:val="000000" w:themeColor="text1"/>
          <w:sz w:val="28"/>
          <w:szCs w:val="28"/>
          <w:vertAlign w:val="superscript"/>
        </w:rPr>
        <w:t>3</w:t>
      </w:r>
      <w:r w:rsidR="006C6EC5" w:rsidRPr="000C15A0">
        <w:rPr>
          <w:rFonts w:ascii="Times New Roman" w:hAnsi="Times New Roman"/>
          <w:color w:val="000000" w:themeColor="text1"/>
          <w:sz w:val="28"/>
          <w:szCs w:val="28"/>
        </w:rPr>
        <w:t xml:space="preserve">, </w:t>
      </w:r>
      <w:r w:rsidRPr="000C15A0">
        <w:rPr>
          <w:rFonts w:ascii="Times New Roman" w:hAnsi="Times New Roman"/>
          <w:color w:val="000000" w:themeColor="text1"/>
          <w:sz w:val="28"/>
          <w:szCs w:val="28"/>
        </w:rPr>
        <w:t>197.1.5</w:t>
      </w:r>
      <w:r w:rsidRPr="000C15A0">
        <w:rPr>
          <w:rFonts w:ascii="Times New Roman" w:hAnsi="Times New Roman"/>
          <w:color w:val="000000" w:themeColor="text1"/>
          <w:sz w:val="28"/>
          <w:szCs w:val="28"/>
          <w:vertAlign w:val="superscript"/>
        </w:rPr>
        <w:t xml:space="preserve">4 </w:t>
      </w:r>
      <w:r w:rsidRPr="000C15A0">
        <w:rPr>
          <w:rFonts w:ascii="Times New Roman" w:hAnsi="Times New Roman"/>
          <w:color w:val="000000" w:themeColor="text1"/>
          <w:sz w:val="28"/>
          <w:szCs w:val="28"/>
        </w:rPr>
        <w:t>п. 197.1 ст. 197 ПК</w:t>
      </w:r>
      <w:r w:rsidR="006C6EC5" w:rsidRPr="000C15A0">
        <w:rPr>
          <w:rFonts w:ascii="Times New Roman" w:hAnsi="Times New Roman"/>
          <w:color w:val="000000" w:themeColor="text1"/>
          <w:sz w:val="28"/>
          <w:szCs w:val="28"/>
        </w:rPr>
        <w:t xml:space="preserve">). </w:t>
      </w:r>
      <w:r w:rsidRPr="000C15A0">
        <w:rPr>
          <w:rFonts w:ascii="Times New Roman" w:hAnsi="Times New Roman"/>
          <w:color w:val="000000" w:themeColor="text1"/>
          <w:sz w:val="28"/>
          <w:szCs w:val="28"/>
        </w:rPr>
        <w:t xml:space="preserve">Зокрема, </w:t>
      </w:r>
      <w:r w:rsidR="008900CD">
        <w:rPr>
          <w:rFonts w:ascii="Times New Roman" w:hAnsi="Times New Roman"/>
          <w:color w:val="000000" w:themeColor="text1"/>
          <w:sz w:val="28"/>
          <w:szCs w:val="28"/>
        </w:rPr>
        <w:t xml:space="preserve">йдеться про </w:t>
      </w:r>
      <w:r w:rsidRPr="000C15A0">
        <w:rPr>
          <w:rFonts w:ascii="Times New Roman" w:hAnsi="Times New Roman"/>
          <w:color w:val="000000" w:themeColor="text1"/>
          <w:sz w:val="28"/>
          <w:szCs w:val="28"/>
        </w:rPr>
        <w:t>новий пп. 197.1.5</w:t>
      </w:r>
      <w:r w:rsidRPr="000C15A0">
        <w:rPr>
          <w:rFonts w:ascii="Times New Roman" w:hAnsi="Times New Roman"/>
          <w:color w:val="000000" w:themeColor="text1"/>
          <w:sz w:val="28"/>
          <w:szCs w:val="28"/>
          <w:vertAlign w:val="superscript"/>
        </w:rPr>
        <w:t>4</w:t>
      </w:r>
      <w:r w:rsidRPr="000C15A0">
        <w:rPr>
          <w:rFonts w:ascii="Times New Roman" w:hAnsi="Times New Roman"/>
          <w:color w:val="000000" w:themeColor="text1"/>
          <w:sz w:val="28"/>
          <w:szCs w:val="28"/>
        </w:rPr>
        <w:t xml:space="preserve"> вказаного пункту, згідно з яким звільняються від вказаного податку операції з постачання послуг з «</w:t>
      </w:r>
      <w:r w:rsidRPr="000C15A0">
        <w:rPr>
          <w:rFonts w:ascii="Times New Roman" w:hAnsi="Times New Roman"/>
          <w:i/>
          <w:color w:val="000000" w:themeColor="text1"/>
          <w:sz w:val="28"/>
          <w:szCs w:val="28"/>
        </w:rPr>
        <w:t>заготовлення (збору), переробки (процесінгу), маркування (кодування), консервування, тестування (перевірки), зберігання, передачі, надання (реалізації) та/або клінічного застосування біологічних зразків, продуктів та/або препаратів пуповинної крові, інших тканин і клітин людини та/або постачання послуг зі збору, оброблення, зберігання пов’язаних з ними даних</w:t>
      </w:r>
      <w:r w:rsidRPr="000C15A0">
        <w:rPr>
          <w:rFonts w:ascii="Times New Roman" w:hAnsi="Times New Roman"/>
          <w:color w:val="000000" w:themeColor="text1"/>
          <w:sz w:val="28"/>
          <w:szCs w:val="28"/>
        </w:rPr>
        <w:t xml:space="preserve">», доцільність вміщення якого у супровідних до проекту документах належним чином не обґрунтовується. </w:t>
      </w:r>
      <w:r w:rsidR="006C6EC5" w:rsidRPr="000C15A0">
        <w:rPr>
          <w:rFonts w:ascii="Times New Roman" w:hAnsi="Times New Roman"/>
          <w:color w:val="000000" w:themeColor="text1"/>
          <w:sz w:val="28"/>
          <w:szCs w:val="28"/>
        </w:rPr>
        <w:t>При</w:t>
      </w:r>
      <w:r w:rsidR="008900CD">
        <w:rPr>
          <w:rFonts w:ascii="Times New Roman" w:hAnsi="Times New Roman"/>
          <w:color w:val="000000" w:themeColor="text1"/>
          <w:sz w:val="28"/>
          <w:szCs w:val="28"/>
        </w:rPr>
        <w:t xml:space="preserve">нагідно </w:t>
      </w:r>
      <w:r w:rsidR="006C6EC5" w:rsidRPr="000C15A0">
        <w:rPr>
          <w:rFonts w:ascii="Times New Roman" w:hAnsi="Times New Roman"/>
          <w:color w:val="000000" w:themeColor="text1"/>
          <w:sz w:val="28"/>
          <w:szCs w:val="28"/>
        </w:rPr>
        <w:t>з</w:t>
      </w:r>
      <w:r w:rsidRPr="000C15A0">
        <w:rPr>
          <w:rFonts w:ascii="Times New Roman" w:hAnsi="Times New Roman"/>
          <w:color w:val="000000" w:themeColor="text1"/>
          <w:sz w:val="28"/>
          <w:szCs w:val="28"/>
        </w:rPr>
        <w:t xml:space="preserve">ауважимо, </w:t>
      </w:r>
      <w:r w:rsidR="006C6EC5" w:rsidRPr="000C15A0">
        <w:rPr>
          <w:rFonts w:ascii="Times New Roman" w:hAnsi="Times New Roman"/>
          <w:color w:val="000000" w:themeColor="text1"/>
          <w:sz w:val="28"/>
          <w:szCs w:val="28"/>
        </w:rPr>
        <w:t xml:space="preserve">що </w:t>
      </w:r>
      <w:r w:rsidRPr="000C15A0">
        <w:rPr>
          <w:rFonts w:ascii="Times New Roman" w:hAnsi="Times New Roman"/>
          <w:color w:val="000000" w:themeColor="text1"/>
          <w:sz w:val="28"/>
          <w:szCs w:val="28"/>
        </w:rPr>
        <w:t xml:space="preserve">згідно із ч. 2 ст. 3 Закону України «Про застосування трансплантації </w:t>
      </w:r>
      <w:r w:rsidR="006C6EC5" w:rsidRPr="000C15A0">
        <w:rPr>
          <w:rFonts w:ascii="Times New Roman" w:hAnsi="Times New Roman"/>
          <w:color w:val="000000" w:themeColor="text1"/>
          <w:sz w:val="28"/>
          <w:szCs w:val="28"/>
        </w:rPr>
        <w:t>а</w:t>
      </w:r>
      <w:r w:rsidRPr="000C15A0">
        <w:rPr>
          <w:rFonts w:ascii="Times New Roman" w:hAnsi="Times New Roman"/>
          <w:color w:val="000000" w:themeColor="text1"/>
          <w:sz w:val="28"/>
          <w:szCs w:val="28"/>
        </w:rPr>
        <w:t>натомічних матеріалів людині» дія цього Закону не поширюється, зокрема, на «діяльність банків пуповинної крові, інших тканин і клітин людини згідно з переліком, затвердженим центральним органом виконавчої влади, що забезпечує формування та реалізує державну політику у сфері охорони здоров’я».</w:t>
      </w:r>
    </w:p>
    <w:p w:rsidR="00851E7B" w:rsidRPr="000C15A0" w:rsidRDefault="00851E7B" w:rsidP="00851E7B">
      <w:pPr>
        <w:numPr>
          <w:ilvl w:val="0"/>
          <w:numId w:val="7"/>
        </w:numPr>
        <w:tabs>
          <w:tab w:val="left" w:pos="0"/>
          <w:tab w:val="left" w:pos="709"/>
          <w:tab w:val="left" w:pos="993"/>
        </w:tabs>
        <w:spacing w:after="0" w:line="240" w:lineRule="auto"/>
        <w:ind w:left="0" w:firstLine="709"/>
        <w:jc w:val="both"/>
        <w:rPr>
          <w:rFonts w:ascii="Times New Roman" w:eastAsia="Times New Roman" w:hAnsi="Times New Roman"/>
          <w:color w:val="000000" w:themeColor="text1"/>
          <w:sz w:val="28"/>
          <w:szCs w:val="28"/>
          <w:lang w:eastAsia="uk-UA"/>
        </w:rPr>
      </w:pPr>
      <w:r w:rsidRPr="000C15A0">
        <w:rPr>
          <w:rFonts w:ascii="Times New Roman" w:eastAsia="Times New Roman" w:hAnsi="Times New Roman"/>
          <w:color w:val="000000" w:themeColor="text1"/>
          <w:sz w:val="28"/>
          <w:szCs w:val="28"/>
          <w:lang w:eastAsia="uk-UA"/>
        </w:rPr>
        <w:t xml:space="preserve">Враховуючи, що проект стосується трансплантації анатомічних матеріалів, видається зайвим </w:t>
      </w:r>
      <w:r w:rsidR="002F7D06" w:rsidRPr="000C15A0">
        <w:rPr>
          <w:rFonts w:ascii="Times New Roman" w:eastAsia="Times New Roman" w:hAnsi="Times New Roman"/>
          <w:color w:val="000000" w:themeColor="text1"/>
          <w:sz w:val="28"/>
          <w:szCs w:val="28"/>
          <w:lang w:eastAsia="uk-UA"/>
        </w:rPr>
        <w:t>у</w:t>
      </w:r>
      <w:r w:rsidRPr="000C15A0">
        <w:rPr>
          <w:rFonts w:ascii="Times New Roman" w:eastAsia="Times New Roman" w:hAnsi="Times New Roman"/>
          <w:color w:val="000000" w:themeColor="text1"/>
          <w:sz w:val="28"/>
          <w:szCs w:val="28"/>
          <w:lang w:eastAsia="uk-UA"/>
        </w:rPr>
        <w:t xml:space="preserve"> </w:t>
      </w:r>
      <w:r w:rsidRPr="000C15A0">
        <w:rPr>
          <w:rFonts w:ascii="Times New Roman" w:hAnsi="Times New Roman"/>
          <w:color w:val="000000" w:themeColor="text1"/>
          <w:sz w:val="28"/>
          <w:szCs w:val="28"/>
        </w:rPr>
        <w:t>нових пп.пп. 197.1.5</w:t>
      </w:r>
      <w:r w:rsidRPr="000C15A0">
        <w:rPr>
          <w:rFonts w:ascii="Times New Roman" w:hAnsi="Times New Roman"/>
          <w:color w:val="000000" w:themeColor="text1"/>
          <w:sz w:val="28"/>
          <w:szCs w:val="28"/>
          <w:vertAlign w:val="superscript"/>
        </w:rPr>
        <w:t>2</w:t>
      </w:r>
      <w:r w:rsidR="002F7D06" w:rsidRPr="000C15A0">
        <w:rPr>
          <w:rFonts w:ascii="Times New Roman" w:hAnsi="Times New Roman"/>
          <w:color w:val="000000" w:themeColor="text1"/>
          <w:sz w:val="28"/>
          <w:szCs w:val="28"/>
        </w:rPr>
        <w:t xml:space="preserve">, </w:t>
      </w:r>
      <w:r w:rsidRPr="000C15A0">
        <w:rPr>
          <w:rFonts w:ascii="Times New Roman" w:hAnsi="Times New Roman"/>
          <w:color w:val="000000" w:themeColor="text1"/>
          <w:sz w:val="28"/>
          <w:szCs w:val="28"/>
        </w:rPr>
        <w:t>197.1.5</w:t>
      </w:r>
      <w:r w:rsidRPr="000C15A0">
        <w:rPr>
          <w:rFonts w:ascii="Times New Roman" w:hAnsi="Times New Roman"/>
          <w:color w:val="000000" w:themeColor="text1"/>
          <w:sz w:val="28"/>
          <w:szCs w:val="28"/>
          <w:vertAlign w:val="superscript"/>
        </w:rPr>
        <w:t xml:space="preserve">3 </w:t>
      </w:r>
      <w:r w:rsidRPr="000C15A0">
        <w:rPr>
          <w:rFonts w:ascii="Times New Roman" w:hAnsi="Times New Roman"/>
          <w:color w:val="000000" w:themeColor="text1"/>
          <w:sz w:val="28"/>
          <w:szCs w:val="28"/>
        </w:rPr>
        <w:t>п. 197.1 ст. 197 ПК</w:t>
      </w:r>
      <w:r w:rsidRPr="000C15A0">
        <w:rPr>
          <w:rFonts w:ascii="Times New Roman" w:eastAsia="Times New Roman" w:hAnsi="Times New Roman"/>
          <w:color w:val="000000" w:themeColor="text1"/>
          <w:sz w:val="28"/>
          <w:szCs w:val="28"/>
          <w:lang w:eastAsia="uk-UA"/>
        </w:rPr>
        <w:t xml:space="preserve"> уточнення щодо суб’єктів (суб’єктів міжнародного співробітництва</w:t>
      </w:r>
      <w:r w:rsidR="002F7D06" w:rsidRPr="000C15A0">
        <w:rPr>
          <w:rFonts w:ascii="Times New Roman" w:eastAsia="Times New Roman" w:hAnsi="Times New Roman"/>
          <w:color w:val="000000" w:themeColor="text1"/>
          <w:sz w:val="28"/>
          <w:szCs w:val="28"/>
          <w:lang w:eastAsia="uk-UA"/>
        </w:rPr>
        <w:t xml:space="preserve"> </w:t>
      </w:r>
      <w:r w:rsidRPr="000C15A0">
        <w:rPr>
          <w:rFonts w:ascii="Times New Roman" w:eastAsia="Times New Roman" w:hAnsi="Times New Roman"/>
          <w:color w:val="000000" w:themeColor="text1"/>
          <w:sz w:val="28"/>
          <w:szCs w:val="28"/>
          <w:lang w:eastAsia="uk-UA"/>
        </w:rPr>
        <w:t>…; суб’єктів господарювання</w:t>
      </w:r>
      <w:r w:rsidR="002F7D06" w:rsidRPr="000C15A0">
        <w:rPr>
          <w:rFonts w:ascii="Times New Roman" w:eastAsia="Times New Roman" w:hAnsi="Times New Roman"/>
          <w:color w:val="000000" w:themeColor="text1"/>
          <w:sz w:val="28"/>
          <w:szCs w:val="28"/>
          <w:lang w:eastAsia="uk-UA"/>
        </w:rPr>
        <w:t xml:space="preserve"> </w:t>
      </w:r>
      <w:r w:rsidRPr="000C15A0">
        <w:rPr>
          <w:rFonts w:ascii="Times New Roman" w:eastAsia="Times New Roman" w:hAnsi="Times New Roman"/>
          <w:color w:val="000000" w:themeColor="text1"/>
          <w:sz w:val="28"/>
          <w:szCs w:val="28"/>
          <w:lang w:eastAsia="uk-UA"/>
        </w:rPr>
        <w:t>…), оскільки надання пільги пов’язан</w:t>
      </w:r>
      <w:r w:rsidR="002F7D06" w:rsidRPr="000C15A0">
        <w:rPr>
          <w:rFonts w:ascii="Times New Roman" w:eastAsia="Times New Roman" w:hAnsi="Times New Roman"/>
          <w:color w:val="000000" w:themeColor="text1"/>
          <w:sz w:val="28"/>
          <w:szCs w:val="28"/>
          <w:lang w:eastAsia="uk-UA"/>
        </w:rPr>
        <w:t>е</w:t>
      </w:r>
      <w:r w:rsidRPr="000C15A0">
        <w:rPr>
          <w:rFonts w:ascii="Times New Roman" w:eastAsia="Times New Roman" w:hAnsi="Times New Roman"/>
          <w:color w:val="000000" w:themeColor="text1"/>
          <w:sz w:val="28"/>
          <w:szCs w:val="28"/>
          <w:lang w:eastAsia="uk-UA"/>
        </w:rPr>
        <w:t xml:space="preserve"> із об’єктом оподаткування (</w:t>
      </w:r>
      <w:r w:rsidR="00337028" w:rsidRPr="000C15A0">
        <w:rPr>
          <w:rFonts w:ascii="Times New Roman" w:eastAsia="Times New Roman" w:hAnsi="Times New Roman"/>
          <w:color w:val="000000" w:themeColor="text1"/>
          <w:sz w:val="28"/>
          <w:szCs w:val="28"/>
          <w:lang w:eastAsia="uk-UA"/>
        </w:rPr>
        <w:t xml:space="preserve">операції з постачання </w:t>
      </w:r>
      <w:r w:rsidRPr="000C15A0">
        <w:rPr>
          <w:rFonts w:ascii="Times New Roman" w:eastAsia="Times New Roman" w:hAnsi="Times New Roman"/>
          <w:color w:val="000000" w:themeColor="text1"/>
          <w:sz w:val="28"/>
          <w:szCs w:val="28"/>
          <w:lang w:eastAsia="uk-UA"/>
        </w:rPr>
        <w:t>відповідн</w:t>
      </w:r>
      <w:r w:rsidR="00337028" w:rsidRPr="000C15A0">
        <w:rPr>
          <w:rFonts w:ascii="Times New Roman" w:eastAsia="Times New Roman" w:hAnsi="Times New Roman"/>
          <w:color w:val="000000" w:themeColor="text1"/>
          <w:sz w:val="28"/>
          <w:szCs w:val="28"/>
          <w:lang w:eastAsia="uk-UA"/>
        </w:rPr>
        <w:t>их</w:t>
      </w:r>
      <w:r w:rsidRPr="000C15A0">
        <w:rPr>
          <w:rFonts w:ascii="Times New Roman" w:eastAsia="Times New Roman" w:hAnsi="Times New Roman"/>
          <w:color w:val="000000" w:themeColor="text1"/>
          <w:sz w:val="28"/>
          <w:szCs w:val="28"/>
          <w:lang w:eastAsia="uk-UA"/>
        </w:rPr>
        <w:t xml:space="preserve"> анатомічн</w:t>
      </w:r>
      <w:r w:rsidR="00337028" w:rsidRPr="000C15A0">
        <w:rPr>
          <w:rFonts w:ascii="Times New Roman" w:eastAsia="Times New Roman" w:hAnsi="Times New Roman"/>
          <w:color w:val="000000" w:themeColor="text1"/>
          <w:sz w:val="28"/>
          <w:szCs w:val="28"/>
          <w:lang w:eastAsia="uk-UA"/>
        </w:rPr>
        <w:t>их</w:t>
      </w:r>
      <w:r w:rsidRPr="000C15A0">
        <w:rPr>
          <w:rFonts w:ascii="Times New Roman" w:eastAsia="Times New Roman" w:hAnsi="Times New Roman"/>
          <w:color w:val="000000" w:themeColor="text1"/>
          <w:sz w:val="28"/>
          <w:szCs w:val="28"/>
          <w:lang w:eastAsia="uk-UA"/>
        </w:rPr>
        <w:t xml:space="preserve"> матеріал</w:t>
      </w:r>
      <w:r w:rsidR="00337028" w:rsidRPr="000C15A0">
        <w:rPr>
          <w:rFonts w:ascii="Times New Roman" w:eastAsia="Times New Roman" w:hAnsi="Times New Roman"/>
          <w:color w:val="000000" w:themeColor="text1"/>
          <w:sz w:val="28"/>
          <w:szCs w:val="28"/>
          <w:lang w:eastAsia="uk-UA"/>
        </w:rPr>
        <w:t>ів</w:t>
      </w:r>
      <w:r w:rsidRPr="000C15A0">
        <w:rPr>
          <w:rFonts w:ascii="Times New Roman" w:eastAsia="Times New Roman" w:hAnsi="Times New Roman"/>
          <w:color w:val="000000" w:themeColor="text1"/>
          <w:sz w:val="28"/>
          <w:szCs w:val="28"/>
          <w:lang w:eastAsia="uk-UA"/>
        </w:rPr>
        <w:t xml:space="preserve"> для трансплантології).</w:t>
      </w:r>
    </w:p>
    <w:p w:rsidR="00851E7B" w:rsidRPr="000C15A0" w:rsidRDefault="00851E7B" w:rsidP="00851E7B">
      <w:pPr>
        <w:numPr>
          <w:ilvl w:val="0"/>
          <w:numId w:val="7"/>
        </w:numPr>
        <w:tabs>
          <w:tab w:val="left" w:pos="0"/>
          <w:tab w:val="left" w:pos="709"/>
          <w:tab w:val="left" w:pos="993"/>
        </w:tabs>
        <w:spacing w:after="0" w:line="240" w:lineRule="auto"/>
        <w:ind w:left="0" w:firstLine="709"/>
        <w:jc w:val="both"/>
        <w:rPr>
          <w:rFonts w:ascii="Times New Roman" w:eastAsia="Times New Roman" w:hAnsi="Times New Roman"/>
          <w:color w:val="000000" w:themeColor="text1"/>
          <w:sz w:val="28"/>
          <w:szCs w:val="28"/>
          <w:lang w:eastAsia="uk-UA"/>
        </w:rPr>
      </w:pPr>
      <w:r w:rsidRPr="000C15A0">
        <w:rPr>
          <w:rFonts w:ascii="Times New Roman" w:eastAsia="Times New Roman" w:hAnsi="Times New Roman"/>
          <w:color w:val="000000" w:themeColor="text1"/>
          <w:sz w:val="28"/>
          <w:szCs w:val="28"/>
          <w:lang w:eastAsia="uk-UA"/>
        </w:rPr>
        <w:t>Також зазначимо, що</w:t>
      </w:r>
      <w:r w:rsidR="00337028" w:rsidRPr="000C15A0">
        <w:rPr>
          <w:rFonts w:ascii="Times New Roman" w:eastAsia="Times New Roman" w:hAnsi="Times New Roman"/>
          <w:color w:val="000000" w:themeColor="text1"/>
          <w:sz w:val="28"/>
          <w:szCs w:val="28"/>
          <w:lang w:eastAsia="uk-UA"/>
        </w:rPr>
        <w:t xml:space="preserve">, оскільки </w:t>
      </w:r>
      <w:r w:rsidRPr="000C15A0">
        <w:rPr>
          <w:rFonts w:ascii="Times New Roman" w:eastAsia="Times New Roman" w:hAnsi="Times New Roman"/>
          <w:color w:val="000000" w:themeColor="text1"/>
          <w:sz w:val="28"/>
          <w:szCs w:val="28"/>
          <w:lang w:eastAsia="uk-UA"/>
        </w:rPr>
        <w:t>за своїм змістом пропоновані новели стосу</w:t>
      </w:r>
      <w:r w:rsidR="00337028" w:rsidRPr="000C15A0">
        <w:rPr>
          <w:rFonts w:ascii="Times New Roman" w:eastAsia="Times New Roman" w:hAnsi="Times New Roman"/>
          <w:color w:val="000000" w:themeColor="text1"/>
          <w:sz w:val="28"/>
          <w:szCs w:val="28"/>
          <w:lang w:eastAsia="uk-UA"/>
        </w:rPr>
        <w:t>ю</w:t>
      </w:r>
      <w:r w:rsidRPr="000C15A0">
        <w:rPr>
          <w:rFonts w:ascii="Times New Roman" w:eastAsia="Times New Roman" w:hAnsi="Times New Roman"/>
          <w:color w:val="000000" w:themeColor="text1"/>
          <w:sz w:val="28"/>
          <w:szCs w:val="28"/>
          <w:lang w:eastAsia="uk-UA"/>
        </w:rPr>
        <w:t>ться одного питання – трансплантації анатомічних матеріалів людині та діяльності</w:t>
      </w:r>
      <w:r w:rsidR="00337028" w:rsidRPr="000C15A0">
        <w:rPr>
          <w:rFonts w:ascii="Times New Roman" w:eastAsia="Times New Roman" w:hAnsi="Times New Roman"/>
          <w:color w:val="000000" w:themeColor="text1"/>
          <w:sz w:val="28"/>
          <w:szCs w:val="28"/>
          <w:lang w:eastAsia="uk-UA"/>
        </w:rPr>
        <w:t>,</w:t>
      </w:r>
      <w:r w:rsidRPr="000C15A0">
        <w:rPr>
          <w:rFonts w:ascii="Times New Roman" w:eastAsia="Times New Roman" w:hAnsi="Times New Roman"/>
          <w:color w:val="000000" w:themeColor="text1"/>
          <w:sz w:val="28"/>
          <w:szCs w:val="28"/>
          <w:lang w:eastAsia="uk-UA"/>
        </w:rPr>
        <w:t xml:space="preserve"> безпосередньо пов’язан</w:t>
      </w:r>
      <w:r w:rsidR="00337028" w:rsidRPr="000C15A0">
        <w:rPr>
          <w:rFonts w:ascii="Times New Roman" w:eastAsia="Times New Roman" w:hAnsi="Times New Roman"/>
          <w:color w:val="000000" w:themeColor="text1"/>
          <w:sz w:val="28"/>
          <w:szCs w:val="28"/>
          <w:lang w:eastAsia="uk-UA"/>
        </w:rPr>
        <w:t>ої</w:t>
      </w:r>
      <w:r w:rsidRPr="000C15A0">
        <w:rPr>
          <w:rFonts w:ascii="Times New Roman" w:eastAsia="Times New Roman" w:hAnsi="Times New Roman"/>
          <w:color w:val="000000" w:themeColor="text1"/>
          <w:sz w:val="28"/>
          <w:szCs w:val="28"/>
          <w:lang w:eastAsia="uk-UA"/>
        </w:rPr>
        <w:t xml:space="preserve"> із нею</w:t>
      </w:r>
      <w:r w:rsidR="00337028" w:rsidRPr="000C15A0">
        <w:rPr>
          <w:rFonts w:ascii="Times New Roman" w:eastAsia="Times New Roman" w:hAnsi="Times New Roman"/>
          <w:color w:val="000000" w:themeColor="text1"/>
          <w:sz w:val="28"/>
          <w:szCs w:val="28"/>
          <w:lang w:eastAsia="uk-UA"/>
        </w:rPr>
        <w:t xml:space="preserve">, </w:t>
      </w:r>
      <w:r w:rsidRPr="000C15A0">
        <w:rPr>
          <w:rFonts w:ascii="Times New Roman" w:eastAsia="Times New Roman" w:hAnsi="Times New Roman"/>
          <w:color w:val="000000" w:themeColor="text1"/>
          <w:sz w:val="28"/>
          <w:szCs w:val="28"/>
          <w:lang w:eastAsia="uk-UA"/>
        </w:rPr>
        <w:t xml:space="preserve">з точки зору нормопроектувальної техніки відповідні положення юридично коректніше систематизувати в одному підпункті. </w:t>
      </w:r>
    </w:p>
    <w:p w:rsidR="00851E7B" w:rsidRPr="000C15A0" w:rsidRDefault="00851E7B" w:rsidP="00851E7B">
      <w:pPr>
        <w:tabs>
          <w:tab w:val="left" w:pos="0"/>
          <w:tab w:val="left" w:pos="709"/>
        </w:tabs>
        <w:spacing w:after="0" w:line="240" w:lineRule="auto"/>
        <w:jc w:val="both"/>
        <w:rPr>
          <w:rFonts w:ascii="Times New Roman" w:eastAsia="Times New Roman" w:hAnsi="Times New Roman"/>
          <w:color w:val="000000" w:themeColor="text1"/>
          <w:sz w:val="28"/>
          <w:szCs w:val="28"/>
          <w:lang w:eastAsia="uk-UA"/>
        </w:rPr>
      </w:pPr>
      <w:r w:rsidRPr="000C15A0">
        <w:rPr>
          <w:rFonts w:ascii="Times New Roman" w:eastAsia="Times New Roman" w:hAnsi="Times New Roman"/>
          <w:color w:val="000000" w:themeColor="text1"/>
          <w:sz w:val="28"/>
          <w:szCs w:val="28"/>
          <w:lang w:eastAsia="uk-UA"/>
        </w:rPr>
        <w:lastRenderedPageBreak/>
        <w:tab/>
        <w:t>Крім того, враховуючи особливості регулювання питань трансплантології, які, зокрема, визначені, у Законі України «Про застосування трансплантації анатомічних матеріалів людині», вбачається доцільним при визначенні об’єкта оподаткування лише обмежитись посиланням на вказаний Закон, а не дублювати у ПК його приписи при визначенні послуг, пов’язаних із трансплантацією.</w:t>
      </w:r>
    </w:p>
    <w:p w:rsidR="0020717D" w:rsidRPr="000C15A0" w:rsidRDefault="0020717D" w:rsidP="00CC66EA">
      <w:pPr>
        <w:numPr>
          <w:ilvl w:val="0"/>
          <w:numId w:val="7"/>
        </w:numPr>
        <w:tabs>
          <w:tab w:val="left" w:pos="0"/>
          <w:tab w:val="left" w:pos="709"/>
          <w:tab w:val="left" w:pos="993"/>
        </w:tabs>
        <w:spacing w:after="0" w:line="240" w:lineRule="auto"/>
        <w:ind w:left="0" w:firstLine="709"/>
        <w:jc w:val="both"/>
        <w:rPr>
          <w:rFonts w:ascii="Times New Roman" w:eastAsia="Times New Roman" w:hAnsi="Times New Roman"/>
          <w:color w:val="000000" w:themeColor="text1"/>
          <w:sz w:val="28"/>
          <w:szCs w:val="28"/>
          <w:lang w:eastAsia="uk-UA"/>
        </w:rPr>
      </w:pPr>
      <w:r w:rsidRPr="000C15A0">
        <w:rPr>
          <w:rFonts w:ascii="Times New Roman" w:eastAsia="Times New Roman" w:hAnsi="Times New Roman"/>
          <w:color w:val="000000" w:themeColor="text1"/>
          <w:sz w:val="28"/>
          <w:szCs w:val="28"/>
          <w:lang w:eastAsia="uk-UA"/>
        </w:rPr>
        <w:t xml:space="preserve">До проекту, всупереч вимогам ч. 1 ст. 27 Бюджетного кодексу України та ч. 3 ст. 91 Регламенту Верховної Ради України, не надано </w:t>
      </w:r>
      <w:bookmarkStart w:id="1" w:name="_Hlk62124903"/>
      <w:r w:rsidR="009C7108" w:rsidRPr="000C15A0">
        <w:rPr>
          <w:rFonts w:ascii="Times New Roman" w:eastAsia="Times New Roman" w:hAnsi="Times New Roman"/>
          <w:color w:val="000000" w:themeColor="text1"/>
          <w:sz w:val="28"/>
          <w:szCs w:val="28"/>
          <w:lang w:eastAsia="uk-UA"/>
        </w:rPr>
        <w:t>належного фінансово-економічного обґрунтування (включаючи відповідні розрахунки</w:t>
      </w:r>
      <w:r w:rsidR="00F86CAA" w:rsidRPr="000C15A0">
        <w:rPr>
          <w:rFonts w:ascii="Times New Roman" w:eastAsia="Times New Roman" w:hAnsi="Times New Roman"/>
          <w:color w:val="000000" w:themeColor="text1"/>
          <w:sz w:val="28"/>
          <w:szCs w:val="28"/>
          <w:lang w:eastAsia="uk-UA"/>
        </w:rPr>
        <w:t>)</w:t>
      </w:r>
      <w:r w:rsidR="00AC60B2" w:rsidRPr="000C15A0">
        <w:rPr>
          <w:rFonts w:ascii="Times New Roman" w:eastAsia="Times New Roman" w:hAnsi="Times New Roman"/>
          <w:color w:val="000000" w:themeColor="text1"/>
          <w:sz w:val="28"/>
          <w:szCs w:val="28"/>
          <w:lang w:eastAsia="uk-UA"/>
        </w:rPr>
        <w:t>.</w:t>
      </w:r>
    </w:p>
    <w:bookmarkEnd w:id="1"/>
    <w:p w:rsidR="00AC60B2" w:rsidRPr="000C15A0" w:rsidRDefault="00AC60B2" w:rsidP="00AC60B2">
      <w:pPr>
        <w:pStyle w:val="a7"/>
        <w:numPr>
          <w:ilvl w:val="0"/>
          <w:numId w:val="7"/>
        </w:numPr>
        <w:tabs>
          <w:tab w:val="left" w:pos="-142"/>
          <w:tab w:val="left" w:pos="993"/>
        </w:tabs>
        <w:spacing w:after="0" w:line="240" w:lineRule="auto"/>
        <w:ind w:left="0" w:firstLine="709"/>
        <w:jc w:val="both"/>
        <w:rPr>
          <w:rFonts w:ascii="Times New Roman" w:hAnsi="Times New Roman"/>
          <w:color w:val="000000" w:themeColor="text1"/>
          <w:sz w:val="28"/>
          <w:szCs w:val="28"/>
          <w:lang w:eastAsia="uk-UA"/>
        </w:rPr>
      </w:pPr>
      <w:r w:rsidRPr="000C15A0">
        <w:rPr>
          <w:rFonts w:ascii="Times New Roman" w:hAnsi="Times New Roman"/>
          <w:bCs/>
          <w:color w:val="000000" w:themeColor="text1"/>
          <w:sz w:val="28"/>
          <w:szCs w:val="24"/>
          <w:lang w:eastAsia="ru-RU"/>
        </w:rPr>
        <w:t>Назва проекту не повною мірою відповідає його змісту, оскільки у проекті не йдеться про звільнення від оподаткування лише операцій «з трансплантації анатомічних матеріалів людині».</w:t>
      </w:r>
    </w:p>
    <w:p w:rsidR="00AC60B2" w:rsidRPr="000C15A0" w:rsidRDefault="00AC60B2" w:rsidP="00AC60B2">
      <w:pPr>
        <w:tabs>
          <w:tab w:val="left" w:pos="-142"/>
          <w:tab w:val="left" w:pos="993"/>
        </w:tabs>
        <w:spacing w:after="0" w:line="240" w:lineRule="auto"/>
        <w:ind w:firstLine="709"/>
        <w:jc w:val="both"/>
        <w:rPr>
          <w:rFonts w:ascii="Times New Roman" w:hAnsi="Times New Roman"/>
          <w:color w:val="000000" w:themeColor="text1"/>
          <w:sz w:val="28"/>
          <w:szCs w:val="28"/>
          <w:lang w:eastAsia="uk-UA"/>
        </w:rPr>
      </w:pPr>
      <w:r w:rsidRPr="000C15A0">
        <w:rPr>
          <w:rFonts w:ascii="Times New Roman" w:hAnsi="Times New Roman"/>
          <w:color w:val="000000" w:themeColor="text1"/>
          <w:sz w:val="28"/>
          <w:szCs w:val="28"/>
          <w:lang w:eastAsia="uk-UA"/>
        </w:rPr>
        <w:t>Зауважимо також, що у проект пропонуються зміни лише до однієї статті ПК, що і слід було б зазначити у назві проекту.</w:t>
      </w:r>
    </w:p>
    <w:p w:rsidR="004F24E1" w:rsidRPr="000C15A0" w:rsidRDefault="00E564E3" w:rsidP="004F24E1">
      <w:pPr>
        <w:tabs>
          <w:tab w:val="left" w:pos="-142"/>
          <w:tab w:val="left" w:pos="993"/>
        </w:tabs>
        <w:spacing w:after="0" w:line="240" w:lineRule="auto"/>
        <w:ind w:firstLine="709"/>
        <w:jc w:val="both"/>
        <w:rPr>
          <w:rFonts w:ascii="Times New Roman" w:eastAsia="Times New Roman" w:hAnsi="Times New Roman"/>
          <w:color w:val="000000" w:themeColor="text1"/>
          <w:sz w:val="28"/>
          <w:szCs w:val="28"/>
          <w:lang w:eastAsia="uk-UA"/>
        </w:rPr>
      </w:pPr>
      <w:r w:rsidRPr="000C15A0">
        <w:rPr>
          <w:rFonts w:ascii="Times New Roman" w:eastAsia="MS Mincho" w:hAnsi="Times New Roman"/>
          <w:color w:val="000000" w:themeColor="text1"/>
          <w:sz w:val="28"/>
          <w:szCs w:val="28"/>
        </w:rPr>
        <w:t>У новому пп. 197.1.5</w:t>
      </w:r>
      <w:r w:rsidRPr="000C15A0">
        <w:rPr>
          <w:rFonts w:ascii="Times New Roman" w:eastAsia="MS Mincho" w:hAnsi="Times New Roman"/>
          <w:color w:val="000000" w:themeColor="text1"/>
          <w:sz w:val="28"/>
          <w:szCs w:val="28"/>
          <w:vertAlign w:val="superscript"/>
        </w:rPr>
        <w:t xml:space="preserve">1 </w:t>
      </w:r>
      <w:r w:rsidRPr="000C15A0">
        <w:rPr>
          <w:rFonts w:ascii="Times New Roman" w:eastAsia="MS Mincho" w:hAnsi="Times New Roman"/>
          <w:color w:val="000000" w:themeColor="text1"/>
          <w:sz w:val="28"/>
          <w:szCs w:val="28"/>
        </w:rPr>
        <w:t xml:space="preserve"> п. 197.1 ст. 197 ПК слова «операції з» є зайвими</w:t>
      </w:r>
      <w:r w:rsidR="004F24E1" w:rsidRPr="000C15A0">
        <w:rPr>
          <w:rFonts w:ascii="Times New Roman" w:eastAsia="MS Mincho" w:hAnsi="Times New Roman"/>
          <w:color w:val="000000" w:themeColor="text1"/>
          <w:sz w:val="28"/>
          <w:szCs w:val="28"/>
        </w:rPr>
        <w:t>, оскільки у вказаному п. 197.1 вже зазначено, що «з</w:t>
      </w:r>
      <w:r w:rsidR="004F24E1" w:rsidRPr="000C15A0">
        <w:rPr>
          <w:rStyle w:val="rvts0"/>
          <w:rFonts w:ascii="Times New Roman" w:hAnsi="Times New Roman"/>
          <w:color w:val="000000" w:themeColor="text1"/>
          <w:sz w:val="28"/>
          <w:szCs w:val="28"/>
        </w:rPr>
        <w:t>вільняються від оподаткування операції з:».</w:t>
      </w:r>
    </w:p>
    <w:p w:rsidR="004857FA" w:rsidRPr="000C15A0" w:rsidRDefault="004857FA" w:rsidP="00CC66EA">
      <w:pPr>
        <w:numPr>
          <w:ilvl w:val="0"/>
          <w:numId w:val="7"/>
        </w:numPr>
        <w:tabs>
          <w:tab w:val="left" w:pos="0"/>
          <w:tab w:val="left" w:pos="709"/>
          <w:tab w:val="left" w:pos="993"/>
        </w:tabs>
        <w:spacing w:after="0" w:line="240" w:lineRule="auto"/>
        <w:ind w:left="0" w:firstLine="709"/>
        <w:jc w:val="both"/>
        <w:rPr>
          <w:rFonts w:ascii="Times New Roman" w:eastAsia="Times New Roman" w:hAnsi="Times New Roman"/>
          <w:color w:val="000000" w:themeColor="text1"/>
          <w:sz w:val="28"/>
          <w:szCs w:val="28"/>
          <w:lang w:eastAsia="uk-UA"/>
        </w:rPr>
      </w:pPr>
      <w:r w:rsidRPr="000C15A0">
        <w:rPr>
          <w:rFonts w:ascii="Times New Roman" w:eastAsia="Times New Roman" w:hAnsi="Times New Roman"/>
          <w:color w:val="000000" w:themeColor="text1"/>
          <w:sz w:val="28"/>
          <w:szCs w:val="28"/>
          <w:lang w:eastAsia="uk-UA"/>
        </w:rPr>
        <w:t xml:space="preserve">Відповідно до </w:t>
      </w:r>
      <w:r w:rsidR="00CC66EA" w:rsidRPr="000C15A0">
        <w:rPr>
          <w:rFonts w:ascii="Times New Roman" w:eastAsia="Times New Roman" w:hAnsi="Times New Roman"/>
          <w:color w:val="000000" w:themeColor="text1"/>
          <w:sz w:val="28"/>
          <w:szCs w:val="28"/>
          <w:lang w:eastAsia="uk-UA"/>
        </w:rPr>
        <w:t>п</w:t>
      </w:r>
      <w:r w:rsidRPr="000C15A0">
        <w:rPr>
          <w:rFonts w:ascii="Times New Roman" w:eastAsia="Times New Roman" w:hAnsi="Times New Roman"/>
          <w:color w:val="000000" w:themeColor="text1"/>
          <w:sz w:val="28"/>
          <w:szCs w:val="28"/>
          <w:lang w:eastAsia="uk-UA"/>
        </w:rPr>
        <w:t xml:space="preserve">. </w:t>
      </w:r>
      <w:r w:rsidR="005F261D" w:rsidRPr="000C15A0">
        <w:rPr>
          <w:rFonts w:ascii="Times New Roman" w:eastAsia="Times New Roman" w:hAnsi="Times New Roman"/>
          <w:color w:val="000000" w:themeColor="text1"/>
          <w:sz w:val="28"/>
          <w:szCs w:val="28"/>
          <w:lang w:eastAsia="uk-UA"/>
        </w:rPr>
        <w:t>1 роз</w:t>
      </w:r>
      <w:r w:rsidR="00CC66EA" w:rsidRPr="000C15A0">
        <w:rPr>
          <w:rFonts w:ascii="Times New Roman" w:eastAsia="Times New Roman" w:hAnsi="Times New Roman"/>
          <w:color w:val="000000" w:themeColor="text1"/>
          <w:sz w:val="28"/>
          <w:szCs w:val="28"/>
          <w:lang w:eastAsia="uk-UA"/>
        </w:rPr>
        <w:t>ділу</w:t>
      </w:r>
      <w:r w:rsidR="005F261D" w:rsidRPr="000C15A0">
        <w:rPr>
          <w:rFonts w:ascii="Times New Roman" w:eastAsia="Times New Roman" w:hAnsi="Times New Roman"/>
          <w:color w:val="000000" w:themeColor="text1"/>
          <w:sz w:val="28"/>
          <w:szCs w:val="28"/>
          <w:lang w:eastAsia="uk-UA"/>
        </w:rPr>
        <w:t xml:space="preserve"> </w:t>
      </w:r>
      <w:r w:rsidR="00CC66EA" w:rsidRPr="000C15A0">
        <w:rPr>
          <w:rFonts w:ascii="Times New Roman" w:eastAsia="Times New Roman" w:hAnsi="Times New Roman"/>
          <w:color w:val="000000" w:themeColor="text1"/>
          <w:sz w:val="28"/>
          <w:szCs w:val="28"/>
          <w:lang w:eastAsia="uk-UA"/>
        </w:rPr>
        <w:t>II</w:t>
      </w:r>
      <w:r w:rsidR="005F261D" w:rsidRPr="000C15A0">
        <w:rPr>
          <w:rFonts w:ascii="Times New Roman" w:eastAsia="Times New Roman" w:hAnsi="Times New Roman"/>
          <w:color w:val="000000" w:themeColor="text1"/>
          <w:sz w:val="28"/>
          <w:szCs w:val="28"/>
          <w:lang w:eastAsia="uk-UA"/>
        </w:rPr>
        <w:t xml:space="preserve"> </w:t>
      </w:r>
      <w:r w:rsidRPr="000C15A0">
        <w:rPr>
          <w:rFonts w:ascii="Times New Roman" w:eastAsia="Times New Roman" w:hAnsi="Times New Roman"/>
          <w:color w:val="000000" w:themeColor="text1"/>
          <w:sz w:val="28"/>
          <w:szCs w:val="28"/>
          <w:lang w:eastAsia="uk-UA"/>
        </w:rPr>
        <w:t>проекту «</w:t>
      </w:r>
      <w:r w:rsidR="005F261D" w:rsidRPr="000C15A0">
        <w:rPr>
          <w:rFonts w:ascii="Times New Roman" w:eastAsia="Times New Roman" w:hAnsi="Times New Roman"/>
          <w:color w:val="000000" w:themeColor="text1"/>
          <w:sz w:val="28"/>
          <w:szCs w:val="28"/>
          <w:lang w:eastAsia="uk-UA"/>
        </w:rPr>
        <w:t>цей Закон набирає чинності з першого числа місяця, наступного за місяцем його опублікування</w:t>
      </w:r>
      <w:r w:rsidRPr="000C15A0">
        <w:rPr>
          <w:rFonts w:ascii="Times New Roman" w:eastAsia="Times New Roman" w:hAnsi="Times New Roman"/>
          <w:color w:val="000000" w:themeColor="text1"/>
          <w:sz w:val="28"/>
          <w:szCs w:val="28"/>
          <w:lang w:eastAsia="uk-UA"/>
        </w:rPr>
        <w:t>»,</w:t>
      </w:r>
      <w:r w:rsidR="001B5391" w:rsidRPr="000C15A0">
        <w:rPr>
          <w:rFonts w:ascii="Times New Roman" w:eastAsia="Times New Roman" w:hAnsi="Times New Roman"/>
          <w:color w:val="000000" w:themeColor="text1"/>
          <w:sz w:val="28"/>
          <w:szCs w:val="28"/>
          <w:lang w:eastAsia="uk-UA"/>
        </w:rPr>
        <w:t xml:space="preserve"> </w:t>
      </w:r>
      <w:r w:rsidRPr="000C15A0">
        <w:rPr>
          <w:rFonts w:ascii="Times New Roman" w:eastAsia="Times New Roman" w:hAnsi="Times New Roman"/>
          <w:color w:val="000000" w:themeColor="text1"/>
          <w:sz w:val="28"/>
          <w:szCs w:val="28"/>
          <w:lang w:eastAsia="uk-UA"/>
        </w:rPr>
        <w:t>що не узгоджується із принципом стабільності  податкового законодавства, згідно із яким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w:t>
      </w:r>
      <w:r w:rsidR="00F31C53" w:rsidRPr="000C15A0">
        <w:rPr>
          <w:rFonts w:ascii="Times New Roman" w:eastAsia="Times New Roman" w:hAnsi="Times New Roman"/>
          <w:color w:val="000000" w:themeColor="text1"/>
          <w:sz w:val="28"/>
          <w:szCs w:val="28"/>
          <w:lang w:eastAsia="uk-UA"/>
        </w:rPr>
        <w:t>. Податки та збори, їх ставки, а також податкові пільги не можуть змінюватися протягом бюджетного року</w:t>
      </w:r>
      <w:r w:rsidRPr="000C15A0">
        <w:rPr>
          <w:rFonts w:ascii="Times New Roman" w:eastAsia="Times New Roman" w:hAnsi="Times New Roman"/>
          <w:color w:val="000000" w:themeColor="text1"/>
          <w:sz w:val="28"/>
          <w:szCs w:val="28"/>
          <w:lang w:eastAsia="uk-UA"/>
        </w:rPr>
        <w:t>» (пп. 4.1.9 п. 4.1 ст. 4 ПК).</w:t>
      </w:r>
    </w:p>
    <w:p w:rsidR="004857FA" w:rsidRPr="000C15A0" w:rsidRDefault="004857FA" w:rsidP="004857FA">
      <w:pPr>
        <w:tabs>
          <w:tab w:val="left" w:pos="-142"/>
          <w:tab w:val="left" w:pos="1134"/>
        </w:tabs>
        <w:spacing w:after="0" w:line="240" w:lineRule="auto"/>
        <w:ind w:firstLine="709"/>
        <w:jc w:val="both"/>
        <w:rPr>
          <w:rFonts w:ascii="Times New Roman" w:hAnsi="Times New Roman"/>
          <w:color w:val="000000" w:themeColor="text1"/>
          <w:sz w:val="28"/>
          <w:szCs w:val="28"/>
          <w:lang w:eastAsia="uk-UA"/>
        </w:rPr>
      </w:pPr>
      <w:r w:rsidRPr="000C15A0">
        <w:rPr>
          <w:rFonts w:ascii="Times New Roman" w:hAnsi="Times New Roman"/>
          <w:color w:val="000000" w:themeColor="text1"/>
          <w:sz w:val="28"/>
          <w:szCs w:val="28"/>
          <w:lang w:eastAsia="uk-UA"/>
        </w:rPr>
        <w:t>Також звертаємо увагу на те, що відповідно до ч. 3 ст. 27 Б</w:t>
      </w:r>
      <w:r w:rsidR="00946CB7" w:rsidRPr="000C15A0">
        <w:rPr>
          <w:rFonts w:ascii="Times New Roman" w:hAnsi="Times New Roman"/>
          <w:color w:val="000000" w:themeColor="text1"/>
          <w:sz w:val="28"/>
          <w:szCs w:val="28"/>
          <w:lang w:eastAsia="uk-UA"/>
        </w:rPr>
        <w:t>К «</w:t>
      </w:r>
      <w:r w:rsidRPr="000C15A0">
        <w:rPr>
          <w:rFonts w:ascii="Times New Roman" w:hAnsi="Times New Roman"/>
          <w:color w:val="000000" w:themeColor="text1"/>
          <w:sz w:val="28"/>
          <w:szCs w:val="28"/>
          <w:lang w:eastAsia="uk-UA"/>
        </w:rPr>
        <w:t>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не пізніше 15 липня року, що передує плановому, вводяться в дію не раніше початку планового бюджетного періоду; після 15 липня року, що передує плановому, вводяться в дію не раніше початку бюджетного періоду, що настає за плановим».</w:t>
      </w:r>
    </w:p>
    <w:p w:rsidR="00C00ADE" w:rsidRPr="000C15A0" w:rsidRDefault="00C00ADE" w:rsidP="00C00ADE">
      <w:pPr>
        <w:numPr>
          <w:ilvl w:val="0"/>
          <w:numId w:val="7"/>
        </w:numPr>
        <w:tabs>
          <w:tab w:val="left" w:pos="0"/>
          <w:tab w:val="left" w:pos="993"/>
          <w:tab w:val="left" w:pos="1134"/>
        </w:tabs>
        <w:spacing w:after="0" w:line="240" w:lineRule="auto"/>
        <w:ind w:left="0" w:firstLine="709"/>
        <w:jc w:val="both"/>
        <w:rPr>
          <w:rFonts w:ascii="Times New Roman" w:hAnsi="Times New Roman"/>
          <w:color w:val="000000" w:themeColor="text1"/>
          <w:sz w:val="28"/>
          <w:szCs w:val="28"/>
          <w:lang w:eastAsia="uk-UA"/>
        </w:rPr>
      </w:pPr>
      <w:r w:rsidRPr="000C15A0">
        <w:rPr>
          <w:rFonts w:ascii="Times New Roman" w:hAnsi="Times New Roman"/>
          <w:color w:val="000000" w:themeColor="text1"/>
          <w:sz w:val="28"/>
          <w:szCs w:val="28"/>
          <w:lang w:eastAsia="uk-UA"/>
        </w:rPr>
        <w:t>Враховуючи те, що за змістом відповідних положень Конституції України (ст. 116) та Закону України «Про Кабінет Міністрів України» забезпечення проведення податкової політики належить до повноважень Кабінету Міністрів України, для прийняття виваженого рішення щодо пропозицій проекту доцільно отримати висновок Уряду.</w:t>
      </w:r>
    </w:p>
    <w:p w:rsidR="000D7D4E" w:rsidRPr="000C15A0" w:rsidRDefault="000D7D4E" w:rsidP="000D7D4E">
      <w:pPr>
        <w:spacing w:after="0" w:line="240" w:lineRule="auto"/>
        <w:ind w:firstLine="708"/>
        <w:jc w:val="both"/>
        <w:rPr>
          <w:rFonts w:ascii="Times New Roman" w:eastAsia="Times New Roman" w:hAnsi="Times New Roman"/>
          <w:color w:val="000000" w:themeColor="text1"/>
          <w:sz w:val="28"/>
          <w:szCs w:val="28"/>
          <w:lang w:eastAsia="uk-UA"/>
        </w:rPr>
      </w:pPr>
    </w:p>
    <w:p w:rsidR="00946CB7" w:rsidRPr="000C15A0" w:rsidRDefault="00946CB7" w:rsidP="009A00C4">
      <w:pPr>
        <w:spacing w:after="0" w:line="240" w:lineRule="auto"/>
        <w:ind w:firstLine="708"/>
        <w:jc w:val="both"/>
        <w:rPr>
          <w:rFonts w:ascii="Times New Roman" w:eastAsia="Times New Roman" w:hAnsi="Times New Roman"/>
          <w:color w:val="000000" w:themeColor="text1"/>
          <w:sz w:val="28"/>
          <w:szCs w:val="28"/>
          <w:lang w:eastAsia="uk-UA"/>
        </w:rPr>
      </w:pPr>
    </w:p>
    <w:p w:rsidR="006F08D8" w:rsidRPr="000C15A0" w:rsidRDefault="000D7D4E" w:rsidP="009A00C4">
      <w:pPr>
        <w:spacing w:after="0" w:line="240" w:lineRule="auto"/>
        <w:ind w:firstLine="708"/>
        <w:jc w:val="both"/>
        <w:rPr>
          <w:rFonts w:ascii="Times New Roman" w:eastAsia="Times New Roman" w:hAnsi="Times New Roman"/>
          <w:color w:val="000000" w:themeColor="text1"/>
          <w:sz w:val="28"/>
          <w:szCs w:val="28"/>
          <w:lang w:eastAsia="uk-UA"/>
        </w:rPr>
      </w:pPr>
      <w:r w:rsidRPr="000C15A0">
        <w:rPr>
          <w:rFonts w:ascii="Times New Roman" w:eastAsia="Times New Roman" w:hAnsi="Times New Roman"/>
          <w:color w:val="000000" w:themeColor="text1"/>
          <w:sz w:val="28"/>
          <w:szCs w:val="28"/>
          <w:lang w:eastAsia="uk-UA"/>
        </w:rPr>
        <w:t xml:space="preserve">Керівник Головного управління                                     </w:t>
      </w:r>
      <w:r w:rsidR="00C00ADE" w:rsidRPr="000C15A0">
        <w:rPr>
          <w:rFonts w:ascii="Times New Roman" w:eastAsia="Times New Roman" w:hAnsi="Times New Roman"/>
          <w:color w:val="000000" w:themeColor="text1"/>
          <w:sz w:val="28"/>
          <w:szCs w:val="28"/>
          <w:lang w:eastAsia="uk-UA"/>
        </w:rPr>
        <w:t xml:space="preserve">    </w:t>
      </w:r>
      <w:r w:rsidRPr="000C15A0">
        <w:rPr>
          <w:rFonts w:ascii="Times New Roman" w:eastAsia="Times New Roman" w:hAnsi="Times New Roman"/>
          <w:color w:val="000000" w:themeColor="text1"/>
          <w:sz w:val="28"/>
          <w:szCs w:val="28"/>
          <w:lang w:eastAsia="uk-UA"/>
        </w:rPr>
        <w:t xml:space="preserve">       С. Тихонюк</w:t>
      </w:r>
    </w:p>
    <w:p w:rsidR="009A00C4" w:rsidRPr="000C15A0" w:rsidRDefault="009A00C4" w:rsidP="009A00C4">
      <w:pPr>
        <w:spacing w:after="0" w:line="240" w:lineRule="auto"/>
        <w:ind w:firstLine="708"/>
        <w:jc w:val="both"/>
        <w:rPr>
          <w:rFonts w:ascii="Times New Roman" w:eastAsia="Times New Roman" w:hAnsi="Times New Roman"/>
          <w:color w:val="000000" w:themeColor="text1"/>
          <w:sz w:val="28"/>
          <w:szCs w:val="28"/>
          <w:lang w:eastAsia="uk-UA"/>
        </w:rPr>
      </w:pPr>
    </w:p>
    <w:p w:rsidR="009A00C4" w:rsidRPr="000C15A0" w:rsidRDefault="009A00C4" w:rsidP="009A00C4">
      <w:pPr>
        <w:spacing w:after="0" w:line="240" w:lineRule="auto"/>
        <w:ind w:firstLine="708"/>
        <w:jc w:val="both"/>
        <w:rPr>
          <w:rFonts w:ascii="Times New Roman" w:eastAsia="Times New Roman" w:hAnsi="Times New Roman"/>
          <w:color w:val="000000" w:themeColor="text1"/>
          <w:sz w:val="28"/>
          <w:szCs w:val="28"/>
          <w:lang w:eastAsia="uk-UA"/>
        </w:rPr>
      </w:pPr>
    </w:p>
    <w:p w:rsidR="00AE4204" w:rsidRPr="000C15A0" w:rsidRDefault="000D7D4E" w:rsidP="00565F92">
      <w:pPr>
        <w:spacing w:after="0" w:line="240" w:lineRule="auto"/>
        <w:ind w:firstLine="708"/>
        <w:jc w:val="both"/>
        <w:rPr>
          <w:color w:val="000000" w:themeColor="text1"/>
        </w:rPr>
      </w:pPr>
      <w:r w:rsidRPr="000C15A0">
        <w:rPr>
          <w:rFonts w:ascii="Times New Roman" w:eastAsia="Times New Roman" w:hAnsi="Times New Roman"/>
          <w:color w:val="000000" w:themeColor="text1"/>
          <w:sz w:val="20"/>
          <w:szCs w:val="20"/>
          <w:lang w:eastAsia="uk-UA"/>
        </w:rPr>
        <w:t xml:space="preserve">Вик.: </w:t>
      </w:r>
      <w:r w:rsidR="0053434B" w:rsidRPr="000C15A0">
        <w:rPr>
          <w:rFonts w:ascii="Times New Roman" w:eastAsia="Times New Roman" w:hAnsi="Times New Roman"/>
          <w:color w:val="000000" w:themeColor="text1"/>
          <w:sz w:val="20"/>
          <w:szCs w:val="20"/>
          <w:lang w:eastAsia="uk-UA"/>
        </w:rPr>
        <w:t>Я. Бережний</w:t>
      </w:r>
      <w:r w:rsidR="008F6209" w:rsidRPr="000C15A0">
        <w:rPr>
          <w:rFonts w:ascii="Times New Roman" w:eastAsia="Times New Roman" w:hAnsi="Times New Roman"/>
          <w:color w:val="000000" w:themeColor="text1"/>
          <w:sz w:val="20"/>
          <w:szCs w:val="20"/>
          <w:lang w:eastAsia="uk-UA"/>
        </w:rPr>
        <w:t>, К. Вербицький</w:t>
      </w:r>
    </w:p>
    <w:sectPr w:rsidR="00AE4204" w:rsidRPr="000C15A0" w:rsidSect="006370FE">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98B" w:rsidRDefault="0093498B" w:rsidP="00B57E3D">
      <w:pPr>
        <w:spacing w:after="0" w:line="240" w:lineRule="auto"/>
      </w:pPr>
      <w:r>
        <w:separator/>
      </w:r>
    </w:p>
  </w:endnote>
  <w:endnote w:type="continuationSeparator" w:id="0">
    <w:p w:rsidR="0093498B" w:rsidRDefault="0093498B" w:rsidP="00B5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98B" w:rsidRDefault="0093498B" w:rsidP="00B57E3D">
      <w:pPr>
        <w:spacing w:after="0" w:line="240" w:lineRule="auto"/>
      </w:pPr>
      <w:r>
        <w:separator/>
      </w:r>
    </w:p>
  </w:footnote>
  <w:footnote w:type="continuationSeparator" w:id="0">
    <w:p w:rsidR="0093498B" w:rsidRDefault="0093498B" w:rsidP="00B5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C9" w:rsidRPr="003D322C" w:rsidRDefault="0010717E" w:rsidP="003D322C">
    <w:pPr>
      <w:pStyle w:val="a3"/>
      <w:jc w:val="center"/>
      <w:rPr>
        <w:rFonts w:ascii="Times New Roman" w:hAnsi="Times New Roman"/>
        <w:sz w:val="28"/>
        <w:szCs w:val="28"/>
      </w:rPr>
    </w:pPr>
    <w:r w:rsidRPr="0051291D">
      <w:rPr>
        <w:rFonts w:ascii="Times New Roman" w:hAnsi="Times New Roman"/>
        <w:sz w:val="28"/>
        <w:szCs w:val="28"/>
      </w:rPr>
      <w:fldChar w:fldCharType="begin"/>
    </w:r>
    <w:r w:rsidR="006B0DC9" w:rsidRPr="0051291D">
      <w:rPr>
        <w:rFonts w:ascii="Times New Roman" w:hAnsi="Times New Roman"/>
        <w:sz w:val="28"/>
        <w:szCs w:val="28"/>
      </w:rPr>
      <w:instrText>PAGE   \* MERGEFORMAT</w:instrText>
    </w:r>
    <w:r w:rsidRPr="0051291D">
      <w:rPr>
        <w:rFonts w:ascii="Times New Roman" w:hAnsi="Times New Roman"/>
        <w:sz w:val="28"/>
        <w:szCs w:val="28"/>
      </w:rPr>
      <w:fldChar w:fldCharType="separate"/>
    </w:r>
    <w:r w:rsidR="007E731E">
      <w:rPr>
        <w:rFonts w:ascii="Times New Roman" w:hAnsi="Times New Roman"/>
        <w:noProof/>
        <w:sz w:val="28"/>
        <w:szCs w:val="28"/>
      </w:rPr>
      <w:t>3</w:t>
    </w:r>
    <w:r w:rsidRPr="0051291D">
      <w:rPr>
        <w:rFonts w:ascii="Times New Roman" w:hAnsi="Times New Roman"/>
        <w:noProo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9E" w:rsidRPr="00B83CDB" w:rsidRDefault="006B0DC9" w:rsidP="00CD07DD">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B83CDB">
      <w:rPr>
        <w:rFonts w:ascii="Times New Roman" w:eastAsia="Times New Roman" w:hAnsi="Times New Roman"/>
        <w:sz w:val="20"/>
        <w:szCs w:val="20"/>
        <w:lang w:eastAsia="ru-RU"/>
      </w:rPr>
      <w:t>До реєстр. №</w:t>
    </w:r>
    <w:r w:rsidR="0064558E" w:rsidRPr="00B83CDB">
      <w:rPr>
        <w:rFonts w:ascii="Times New Roman" w:eastAsia="Times New Roman" w:hAnsi="Times New Roman"/>
        <w:sz w:val="20"/>
        <w:szCs w:val="20"/>
        <w:lang w:eastAsia="ru-RU"/>
      </w:rPr>
      <w:t xml:space="preserve"> 5610 від</w:t>
    </w:r>
    <w:r w:rsidRPr="00B83CDB">
      <w:rPr>
        <w:rFonts w:ascii="Times New Roman" w:eastAsia="Times New Roman" w:hAnsi="Times New Roman"/>
        <w:sz w:val="20"/>
        <w:szCs w:val="20"/>
        <w:lang w:eastAsia="ru-RU"/>
      </w:rPr>
      <w:t xml:space="preserve"> </w:t>
    </w:r>
    <w:r w:rsidR="003A41A3" w:rsidRPr="00B83CDB">
      <w:rPr>
        <w:rFonts w:ascii="Times New Roman" w:eastAsia="Times New Roman" w:hAnsi="Times New Roman"/>
        <w:sz w:val="20"/>
        <w:szCs w:val="20"/>
        <w:lang w:eastAsia="ru-RU"/>
      </w:rPr>
      <w:t>03</w:t>
    </w:r>
    <w:r w:rsidR="001B659E" w:rsidRPr="00B83CDB">
      <w:rPr>
        <w:rFonts w:ascii="Times New Roman" w:eastAsia="Times New Roman" w:hAnsi="Times New Roman"/>
        <w:sz w:val="20"/>
        <w:szCs w:val="20"/>
        <w:lang w:eastAsia="ru-RU"/>
      </w:rPr>
      <w:t>.06.2021</w:t>
    </w:r>
  </w:p>
  <w:p w:rsidR="00F31C53" w:rsidRPr="00B83CDB" w:rsidRDefault="009C24CE" w:rsidP="00CD07DD">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sidRPr="00B83CDB">
      <w:rPr>
        <w:rFonts w:ascii="Times New Roman" w:eastAsia="Times New Roman" w:hAnsi="Times New Roman"/>
        <w:sz w:val="20"/>
        <w:szCs w:val="20"/>
        <w:lang w:eastAsia="ru-RU"/>
      </w:rPr>
      <w:t>(доопрацьований)</w:t>
    </w:r>
    <w:r w:rsidR="00F31C53" w:rsidRPr="00B83CDB">
      <w:rPr>
        <w:rFonts w:ascii="Times New Roman" w:eastAsia="Times New Roman" w:hAnsi="Times New Roman"/>
        <w:sz w:val="20"/>
        <w:szCs w:val="20"/>
        <w:lang w:eastAsia="ru-RU"/>
      </w:rPr>
      <w:t xml:space="preserve"> </w:t>
    </w:r>
  </w:p>
  <w:p w:rsidR="006B0DC9" w:rsidRPr="00F31C53" w:rsidRDefault="00F31C53" w:rsidP="00CD07DD">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sidRPr="00B83CDB">
      <w:rPr>
        <w:rFonts w:ascii="Times New Roman" w:eastAsia="Times New Roman" w:hAnsi="Times New Roman"/>
        <w:sz w:val="20"/>
        <w:szCs w:val="20"/>
        <w:lang w:eastAsia="ru-RU"/>
      </w:rPr>
      <w:t>Нар</w:t>
    </w:r>
    <w:r w:rsidR="006B0DC9" w:rsidRPr="00B83CDB">
      <w:rPr>
        <w:rFonts w:ascii="Times New Roman" w:eastAsia="Times New Roman" w:hAnsi="Times New Roman"/>
        <w:sz w:val="20"/>
        <w:szCs w:val="20"/>
        <w:lang w:eastAsia="ru-RU"/>
      </w:rPr>
      <w:t>одн</w:t>
    </w:r>
    <w:r w:rsidR="009C7108" w:rsidRPr="00B83CDB">
      <w:rPr>
        <w:rFonts w:ascii="Times New Roman" w:eastAsia="Times New Roman" w:hAnsi="Times New Roman"/>
        <w:sz w:val="20"/>
        <w:szCs w:val="20"/>
        <w:lang w:eastAsia="ru-RU"/>
      </w:rPr>
      <w:t>і</w:t>
    </w:r>
    <w:r w:rsidR="006B0DC9" w:rsidRPr="00B83CDB">
      <w:rPr>
        <w:rFonts w:ascii="Times New Roman" w:eastAsia="Times New Roman" w:hAnsi="Times New Roman"/>
        <w:sz w:val="20"/>
        <w:szCs w:val="20"/>
        <w:lang w:eastAsia="ru-RU"/>
      </w:rPr>
      <w:t xml:space="preserve"> депутат</w:t>
    </w:r>
    <w:r w:rsidR="009C7108" w:rsidRPr="00B83CDB">
      <w:rPr>
        <w:rFonts w:ascii="Times New Roman" w:eastAsia="Times New Roman" w:hAnsi="Times New Roman"/>
        <w:sz w:val="20"/>
        <w:szCs w:val="20"/>
        <w:lang w:eastAsia="ru-RU"/>
      </w:rPr>
      <w:t>и</w:t>
    </w:r>
    <w:r w:rsidR="006B0DC9" w:rsidRPr="00F31C53">
      <w:rPr>
        <w:rFonts w:ascii="Times New Roman" w:eastAsia="Times New Roman" w:hAnsi="Times New Roman"/>
        <w:sz w:val="20"/>
        <w:szCs w:val="20"/>
        <w:lang w:eastAsia="ru-RU"/>
      </w:rPr>
      <w:t xml:space="preserve"> України</w:t>
    </w:r>
  </w:p>
  <w:p w:rsidR="006B0DC9" w:rsidRPr="00F31C53" w:rsidRDefault="00F31C53" w:rsidP="00017DB2">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sidRPr="00F31C53">
      <w:rPr>
        <w:rFonts w:ascii="Times New Roman" w:eastAsia="Times New Roman" w:hAnsi="Times New Roman"/>
        <w:sz w:val="20"/>
        <w:szCs w:val="20"/>
        <w:lang w:eastAsia="ru-RU"/>
      </w:rPr>
      <w:t>О. Дмитрієва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50D7"/>
    <w:multiLevelType w:val="hybridMultilevel"/>
    <w:tmpl w:val="475059EA"/>
    <w:lvl w:ilvl="0" w:tplc="F81609B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4C20273"/>
    <w:multiLevelType w:val="hybridMultilevel"/>
    <w:tmpl w:val="29F61840"/>
    <w:lvl w:ilvl="0" w:tplc="8184211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2B2D2B"/>
    <w:multiLevelType w:val="hybridMultilevel"/>
    <w:tmpl w:val="30C2E652"/>
    <w:lvl w:ilvl="0" w:tplc="6A1C0D9E">
      <w:start w:val="1"/>
      <w:numFmt w:val="decimal"/>
      <w:lvlText w:val="%1."/>
      <w:lvlJc w:val="left"/>
      <w:pPr>
        <w:ind w:left="720" w:hanging="360"/>
      </w:pPr>
      <w:rPr>
        <w:rFonts w:ascii="Times New Roman" w:hAnsi="Times New Roman" w:cs="Times New Roman" w:hint="default"/>
        <w:b/>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CB64F3"/>
    <w:multiLevelType w:val="multilevel"/>
    <w:tmpl w:val="F132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F1B5C"/>
    <w:multiLevelType w:val="hybridMultilevel"/>
    <w:tmpl w:val="97E6CBAE"/>
    <w:lvl w:ilvl="0" w:tplc="89C0FC24">
      <w:start w:val="1"/>
      <w:numFmt w:val="decimal"/>
      <w:lvlText w:val="%1."/>
      <w:lvlJc w:val="left"/>
      <w:pPr>
        <w:ind w:left="1069" w:hanging="360"/>
      </w:pPr>
      <w:rPr>
        <w:rFonts w:hint="default"/>
        <w:i w:val="0"/>
        <w:color w:val="FF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9E138E8"/>
    <w:multiLevelType w:val="hybridMultilevel"/>
    <w:tmpl w:val="4FA26CD2"/>
    <w:lvl w:ilvl="0" w:tplc="8184211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BB323E"/>
    <w:multiLevelType w:val="hybridMultilevel"/>
    <w:tmpl w:val="32B266E4"/>
    <w:lvl w:ilvl="0" w:tplc="B88ED250">
      <w:start w:val="1"/>
      <w:numFmt w:val="decimal"/>
      <w:lvlText w:val="%1."/>
      <w:lvlJc w:val="left"/>
      <w:pPr>
        <w:ind w:left="1069" w:hanging="360"/>
      </w:pPr>
      <w:rPr>
        <w:rFonts w:hint="default"/>
        <w:b/>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6C82B6A"/>
    <w:multiLevelType w:val="hybridMultilevel"/>
    <w:tmpl w:val="32B266E4"/>
    <w:lvl w:ilvl="0" w:tplc="B88ED250">
      <w:start w:val="1"/>
      <w:numFmt w:val="decimal"/>
      <w:lvlText w:val="%1."/>
      <w:lvlJc w:val="left"/>
      <w:pPr>
        <w:ind w:left="1069" w:hanging="360"/>
      </w:pPr>
      <w:rPr>
        <w:rFonts w:hint="default"/>
        <w:b/>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00598E"/>
    <w:rsid w:val="0001001A"/>
    <w:rsid w:val="000150C5"/>
    <w:rsid w:val="00015150"/>
    <w:rsid w:val="00017477"/>
    <w:rsid w:val="00017DB2"/>
    <w:rsid w:val="00021FE8"/>
    <w:rsid w:val="000274FE"/>
    <w:rsid w:val="00030015"/>
    <w:rsid w:val="00042BB0"/>
    <w:rsid w:val="00042F2C"/>
    <w:rsid w:val="00052C56"/>
    <w:rsid w:val="000634DB"/>
    <w:rsid w:val="0006485F"/>
    <w:rsid w:val="00075D76"/>
    <w:rsid w:val="00086F4F"/>
    <w:rsid w:val="00091E73"/>
    <w:rsid w:val="000A0892"/>
    <w:rsid w:val="000A53CC"/>
    <w:rsid w:val="000A5F9B"/>
    <w:rsid w:val="000A75EB"/>
    <w:rsid w:val="000B51CC"/>
    <w:rsid w:val="000C15A0"/>
    <w:rsid w:val="000D60A7"/>
    <w:rsid w:val="000D7D4E"/>
    <w:rsid w:val="000F1365"/>
    <w:rsid w:val="000F3F8E"/>
    <w:rsid w:val="000F5DC9"/>
    <w:rsid w:val="000F6751"/>
    <w:rsid w:val="000F73FC"/>
    <w:rsid w:val="00104B4A"/>
    <w:rsid w:val="00105032"/>
    <w:rsid w:val="0010717E"/>
    <w:rsid w:val="00120B00"/>
    <w:rsid w:val="00123262"/>
    <w:rsid w:val="0012586B"/>
    <w:rsid w:val="00127AD1"/>
    <w:rsid w:val="001477E7"/>
    <w:rsid w:val="00166FF0"/>
    <w:rsid w:val="001722CA"/>
    <w:rsid w:val="001728C0"/>
    <w:rsid w:val="001731B8"/>
    <w:rsid w:val="00174748"/>
    <w:rsid w:val="0018024C"/>
    <w:rsid w:val="00190D0B"/>
    <w:rsid w:val="00192C2B"/>
    <w:rsid w:val="0019717C"/>
    <w:rsid w:val="001B4CE1"/>
    <w:rsid w:val="001B5391"/>
    <w:rsid w:val="001B5FA4"/>
    <w:rsid w:val="001B659E"/>
    <w:rsid w:val="001C3365"/>
    <w:rsid w:val="001C557E"/>
    <w:rsid w:val="001C667F"/>
    <w:rsid w:val="001C6E2C"/>
    <w:rsid w:val="001D3202"/>
    <w:rsid w:val="001D37A1"/>
    <w:rsid w:val="001D462C"/>
    <w:rsid w:val="001E40F2"/>
    <w:rsid w:val="001E4732"/>
    <w:rsid w:val="001F4D7C"/>
    <w:rsid w:val="00205D1C"/>
    <w:rsid w:val="0020717D"/>
    <w:rsid w:val="00217837"/>
    <w:rsid w:val="00225569"/>
    <w:rsid w:val="00241088"/>
    <w:rsid w:val="0025419F"/>
    <w:rsid w:val="00262BCB"/>
    <w:rsid w:val="00270B8D"/>
    <w:rsid w:val="00271EF8"/>
    <w:rsid w:val="002728C6"/>
    <w:rsid w:val="0027432B"/>
    <w:rsid w:val="00274F6E"/>
    <w:rsid w:val="00276E9C"/>
    <w:rsid w:val="00283BB8"/>
    <w:rsid w:val="002910E4"/>
    <w:rsid w:val="00295E8A"/>
    <w:rsid w:val="002B3503"/>
    <w:rsid w:val="002B66F6"/>
    <w:rsid w:val="002B6A05"/>
    <w:rsid w:val="002C09D1"/>
    <w:rsid w:val="002C0B03"/>
    <w:rsid w:val="002C0DAD"/>
    <w:rsid w:val="002C7E46"/>
    <w:rsid w:val="002D09D5"/>
    <w:rsid w:val="002E2128"/>
    <w:rsid w:val="002E3322"/>
    <w:rsid w:val="002F48EB"/>
    <w:rsid w:val="002F5390"/>
    <w:rsid w:val="002F651D"/>
    <w:rsid w:val="002F6979"/>
    <w:rsid w:val="002F7D06"/>
    <w:rsid w:val="0030496C"/>
    <w:rsid w:val="003202EB"/>
    <w:rsid w:val="00336255"/>
    <w:rsid w:val="00337028"/>
    <w:rsid w:val="003410E9"/>
    <w:rsid w:val="00344A18"/>
    <w:rsid w:val="00344C25"/>
    <w:rsid w:val="00366862"/>
    <w:rsid w:val="003758B8"/>
    <w:rsid w:val="00380BA9"/>
    <w:rsid w:val="00392201"/>
    <w:rsid w:val="003A41A3"/>
    <w:rsid w:val="003A56FC"/>
    <w:rsid w:val="003B20BC"/>
    <w:rsid w:val="003B47FC"/>
    <w:rsid w:val="003B6D2C"/>
    <w:rsid w:val="003C360D"/>
    <w:rsid w:val="003C462C"/>
    <w:rsid w:val="003D322C"/>
    <w:rsid w:val="003E0C7B"/>
    <w:rsid w:val="003F1922"/>
    <w:rsid w:val="003F2135"/>
    <w:rsid w:val="00402356"/>
    <w:rsid w:val="0041041D"/>
    <w:rsid w:val="004111A8"/>
    <w:rsid w:val="0041446A"/>
    <w:rsid w:val="00414552"/>
    <w:rsid w:val="00420EE8"/>
    <w:rsid w:val="00421E5F"/>
    <w:rsid w:val="004456EC"/>
    <w:rsid w:val="0045289B"/>
    <w:rsid w:val="00453B30"/>
    <w:rsid w:val="00454D01"/>
    <w:rsid w:val="00456E8D"/>
    <w:rsid w:val="00461A3B"/>
    <w:rsid w:val="00465F79"/>
    <w:rsid w:val="00474609"/>
    <w:rsid w:val="00477F9B"/>
    <w:rsid w:val="004823BF"/>
    <w:rsid w:val="004836FE"/>
    <w:rsid w:val="004857FA"/>
    <w:rsid w:val="00487CA4"/>
    <w:rsid w:val="00490692"/>
    <w:rsid w:val="00491A29"/>
    <w:rsid w:val="00492369"/>
    <w:rsid w:val="004A3F20"/>
    <w:rsid w:val="004B4FEF"/>
    <w:rsid w:val="004C0B00"/>
    <w:rsid w:val="004C3438"/>
    <w:rsid w:val="004C6D96"/>
    <w:rsid w:val="004C72C8"/>
    <w:rsid w:val="004D333E"/>
    <w:rsid w:val="004D77E6"/>
    <w:rsid w:val="004E683E"/>
    <w:rsid w:val="004F24E1"/>
    <w:rsid w:val="004F4FDB"/>
    <w:rsid w:val="00505728"/>
    <w:rsid w:val="0051291D"/>
    <w:rsid w:val="005129FE"/>
    <w:rsid w:val="0051382C"/>
    <w:rsid w:val="005265AF"/>
    <w:rsid w:val="00527C52"/>
    <w:rsid w:val="0053434B"/>
    <w:rsid w:val="0053788C"/>
    <w:rsid w:val="00537D2C"/>
    <w:rsid w:val="0054267C"/>
    <w:rsid w:val="0054736C"/>
    <w:rsid w:val="00550870"/>
    <w:rsid w:val="0055388D"/>
    <w:rsid w:val="00555625"/>
    <w:rsid w:val="00555BF8"/>
    <w:rsid w:val="0056129E"/>
    <w:rsid w:val="00565F92"/>
    <w:rsid w:val="00567B4F"/>
    <w:rsid w:val="005853CB"/>
    <w:rsid w:val="0059300A"/>
    <w:rsid w:val="005A737C"/>
    <w:rsid w:val="005B6F60"/>
    <w:rsid w:val="005C203D"/>
    <w:rsid w:val="005D2E95"/>
    <w:rsid w:val="005F1EEA"/>
    <w:rsid w:val="005F261D"/>
    <w:rsid w:val="00613978"/>
    <w:rsid w:val="00626644"/>
    <w:rsid w:val="00626AF3"/>
    <w:rsid w:val="00630CE0"/>
    <w:rsid w:val="00633133"/>
    <w:rsid w:val="006370FE"/>
    <w:rsid w:val="00642E4A"/>
    <w:rsid w:val="00643EA2"/>
    <w:rsid w:val="0064558E"/>
    <w:rsid w:val="00651147"/>
    <w:rsid w:val="00654590"/>
    <w:rsid w:val="00654E87"/>
    <w:rsid w:val="0067713D"/>
    <w:rsid w:val="00690DB9"/>
    <w:rsid w:val="006A0115"/>
    <w:rsid w:val="006A53BC"/>
    <w:rsid w:val="006A57D5"/>
    <w:rsid w:val="006B0DC9"/>
    <w:rsid w:val="006B2106"/>
    <w:rsid w:val="006B2AFB"/>
    <w:rsid w:val="006B39A9"/>
    <w:rsid w:val="006B3ED3"/>
    <w:rsid w:val="006B69FA"/>
    <w:rsid w:val="006C2CC9"/>
    <w:rsid w:val="006C644B"/>
    <w:rsid w:val="006C6EC5"/>
    <w:rsid w:val="006C73C6"/>
    <w:rsid w:val="006D58CB"/>
    <w:rsid w:val="006E0B28"/>
    <w:rsid w:val="006E1D1C"/>
    <w:rsid w:val="006E3B1B"/>
    <w:rsid w:val="006F08D8"/>
    <w:rsid w:val="006F3223"/>
    <w:rsid w:val="00701118"/>
    <w:rsid w:val="0070154E"/>
    <w:rsid w:val="007063EE"/>
    <w:rsid w:val="00707485"/>
    <w:rsid w:val="0071091C"/>
    <w:rsid w:val="007143D9"/>
    <w:rsid w:val="00722528"/>
    <w:rsid w:val="007236FA"/>
    <w:rsid w:val="007249E1"/>
    <w:rsid w:val="00733922"/>
    <w:rsid w:val="00734D79"/>
    <w:rsid w:val="00755C16"/>
    <w:rsid w:val="00764FB0"/>
    <w:rsid w:val="007751C6"/>
    <w:rsid w:val="00775464"/>
    <w:rsid w:val="00781E7B"/>
    <w:rsid w:val="00794764"/>
    <w:rsid w:val="007978FB"/>
    <w:rsid w:val="007A1C80"/>
    <w:rsid w:val="007B03E3"/>
    <w:rsid w:val="007B079A"/>
    <w:rsid w:val="007B44D4"/>
    <w:rsid w:val="007B7157"/>
    <w:rsid w:val="007C3C8E"/>
    <w:rsid w:val="007C5F58"/>
    <w:rsid w:val="007D1976"/>
    <w:rsid w:val="007E23FB"/>
    <w:rsid w:val="007E2E98"/>
    <w:rsid w:val="007E731E"/>
    <w:rsid w:val="007F3F2F"/>
    <w:rsid w:val="007F4AAF"/>
    <w:rsid w:val="007F6297"/>
    <w:rsid w:val="007F6EB8"/>
    <w:rsid w:val="007F74CD"/>
    <w:rsid w:val="008109A9"/>
    <w:rsid w:val="00822887"/>
    <w:rsid w:val="00822C98"/>
    <w:rsid w:val="00832D26"/>
    <w:rsid w:val="008341D6"/>
    <w:rsid w:val="00840082"/>
    <w:rsid w:val="00845D96"/>
    <w:rsid w:val="008467E2"/>
    <w:rsid w:val="00847BFE"/>
    <w:rsid w:val="0085142B"/>
    <w:rsid w:val="0085178B"/>
    <w:rsid w:val="00851E7B"/>
    <w:rsid w:val="00861864"/>
    <w:rsid w:val="00863418"/>
    <w:rsid w:val="0087107D"/>
    <w:rsid w:val="00872628"/>
    <w:rsid w:val="00873A48"/>
    <w:rsid w:val="00876E0C"/>
    <w:rsid w:val="00885B6A"/>
    <w:rsid w:val="0088697F"/>
    <w:rsid w:val="008900CD"/>
    <w:rsid w:val="00895A06"/>
    <w:rsid w:val="008975F7"/>
    <w:rsid w:val="008B00D4"/>
    <w:rsid w:val="008B23F5"/>
    <w:rsid w:val="008B743F"/>
    <w:rsid w:val="008C30C5"/>
    <w:rsid w:val="008C4A69"/>
    <w:rsid w:val="008C4ECE"/>
    <w:rsid w:val="008D4C80"/>
    <w:rsid w:val="008D4EA9"/>
    <w:rsid w:val="008D50A1"/>
    <w:rsid w:val="008E38C6"/>
    <w:rsid w:val="008E609C"/>
    <w:rsid w:val="008E7209"/>
    <w:rsid w:val="008F3357"/>
    <w:rsid w:val="008F6209"/>
    <w:rsid w:val="00900646"/>
    <w:rsid w:val="00900945"/>
    <w:rsid w:val="0090147A"/>
    <w:rsid w:val="00904335"/>
    <w:rsid w:val="0090542E"/>
    <w:rsid w:val="00906971"/>
    <w:rsid w:val="0091136A"/>
    <w:rsid w:val="009173EE"/>
    <w:rsid w:val="00926BD4"/>
    <w:rsid w:val="009314AC"/>
    <w:rsid w:val="009334A8"/>
    <w:rsid w:val="0093498B"/>
    <w:rsid w:val="00934DB1"/>
    <w:rsid w:val="0093578E"/>
    <w:rsid w:val="00935A02"/>
    <w:rsid w:val="00937DBC"/>
    <w:rsid w:val="00946CB7"/>
    <w:rsid w:val="0095245D"/>
    <w:rsid w:val="00956C74"/>
    <w:rsid w:val="00961279"/>
    <w:rsid w:val="00961750"/>
    <w:rsid w:val="009631AB"/>
    <w:rsid w:val="00964B7B"/>
    <w:rsid w:val="00965B74"/>
    <w:rsid w:val="009733B9"/>
    <w:rsid w:val="00981891"/>
    <w:rsid w:val="00987FD5"/>
    <w:rsid w:val="009923D7"/>
    <w:rsid w:val="0099321E"/>
    <w:rsid w:val="009937DE"/>
    <w:rsid w:val="00996523"/>
    <w:rsid w:val="009A00C4"/>
    <w:rsid w:val="009A0F02"/>
    <w:rsid w:val="009A64EE"/>
    <w:rsid w:val="009B1EC4"/>
    <w:rsid w:val="009C24CE"/>
    <w:rsid w:val="009C6294"/>
    <w:rsid w:val="009C7108"/>
    <w:rsid w:val="009F3006"/>
    <w:rsid w:val="009F35EE"/>
    <w:rsid w:val="009F3E85"/>
    <w:rsid w:val="00A049E5"/>
    <w:rsid w:val="00A075E4"/>
    <w:rsid w:val="00A07B80"/>
    <w:rsid w:val="00A1202A"/>
    <w:rsid w:val="00A122C0"/>
    <w:rsid w:val="00A14FA6"/>
    <w:rsid w:val="00A25D4D"/>
    <w:rsid w:val="00A31E12"/>
    <w:rsid w:val="00A35946"/>
    <w:rsid w:val="00A41B61"/>
    <w:rsid w:val="00A474D3"/>
    <w:rsid w:val="00A5024E"/>
    <w:rsid w:val="00A51481"/>
    <w:rsid w:val="00A52463"/>
    <w:rsid w:val="00A63D98"/>
    <w:rsid w:val="00A70190"/>
    <w:rsid w:val="00A747FD"/>
    <w:rsid w:val="00A7607A"/>
    <w:rsid w:val="00A77621"/>
    <w:rsid w:val="00A80002"/>
    <w:rsid w:val="00A90F52"/>
    <w:rsid w:val="00A94147"/>
    <w:rsid w:val="00A94AAC"/>
    <w:rsid w:val="00A96260"/>
    <w:rsid w:val="00AA46F9"/>
    <w:rsid w:val="00AA5150"/>
    <w:rsid w:val="00AB3858"/>
    <w:rsid w:val="00AB3EEB"/>
    <w:rsid w:val="00AC0F64"/>
    <w:rsid w:val="00AC1A8C"/>
    <w:rsid w:val="00AC1C97"/>
    <w:rsid w:val="00AC3B10"/>
    <w:rsid w:val="00AC4A58"/>
    <w:rsid w:val="00AC5C5A"/>
    <w:rsid w:val="00AC60B2"/>
    <w:rsid w:val="00AD12B6"/>
    <w:rsid w:val="00AD12F6"/>
    <w:rsid w:val="00AD3953"/>
    <w:rsid w:val="00AD4D44"/>
    <w:rsid w:val="00AE4204"/>
    <w:rsid w:val="00B10E01"/>
    <w:rsid w:val="00B275C3"/>
    <w:rsid w:val="00B32F66"/>
    <w:rsid w:val="00B32F77"/>
    <w:rsid w:val="00B35E3E"/>
    <w:rsid w:val="00B479AF"/>
    <w:rsid w:val="00B503BE"/>
    <w:rsid w:val="00B56EF5"/>
    <w:rsid w:val="00B57E3D"/>
    <w:rsid w:val="00B6328B"/>
    <w:rsid w:val="00B66B5A"/>
    <w:rsid w:val="00B701A6"/>
    <w:rsid w:val="00B7141A"/>
    <w:rsid w:val="00B747EE"/>
    <w:rsid w:val="00B759B1"/>
    <w:rsid w:val="00B81C14"/>
    <w:rsid w:val="00B83CDB"/>
    <w:rsid w:val="00B93256"/>
    <w:rsid w:val="00B942F1"/>
    <w:rsid w:val="00B94B20"/>
    <w:rsid w:val="00BA1616"/>
    <w:rsid w:val="00BA2B0D"/>
    <w:rsid w:val="00BA36FD"/>
    <w:rsid w:val="00BA432B"/>
    <w:rsid w:val="00BB4297"/>
    <w:rsid w:val="00BD37A9"/>
    <w:rsid w:val="00BD60D4"/>
    <w:rsid w:val="00BE22A0"/>
    <w:rsid w:val="00BF1F5A"/>
    <w:rsid w:val="00C00793"/>
    <w:rsid w:val="00C00ADE"/>
    <w:rsid w:val="00C01FD5"/>
    <w:rsid w:val="00C0474D"/>
    <w:rsid w:val="00C10186"/>
    <w:rsid w:val="00C17F41"/>
    <w:rsid w:val="00C31B1A"/>
    <w:rsid w:val="00C3558E"/>
    <w:rsid w:val="00C50175"/>
    <w:rsid w:val="00C565EC"/>
    <w:rsid w:val="00C61B93"/>
    <w:rsid w:val="00C62464"/>
    <w:rsid w:val="00C66512"/>
    <w:rsid w:val="00C7780C"/>
    <w:rsid w:val="00C80371"/>
    <w:rsid w:val="00C804A4"/>
    <w:rsid w:val="00C82F85"/>
    <w:rsid w:val="00C8573D"/>
    <w:rsid w:val="00C8788F"/>
    <w:rsid w:val="00C95B8A"/>
    <w:rsid w:val="00C95C61"/>
    <w:rsid w:val="00CA18EE"/>
    <w:rsid w:val="00CA2C3C"/>
    <w:rsid w:val="00CA6437"/>
    <w:rsid w:val="00CB2B5E"/>
    <w:rsid w:val="00CB4182"/>
    <w:rsid w:val="00CB5359"/>
    <w:rsid w:val="00CB5964"/>
    <w:rsid w:val="00CC66EA"/>
    <w:rsid w:val="00CD07DD"/>
    <w:rsid w:val="00CD19E8"/>
    <w:rsid w:val="00CD52CD"/>
    <w:rsid w:val="00CD5C6B"/>
    <w:rsid w:val="00CD7EB8"/>
    <w:rsid w:val="00CE12F1"/>
    <w:rsid w:val="00CE25B5"/>
    <w:rsid w:val="00CE5303"/>
    <w:rsid w:val="00CE62BF"/>
    <w:rsid w:val="00CF144D"/>
    <w:rsid w:val="00CF267E"/>
    <w:rsid w:val="00CF3FC0"/>
    <w:rsid w:val="00CF4545"/>
    <w:rsid w:val="00D035FC"/>
    <w:rsid w:val="00D24492"/>
    <w:rsid w:val="00D32243"/>
    <w:rsid w:val="00D349FF"/>
    <w:rsid w:val="00D370E0"/>
    <w:rsid w:val="00D41557"/>
    <w:rsid w:val="00D41665"/>
    <w:rsid w:val="00D433B5"/>
    <w:rsid w:val="00D473EA"/>
    <w:rsid w:val="00D514AF"/>
    <w:rsid w:val="00D57AC2"/>
    <w:rsid w:val="00D64135"/>
    <w:rsid w:val="00D72735"/>
    <w:rsid w:val="00D83F1A"/>
    <w:rsid w:val="00D84C13"/>
    <w:rsid w:val="00D854E1"/>
    <w:rsid w:val="00D86324"/>
    <w:rsid w:val="00D94520"/>
    <w:rsid w:val="00DA2ECE"/>
    <w:rsid w:val="00DA312F"/>
    <w:rsid w:val="00DA4816"/>
    <w:rsid w:val="00DA5E83"/>
    <w:rsid w:val="00DA5F65"/>
    <w:rsid w:val="00DB14BE"/>
    <w:rsid w:val="00DD634F"/>
    <w:rsid w:val="00DD68F0"/>
    <w:rsid w:val="00DE516E"/>
    <w:rsid w:val="00DF5148"/>
    <w:rsid w:val="00DF561D"/>
    <w:rsid w:val="00DF6A13"/>
    <w:rsid w:val="00E04247"/>
    <w:rsid w:val="00E144F9"/>
    <w:rsid w:val="00E15902"/>
    <w:rsid w:val="00E20E55"/>
    <w:rsid w:val="00E230E2"/>
    <w:rsid w:val="00E3366D"/>
    <w:rsid w:val="00E53D8B"/>
    <w:rsid w:val="00E564E3"/>
    <w:rsid w:val="00E645CB"/>
    <w:rsid w:val="00E64674"/>
    <w:rsid w:val="00E65568"/>
    <w:rsid w:val="00E7495E"/>
    <w:rsid w:val="00E75344"/>
    <w:rsid w:val="00E947B9"/>
    <w:rsid w:val="00EA252D"/>
    <w:rsid w:val="00EA3E87"/>
    <w:rsid w:val="00EA6A14"/>
    <w:rsid w:val="00EB253E"/>
    <w:rsid w:val="00EB7D19"/>
    <w:rsid w:val="00EC0638"/>
    <w:rsid w:val="00EC1D0C"/>
    <w:rsid w:val="00EC3A9F"/>
    <w:rsid w:val="00EC3E2D"/>
    <w:rsid w:val="00EE06BD"/>
    <w:rsid w:val="00EE267D"/>
    <w:rsid w:val="00EF3284"/>
    <w:rsid w:val="00F10DEA"/>
    <w:rsid w:val="00F17123"/>
    <w:rsid w:val="00F17915"/>
    <w:rsid w:val="00F206B0"/>
    <w:rsid w:val="00F27C12"/>
    <w:rsid w:val="00F30761"/>
    <w:rsid w:val="00F31C53"/>
    <w:rsid w:val="00F478AC"/>
    <w:rsid w:val="00F47A11"/>
    <w:rsid w:val="00F54B50"/>
    <w:rsid w:val="00F613DB"/>
    <w:rsid w:val="00F67C45"/>
    <w:rsid w:val="00F81482"/>
    <w:rsid w:val="00F86B6F"/>
    <w:rsid w:val="00F86CAA"/>
    <w:rsid w:val="00FA1C08"/>
    <w:rsid w:val="00FB3C7B"/>
    <w:rsid w:val="00FC2679"/>
    <w:rsid w:val="00FC3C42"/>
    <w:rsid w:val="00FC3CBD"/>
    <w:rsid w:val="00FD036A"/>
    <w:rsid w:val="00FD2EC7"/>
    <w:rsid w:val="00FD387F"/>
    <w:rsid w:val="00FE3530"/>
    <w:rsid w:val="00FF2FA2"/>
    <w:rsid w:val="00FF45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E3D"/>
    <w:pPr>
      <w:spacing w:after="160" w:line="259" w:lineRule="auto"/>
    </w:pPr>
    <w:rPr>
      <w:sz w:val="22"/>
      <w:szCs w:val="22"/>
      <w:lang w:eastAsia="en-US"/>
    </w:rPr>
  </w:style>
  <w:style w:type="paragraph" w:styleId="3">
    <w:name w:val="heading 3"/>
    <w:basedOn w:val="a"/>
    <w:next w:val="a"/>
    <w:link w:val="30"/>
    <w:uiPriority w:val="9"/>
    <w:semiHidden/>
    <w:unhideWhenUsed/>
    <w:qFormat/>
    <w:rsid w:val="009C710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E3D"/>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rsid w:val="00B57E3D"/>
    <w:rPr>
      <w:rFonts w:ascii="Calibri" w:eastAsia="Calibri" w:hAnsi="Calibri" w:cs="Times New Roman"/>
    </w:rPr>
  </w:style>
  <w:style w:type="paragraph" w:styleId="a5">
    <w:name w:val="footer"/>
    <w:basedOn w:val="a"/>
    <w:link w:val="a6"/>
    <w:uiPriority w:val="99"/>
    <w:unhideWhenUsed/>
    <w:rsid w:val="00B57E3D"/>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rsid w:val="00B57E3D"/>
    <w:rPr>
      <w:rFonts w:ascii="Calibri" w:eastAsia="Calibri" w:hAnsi="Calibri" w:cs="Times New Roman"/>
    </w:rPr>
  </w:style>
  <w:style w:type="paragraph" w:styleId="a7">
    <w:name w:val="List Paragraph"/>
    <w:basedOn w:val="a"/>
    <w:uiPriority w:val="34"/>
    <w:qFormat/>
    <w:rsid w:val="008C4ECE"/>
    <w:pPr>
      <w:ind w:left="720"/>
      <w:contextualSpacing/>
    </w:pPr>
  </w:style>
  <w:style w:type="paragraph" w:styleId="a8">
    <w:name w:val="Balloon Text"/>
    <w:basedOn w:val="a"/>
    <w:link w:val="a9"/>
    <w:uiPriority w:val="99"/>
    <w:semiHidden/>
    <w:unhideWhenUsed/>
    <w:rsid w:val="006B69FA"/>
    <w:pPr>
      <w:spacing w:after="0" w:line="240" w:lineRule="auto"/>
    </w:pPr>
    <w:rPr>
      <w:rFonts w:ascii="Segoe UI" w:hAnsi="Segoe UI"/>
      <w:sz w:val="18"/>
      <w:szCs w:val="18"/>
      <w:lang w:val="x-none"/>
    </w:rPr>
  </w:style>
  <w:style w:type="character" w:customStyle="1" w:styleId="a9">
    <w:name w:val="Текст у виносці Знак"/>
    <w:link w:val="a8"/>
    <w:uiPriority w:val="99"/>
    <w:semiHidden/>
    <w:rsid w:val="006B69FA"/>
    <w:rPr>
      <w:rFonts w:ascii="Segoe UI" w:hAnsi="Segoe UI" w:cs="Segoe UI"/>
      <w:sz w:val="18"/>
      <w:szCs w:val="18"/>
      <w:lang w:eastAsia="en-US"/>
    </w:rPr>
  </w:style>
  <w:style w:type="paragraph" w:customStyle="1" w:styleId="rvps2">
    <w:name w:val="rvps2"/>
    <w:basedOn w:val="a"/>
    <w:rsid w:val="0033625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0">
    <w:name w:val="Заголовок 3 Знак"/>
    <w:link w:val="3"/>
    <w:uiPriority w:val="9"/>
    <w:semiHidden/>
    <w:rsid w:val="009C7108"/>
    <w:rPr>
      <w:rFonts w:ascii="Cambria" w:eastAsia="Times New Roman" w:hAnsi="Cambria" w:cs="Times New Roman"/>
      <w:b/>
      <w:bCs/>
      <w:sz w:val="26"/>
      <w:szCs w:val="26"/>
      <w:lang w:eastAsia="en-US"/>
    </w:rPr>
  </w:style>
  <w:style w:type="character" w:styleId="aa">
    <w:name w:val="Hyperlink"/>
    <w:uiPriority w:val="99"/>
    <w:unhideWhenUsed/>
    <w:rsid w:val="00CF144D"/>
    <w:rPr>
      <w:color w:val="0000FF"/>
      <w:u w:val="single"/>
    </w:rPr>
  </w:style>
  <w:style w:type="character" w:styleId="ab">
    <w:name w:val="annotation reference"/>
    <w:uiPriority w:val="99"/>
    <w:semiHidden/>
    <w:unhideWhenUsed/>
    <w:rsid w:val="003B20BC"/>
    <w:rPr>
      <w:rFonts w:cs="Times New Roman"/>
      <w:sz w:val="16"/>
    </w:rPr>
  </w:style>
  <w:style w:type="paragraph" w:styleId="ac">
    <w:name w:val="annotation text"/>
    <w:basedOn w:val="a"/>
    <w:link w:val="ad"/>
    <w:uiPriority w:val="99"/>
    <w:semiHidden/>
    <w:unhideWhenUsed/>
    <w:rsid w:val="003B20BC"/>
    <w:pPr>
      <w:spacing w:after="0" w:line="240" w:lineRule="auto"/>
    </w:pPr>
    <w:rPr>
      <w:rFonts w:ascii="Times New Roman" w:eastAsia="Times New Roman" w:hAnsi="Times New Roman"/>
      <w:sz w:val="20"/>
      <w:szCs w:val="20"/>
      <w:lang w:val="ru-RU" w:eastAsia="ru-RU"/>
    </w:rPr>
  </w:style>
  <w:style w:type="character" w:customStyle="1" w:styleId="ad">
    <w:name w:val="Текст примітки Знак"/>
    <w:link w:val="ac"/>
    <w:uiPriority w:val="99"/>
    <w:semiHidden/>
    <w:rsid w:val="003B20BC"/>
    <w:rPr>
      <w:rFonts w:ascii="Times New Roman" w:eastAsia="Times New Roman" w:hAnsi="Times New Roman"/>
      <w:lang w:val="ru-RU" w:eastAsia="ru-RU"/>
    </w:rPr>
  </w:style>
  <w:style w:type="paragraph" w:customStyle="1" w:styleId="rvps17">
    <w:name w:val="rvps17"/>
    <w:basedOn w:val="a"/>
    <w:rsid w:val="00555B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64">
    <w:name w:val="rvts64"/>
    <w:basedOn w:val="a0"/>
    <w:rsid w:val="00555BF8"/>
  </w:style>
  <w:style w:type="paragraph" w:customStyle="1" w:styleId="rvps7">
    <w:name w:val="rvps7"/>
    <w:basedOn w:val="a"/>
    <w:rsid w:val="00555B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555BF8"/>
  </w:style>
  <w:style w:type="character" w:customStyle="1" w:styleId="rvts0">
    <w:name w:val="rvts0"/>
    <w:basedOn w:val="a0"/>
    <w:rsid w:val="004F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11345">
      <w:bodyDiv w:val="1"/>
      <w:marLeft w:val="0"/>
      <w:marRight w:val="0"/>
      <w:marTop w:val="0"/>
      <w:marBottom w:val="0"/>
      <w:divBdr>
        <w:top w:val="none" w:sz="0" w:space="0" w:color="auto"/>
        <w:left w:val="none" w:sz="0" w:space="0" w:color="auto"/>
        <w:bottom w:val="none" w:sz="0" w:space="0" w:color="auto"/>
        <w:right w:val="none" w:sz="0" w:space="0" w:color="auto"/>
      </w:divBdr>
    </w:div>
    <w:div w:id="677583456">
      <w:bodyDiv w:val="1"/>
      <w:marLeft w:val="0"/>
      <w:marRight w:val="0"/>
      <w:marTop w:val="0"/>
      <w:marBottom w:val="0"/>
      <w:divBdr>
        <w:top w:val="none" w:sz="0" w:space="0" w:color="auto"/>
        <w:left w:val="none" w:sz="0" w:space="0" w:color="auto"/>
        <w:bottom w:val="none" w:sz="0" w:space="0" w:color="auto"/>
        <w:right w:val="none" w:sz="0" w:space="0" w:color="auto"/>
      </w:divBdr>
    </w:div>
    <w:div w:id="985746989">
      <w:bodyDiv w:val="1"/>
      <w:marLeft w:val="0"/>
      <w:marRight w:val="0"/>
      <w:marTop w:val="0"/>
      <w:marBottom w:val="0"/>
      <w:divBdr>
        <w:top w:val="none" w:sz="0" w:space="0" w:color="auto"/>
        <w:left w:val="none" w:sz="0" w:space="0" w:color="auto"/>
        <w:bottom w:val="none" w:sz="0" w:space="0" w:color="auto"/>
        <w:right w:val="none" w:sz="0" w:space="0" w:color="auto"/>
      </w:divBdr>
    </w:div>
    <w:div w:id="1068725101">
      <w:bodyDiv w:val="1"/>
      <w:marLeft w:val="0"/>
      <w:marRight w:val="0"/>
      <w:marTop w:val="0"/>
      <w:marBottom w:val="0"/>
      <w:divBdr>
        <w:top w:val="none" w:sz="0" w:space="0" w:color="auto"/>
        <w:left w:val="none" w:sz="0" w:space="0" w:color="auto"/>
        <w:bottom w:val="none" w:sz="0" w:space="0" w:color="auto"/>
        <w:right w:val="none" w:sz="0" w:space="0" w:color="auto"/>
      </w:divBdr>
    </w:div>
    <w:div w:id="1325932475">
      <w:bodyDiv w:val="1"/>
      <w:marLeft w:val="0"/>
      <w:marRight w:val="0"/>
      <w:marTop w:val="0"/>
      <w:marBottom w:val="0"/>
      <w:divBdr>
        <w:top w:val="none" w:sz="0" w:space="0" w:color="auto"/>
        <w:left w:val="none" w:sz="0" w:space="0" w:color="auto"/>
        <w:bottom w:val="none" w:sz="0" w:space="0" w:color="auto"/>
        <w:right w:val="none" w:sz="0" w:space="0" w:color="auto"/>
      </w:divBdr>
    </w:div>
    <w:div w:id="1911768623">
      <w:bodyDiv w:val="1"/>
      <w:marLeft w:val="0"/>
      <w:marRight w:val="0"/>
      <w:marTop w:val="0"/>
      <w:marBottom w:val="0"/>
      <w:divBdr>
        <w:top w:val="none" w:sz="0" w:space="0" w:color="auto"/>
        <w:left w:val="none" w:sz="0" w:space="0" w:color="auto"/>
        <w:bottom w:val="none" w:sz="0" w:space="0" w:color="auto"/>
        <w:right w:val="none" w:sz="0" w:space="0" w:color="auto"/>
      </w:divBdr>
    </w:div>
    <w:div w:id="19855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4970</Words>
  <Characters>2834</Characters>
  <Application>Microsoft Office Word</Application>
  <DocSecurity>4</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2021-10-05T09:19:00Z</dcterms:created>
  <dcterms:modified xsi:type="dcterms:W3CDTF">2021-10-05T09:19:00Z</dcterms:modified>
</cp:coreProperties>
</file>