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06" w:rsidRDefault="00F80006" w:rsidP="00F80006">
      <w:pPr>
        <w:ind w:firstLine="567"/>
        <w:jc w:val="center"/>
        <w:outlineLvl w:val="4"/>
        <w:rPr>
          <w:rFonts w:cs="Times New Roman"/>
          <w:b/>
          <w:bCs/>
          <w:color w:val="auto"/>
          <w:szCs w:val="24"/>
        </w:rPr>
      </w:pPr>
      <w:r>
        <w:rPr>
          <w:b/>
          <w:bCs/>
        </w:rPr>
        <w:t>ВИСНОВОК</w:t>
      </w:r>
    </w:p>
    <w:p w:rsidR="00F80006" w:rsidRDefault="00F80006" w:rsidP="00F80006">
      <w:pPr>
        <w:ind w:firstLine="567"/>
        <w:jc w:val="center"/>
        <w:outlineLvl w:val="4"/>
        <w:rPr>
          <w:b/>
          <w:bCs/>
          <w:lang w:val="uk-UA"/>
        </w:rPr>
      </w:pPr>
      <w:proofErr w:type="spellStart"/>
      <w:r>
        <w:rPr>
          <w:b/>
          <w:bCs/>
        </w:rPr>
        <w:t>Комітету</w:t>
      </w:r>
      <w:proofErr w:type="spellEnd"/>
      <w:r>
        <w:rPr>
          <w:b/>
          <w:bCs/>
        </w:rPr>
        <w:t xml:space="preserve"> </w:t>
      </w:r>
      <w:proofErr w:type="spellStart"/>
      <w:r>
        <w:rPr>
          <w:b/>
          <w:bCs/>
        </w:rPr>
        <w:t>Верховної</w:t>
      </w:r>
      <w:proofErr w:type="spellEnd"/>
      <w:r>
        <w:rPr>
          <w:b/>
          <w:bCs/>
        </w:rPr>
        <w:t xml:space="preserve"> Ради </w:t>
      </w:r>
      <w:proofErr w:type="spellStart"/>
      <w:r>
        <w:rPr>
          <w:b/>
          <w:bCs/>
        </w:rPr>
        <w:t>України</w:t>
      </w:r>
      <w:proofErr w:type="spellEnd"/>
      <w:r>
        <w:rPr>
          <w:b/>
          <w:bCs/>
        </w:rPr>
        <w:t xml:space="preserve"> з </w:t>
      </w:r>
      <w:proofErr w:type="spellStart"/>
      <w:r>
        <w:rPr>
          <w:b/>
          <w:bCs/>
        </w:rPr>
        <w:t>питань</w:t>
      </w:r>
      <w:proofErr w:type="spellEnd"/>
      <w:r>
        <w:rPr>
          <w:b/>
          <w:bCs/>
        </w:rPr>
        <w:t xml:space="preserve"> </w:t>
      </w:r>
      <w:proofErr w:type="spellStart"/>
      <w:r>
        <w:rPr>
          <w:b/>
          <w:bCs/>
        </w:rPr>
        <w:t>інтеграції</w:t>
      </w:r>
      <w:proofErr w:type="spellEnd"/>
      <w:r>
        <w:rPr>
          <w:b/>
          <w:bCs/>
        </w:rPr>
        <w:t xml:space="preserve"> </w:t>
      </w:r>
      <w:proofErr w:type="spellStart"/>
      <w:r>
        <w:rPr>
          <w:b/>
          <w:bCs/>
        </w:rPr>
        <w:t>України</w:t>
      </w:r>
      <w:proofErr w:type="spellEnd"/>
      <w:r>
        <w:rPr>
          <w:b/>
          <w:bCs/>
        </w:rPr>
        <w:t xml:space="preserve"> до </w:t>
      </w:r>
      <w:r>
        <w:rPr>
          <w:b/>
          <w:bCs/>
          <w:lang w:val="uk-UA"/>
        </w:rPr>
        <w:t>Європейського Союзу щодо проекту Закону України</w:t>
      </w:r>
    </w:p>
    <w:p w:rsidR="00F80006" w:rsidRDefault="00F80006" w:rsidP="00F80006">
      <w:pPr>
        <w:ind w:firstLine="567"/>
        <w:jc w:val="center"/>
        <w:outlineLvl w:val="4"/>
        <w:rPr>
          <w:b/>
          <w:bCs/>
        </w:rPr>
      </w:pPr>
      <w:r>
        <w:rPr>
          <w:b/>
          <w:bCs/>
          <w:lang w:val="uk-UA"/>
        </w:rPr>
        <w:t>«Про створення подвійної системи регулярних пенітенціарних інспекцій»</w:t>
      </w:r>
      <w:r>
        <w:rPr>
          <w:b/>
          <w:bCs/>
        </w:rPr>
        <w:t xml:space="preserve"> (</w:t>
      </w:r>
      <w:proofErr w:type="spellStart"/>
      <w:r>
        <w:rPr>
          <w:b/>
          <w:bCs/>
        </w:rPr>
        <w:t>реєстр</w:t>
      </w:r>
      <w:proofErr w:type="spellEnd"/>
      <w:r>
        <w:rPr>
          <w:b/>
          <w:bCs/>
        </w:rPr>
        <w:t xml:space="preserve">. № 5884 </w:t>
      </w:r>
      <w:proofErr w:type="spellStart"/>
      <w:r>
        <w:rPr>
          <w:b/>
          <w:bCs/>
        </w:rPr>
        <w:t>від</w:t>
      </w:r>
      <w:proofErr w:type="spellEnd"/>
      <w:r>
        <w:rPr>
          <w:b/>
          <w:bCs/>
        </w:rPr>
        <w:t xml:space="preserve"> 02.09.2021 р., </w:t>
      </w:r>
      <w:r>
        <w:rPr>
          <w:b/>
          <w:bCs/>
          <w:lang w:val="uk-UA"/>
        </w:rPr>
        <w:t>КМУ</w:t>
      </w:r>
      <w:r>
        <w:rPr>
          <w:b/>
          <w:bCs/>
        </w:rPr>
        <w:t>,</w:t>
      </w:r>
      <w:r>
        <w:rPr>
          <w:b/>
          <w:bCs/>
          <w:lang w:val="uk-UA"/>
        </w:rPr>
        <w:t xml:space="preserve"> Д. </w:t>
      </w:r>
      <w:proofErr w:type="spellStart"/>
      <w:r>
        <w:rPr>
          <w:b/>
          <w:bCs/>
          <w:lang w:val="uk-UA"/>
        </w:rPr>
        <w:t>Шмигаль</w:t>
      </w:r>
      <w:proofErr w:type="spellEnd"/>
      <w:r>
        <w:rPr>
          <w:b/>
          <w:bCs/>
        </w:rPr>
        <w:t>)</w:t>
      </w:r>
    </w:p>
    <w:p w:rsidR="005315C6" w:rsidRDefault="005315C6" w:rsidP="00F80006">
      <w:pPr>
        <w:ind w:firstLine="567"/>
        <w:jc w:val="center"/>
        <w:outlineLvl w:val="4"/>
        <w:rPr>
          <w:b/>
          <w:bCs/>
        </w:rPr>
      </w:pPr>
    </w:p>
    <w:p w:rsidR="005315C6" w:rsidRPr="005315C6" w:rsidRDefault="005315C6" w:rsidP="005315C6">
      <w:pPr>
        <w:jc w:val="center"/>
        <w:rPr>
          <w:rFonts w:cs="Times New Roman"/>
          <w:color w:val="auto"/>
          <w:lang w:val="uk-UA"/>
        </w:rPr>
      </w:pPr>
      <w:r>
        <w:rPr>
          <w:lang w:val="uk-UA"/>
        </w:rPr>
        <w:t xml:space="preserve">Комітет розглянув проект Закону на своєму засіданні 12 </w:t>
      </w:r>
      <w:proofErr w:type="spellStart"/>
      <w:r w:rsidR="00530585">
        <w:t>жо</w:t>
      </w:r>
      <w:proofErr w:type="spellEnd"/>
      <w:r w:rsidR="00530585">
        <w:rPr>
          <w:lang w:val="uk-UA"/>
        </w:rPr>
        <w:t>в</w:t>
      </w:r>
      <w:proofErr w:type="spellStart"/>
      <w:r>
        <w:t>тня</w:t>
      </w:r>
      <w:proofErr w:type="spellEnd"/>
      <w:r>
        <w:rPr>
          <w:lang w:val="uk-UA"/>
        </w:rPr>
        <w:t xml:space="preserve"> 2021 року (протокол № 86) відповідно до статті 93 Регламенту Верховної Ради України.</w:t>
      </w:r>
    </w:p>
    <w:p w:rsidR="00F80006" w:rsidRDefault="00F80006" w:rsidP="00F80006">
      <w:pPr>
        <w:ind w:firstLine="567"/>
        <w:jc w:val="both"/>
        <w:rPr>
          <w:b/>
          <w:bCs/>
          <w:lang w:val="uk-UA"/>
        </w:rPr>
      </w:pPr>
      <w:r>
        <w:rPr>
          <w:b/>
          <w:bCs/>
          <w:lang w:val="uk-UA"/>
        </w:rPr>
        <w:t>1.</w:t>
      </w:r>
      <w:r>
        <w:rPr>
          <w:b/>
          <w:bCs/>
          <w:lang w:val="en-US"/>
        </w:rPr>
        <w:t> </w:t>
      </w:r>
      <w:r>
        <w:rPr>
          <w:b/>
          <w:bCs/>
          <w:lang w:val="uk-UA"/>
        </w:rPr>
        <w:t>Загальна характеристика законопроекту.</w:t>
      </w:r>
    </w:p>
    <w:p w:rsidR="00F80006" w:rsidRDefault="00F80006" w:rsidP="00F80006">
      <w:pPr>
        <w:jc w:val="both"/>
        <w:rPr>
          <w:lang w:val="uk-UA"/>
        </w:rPr>
      </w:pPr>
      <w:r>
        <w:rPr>
          <w:lang w:val="uk-UA"/>
        </w:rPr>
        <w:tab/>
        <w:t>Як зазначено у пояснювальній записці до законопроекту, його розроблено з метою створення системи регулярних внутрішніх (адміністративних) і зовнішніх пенітенціарних інспекцій для забезпечення контролю за додержанням прав і свобод людини і громадянина, які перебувають у місцях, визначених у статті 22 цього Закону, реалізацією законних прав та інтересів персоналу місць несвободи, пунктів тимчасового розміщення біженців.</w:t>
      </w:r>
    </w:p>
    <w:p w:rsidR="00F80006" w:rsidRDefault="00F80006" w:rsidP="00F80006">
      <w:pPr>
        <w:jc w:val="both"/>
        <w:rPr>
          <w:lang w:val="uk-UA"/>
        </w:rPr>
      </w:pPr>
    </w:p>
    <w:p w:rsidR="00F80006" w:rsidRDefault="00F80006" w:rsidP="00F80006">
      <w:pPr>
        <w:ind w:firstLine="709"/>
        <w:jc w:val="both"/>
        <w:rPr>
          <w:rFonts w:ascii="Times Roman" w:eastAsia="Times Roman" w:hAnsi="Times Roman" w:cs="Times Roman"/>
          <w:i/>
          <w:iCs/>
        </w:rPr>
      </w:pPr>
      <w:r>
        <w:rPr>
          <w:rFonts w:ascii="Times Roman" w:hAnsi="Times Roman"/>
          <w:b/>
          <w:bCs/>
        </w:rPr>
        <w:t>2.  </w:t>
      </w:r>
      <w:proofErr w:type="spellStart"/>
      <w:r>
        <w:rPr>
          <w:rFonts w:ascii="Times Roman" w:hAnsi="Times Roman"/>
          <w:b/>
          <w:bCs/>
        </w:rPr>
        <w:t>Належність</w:t>
      </w:r>
      <w:proofErr w:type="spellEnd"/>
      <w:r>
        <w:rPr>
          <w:rFonts w:ascii="Times Roman" w:hAnsi="Times Roman"/>
          <w:b/>
          <w:bCs/>
        </w:rPr>
        <w:t xml:space="preserve"> законопроекту за предметом правового </w:t>
      </w:r>
      <w:proofErr w:type="spellStart"/>
      <w:r>
        <w:rPr>
          <w:rFonts w:ascii="Times Roman" w:hAnsi="Times Roman"/>
          <w:b/>
          <w:bCs/>
        </w:rPr>
        <w:t>регулювання</w:t>
      </w:r>
      <w:proofErr w:type="spellEnd"/>
      <w:r>
        <w:rPr>
          <w:rFonts w:ascii="Times Roman" w:hAnsi="Times Roman"/>
          <w:b/>
          <w:bCs/>
        </w:rPr>
        <w:t xml:space="preserve"> до </w:t>
      </w:r>
      <w:proofErr w:type="spellStart"/>
      <w:r>
        <w:rPr>
          <w:rFonts w:ascii="Times Roman" w:hAnsi="Times Roman"/>
          <w:b/>
          <w:bCs/>
        </w:rPr>
        <w:t>сфери</w:t>
      </w:r>
      <w:proofErr w:type="spellEnd"/>
      <w:r>
        <w:rPr>
          <w:rFonts w:ascii="Times Roman" w:hAnsi="Times Roman"/>
          <w:b/>
          <w:bCs/>
        </w:rPr>
        <w:t xml:space="preserve"> </w:t>
      </w:r>
      <w:proofErr w:type="spellStart"/>
      <w:r>
        <w:rPr>
          <w:rFonts w:ascii="Times Roman" w:hAnsi="Times Roman"/>
          <w:b/>
          <w:bCs/>
        </w:rPr>
        <w:t>дії</w:t>
      </w:r>
      <w:proofErr w:type="spellEnd"/>
      <w:r>
        <w:rPr>
          <w:rFonts w:ascii="Times Roman" w:hAnsi="Times Roman"/>
          <w:b/>
          <w:bCs/>
        </w:rPr>
        <w:t xml:space="preserve"> права </w:t>
      </w:r>
      <w:proofErr w:type="spellStart"/>
      <w:r>
        <w:rPr>
          <w:rFonts w:ascii="Times Roman" w:hAnsi="Times Roman"/>
          <w:b/>
          <w:bCs/>
        </w:rPr>
        <w:t>Європейського</w:t>
      </w:r>
      <w:proofErr w:type="spellEnd"/>
      <w:r>
        <w:rPr>
          <w:rFonts w:ascii="Times Roman" w:hAnsi="Times Roman"/>
          <w:b/>
          <w:bCs/>
        </w:rPr>
        <w:t xml:space="preserve"> Союзу.</w:t>
      </w:r>
    </w:p>
    <w:p w:rsidR="00F80006" w:rsidRDefault="00F80006" w:rsidP="00F80006">
      <w:pPr>
        <w:ind w:firstLine="567"/>
        <w:jc w:val="both"/>
        <w:rPr>
          <w:rFonts w:ascii="Times Roman" w:eastAsia="Times Roman" w:hAnsi="Times Roman" w:cs="Times Roman"/>
        </w:rPr>
      </w:pPr>
      <w:r>
        <w:rPr>
          <w:rFonts w:ascii="Times Roman" w:hAnsi="Times Roman"/>
        </w:rPr>
        <w:t xml:space="preserve">Предмет правового </w:t>
      </w:r>
      <w:proofErr w:type="spellStart"/>
      <w:r>
        <w:rPr>
          <w:rFonts w:ascii="Times Roman" w:hAnsi="Times Roman"/>
        </w:rPr>
        <w:t>регулювання</w:t>
      </w:r>
      <w:proofErr w:type="spellEnd"/>
      <w:r>
        <w:rPr>
          <w:rFonts w:ascii="Times Roman" w:hAnsi="Times Roman"/>
        </w:rPr>
        <w:t xml:space="preserve"> законопроекту </w:t>
      </w:r>
      <w:proofErr w:type="spellStart"/>
      <w:r>
        <w:rPr>
          <w:rFonts w:ascii="Times Roman" w:hAnsi="Times Roman"/>
        </w:rPr>
        <w:t>охоплюється</w:t>
      </w:r>
      <w:proofErr w:type="spellEnd"/>
      <w:r>
        <w:rPr>
          <w:rFonts w:ascii="Times Roman" w:hAnsi="Times Roman"/>
        </w:rPr>
        <w:t xml:space="preserve"> </w:t>
      </w:r>
      <w:proofErr w:type="spellStart"/>
      <w:r>
        <w:rPr>
          <w:rFonts w:ascii="Times Roman" w:hAnsi="Times Roman"/>
        </w:rPr>
        <w:t>положеннями</w:t>
      </w:r>
      <w:proofErr w:type="spellEnd"/>
      <w:r>
        <w:rPr>
          <w:rFonts w:ascii="Times Roman" w:hAnsi="Times Roman"/>
        </w:rPr>
        <w:t xml:space="preserve"> </w:t>
      </w:r>
      <w:proofErr w:type="spellStart"/>
      <w:r>
        <w:t>статті</w:t>
      </w:r>
      <w:proofErr w:type="spellEnd"/>
      <w:r>
        <w:t xml:space="preserve"> 14 «Верховенство права та </w:t>
      </w:r>
      <w:proofErr w:type="spellStart"/>
      <w:r>
        <w:t>повага</w:t>
      </w:r>
      <w:proofErr w:type="spellEnd"/>
      <w:r>
        <w:t xml:space="preserve"> до прав </w:t>
      </w:r>
      <w:proofErr w:type="spellStart"/>
      <w:r>
        <w:t>людини</w:t>
      </w:r>
      <w:proofErr w:type="spellEnd"/>
      <w:r>
        <w:t xml:space="preserve"> і </w:t>
      </w:r>
      <w:proofErr w:type="spellStart"/>
      <w:r>
        <w:t>основоположних</w:t>
      </w:r>
      <w:proofErr w:type="spellEnd"/>
      <w:r>
        <w:t xml:space="preserve"> свобод» </w:t>
      </w:r>
      <w:r>
        <w:rPr>
          <w:rFonts w:ascii="Times Roman" w:hAnsi="Times Roman"/>
        </w:rPr>
        <w:t xml:space="preserve">Угоди про </w:t>
      </w:r>
      <w:proofErr w:type="spellStart"/>
      <w:r>
        <w:rPr>
          <w:rFonts w:ascii="Times Roman" w:hAnsi="Times Roman"/>
        </w:rPr>
        <w:t>асоціацію</w:t>
      </w:r>
      <w:proofErr w:type="spellEnd"/>
      <w:r>
        <w:rPr>
          <w:rFonts w:ascii="Times Roman" w:hAnsi="Times Roman"/>
        </w:rPr>
        <w:t xml:space="preserve"> </w:t>
      </w:r>
      <w:proofErr w:type="spellStart"/>
      <w:r>
        <w:rPr>
          <w:rFonts w:ascii="Times Roman" w:hAnsi="Times Roman"/>
        </w:rPr>
        <w:t>між</w:t>
      </w:r>
      <w:proofErr w:type="spellEnd"/>
      <w:r>
        <w:rPr>
          <w:rFonts w:ascii="Times Roman" w:hAnsi="Times Roman"/>
        </w:rPr>
        <w:t xml:space="preserve"> </w:t>
      </w:r>
      <w:proofErr w:type="spellStart"/>
      <w:r>
        <w:rPr>
          <w:rFonts w:ascii="Times Roman" w:hAnsi="Times Roman"/>
        </w:rPr>
        <w:t>Україною</w:t>
      </w:r>
      <w:proofErr w:type="spellEnd"/>
      <w:r>
        <w:rPr>
          <w:rFonts w:ascii="Times Roman" w:hAnsi="Times Roman"/>
        </w:rPr>
        <w:t xml:space="preserve">, з </w:t>
      </w:r>
      <w:proofErr w:type="spellStart"/>
      <w:r>
        <w:rPr>
          <w:rFonts w:ascii="Times Roman" w:hAnsi="Times Roman"/>
        </w:rPr>
        <w:t>однієї</w:t>
      </w:r>
      <w:proofErr w:type="spellEnd"/>
      <w:r>
        <w:rPr>
          <w:rFonts w:ascii="Times Roman" w:hAnsi="Times Roman"/>
        </w:rPr>
        <w:t xml:space="preserve"> </w:t>
      </w:r>
      <w:proofErr w:type="spellStart"/>
      <w:r>
        <w:rPr>
          <w:rFonts w:ascii="Times Roman" w:hAnsi="Times Roman"/>
        </w:rPr>
        <w:t>сторони</w:t>
      </w:r>
      <w:proofErr w:type="spellEnd"/>
      <w:r>
        <w:rPr>
          <w:rFonts w:ascii="Times Roman" w:hAnsi="Times Roman"/>
        </w:rPr>
        <w:t xml:space="preserve">, та </w:t>
      </w:r>
      <w:proofErr w:type="spellStart"/>
      <w:r>
        <w:rPr>
          <w:rFonts w:ascii="Times Roman" w:hAnsi="Times Roman"/>
        </w:rPr>
        <w:t>Європейським</w:t>
      </w:r>
      <w:proofErr w:type="spellEnd"/>
      <w:r>
        <w:rPr>
          <w:rFonts w:ascii="Times Roman" w:hAnsi="Times Roman"/>
        </w:rPr>
        <w:t xml:space="preserve"> Союзом, </w:t>
      </w:r>
      <w:proofErr w:type="spellStart"/>
      <w:r>
        <w:rPr>
          <w:rFonts w:ascii="Times Roman" w:hAnsi="Times Roman"/>
        </w:rPr>
        <w:t>Європейським</w:t>
      </w:r>
      <w:proofErr w:type="spellEnd"/>
      <w:r>
        <w:rPr>
          <w:rFonts w:ascii="Times Roman" w:hAnsi="Times Roman"/>
        </w:rPr>
        <w:t xml:space="preserve"> </w:t>
      </w:r>
      <w:proofErr w:type="spellStart"/>
      <w:r>
        <w:rPr>
          <w:rFonts w:ascii="Times Roman" w:hAnsi="Times Roman"/>
        </w:rPr>
        <w:t>Співтовариством</w:t>
      </w:r>
      <w:proofErr w:type="spellEnd"/>
      <w:r>
        <w:rPr>
          <w:rFonts w:ascii="Times Roman" w:hAnsi="Times Roman"/>
        </w:rPr>
        <w:t xml:space="preserve"> з </w:t>
      </w:r>
      <w:proofErr w:type="spellStart"/>
      <w:r>
        <w:rPr>
          <w:rFonts w:ascii="Times Roman" w:hAnsi="Times Roman"/>
        </w:rPr>
        <w:t>атомної</w:t>
      </w:r>
      <w:proofErr w:type="spellEnd"/>
      <w:r>
        <w:rPr>
          <w:rFonts w:ascii="Times Roman" w:hAnsi="Times Roman"/>
        </w:rPr>
        <w:t xml:space="preserve"> </w:t>
      </w:r>
      <w:proofErr w:type="spellStart"/>
      <w:r>
        <w:rPr>
          <w:rFonts w:ascii="Times Roman" w:hAnsi="Times Roman"/>
        </w:rPr>
        <w:t>енергії</w:t>
      </w:r>
      <w:proofErr w:type="spellEnd"/>
      <w:r>
        <w:rPr>
          <w:rFonts w:ascii="Times Roman" w:hAnsi="Times Roman"/>
        </w:rPr>
        <w:t xml:space="preserve"> і </w:t>
      </w:r>
      <w:proofErr w:type="spellStart"/>
      <w:r>
        <w:rPr>
          <w:rFonts w:ascii="Times Roman" w:hAnsi="Times Roman"/>
        </w:rPr>
        <w:t>їхніми</w:t>
      </w:r>
      <w:proofErr w:type="spellEnd"/>
      <w:r>
        <w:rPr>
          <w:rFonts w:ascii="Times Roman" w:hAnsi="Times Roman"/>
        </w:rPr>
        <w:t xml:space="preserve"> державами-членами, з </w:t>
      </w:r>
      <w:proofErr w:type="spellStart"/>
      <w:r>
        <w:rPr>
          <w:rFonts w:ascii="Times Roman" w:hAnsi="Times Roman"/>
        </w:rPr>
        <w:t>іншої</w:t>
      </w:r>
      <w:proofErr w:type="spellEnd"/>
      <w:r>
        <w:rPr>
          <w:rFonts w:ascii="Times Roman" w:hAnsi="Times Roman"/>
        </w:rPr>
        <w:t xml:space="preserve"> </w:t>
      </w:r>
      <w:proofErr w:type="spellStart"/>
      <w:r>
        <w:rPr>
          <w:rFonts w:ascii="Times Roman" w:hAnsi="Times Roman"/>
        </w:rPr>
        <w:t>сторони</w:t>
      </w:r>
      <w:proofErr w:type="spellEnd"/>
      <w:r>
        <w:rPr>
          <w:rFonts w:ascii="Times Roman" w:hAnsi="Times Roman"/>
        </w:rPr>
        <w:t xml:space="preserve"> (</w:t>
      </w:r>
      <w:proofErr w:type="spellStart"/>
      <w:r>
        <w:rPr>
          <w:rFonts w:ascii="Times Roman" w:hAnsi="Times Roman"/>
        </w:rPr>
        <w:t>далі</w:t>
      </w:r>
      <w:proofErr w:type="spellEnd"/>
      <w:r>
        <w:rPr>
          <w:rFonts w:ascii="Times Roman" w:hAnsi="Times Roman"/>
        </w:rPr>
        <w:t xml:space="preserve"> – Угода про </w:t>
      </w:r>
      <w:proofErr w:type="spellStart"/>
      <w:r>
        <w:rPr>
          <w:rFonts w:ascii="Times Roman" w:hAnsi="Times Roman"/>
        </w:rPr>
        <w:t>асоціацію</w:t>
      </w:r>
      <w:proofErr w:type="spellEnd"/>
      <w:r>
        <w:rPr>
          <w:rFonts w:ascii="Times Roman" w:hAnsi="Times Roman"/>
        </w:rPr>
        <w:t xml:space="preserve">). </w:t>
      </w:r>
    </w:p>
    <w:p w:rsidR="00F80006" w:rsidRDefault="00F80006" w:rsidP="00F80006">
      <w:pPr>
        <w:pStyle w:val="11"/>
        <w:spacing w:after="0" w:line="240" w:lineRule="auto"/>
        <w:ind w:left="0" w:firstLine="567"/>
        <w:jc w:val="both"/>
        <w:rPr>
          <w:rFonts w:ascii="Times Roman" w:eastAsia="Times Roman" w:hAnsi="Times Roman" w:cs="Times Roman"/>
          <w:sz w:val="28"/>
          <w:szCs w:val="28"/>
        </w:rPr>
      </w:pPr>
      <w:proofErr w:type="spellStart"/>
      <w:r>
        <w:rPr>
          <w:rFonts w:ascii="Times Roman" w:hAnsi="Times Roman"/>
          <w:sz w:val="28"/>
          <w:szCs w:val="28"/>
        </w:rPr>
        <w:t>Правовідносини</w:t>
      </w:r>
      <w:proofErr w:type="spellEnd"/>
      <w:r>
        <w:rPr>
          <w:rFonts w:ascii="Times Roman" w:hAnsi="Times Roman"/>
          <w:sz w:val="28"/>
          <w:szCs w:val="28"/>
        </w:rPr>
        <w:t xml:space="preserve">, </w:t>
      </w:r>
      <w:proofErr w:type="spellStart"/>
      <w:r>
        <w:rPr>
          <w:rFonts w:ascii="Times Roman" w:hAnsi="Times Roman"/>
          <w:sz w:val="28"/>
          <w:szCs w:val="28"/>
        </w:rPr>
        <w:t>аналогічні</w:t>
      </w:r>
      <w:proofErr w:type="spellEnd"/>
      <w:r>
        <w:rPr>
          <w:rFonts w:ascii="Times Roman" w:hAnsi="Times Roman"/>
          <w:sz w:val="28"/>
          <w:szCs w:val="28"/>
        </w:rPr>
        <w:t xml:space="preserve"> </w:t>
      </w:r>
      <w:proofErr w:type="spellStart"/>
      <w:r>
        <w:rPr>
          <w:rFonts w:ascii="Times Roman" w:hAnsi="Times Roman"/>
          <w:sz w:val="28"/>
          <w:szCs w:val="28"/>
        </w:rPr>
        <w:t>тим</w:t>
      </w:r>
      <w:proofErr w:type="spellEnd"/>
      <w:r>
        <w:rPr>
          <w:rFonts w:ascii="Times Roman" w:hAnsi="Times Roman"/>
          <w:sz w:val="28"/>
          <w:szCs w:val="28"/>
        </w:rPr>
        <w:t xml:space="preserve">, </w:t>
      </w:r>
      <w:proofErr w:type="spellStart"/>
      <w:r>
        <w:rPr>
          <w:rFonts w:ascii="Times Roman" w:hAnsi="Times Roman"/>
          <w:sz w:val="28"/>
          <w:szCs w:val="28"/>
        </w:rPr>
        <w:t>які</w:t>
      </w:r>
      <w:proofErr w:type="spellEnd"/>
      <w:r>
        <w:rPr>
          <w:rFonts w:ascii="Times Roman" w:hAnsi="Times Roman"/>
          <w:sz w:val="28"/>
          <w:szCs w:val="28"/>
        </w:rPr>
        <w:t xml:space="preserve"> </w:t>
      </w:r>
      <w:proofErr w:type="spellStart"/>
      <w:r>
        <w:rPr>
          <w:rFonts w:ascii="Times Roman" w:hAnsi="Times Roman"/>
          <w:sz w:val="28"/>
          <w:szCs w:val="28"/>
        </w:rPr>
        <w:t>пропонується</w:t>
      </w:r>
      <w:proofErr w:type="spellEnd"/>
      <w:r>
        <w:rPr>
          <w:rFonts w:ascii="Times Roman" w:hAnsi="Times Roman"/>
          <w:sz w:val="28"/>
          <w:szCs w:val="28"/>
        </w:rPr>
        <w:t xml:space="preserve"> </w:t>
      </w:r>
      <w:proofErr w:type="spellStart"/>
      <w:r>
        <w:rPr>
          <w:rFonts w:ascii="Times Roman" w:hAnsi="Times Roman"/>
          <w:sz w:val="28"/>
          <w:szCs w:val="28"/>
        </w:rPr>
        <w:t>врегулювати</w:t>
      </w:r>
      <w:proofErr w:type="spellEnd"/>
      <w:r>
        <w:rPr>
          <w:rFonts w:ascii="Times Roman" w:hAnsi="Times Roman"/>
          <w:sz w:val="28"/>
          <w:szCs w:val="28"/>
        </w:rPr>
        <w:t xml:space="preserve"> проектом Закону, </w:t>
      </w:r>
      <w:proofErr w:type="spellStart"/>
      <w:r>
        <w:rPr>
          <w:rFonts w:ascii="Times Roman" w:hAnsi="Times Roman"/>
          <w:sz w:val="28"/>
          <w:szCs w:val="28"/>
        </w:rPr>
        <w:t>регулюються</w:t>
      </w:r>
      <w:proofErr w:type="spellEnd"/>
      <w:r>
        <w:rPr>
          <w:rFonts w:ascii="Times Roman" w:hAnsi="Times Roman"/>
          <w:sz w:val="28"/>
          <w:szCs w:val="28"/>
        </w:rPr>
        <w:t>:</w:t>
      </w:r>
    </w:p>
    <w:p w:rsidR="00F80006" w:rsidRDefault="00F80006" w:rsidP="00F80006">
      <w:pPr>
        <w:pStyle w:val="11"/>
        <w:spacing w:after="0" w:line="240" w:lineRule="auto"/>
        <w:ind w:left="0" w:firstLine="567"/>
        <w:jc w:val="both"/>
        <w:rPr>
          <w:rFonts w:ascii="Times New Roman" w:eastAsia="Calibri" w:hAnsi="Times New Roman" w:cs="Times New Roman"/>
          <w:i/>
          <w:sz w:val="28"/>
          <w:szCs w:val="28"/>
          <w:lang w:val="uk-UA"/>
        </w:rPr>
      </w:pPr>
      <w:r>
        <w:rPr>
          <w:rFonts w:ascii="Times Roman" w:hAnsi="Times Roman"/>
          <w:sz w:val="28"/>
          <w:szCs w:val="28"/>
        </w:rPr>
        <w:t xml:space="preserve">- </w:t>
      </w:r>
      <w:r>
        <w:rPr>
          <w:rFonts w:ascii="Times Roman" w:hAnsi="Times Roman"/>
          <w:i/>
          <w:iCs/>
          <w:sz w:val="28"/>
          <w:szCs w:val="28"/>
        </w:rPr>
        <w:t xml:space="preserve"> </w:t>
      </w:r>
      <w:proofErr w:type="spellStart"/>
      <w:r>
        <w:rPr>
          <w:rFonts w:ascii="Times New Roman" w:hAnsi="Times New Roman"/>
          <w:i/>
          <w:sz w:val="28"/>
          <w:szCs w:val="28"/>
        </w:rPr>
        <w:t>Рекомендацією</w:t>
      </w:r>
      <w:proofErr w:type="spellEnd"/>
      <w:r>
        <w:rPr>
          <w:rFonts w:ascii="Times New Roman" w:hAnsi="Times New Roman"/>
          <w:i/>
          <w:sz w:val="28"/>
          <w:szCs w:val="28"/>
        </w:rPr>
        <w:t xml:space="preserve"> </w:t>
      </w:r>
      <w:proofErr w:type="spellStart"/>
      <w:r>
        <w:rPr>
          <w:rFonts w:ascii="Times New Roman" w:hAnsi="Times New Roman"/>
          <w:i/>
          <w:sz w:val="28"/>
          <w:szCs w:val="28"/>
        </w:rPr>
        <w:t>Rec</w:t>
      </w:r>
      <w:proofErr w:type="spellEnd"/>
      <w:r>
        <w:rPr>
          <w:rFonts w:ascii="Times New Roman" w:hAnsi="Times New Roman"/>
          <w:i/>
          <w:sz w:val="28"/>
          <w:szCs w:val="28"/>
        </w:rPr>
        <w:t xml:space="preserve"> (2006) 2-rev </w:t>
      </w:r>
      <w:proofErr w:type="spellStart"/>
      <w:r>
        <w:rPr>
          <w:rFonts w:ascii="Times New Roman" w:hAnsi="Times New Roman"/>
          <w:i/>
          <w:sz w:val="28"/>
          <w:szCs w:val="28"/>
        </w:rPr>
        <w:t>Комітету</w:t>
      </w:r>
      <w:proofErr w:type="spellEnd"/>
      <w:r>
        <w:rPr>
          <w:rFonts w:ascii="Times New Roman" w:hAnsi="Times New Roman"/>
          <w:i/>
          <w:sz w:val="28"/>
          <w:szCs w:val="28"/>
        </w:rPr>
        <w:t xml:space="preserve"> </w:t>
      </w:r>
      <w:r>
        <w:rPr>
          <w:rFonts w:ascii="Times New Roman" w:hAnsi="Times New Roman"/>
          <w:i/>
          <w:sz w:val="28"/>
          <w:szCs w:val="28"/>
          <w:lang w:val="uk-UA"/>
        </w:rPr>
        <w:t>м</w:t>
      </w:r>
      <w:proofErr w:type="spellStart"/>
      <w:r>
        <w:rPr>
          <w:rFonts w:ascii="Times New Roman" w:hAnsi="Times New Roman"/>
          <w:i/>
          <w:sz w:val="28"/>
          <w:szCs w:val="28"/>
        </w:rPr>
        <w:t>іністрів</w:t>
      </w:r>
      <w:proofErr w:type="spellEnd"/>
      <w:r>
        <w:rPr>
          <w:rFonts w:ascii="Times New Roman" w:hAnsi="Times New Roman"/>
          <w:i/>
          <w:sz w:val="28"/>
          <w:szCs w:val="28"/>
        </w:rPr>
        <w:t xml:space="preserve"> державам-членам </w:t>
      </w:r>
      <w:proofErr w:type="spellStart"/>
      <w:r>
        <w:rPr>
          <w:rFonts w:ascii="Times New Roman" w:hAnsi="Times New Roman"/>
          <w:i/>
          <w:sz w:val="28"/>
          <w:szCs w:val="28"/>
        </w:rPr>
        <w:t>щодо</w:t>
      </w:r>
      <w:proofErr w:type="spellEnd"/>
      <w:r>
        <w:rPr>
          <w:rFonts w:ascii="Times New Roman" w:hAnsi="Times New Roman"/>
          <w:i/>
          <w:sz w:val="28"/>
          <w:szCs w:val="28"/>
        </w:rPr>
        <w:t xml:space="preserve"> </w:t>
      </w:r>
      <w:proofErr w:type="spellStart"/>
      <w:r>
        <w:rPr>
          <w:rFonts w:ascii="Times New Roman" w:hAnsi="Times New Roman"/>
          <w:i/>
          <w:sz w:val="28"/>
          <w:szCs w:val="28"/>
        </w:rPr>
        <w:t>Європейських</w:t>
      </w:r>
      <w:proofErr w:type="spellEnd"/>
      <w:r>
        <w:rPr>
          <w:rFonts w:ascii="Times New Roman" w:hAnsi="Times New Roman"/>
          <w:i/>
          <w:sz w:val="28"/>
          <w:szCs w:val="28"/>
        </w:rPr>
        <w:t xml:space="preserve"> </w:t>
      </w:r>
      <w:r>
        <w:rPr>
          <w:rFonts w:ascii="Times New Roman" w:hAnsi="Times New Roman"/>
          <w:i/>
          <w:sz w:val="28"/>
          <w:szCs w:val="28"/>
          <w:lang w:val="uk-UA"/>
        </w:rPr>
        <w:t>пенітенціарних</w:t>
      </w:r>
      <w:r>
        <w:rPr>
          <w:rFonts w:ascii="Times New Roman" w:hAnsi="Times New Roman"/>
          <w:i/>
          <w:sz w:val="28"/>
          <w:szCs w:val="28"/>
        </w:rPr>
        <w:t xml:space="preserve"> правил</w:t>
      </w:r>
      <w:r>
        <w:rPr>
          <w:rFonts w:ascii="Times New Roman" w:hAnsi="Times New Roman"/>
          <w:i/>
          <w:sz w:val="28"/>
          <w:szCs w:val="28"/>
          <w:lang w:val="uk-UA"/>
        </w:rPr>
        <w:t>.</w:t>
      </w:r>
    </w:p>
    <w:p w:rsidR="00F80006" w:rsidRDefault="00F80006" w:rsidP="00F80006">
      <w:pPr>
        <w:pStyle w:val="11"/>
        <w:spacing w:after="0" w:line="240" w:lineRule="auto"/>
        <w:ind w:left="0" w:firstLine="567"/>
        <w:jc w:val="both"/>
        <w:rPr>
          <w:rFonts w:ascii="Times New Roman" w:hAnsi="Times New Roman"/>
          <w:i/>
          <w:sz w:val="28"/>
          <w:szCs w:val="28"/>
          <w:lang w:val="uk-UA"/>
        </w:rPr>
      </w:pPr>
    </w:p>
    <w:p w:rsidR="00F80006" w:rsidRDefault="00F80006" w:rsidP="00F80006">
      <w:pPr>
        <w:pStyle w:val="11"/>
        <w:spacing w:after="0" w:line="240" w:lineRule="auto"/>
        <w:ind w:left="0" w:firstLine="567"/>
        <w:jc w:val="both"/>
        <w:rPr>
          <w:rFonts w:ascii="Times Roman" w:eastAsia="Times Roman" w:hAnsi="Times Roman" w:cs="Times Roman"/>
          <w:b/>
          <w:bCs/>
          <w:highlight w:val="yellow"/>
        </w:rPr>
      </w:pPr>
      <w:r>
        <w:rPr>
          <w:rFonts w:ascii="Times Roman" w:hAnsi="Times Roman"/>
          <w:b/>
          <w:bCs/>
          <w:sz w:val="28"/>
          <w:szCs w:val="28"/>
        </w:rPr>
        <w:t>3.  </w:t>
      </w:r>
      <w:proofErr w:type="spellStart"/>
      <w:r>
        <w:rPr>
          <w:rFonts w:ascii="Times Roman" w:hAnsi="Times Roman"/>
          <w:b/>
          <w:bCs/>
          <w:sz w:val="28"/>
          <w:szCs w:val="28"/>
        </w:rPr>
        <w:t>Відповідність</w:t>
      </w:r>
      <w:proofErr w:type="spellEnd"/>
      <w:r>
        <w:rPr>
          <w:rFonts w:ascii="Times Roman" w:hAnsi="Times Roman"/>
          <w:b/>
          <w:bCs/>
          <w:sz w:val="28"/>
          <w:szCs w:val="28"/>
        </w:rPr>
        <w:t xml:space="preserve"> законопроекту праву ЄС.</w:t>
      </w:r>
    </w:p>
    <w:p w:rsidR="00F80006" w:rsidRDefault="00F80006" w:rsidP="00F80006">
      <w:pPr>
        <w:widowControl w:val="0"/>
        <w:shd w:val="clear" w:color="auto" w:fill="FFFFFF"/>
        <w:ind w:firstLine="567"/>
        <w:jc w:val="both"/>
        <w:rPr>
          <w:rFonts w:ascii="Times Roman" w:eastAsia="Times Roman" w:hAnsi="Times Roman" w:cs="Times Roman"/>
        </w:rPr>
      </w:pPr>
      <w:r>
        <w:rPr>
          <w:rFonts w:ascii="Times Roman" w:hAnsi="Times Roman"/>
        </w:rPr>
        <w:t xml:space="preserve">За результатами правового </w:t>
      </w:r>
      <w:proofErr w:type="spellStart"/>
      <w:r>
        <w:rPr>
          <w:rFonts w:ascii="Times Roman" w:hAnsi="Times Roman"/>
        </w:rPr>
        <w:t>аналізу</w:t>
      </w:r>
      <w:proofErr w:type="spellEnd"/>
      <w:r>
        <w:rPr>
          <w:rFonts w:ascii="Times Roman" w:hAnsi="Times Roman"/>
        </w:rPr>
        <w:t xml:space="preserve"> проекту Закону </w:t>
      </w:r>
      <w:proofErr w:type="spellStart"/>
      <w:r>
        <w:rPr>
          <w:rFonts w:ascii="Times Roman" w:hAnsi="Times Roman"/>
        </w:rPr>
        <w:t>щодо</w:t>
      </w:r>
      <w:proofErr w:type="spellEnd"/>
      <w:r>
        <w:rPr>
          <w:rFonts w:ascii="Times Roman" w:hAnsi="Times Roman"/>
        </w:rPr>
        <w:t xml:space="preserve"> </w:t>
      </w:r>
      <w:proofErr w:type="spellStart"/>
      <w:r>
        <w:rPr>
          <w:rFonts w:ascii="Times Roman" w:hAnsi="Times Roman"/>
        </w:rPr>
        <w:t>його</w:t>
      </w:r>
      <w:proofErr w:type="spellEnd"/>
      <w:r>
        <w:rPr>
          <w:rFonts w:ascii="Times Roman" w:hAnsi="Times Roman"/>
        </w:rPr>
        <w:t xml:space="preserve"> </w:t>
      </w:r>
      <w:proofErr w:type="spellStart"/>
      <w:r>
        <w:rPr>
          <w:rFonts w:ascii="Times Roman" w:hAnsi="Times Roman"/>
        </w:rPr>
        <w:t>відповідності</w:t>
      </w:r>
      <w:proofErr w:type="spellEnd"/>
      <w:r>
        <w:rPr>
          <w:rFonts w:ascii="Times Roman" w:hAnsi="Times Roman"/>
        </w:rPr>
        <w:t xml:space="preserve"> a</w:t>
      </w:r>
      <w:r>
        <w:rPr>
          <w:rFonts w:ascii="Times Roman" w:hAnsi="Times Roman"/>
          <w:lang w:val="en-US"/>
        </w:rPr>
        <w:t>c</w:t>
      </w:r>
      <w:proofErr w:type="spellStart"/>
      <w:r>
        <w:rPr>
          <w:rFonts w:ascii="Times Roman" w:hAnsi="Times Roman"/>
        </w:rPr>
        <w:t>quis</w:t>
      </w:r>
      <w:proofErr w:type="spellEnd"/>
      <w:r>
        <w:rPr>
          <w:rFonts w:ascii="Times Roman" w:hAnsi="Times Roman"/>
        </w:rPr>
        <w:t xml:space="preserve"> ЄС та </w:t>
      </w:r>
      <w:proofErr w:type="spellStart"/>
      <w:r>
        <w:rPr>
          <w:rFonts w:ascii="Times Roman" w:hAnsi="Times Roman"/>
        </w:rPr>
        <w:t>Угоді</w:t>
      </w:r>
      <w:proofErr w:type="spellEnd"/>
      <w:r>
        <w:rPr>
          <w:rFonts w:ascii="Times Roman" w:hAnsi="Times Roman"/>
        </w:rPr>
        <w:t xml:space="preserve"> про </w:t>
      </w:r>
      <w:proofErr w:type="spellStart"/>
      <w:r>
        <w:rPr>
          <w:rFonts w:ascii="Times Roman" w:hAnsi="Times Roman"/>
        </w:rPr>
        <w:t>асоціацію</w:t>
      </w:r>
      <w:proofErr w:type="spellEnd"/>
      <w:r>
        <w:rPr>
          <w:rFonts w:ascii="Times Roman" w:hAnsi="Times Roman"/>
        </w:rPr>
        <w:t xml:space="preserve"> </w:t>
      </w:r>
      <w:proofErr w:type="spellStart"/>
      <w:r>
        <w:rPr>
          <w:rFonts w:ascii="Times Roman" w:hAnsi="Times Roman"/>
        </w:rPr>
        <w:t>слід</w:t>
      </w:r>
      <w:proofErr w:type="spellEnd"/>
      <w:r>
        <w:rPr>
          <w:rFonts w:ascii="Times Roman" w:hAnsi="Times Roman"/>
        </w:rPr>
        <w:t xml:space="preserve"> </w:t>
      </w:r>
      <w:proofErr w:type="spellStart"/>
      <w:r>
        <w:rPr>
          <w:rFonts w:ascii="Times Roman" w:hAnsi="Times Roman"/>
        </w:rPr>
        <w:t>зазначити</w:t>
      </w:r>
      <w:proofErr w:type="spellEnd"/>
      <w:r>
        <w:rPr>
          <w:rFonts w:ascii="Times Roman" w:hAnsi="Times Roman"/>
        </w:rPr>
        <w:t xml:space="preserve"> </w:t>
      </w:r>
      <w:proofErr w:type="spellStart"/>
      <w:r>
        <w:rPr>
          <w:rFonts w:ascii="Times Roman" w:hAnsi="Times Roman"/>
        </w:rPr>
        <w:t>таке</w:t>
      </w:r>
      <w:proofErr w:type="spellEnd"/>
      <w:r>
        <w:rPr>
          <w:rFonts w:ascii="Times Roman" w:hAnsi="Times Roman"/>
        </w:rPr>
        <w:t xml:space="preserve">. </w:t>
      </w:r>
    </w:p>
    <w:p w:rsidR="00F80006" w:rsidRDefault="00F80006" w:rsidP="00F80006">
      <w:pPr>
        <w:pStyle w:val="Default"/>
        <w:jc w:val="both"/>
        <w:rPr>
          <w:rFonts w:ascii="Times New Roman" w:eastAsia="Times New Roman" w:hAnsi="Times New Roman" w:cs="Times New Roman"/>
          <w:color w:val="auto"/>
          <w:sz w:val="28"/>
          <w:szCs w:val="28"/>
        </w:rPr>
      </w:pPr>
      <w:r>
        <w:rPr>
          <w:rFonts w:ascii="Times Roman" w:eastAsia="Times Roman" w:hAnsi="Times Roman" w:cs="Times Roman"/>
          <w:color w:val="auto"/>
          <w:sz w:val="28"/>
          <w:szCs w:val="28"/>
        </w:rPr>
        <w:tab/>
      </w:r>
      <w:r>
        <w:rPr>
          <w:rFonts w:ascii="Times Roman" w:hAnsi="Times Roman"/>
          <w:color w:val="auto"/>
          <w:sz w:val="28"/>
          <w:szCs w:val="28"/>
        </w:rPr>
        <w:t xml:space="preserve">Відповідно до статей 6 та 14 Угоди про асоціацію, проект Закону за своєю метою </w:t>
      </w:r>
      <w:r>
        <w:rPr>
          <w:rFonts w:ascii="Times Roman" w:hAnsi="Times Roman"/>
          <w:i/>
          <w:iCs/>
          <w:color w:val="auto"/>
          <w:sz w:val="28"/>
          <w:szCs w:val="28"/>
          <w:u w:val="single"/>
        </w:rPr>
        <w:t xml:space="preserve">не суперечить </w:t>
      </w:r>
      <w:r>
        <w:rPr>
          <w:rFonts w:ascii="Times New Roman" w:hAnsi="Times New Roman" w:cs="Times New Roman"/>
          <w:color w:val="auto"/>
          <w:sz w:val="28"/>
          <w:szCs w:val="28"/>
        </w:rPr>
        <w:t>цілям, оскільки статтею передбачено, що Сторони співробітничають з метою забезпечення того, щоб їхня внутрішня політика ґрунтувалася на спільних для Сторін принципах, зокрема таких, як стабільність і дієвість демократичних інституцій, верховенство права та повага до прав людини і основоположних свобод, про які йдеться також у статті 14 цієї Угоди.</w:t>
      </w:r>
    </w:p>
    <w:p w:rsidR="00F80006" w:rsidRDefault="00F80006" w:rsidP="00F80006">
      <w:pPr>
        <w:ind w:firstLine="567"/>
        <w:jc w:val="both"/>
        <w:rPr>
          <w:rFonts w:eastAsia="DengXian" w:cs="Times New Roman"/>
          <w:color w:val="auto"/>
          <w:szCs w:val="24"/>
          <w:lang w:val="uk-UA" w:eastAsia="en-US"/>
        </w:rPr>
      </w:pPr>
      <w:r>
        <w:tab/>
      </w:r>
      <w:r>
        <w:rPr>
          <w:shd w:val="clear" w:color="auto" w:fill="FFFFFF"/>
          <w:lang w:val="uk-UA"/>
        </w:rPr>
        <w:t xml:space="preserve">Проект </w:t>
      </w:r>
      <w:r>
        <w:rPr>
          <w:rFonts w:eastAsia="DengXian"/>
          <w:lang w:val="uk-UA" w:eastAsia="en-US"/>
        </w:rPr>
        <w:t>Закону регулює створення та функціонування подвійної системи регулярних пенітенціарних інспекцій.</w:t>
      </w:r>
    </w:p>
    <w:p w:rsidR="00F80006" w:rsidRDefault="00F80006" w:rsidP="00F80006">
      <w:pPr>
        <w:keepNext/>
        <w:ind w:firstLine="567"/>
        <w:jc w:val="both"/>
        <w:rPr>
          <w:rFonts w:eastAsia="Times New Roman"/>
          <w:lang w:val="uk-UA" w:eastAsia="ru-RU"/>
        </w:rPr>
      </w:pPr>
      <w:r>
        <w:rPr>
          <w:lang w:val="uk-UA"/>
        </w:rPr>
        <w:lastRenderedPageBreak/>
        <w:t>Проект Закону складається з п’яти розділів, якими визначаються поняття та завдання подвійної системи регулярних пенітенціарних інспекцій, предмет та види подвійної системи регулярних пенітенціарних інспекцій, повноваження суб’єктів внутрішніх (адміністративних) та зовнішніх пенітенціарних інспекцій, фінансування внутрішніх (адміністративних) та зовнішніх пенітенціарних інспекцій.</w:t>
      </w:r>
    </w:p>
    <w:p w:rsidR="00F80006" w:rsidRDefault="00F80006" w:rsidP="00F80006">
      <w:pPr>
        <w:keepNext/>
        <w:ind w:firstLine="567"/>
        <w:jc w:val="both"/>
        <w:rPr>
          <w:lang w:val="uk-UA"/>
        </w:rPr>
      </w:pPr>
      <w:r>
        <w:rPr>
          <w:lang w:val="uk-UA"/>
        </w:rPr>
        <w:t>Так, проектом Закону визначено подвійну систему регулярних пенітенціарних інспекцій як контроль за додержанням прав і свобод людини і громадянина, які перебувають у місцях, визначених у статті 22 цього Закону, реалізацією законних прав та інтересів персоналу місць несвободи, пунктів тимчасового розміщення біженців.</w:t>
      </w:r>
    </w:p>
    <w:p w:rsidR="00F80006" w:rsidRDefault="00F80006" w:rsidP="00F80006">
      <w:pPr>
        <w:keepNext/>
        <w:ind w:firstLine="567"/>
        <w:jc w:val="both"/>
        <w:rPr>
          <w:lang w:val="uk-UA"/>
        </w:rPr>
      </w:pPr>
      <w:r>
        <w:rPr>
          <w:lang w:val="uk-UA"/>
        </w:rPr>
        <w:t>Проектом Закону передбачається здійснення уповноваженими суб’єктами, які в межах компетенції та повноважень здійснюють контроль за додержанням прав і свобод людини і громадянина, які перебувають у місцях, визначених у статті 22 цього Закону, реалізацією законних прав та інтересів персоналу місць несвободи, пунктів тимчасового розміщення біженців шляхом проведення регулярних внутрішніх (адміністративних) та зовнішніх інспекцій.</w:t>
      </w:r>
    </w:p>
    <w:p w:rsidR="00F80006" w:rsidRDefault="00F80006" w:rsidP="00F80006">
      <w:pPr>
        <w:keepNext/>
        <w:ind w:firstLine="567"/>
        <w:jc w:val="both"/>
        <w:rPr>
          <w:lang w:val="uk-UA"/>
        </w:rPr>
      </w:pPr>
      <w:r>
        <w:rPr>
          <w:lang w:val="uk-UA"/>
        </w:rPr>
        <w:tab/>
        <w:t>Відповідно до Європейських пенітенціарних правил, зокрема, пункту 92 «Державні установи повинні регулярно перевіряти в’язниці, щоб оцінити, чи дотримуються в них вимоги національного та міжнародного законодавства та положення цих правил». Розділ «Незалежний моніторинг» Європейських пенітенціарних правил передбачає таке: «93.1 Для того, щоб умови утримання та поводження з ув'язненими відповідали вимогам національного та міжнародного законодавства та положень цих правил, а також щоб права та гідність ув'язнених постійно підтримувалися, в'язниці повинні контролюватися уповноваженим незалежним органом чи органами, висновки інспекції яких, оприлюднюються. 93.2 Такі незалежні контрольні органи мають гарантувати:</w:t>
      </w:r>
    </w:p>
    <w:p w:rsidR="00F80006" w:rsidRDefault="00F80006" w:rsidP="00F80006">
      <w:pPr>
        <w:keepNext/>
        <w:ind w:firstLine="567"/>
        <w:jc w:val="both"/>
        <w:rPr>
          <w:lang w:val="uk-UA"/>
        </w:rPr>
      </w:pPr>
      <w:r>
        <w:rPr>
          <w:lang w:val="uk-UA"/>
        </w:rPr>
        <w:t>а. доступ до всіх в'язниць та частин в'язниць, та до в'язничних записів, включаючи ті, що стосуються запитів та скарг, та інформації про умови утримання та поводження з ув'язненими, які вони потребують для здійснення своєї діяльності з моніторингу;</w:t>
      </w:r>
    </w:p>
    <w:p w:rsidR="00F80006" w:rsidRDefault="00F80006" w:rsidP="00F80006">
      <w:pPr>
        <w:keepNext/>
        <w:ind w:firstLine="567"/>
        <w:jc w:val="both"/>
        <w:rPr>
          <w:lang w:val="uk-UA"/>
        </w:rPr>
      </w:pPr>
      <w:r>
        <w:rPr>
          <w:lang w:val="uk-UA"/>
        </w:rPr>
        <w:t>b. вибір, які в’язниці відвідати, у тому числі шляхом непередбачених візитів за власною ініціативою, а яких ув’язнених взяти для опитування; та</w:t>
      </w:r>
    </w:p>
    <w:p w:rsidR="00F80006" w:rsidRDefault="00F80006" w:rsidP="00F80006">
      <w:pPr>
        <w:keepNext/>
        <w:ind w:firstLine="567"/>
        <w:jc w:val="both"/>
        <w:rPr>
          <w:lang w:val="uk-UA"/>
        </w:rPr>
      </w:pPr>
      <w:r>
        <w:rPr>
          <w:lang w:val="uk-UA"/>
        </w:rPr>
        <w:t>c. свободу проводити приватні та повністю конфіденційні бесіди із в’язнями та персоналом в’язниці.</w:t>
      </w:r>
    </w:p>
    <w:p w:rsidR="00F80006" w:rsidRDefault="00F80006" w:rsidP="00F80006">
      <w:pPr>
        <w:keepNext/>
        <w:ind w:firstLine="567"/>
        <w:jc w:val="both"/>
        <w:rPr>
          <w:lang w:val="uk-UA"/>
        </w:rPr>
      </w:pPr>
      <w:r>
        <w:rPr>
          <w:lang w:val="uk-UA"/>
        </w:rPr>
        <w:t>93.3 Жоден ув’язнений, співробітники в’язниці чи будь -яка інша особа не підлягають будь -яким санкціям за надання інформації незалежному моніторинговому органу.</w:t>
      </w:r>
    </w:p>
    <w:p w:rsidR="00F80006" w:rsidRDefault="00F80006" w:rsidP="00F80006">
      <w:pPr>
        <w:keepNext/>
        <w:ind w:firstLine="567"/>
        <w:jc w:val="both"/>
        <w:rPr>
          <w:lang w:val="uk-UA"/>
        </w:rPr>
      </w:pPr>
      <w:r>
        <w:rPr>
          <w:lang w:val="uk-UA"/>
        </w:rPr>
        <w:t>93.4 Незалежні моніторингові органи заохочуються до співпраці з тими міжнародними установами, які за законом мають право відвідувати в'язниці.</w:t>
      </w:r>
    </w:p>
    <w:p w:rsidR="00F80006" w:rsidRDefault="00F80006" w:rsidP="00F80006">
      <w:pPr>
        <w:keepNext/>
        <w:ind w:firstLine="567"/>
        <w:jc w:val="both"/>
        <w:rPr>
          <w:lang w:val="uk-UA"/>
        </w:rPr>
      </w:pPr>
      <w:r>
        <w:rPr>
          <w:lang w:val="uk-UA"/>
        </w:rPr>
        <w:t>93.5 Незалежні органи моніторингу мають право надавати рекомендації адміністрації в'язниці та іншим компетентним органам.</w:t>
      </w:r>
    </w:p>
    <w:p w:rsidR="00F80006" w:rsidRDefault="00F80006" w:rsidP="00F80006">
      <w:pPr>
        <w:keepNext/>
        <w:ind w:firstLine="567"/>
        <w:jc w:val="both"/>
        <w:rPr>
          <w:lang w:val="uk-UA"/>
        </w:rPr>
      </w:pPr>
      <w:r>
        <w:rPr>
          <w:lang w:val="uk-UA"/>
        </w:rPr>
        <w:t>93.6 Національна влада або адміністрація в'язниці в розумний строк інформують ці органи про дії, які вживаються щодо таких рекомендацій.</w:t>
      </w:r>
    </w:p>
    <w:p w:rsidR="00F80006" w:rsidRDefault="00F80006" w:rsidP="00F80006">
      <w:pPr>
        <w:keepNext/>
        <w:ind w:firstLine="567"/>
        <w:jc w:val="both"/>
        <w:rPr>
          <w:lang w:val="uk-UA"/>
        </w:rPr>
      </w:pPr>
      <w:r>
        <w:rPr>
          <w:lang w:val="uk-UA"/>
        </w:rPr>
        <w:t>93.7 Звіти про моніторинг та відповіді на них оприлюднюються.</w:t>
      </w:r>
    </w:p>
    <w:p w:rsidR="00F80006" w:rsidRDefault="00F80006" w:rsidP="00F80006">
      <w:pPr>
        <w:keepNext/>
        <w:ind w:firstLine="567"/>
        <w:jc w:val="both"/>
        <w:rPr>
          <w:lang w:val="uk-UA"/>
        </w:rPr>
      </w:pPr>
    </w:p>
    <w:p w:rsidR="00F80006" w:rsidRDefault="00F80006" w:rsidP="00F8000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Style w:val="a6"/>
          <w:rFonts w:ascii="Times Roman" w:eastAsia="Times Roman" w:hAnsi="Times Roman" w:cs="Times Roman"/>
          <w:b/>
          <w:bCs/>
          <w:color w:val="auto"/>
        </w:rPr>
      </w:pPr>
      <w:r>
        <w:rPr>
          <w:rStyle w:val="a6"/>
          <w:rFonts w:ascii="Times Roman" w:hAnsi="Times Roman"/>
          <w:b/>
          <w:bCs/>
          <w:color w:val="auto"/>
        </w:rPr>
        <w:t>4.   </w:t>
      </w:r>
      <w:proofErr w:type="spellStart"/>
      <w:r>
        <w:rPr>
          <w:rFonts w:ascii="Times New Roman" w:eastAsia="Arial Unicode MS" w:hAnsi="Times New Roman" w:cs="Times New Roman"/>
          <w:b/>
          <w:sz w:val="28"/>
          <w:szCs w:val="28"/>
          <w:lang w:val="ru-RU"/>
          <w14:textOutline w14:w="0" w14:cap="rnd" w14:cmpd="sng" w14:algn="ctr">
            <w14:noFill/>
            <w14:prstDash w14:val="solid"/>
            <w14:bevel/>
          </w14:textOutline>
        </w:rPr>
        <w:t>Висновок</w:t>
      </w:r>
      <w:proofErr w:type="spellEnd"/>
      <w:r>
        <w:rPr>
          <w:rFonts w:ascii="Times New Roman" w:eastAsia="Arial Unicode MS" w:hAnsi="Times New Roman" w:cs="Times New Roman"/>
          <w:b/>
          <w:sz w:val="28"/>
          <w:szCs w:val="28"/>
          <w:lang w:val="ru-RU"/>
          <w14:textOutline w14:w="0" w14:cap="rnd" w14:cmpd="sng" w14:algn="ctr">
            <w14:noFill/>
            <w14:prstDash w14:val="solid"/>
            <w14:bevel/>
          </w14:textOutline>
        </w:rPr>
        <w:t xml:space="preserve"> </w:t>
      </w:r>
      <w:proofErr w:type="spellStart"/>
      <w:r>
        <w:rPr>
          <w:rFonts w:ascii="Times New Roman" w:eastAsia="Arial Unicode MS" w:hAnsi="Times New Roman" w:cs="Times New Roman"/>
          <w:b/>
          <w:sz w:val="28"/>
          <w:szCs w:val="28"/>
          <w:lang w:val="ru-RU"/>
          <w14:textOutline w14:w="0" w14:cap="rnd" w14:cmpd="sng" w14:algn="ctr">
            <w14:noFill/>
            <w14:prstDash w14:val="solid"/>
            <w14:bevel/>
          </w14:textOutline>
        </w:rPr>
        <w:t>Комітету</w:t>
      </w:r>
      <w:proofErr w:type="spellEnd"/>
      <w:r>
        <w:rPr>
          <w:rFonts w:ascii="Times New Roman" w:eastAsia="Arial Unicode MS" w:hAnsi="Times New Roman" w:cs="Times New Roman"/>
          <w:b/>
          <w:sz w:val="28"/>
          <w:szCs w:val="28"/>
          <w:lang w:val="ru-RU"/>
          <w14:textOutline w14:w="0" w14:cap="rnd" w14:cmpd="sng" w14:algn="ctr">
            <w14:noFill/>
            <w14:prstDash w14:val="solid"/>
            <w14:bevel/>
          </w14:textOutline>
        </w:rPr>
        <w:t xml:space="preserve"> з </w:t>
      </w:r>
      <w:proofErr w:type="spellStart"/>
      <w:r>
        <w:rPr>
          <w:rFonts w:ascii="Times New Roman" w:eastAsia="Arial Unicode MS" w:hAnsi="Times New Roman" w:cs="Times New Roman"/>
          <w:b/>
          <w:sz w:val="28"/>
          <w:szCs w:val="28"/>
          <w:lang w:val="ru-RU"/>
          <w14:textOutline w14:w="0" w14:cap="rnd" w14:cmpd="sng" w14:algn="ctr">
            <w14:noFill/>
            <w14:prstDash w14:val="solid"/>
            <w14:bevel/>
          </w14:textOutline>
        </w:rPr>
        <w:t>питань</w:t>
      </w:r>
      <w:proofErr w:type="spellEnd"/>
      <w:r>
        <w:rPr>
          <w:rFonts w:ascii="Times New Roman" w:eastAsia="Arial Unicode MS" w:hAnsi="Times New Roman" w:cs="Times New Roman"/>
          <w:b/>
          <w:sz w:val="28"/>
          <w:szCs w:val="28"/>
          <w:lang w:val="ru-RU"/>
          <w14:textOutline w14:w="0" w14:cap="rnd" w14:cmpd="sng" w14:algn="ctr">
            <w14:noFill/>
            <w14:prstDash w14:val="solid"/>
            <w14:bevel/>
          </w14:textOutline>
        </w:rPr>
        <w:t xml:space="preserve"> </w:t>
      </w:r>
      <w:proofErr w:type="spellStart"/>
      <w:r>
        <w:rPr>
          <w:rFonts w:ascii="Times New Roman" w:eastAsia="Arial Unicode MS" w:hAnsi="Times New Roman" w:cs="Times New Roman"/>
          <w:b/>
          <w:sz w:val="28"/>
          <w:szCs w:val="28"/>
          <w:lang w:val="ru-RU"/>
          <w14:textOutline w14:w="0" w14:cap="rnd" w14:cmpd="sng" w14:algn="ctr">
            <w14:noFill/>
            <w14:prstDash w14:val="solid"/>
            <w14:bevel/>
          </w14:textOutline>
        </w:rPr>
        <w:t>інтеграції</w:t>
      </w:r>
      <w:proofErr w:type="spellEnd"/>
      <w:r>
        <w:rPr>
          <w:rFonts w:ascii="Times New Roman" w:eastAsia="Arial Unicode MS" w:hAnsi="Times New Roman" w:cs="Times New Roman"/>
          <w:b/>
          <w:sz w:val="28"/>
          <w:szCs w:val="28"/>
          <w:lang w:val="ru-RU"/>
          <w14:textOutline w14:w="0" w14:cap="rnd" w14:cmpd="sng" w14:algn="ctr">
            <w14:noFill/>
            <w14:prstDash w14:val="solid"/>
            <w14:bevel/>
          </w14:textOutline>
        </w:rPr>
        <w:t xml:space="preserve"> </w:t>
      </w:r>
      <w:proofErr w:type="spellStart"/>
      <w:r>
        <w:rPr>
          <w:rFonts w:ascii="Times New Roman" w:eastAsia="Arial Unicode MS" w:hAnsi="Times New Roman" w:cs="Times New Roman"/>
          <w:b/>
          <w:sz w:val="28"/>
          <w:szCs w:val="28"/>
          <w:lang w:val="ru-RU"/>
          <w14:textOutline w14:w="0" w14:cap="rnd" w14:cmpd="sng" w14:algn="ctr">
            <w14:noFill/>
            <w14:prstDash w14:val="solid"/>
            <w14:bevel/>
          </w14:textOutline>
        </w:rPr>
        <w:t>України</w:t>
      </w:r>
      <w:proofErr w:type="spellEnd"/>
      <w:r>
        <w:rPr>
          <w:rFonts w:ascii="Times New Roman" w:eastAsia="Arial Unicode MS" w:hAnsi="Times New Roman" w:cs="Times New Roman"/>
          <w:b/>
          <w:sz w:val="28"/>
          <w:szCs w:val="28"/>
          <w:lang w:val="ru-RU"/>
          <w14:textOutline w14:w="0" w14:cap="rnd" w14:cmpd="sng" w14:algn="ctr">
            <w14:noFill/>
            <w14:prstDash w14:val="solid"/>
            <w14:bevel/>
          </w14:textOutline>
        </w:rPr>
        <w:t xml:space="preserve"> до </w:t>
      </w:r>
      <w:proofErr w:type="spellStart"/>
      <w:r>
        <w:rPr>
          <w:rFonts w:ascii="Times New Roman" w:eastAsia="Arial Unicode MS" w:hAnsi="Times New Roman" w:cs="Times New Roman"/>
          <w:b/>
          <w:sz w:val="28"/>
          <w:szCs w:val="28"/>
          <w:lang w:val="ru-RU"/>
          <w14:textOutline w14:w="0" w14:cap="rnd" w14:cmpd="sng" w14:algn="ctr">
            <w14:noFill/>
            <w14:prstDash w14:val="solid"/>
            <w14:bevel/>
          </w14:textOutline>
        </w:rPr>
        <w:t>Європейського</w:t>
      </w:r>
      <w:proofErr w:type="spellEnd"/>
      <w:r>
        <w:rPr>
          <w:rFonts w:ascii="Times New Roman" w:eastAsia="Arial Unicode MS" w:hAnsi="Times New Roman" w:cs="Times New Roman"/>
          <w:b/>
          <w:sz w:val="28"/>
          <w:szCs w:val="28"/>
          <w:lang w:val="ru-RU"/>
          <w14:textOutline w14:w="0" w14:cap="rnd" w14:cmpd="sng" w14:algn="ctr">
            <w14:noFill/>
            <w14:prstDash w14:val="solid"/>
            <w14:bevel/>
          </w14:textOutline>
        </w:rPr>
        <w:t xml:space="preserve"> Союзу.</w:t>
      </w:r>
      <w:r>
        <w:rPr>
          <w:rStyle w:val="a6"/>
          <w:rFonts w:ascii="Times Roman" w:hAnsi="Times Roman"/>
          <w:b/>
          <w:bCs/>
          <w:color w:val="auto"/>
          <w:lang w:val="ru-RU"/>
        </w:rPr>
        <w:t xml:space="preserve"> </w:t>
      </w:r>
    </w:p>
    <w:p w:rsidR="00F80006" w:rsidRDefault="00F80006" w:rsidP="00F80006">
      <w:pPr>
        <w:ind w:firstLine="567"/>
        <w:jc w:val="both"/>
        <w:outlineLvl w:val="4"/>
        <w:rPr>
          <w:rFonts w:eastAsia="Times New Roman" w:cs="Times New Roman"/>
        </w:rPr>
      </w:pPr>
      <w:bookmarkStart w:id="0" w:name="_GoBack"/>
      <w:r>
        <w:rPr>
          <w:rStyle w:val="a6"/>
          <w:rFonts w:ascii="Times Roman" w:eastAsia="Times Roman" w:hAnsi="Times Roman" w:cs="Times Roman"/>
          <w:lang w:val="uk-UA"/>
        </w:rPr>
        <w:lastRenderedPageBreak/>
        <w:t xml:space="preserve">Проект Закону </w:t>
      </w:r>
      <w:r>
        <w:rPr>
          <w:bCs/>
          <w:lang w:val="uk-UA"/>
        </w:rPr>
        <w:t>«Про створення подвійної системи регулярних пенітенціарних інспекцій»</w:t>
      </w:r>
      <w:r>
        <w:rPr>
          <w:bCs/>
        </w:rPr>
        <w:t xml:space="preserve"> (</w:t>
      </w:r>
      <w:proofErr w:type="spellStart"/>
      <w:r>
        <w:rPr>
          <w:bCs/>
        </w:rPr>
        <w:t>реєстр</w:t>
      </w:r>
      <w:proofErr w:type="spellEnd"/>
      <w:r>
        <w:rPr>
          <w:bCs/>
        </w:rPr>
        <w:t xml:space="preserve">. № 5884 </w:t>
      </w:r>
      <w:proofErr w:type="spellStart"/>
      <w:r>
        <w:rPr>
          <w:bCs/>
        </w:rPr>
        <w:t>від</w:t>
      </w:r>
      <w:proofErr w:type="spellEnd"/>
      <w:r>
        <w:rPr>
          <w:bCs/>
        </w:rPr>
        <w:t xml:space="preserve"> 02.09.2021 р., </w:t>
      </w:r>
      <w:r>
        <w:rPr>
          <w:bCs/>
          <w:lang w:val="uk-UA"/>
        </w:rPr>
        <w:t>КМУ</w:t>
      </w:r>
      <w:r>
        <w:rPr>
          <w:bCs/>
        </w:rPr>
        <w:t>,</w:t>
      </w:r>
      <w:r>
        <w:rPr>
          <w:bCs/>
          <w:lang w:val="uk-UA"/>
        </w:rPr>
        <w:t xml:space="preserve"> Д. </w:t>
      </w:r>
      <w:proofErr w:type="spellStart"/>
      <w:r>
        <w:rPr>
          <w:bCs/>
          <w:lang w:val="uk-UA"/>
        </w:rPr>
        <w:t>Шмигаль</w:t>
      </w:r>
      <w:proofErr w:type="spellEnd"/>
      <w:r>
        <w:rPr>
          <w:bCs/>
        </w:rPr>
        <w:t>)</w:t>
      </w:r>
      <w:r>
        <w:rPr>
          <w:bCs/>
          <w:lang w:val="uk-UA"/>
        </w:rPr>
        <w:t xml:space="preserve"> </w:t>
      </w:r>
      <w:r w:rsidRPr="00F80006">
        <w:rPr>
          <w:rStyle w:val="a6"/>
          <w:rFonts w:ascii="Times Roman" w:hAnsi="Times Roman"/>
          <w:b/>
          <w:i/>
          <w:iCs/>
          <w:u w:val="single"/>
        </w:rPr>
        <w:t xml:space="preserve">не </w:t>
      </w:r>
      <w:proofErr w:type="spellStart"/>
      <w:r w:rsidRPr="00F80006">
        <w:rPr>
          <w:rStyle w:val="a6"/>
          <w:rFonts w:ascii="Times Roman" w:hAnsi="Times Roman"/>
          <w:b/>
          <w:i/>
          <w:iCs/>
          <w:u w:val="single"/>
        </w:rPr>
        <w:t>суперечить</w:t>
      </w:r>
      <w:proofErr w:type="spellEnd"/>
      <w:r>
        <w:rPr>
          <w:rStyle w:val="a6"/>
          <w:rFonts w:ascii="Times Roman" w:hAnsi="Times Roman"/>
          <w:i/>
          <w:iCs/>
        </w:rPr>
        <w:t xml:space="preserve"> </w:t>
      </w:r>
      <w:r>
        <w:rPr>
          <w:rFonts w:ascii="Times Roman" w:hAnsi="Times Roman"/>
          <w:lang w:val="uk-UA"/>
        </w:rPr>
        <w:t xml:space="preserve">міжнародно-правовим </w:t>
      </w:r>
      <w:proofErr w:type="spellStart"/>
      <w:r>
        <w:rPr>
          <w:rFonts w:ascii="Times Roman" w:hAnsi="Times Roman"/>
          <w:lang w:val="uk-UA"/>
        </w:rPr>
        <w:t>зобов</w:t>
      </w:r>
      <w:proofErr w:type="spellEnd"/>
      <w:r>
        <w:rPr>
          <w:rFonts w:ascii="Times Roman" w:hAnsi="Times Roman"/>
        </w:rPr>
        <w:t>’</w:t>
      </w:r>
      <w:proofErr w:type="spellStart"/>
      <w:r>
        <w:rPr>
          <w:rFonts w:ascii="Times Roman" w:hAnsi="Times Roman"/>
          <w:lang w:val="uk-UA"/>
        </w:rPr>
        <w:t>язанням</w:t>
      </w:r>
      <w:proofErr w:type="spellEnd"/>
      <w:r>
        <w:rPr>
          <w:rFonts w:ascii="Times Roman" w:hAnsi="Times Roman"/>
          <w:lang w:val="uk-UA"/>
        </w:rPr>
        <w:t xml:space="preserve"> України у сфері європейської інтеграції</w:t>
      </w:r>
      <w:r>
        <w:rPr>
          <w:rStyle w:val="a6"/>
          <w:rFonts w:ascii="Times Roman" w:hAnsi="Times Roman"/>
          <w:i/>
          <w:iCs/>
        </w:rPr>
        <w:t>.</w:t>
      </w:r>
    </w:p>
    <w:bookmarkEnd w:id="0"/>
    <w:p w:rsidR="001F39DD" w:rsidRPr="00F80006" w:rsidRDefault="001F39DD" w:rsidP="00F80006"/>
    <w:sectPr w:rsidR="001F39DD" w:rsidRPr="00F80006">
      <w:headerReference w:type="first" r:id="rId7"/>
      <w:pgSz w:w="11900" w:h="16840"/>
      <w:pgMar w:top="850" w:right="850" w:bottom="850"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90C" w:rsidRDefault="0005290C">
      <w:r>
        <w:separator/>
      </w:r>
    </w:p>
  </w:endnote>
  <w:endnote w:type="continuationSeparator" w:id="0">
    <w:p w:rsidR="0005290C" w:rsidRDefault="0005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Roman">
    <w:altName w:val="Times New Roman"/>
    <w:charset w:val="00"/>
    <w:family w:val="roman"/>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90C" w:rsidRDefault="0005290C">
      <w:r>
        <w:separator/>
      </w:r>
    </w:p>
  </w:footnote>
  <w:footnote w:type="continuationSeparator" w:id="0">
    <w:p w:rsidR="0005290C" w:rsidRDefault="0005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9C" w:rsidRDefault="00BF039C" w:rsidP="00BF039C">
    <w:pPr>
      <w:pStyle w:val="a9"/>
      <w:rPr>
        <w:rFonts w:cs="Times New Roman"/>
        <w:color w:val="002060"/>
        <w:sz w:val="32"/>
        <w:szCs w:val="32"/>
      </w:rPr>
    </w:pPr>
    <w:r>
      <w:rPr>
        <w:noProof/>
        <w:szCs w:val="24"/>
        <w:lang w:val="uk-UA"/>
      </w:rPr>
      <w:drawing>
        <wp:anchor distT="360045" distB="0" distL="114300" distR="114300" simplePos="0" relativeHeight="251659264" behindDoc="0" locked="0" layoutInCell="1" allowOverlap="1">
          <wp:simplePos x="0" y="0"/>
          <wp:positionH relativeFrom="page">
            <wp:align>center</wp:align>
          </wp:positionH>
          <wp:positionV relativeFrom="paragraph">
            <wp:posOffset>-119380</wp:posOffset>
          </wp:positionV>
          <wp:extent cx="461010" cy="6369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BF039C" w:rsidRDefault="00BF039C" w:rsidP="00BF039C">
    <w:pPr>
      <w:pStyle w:val="a9"/>
      <w:rPr>
        <w:color w:val="002060"/>
        <w:sz w:val="32"/>
        <w:szCs w:val="32"/>
      </w:rPr>
    </w:pPr>
  </w:p>
  <w:p w:rsidR="00BF039C" w:rsidRDefault="00BF039C" w:rsidP="00BF039C">
    <w:pPr>
      <w:pStyle w:val="a9"/>
      <w:rPr>
        <w:color w:val="002060"/>
        <w:sz w:val="32"/>
        <w:szCs w:val="32"/>
      </w:rPr>
    </w:pPr>
  </w:p>
  <w:p w:rsidR="00BF039C" w:rsidRDefault="00BF039C" w:rsidP="00BF039C">
    <w:pPr>
      <w:pStyle w:val="a9"/>
      <w:spacing w:before="80"/>
      <w:jc w:val="center"/>
      <w:rPr>
        <w:color w:val="1829A8"/>
        <w:spacing w:val="20"/>
        <w:sz w:val="34"/>
        <w:szCs w:val="34"/>
      </w:rPr>
    </w:pPr>
    <w:r>
      <w:rPr>
        <w:color w:val="1829A8"/>
        <w:spacing w:val="20"/>
        <w:sz w:val="34"/>
        <w:szCs w:val="34"/>
        <w:lang w:val="uk-UA"/>
      </w:rPr>
      <w:t>ВЕРХОВНА РАДА УКРАЇНИ</w:t>
    </w:r>
  </w:p>
  <w:p w:rsidR="00BF039C" w:rsidRDefault="00BF039C" w:rsidP="00BF039C">
    <w:pPr>
      <w:pStyle w:val="a9"/>
      <w:spacing w:before="100"/>
      <w:jc w:val="center"/>
      <w:rPr>
        <w:b/>
        <w:color w:val="1829A8"/>
        <w:spacing w:val="20"/>
        <w:sz w:val="24"/>
        <w:szCs w:val="24"/>
      </w:rPr>
    </w:pPr>
    <w:r>
      <w:rPr>
        <w:b/>
        <w:color w:val="1829A8"/>
        <w:spacing w:val="20"/>
        <w:sz w:val="24"/>
        <w:lang w:val="uk-UA"/>
      </w:rPr>
      <w:t>Комітет з питань інтеграції України до Європейського Союзу</w:t>
    </w:r>
  </w:p>
  <w:p w:rsidR="00BF039C" w:rsidRDefault="00BF039C" w:rsidP="00BF039C">
    <w:pPr>
      <w:pStyle w:val="a9"/>
      <w:rPr>
        <w:color w:val="auto"/>
      </w:rPr>
    </w:pPr>
    <w:r>
      <w:rPr>
        <w:color w:val="1829A8"/>
        <w:sz w:val="20"/>
        <w:szCs w:val="20"/>
        <w:lang w:val="uk-UA"/>
      </w:rPr>
      <w:t xml:space="preserve">01008, м.Київ-8, вул. М. Грушевського, 5, </w:t>
    </w:r>
    <w:proofErr w:type="spellStart"/>
    <w:r>
      <w:rPr>
        <w:color w:val="1829A8"/>
        <w:sz w:val="20"/>
        <w:szCs w:val="20"/>
        <w:lang w:val="uk-UA"/>
      </w:rPr>
      <w:t>тел</w:t>
    </w:r>
    <w:proofErr w:type="spellEnd"/>
    <w:r>
      <w:rPr>
        <w:color w:val="1829A8"/>
        <w:sz w:val="20"/>
        <w:szCs w:val="20"/>
        <w:lang w:val="uk-UA"/>
      </w:rPr>
      <w:t>.: 255-34-42, факс</w:t>
    </w:r>
    <w:r>
      <w:rPr>
        <w:color w:val="1829A8"/>
        <w:sz w:val="20"/>
        <w:szCs w:val="20"/>
      </w:rPr>
      <w:t>:</w:t>
    </w:r>
    <w:r>
      <w:rPr>
        <w:color w:val="1829A8"/>
        <w:sz w:val="20"/>
        <w:szCs w:val="20"/>
        <w:lang w:val="uk-UA"/>
      </w:rPr>
      <w:t xml:space="preserve"> 255-33-13, </w:t>
    </w:r>
    <w:r>
      <w:rPr>
        <w:color w:val="1829A8"/>
        <w:sz w:val="20"/>
        <w:szCs w:val="20"/>
      </w:rPr>
      <w:t>e-</w:t>
    </w:r>
    <w:proofErr w:type="spellStart"/>
    <w:r>
      <w:rPr>
        <w:color w:val="1829A8"/>
        <w:sz w:val="20"/>
        <w:szCs w:val="20"/>
      </w:rPr>
      <w:t>mail</w:t>
    </w:r>
    <w:proofErr w:type="spellEnd"/>
    <w:r>
      <w:rPr>
        <w:color w:val="1829A8"/>
        <w:sz w:val="20"/>
        <w:szCs w:val="20"/>
      </w:rPr>
      <w:t>: comeuroint@v.rada.gov.ua</w:t>
    </w:r>
  </w:p>
  <w:p w:rsidR="00464213" w:rsidRPr="00BF039C" w:rsidRDefault="00464213">
    <w:pPr>
      <w:pStyle w:val="a4"/>
      <w:rPr>
        <w:b/>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D0D9A"/>
    <w:multiLevelType w:val="hybridMultilevel"/>
    <w:tmpl w:val="513E2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13"/>
    <w:rsid w:val="0000299C"/>
    <w:rsid w:val="0005290C"/>
    <w:rsid w:val="00066140"/>
    <w:rsid w:val="00073767"/>
    <w:rsid w:val="0009456F"/>
    <w:rsid w:val="000C36C9"/>
    <w:rsid w:val="000F6F0E"/>
    <w:rsid w:val="00126DB3"/>
    <w:rsid w:val="001D499F"/>
    <w:rsid w:val="001F39DD"/>
    <w:rsid w:val="00216193"/>
    <w:rsid w:val="00345A44"/>
    <w:rsid w:val="00381388"/>
    <w:rsid w:val="003C2529"/>
    <w:rsid w:val="00407EA0"/>
    <w:rsid w:val="004147E5"/>
    <w:rsid w:val="00451B0D"/>
    <w:rsid w:val="00464213"/>
    <w:rsid w:val="004A5862"/>
    <w:rsid w:val="004A6433"/>
    <w:rsid w:val="004B58C5"/>
    <w:rsid w:val="004D4003"/>
    <w:rsid w:val="004D4354"/>
    <w:rsid w:val="00530585"/>
    <w:rsid w:val="005315C6"/>
    <w:rsid w:val="005E55F8"/>
    <w:rsid w:val="006575A7"/>
    <w:rsid w:val="00661483"/>
    <w:rsid w:val="006E1014"/>
    <w:rsid w:val="007D0A8F"/>
    <w:rsid w:val="0083419E"/>
    <w:rsid w:val="00835464"/>
    <w:rsid w:val="008831FA"/>
    <w:rsid w:val="008F20F2"/>
    <w:rsid w:val="00907A85"/>
    <w:rsid w:val="00936318"/>
    <w:rsid w:val="00A14063"/>
    <w:rsid w:val="00AA34A1"/>
    <w:rsid w:val="00AB3ABD"/>
    <w:rsid w:val="00B0529C"/>
    <w:rsid w:val="00B43ABD"/>
    <w:rsid w:val="00B46C5E"/>
    <w:rsid w:val="00BF039C"/>
    <w:rsid w:val="00BF4053"/>
    <w:rsid w:val="00C26C06"/>
    <w:rsid w:val="00C4779C"/>
    <w:rsid w:val="00C50F26"/>
    <w:rsid w:val="00D57F10"/>
    <w:rsid w:val="00DD2C8E"/>
    <w:rsid w:val="00DD45E8"/>
    <w:rsid w:val="00E04E6C"/>
    <w:rsid w:val="00E4418F"/>
    <w:rsid w:val="00E611C8"/>
    <w:rsid w:val="00E62342"/>
    <w:rsid w:val="00F172BF"/>
    <w:rsid w:val="00F80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85F6C"/>
  <w15:docId w15:val="{08D0B4D0-0234-40C4-B18F-DC4806A6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D499F"/>
    <w:rPr>
      <w:rFonts w:cs="Arial Unicode MS"/>
      <w:color w:val="000000"/>
      <w:sz w:val="28"/>
      <w:szCs w:val="28"/>
      <w:u w:color="000000"/>
      <w:lang w:val="ru-RU"/>
    </w:rPr>
  </w:style>
  <w:style w:type="paragraph" w:styleId="1">
    <w:name w:val="heading 1"/>
    <w:basedOn w:val="a"/>
    <w:next w:val="a"/>
    <w:link w:val="10"/>
    <w:uiPriority w:val="9"/>
    <w:qFormat/>
    <w:rsid w:val="00345A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pPr>
      <w:spacing w:before="100" w:after="100"/>
      <w:outlineLvl w:val="2"/>
    </w:pPr>
    <w:rPr>
      <w:rFonts w:cs="Arial Unicode MS"/>
      <w:b/>
      <w:bCs/>
      <w:color w:val="000000"/>
      <w:sz w:val="27"/>
      <w:szCs w:val="27"/>
      <w:u w:color="00000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1">
    <w:name w:val="Абзац списку1"/>
    <w:qFormat/>
    <w:pPr>
      <w:spacing w:after="200" w:line="276" w:lineRule="auto"/>
      <w:ind w:left="720"/>
    </w:pPr>
    <w:rPr>
      <w:rFonts w:ascii="Calibri" w:hAnsi="Calibri" w:cs="Arial Unicode MS"/>
      <w:color w:val="000000"/>
      <w:sz w:val="22"/>
      <w:szCs w:val="22"/>
      <w:u w:color="000000"/>
      <w:lang w:val="ru-RU"/>
    </w:rPr>
  </w:style>
  <w:style w:type="paragraph" w:customStyle="1" w:styleId="Default">
    <w:name w:val="Default"/>
    <w:rPr>
      <w:rFonts w:ascii="Calibri" w:eastAsia="Calibri" w:hAnsi="Calibri" w:cs="Calibri"/>
      <w:color w:val="000000"/>
      <w:sz w:val="24"/>
      <w:szCs w:val="24"/>
      <w:u w:color="000000"/>
    </w:rPr>
  </w:style>
  <w:style w:type="paragraph" w:customStyle="1" w:styleId="a5">
    <w:name w:val="Стандартний"/>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6">
    <w:name w:val="Немає"/>
  </w:style>
  <w:style w:type="character" w:customStyle="1" w:styleId="Hyperlink0">
    <w:name w:val="Hyperlink.0"/>
    <w:basedOn w:val="a6"/>
    <w:rPr>
      <w:outline w:val="0"/>
      <w:color w:val="129AF0"/>
    </w:rPr>
  </w:style>
  <w:style w:type="character" w:customStyle="1" w:styleId="10">
    <w:name w:val="Заголовок 1 Знак"/>
    <w:basedOn w:val="a0"/>
    <w:link w:val="1"/>
    <w:uiPriority w:val="9"/>
    <w:rsid w:val="00345A44"/>
    <w:rPr>
      <w:rFonts w:asciiTheme="majorHAnsi" w:eastAsiaTheme="majorEastAsia" w:hAnsiTheme="majorHAnsi" w:cstheme="majorBidi"/>
      <w:color w:val="2E74B5" w:themeColor="accent1" w:themeShade="BF"/>
      <w:sz w:val="32"/>
      <w:szCs w:val="32"/>
      <w:u w:color="000000"/>
      <w:lang w:val="ru-RU"/>
    </w:rPr>
  </w:style>
  <w:style w:type="paragraph" w:styleId="a7">
    <w:name w:val="Balloon Text"/>
    <w:basedOn w:val="a"/>
    <w:link w:val="a8"/>
    <w:uiPriority w:val="99"/>
    <w:semiHidden/>
    <w:unhideWhenUsed/>
    <w:rsid w:val="00A14063"/>
    <w:rPr>
      <w:rFonts w:ascii="Segoe UI" w:hAnsi="Segoe UI" w:cs="Segoe UI"/>
      <w:sz w:val="18"/>
      <w:szCs w:val="18"/>
    </w:rPr>
  </w:style>
  <w:style w:type="character" w:customStyle="1" w:styleId="a8">
    <w:name w:val="Текст у виносці Знак"/>
    <w:basedOn w:val="a0"/>
    <w:link w:val="a7"/>
    <w:uiPriority w:val="99"/>
    <w:semiHidden/>
    <w:rsid w:val="00A14063"/>
    <w:rPr>
      <w:rFonts w:ascii="Segoe UI" w:hAnsi="Segoe UI" w:cs="Segoe UI"/>
      <w:color w:val="000000"/>
      <w:sz w:val="18"/>
      <w:szCs w:val="18"/>
      <w:u w:color="000000"/>
      <w:lang w:val="ru-RU"/>
    </w:rPr>
  </w:style>
  <w:style w:type="paragraph" w:styleId="a9">
    <w:name w:val="header"/>
    <w:basedOn w:val="a"/>
    <w:link w:val="aa"/>
    <w:uiPriority w:val="99"/>
    <w:unhideWhenUsed/>
    <w:rsid w:val="00BF039C"/>
    <w:pPr>
      <w:tabs>
        <w:tab w:val="center" w:pos="4819"/>
        <w:tab w:val="right" w:pos="9639"/>
      </w:tabs>
    </w:pPr>
  </w:style>
  <w:style w:type="character" w:customStyle="1" w:styleId="aa">
    <w:name w:val="Верхній колонтитул Знак"/>
    <w:basedOn w:val="a0"/>
    <w:link w:val="a9"/>
    <w:uiPriority w:val="99"/>
    <w:rsid w:val="00BF039C"/>
    <w:rPr>
      <w:rFonts w:cs="Arial Unicode MS"/>
      <w:color w:val="000000"/>
      <w:sz w:val="28"/>
      <w:szCs w:val="28"/>
      <w:u w:color="000000"/>
      <w:lang w:val="ru-RU"/>
    </w:rPr>
  </w:style>
  <w:style w:type="paragraph" w:styleId="ab">
    <w:name w:val="footer"/>
    <w:basedOn w:val="a"/>
    <w:link w:val="ac"/>
    <w:uiPriority w:val="99"/>
    <w:unhideWhenUsed/>
    <w:rsid w:val="00BF039C"/>
    <w:pPr>
      <w:tabs>
        <w:tab w:val="center" w:pos="4819"/>
        <w:tab w:val="right" w:pos="9639"/>
      </w:tabs>
    </w:pPr>
  </w:style>
  <w:style w:type="character" w:customStyle="1" w:styleId="ac">
    <w:name w:val="Нижній колонтитул Знак"/>
    <w:basedOn w:val="a0"/>
    <w:link w:val="ab"/>
    <w:uiPriority w:val="99"/>
    <w:rsid w:val="00BF039C"/>
    <w:rPr>
      <w:rFonts w:cs="Arial Unicode MS"/>
      <w:color w:val="000000"/>
      <w:sz w:val="28"/>
      <w:szCs w:val="28"/>
      <w:u w:color="000000"/>
      <w:lang w:val="ru-RU"/>
    </w:rPr>
  </w:style>
  <w:style w:type="paragraph" w:styleId="ad">
    <w:name w:val="No Spacing"/>
    <w:link w:val="ae"/>
    <w:uiPriority w:val="1"/>
    <w:qFormat/>
    <w:rsid w:val="00AB3ABD"/>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SimSun" w:hAnsi="Cambria"/>
      <w:sz w:val="28"/>
      <w:szCs w:val="28"/>
      <w:bdr w:val="none" w:sz="0" w:space="0" w:color="auto"/>
      <w:lang w:val="ru-RU" w:eastAsia="en-US"/>
    </w:rPr>
  </w:style>
  <w:style w:type="character" w:customStyle="1" w:styleId="ae">
    <w:name w:val="Без інтервалів Знак"/>
    <w:link w:val="ad"/>
    <w:uiPriority w:val="1"/>
    <w:locked/>
    <w:rsid w:val="00AB3ABD"/>
    <w:rPr>
      <w:rFonts w:ascii="Cambria" w:eastAsia="SimSun" w:hAnsi="Cambria"/>
      <w:sz w:val="28"/>
      <w:szCs w:val="28"/>
      <w:bdr w:val="none" w:sz="0" w:space="0" w:color="auto"/>
      <w:lang w:val="ru-RU" w:eastAsia="en-US"/>
    </w:rPr>
  </w:style>
  <w:style w:type="paragraph" w:styleId="HTML">
    <w:name w:val="HTML Preformatted"/>
    <w:basedOn w:val="a"/>
    <w:link w:val="HTML0"/>
    <w:uiPriority w:val="99"/>
    <w:semiHidden/>
    <w:unhideWhenUsed/>
    <w:rsid w:val="007D0A8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uk-UA"/>
    </w:rPr>
  </w:style>
  <w:style w:type="character" w:customStyle="1" w:styleId="HTML0">
    <w:name w:val="Стандартний HTML Знак"/>
    <w:basedOn w:val="a0"/>
    <w:link w:val="HTML"/>
    <w:uiPriority w:val="99"/>
    <w:semiHidden/>
    <w:rsid w:val="007D0A8F"/>
    <w:rPr>
      <w:rFonts w:ascii="Courier New" w:eastAsia="Times New Roman" w:hAnsi="Courier New" w:cs="Courier New"/>
      <w:bdr w:val="none" w:sz="0" w:space="0" w:color="auto"/>
    </w:rPr>
  </w:style>
  <w:style w:type="paragraph" w:styleId="af">
    <w:name w:val="List Paragraph"/>
    <w:basedOn w:val="a"/>
    <w:uiPriority w:val="34"/>
    <w:qFormat/>
    <w:rsid w:val="00BF40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66528">
      <w:bodyDiv w:val="1"/>
      <w:marLeft w:val="0"/>
      <w:marRight w:val="0"/>
      <w:marTop w:val="0"/>
      <w:marBottom w:val="0"/>
      <w:divBdr>
        <w:top w:val="none" w:sz="0" w:space="0" w:color="auto"/>
        <w:left w:val="none" w:sz="0" w:space="0" w:color="auto"/>
        <w:bottom w:val="none" w:sz="0" w:space="0" w:color="auto"/>
        <w:right w:val="none" w:sz="0" w:space="0" w:color="auto"/>
      </w:divBdr>
    </w:div>
    <w:div w:id="529339647">
      <w:bodyDiv w:val="1"/>
      <w:marLeft w:val="0"/>
      <w:marRight w:val="0"/>
      <w:marTop w:val="0"/>
      <w:marBottom w:val="0"/>
      <w:divBdr>
        <w:top w:val="none" w:sz="0" w:space="0" w:color="auto"/>
        <w:left w:val="none" w:sz="0" w:space="0" w:color="auto"/>
        <w:bottom w:val="none" w:sz="0" w:space="0" w:color="auto"/>
        <w:right w:val="none" w:sz="0" w:space="0" w:color="auto"/>
      </w:divBdr>
    </w:div>
    <w:div w:id="623540409">
      <w:bodyDiv w:val="1"/>
      <w:marLeft w:val="0"/>
      <w:marRight w:val="0"/>
      <w:marTop w:val="0"/>
      <w:marBottom w:val="0"/>
      <w:divBdr>
        <w:top w:val="none" w:sz="0" w:space="0" w:color="auto"/>
        <w:left w:val="none" w:sz="0" w:space="0" w:color="auto"/>
        <w:bottom w:val="none" w:sz="0" w:space="0" w:color="auto"/>
        <w:right w:val="none" w:sz="0" w:space="0" w:color="auto"/>
      </w:divBdr>
    </w:div>
    <w:div w:id="705761283">
      <w:bodyDiv w:val="1"/>
      <w:marLeft w:val="0"/>
      <w:marRight w:val="0"/>
      <w:marTop w:val="0"/>
      <w:marBottom w:val="0"/>
      <w:divBdr>
        <w:top w:val="none" w:sz="0" w:space="0" w:color="auto"/>
        <w:left w:val="none" w:sz="0" w:space="0" w:color="auto"/>
        <w:bottom w:val="none" w:sz="0" w:space="0" w:color="auto"/>
        <w:right w:val="none" w:sz="0" w:space="0" w:color="auto"/>
      </w:divBdr>
    </w:div>
    <w:div w:id="726949872">
      <w:bodyDiv w:val="1"/>
      <w:marLeft w:val="0"/>
      <w:marRight w:val="0"/>
      <w:marTop w:val="0"/>
      <w:marBottom w:val="0"/>
      <w:divBdr>
        <w:top w:val="none" w:sz="0" w:space="0" w:color="auto"/>
        <w:left w:val="none" w:sz="0" w:space="0" w:color="auto"/>
        <w:bottom w:val="none" w:sz="0" w:space="0" w:color="auto"/>
        <w:right w:val="none" w:sz="0" w:space="0" w:color="auto"/>
      </w:divBdr>
      <w:divsChild>
        <w:div w:id="1114981025">
          <w:marLeft w:val="0"/>
          <w:marRight w:val="0"/>
          <w:marTop w:val="0"/>
          <w:marBottom w:val="0"/>
          <w:divBdr>
            <w:top w:val="none" w:sz="0" w:space="0" w:color="auto"/>
            <w:left w:val="none" w:sz="0" w:space="0" w:color="auto"/>
            <w:bottom w:val="none" w:sz="0" w:space="0" w:color="auto"/>
            <w:right w:val="none" w:sz="0" w:space="0" w:color="auto"/>
          </w:divBdr>
        </w:div>
      </w:divsChild>
    </w:div>
    <w:div w:id="1108476036">
      <w:bodyDiv w:val="1"/>
      <w:marLeft w:val="0"/>
      <w:marRight w:val="0"/>
      <w:marTop w:val="0"/>
      <w:marBottom w:val="0"/>
      <w:divBdr>
        <w:top w:val="none" w:sz="0" w:space="0" w:color="auto"/>
        <w:left w:val="none" w:sz="0" w:space="0" w:color="auto"/>
        <w:bottom w:val="none" w:sz="0" w:space="0" w:color="auto"/>
        <w:right w:val="none" w:sz="0" w:space="0" w:color="auto"/>
      </w:divBdr>
      <w:divsChild>
        <w:div w:id="1361659877">
          <w:marLeft w:val="0"/>
          <w:marRight w:val="0"/>
          <w:marTop w:val="0"/>
          <w:marBottom w:val="0"/>
          <w:divBdr>
            <w:top w:val="none" w:sz="0" w:space="0" w:color="auto"/>
            <w:left w:val="none" w:sz="0" w:space="0" w:color="auto"/>
            <w:bottom w:val="none" w:sz="0" w:space="0" w:color="auto"/>
            <w:right w:val="none" w:sz="0" w:space="0" w:color="auto"/>
          </w:divBdr>
        </w:div>
      </w:divsChild>
    </w:div>
    <w:div w:id="1320116873">
      <w:bodyDiv w:val="1"/>
      <w:marLeft w:val="0"/>
      <w:marRight w:val="0"/>
      <w:marTop w:val="0"/>
      <w:marBottom w:val="0"/>
      <w:divBdr>
        <w:top w:val="none" w:sz="0" w:space="0" w:color="auto"/>
        <w:left w:val="none" w:sz="0" w:space="0" w:color="auto"/>
        <w:bottom w:val="none" w:sz="0" w:space="0" w:color="auto"/>
        <w:right w:val="none" w:sz="0" w:space="0" w:color="auto"/>
      </w:divBdr>
    </w:div>
    <w:div w:id="1408459233">
      <w:bodyDiv w:val="1"/>
      <w:marLeft w:val="0"/>
      <w:marRight w:val="0"/>
      <w:marTop w:val="0"/>
      <w:marBottom w:val="0"/>
      <w:divBdr>
        <w:top w:val="none" w:sz="0" w:space="0" w:color="auto"/>
        <w:left w:val="none" w:sz="0" w:space="0" w:color="auto"/>
        <w:bottom w:val="none" w:sz="0" w:space="0" w:color="auto"/>
        <w:right w:val="none" w:sz="0" w:space="0" w:color="auto"/>
      </w:divBdr>
    </w:div>
    <w:div w:id="2082215887">
      <w:bodyDiv w:val="1"/>
      <w:marLeft w:val="0"/>
      <w:marRight w:val="0"/>
      <w:marTop w:val="0"/>
      <w:marBottom w:val="0"/>
      <w:divBdr>
        <w:top w:val="none" w:sz="0" w:space="0" w:color="auto"/>
        <w:left w:val="none" w:sz="0" w:space="0" w:color="auto"/>
        <w:bottom w:val="none" w:sz="0" w:space="0" w:color="auto"/>
        <w:right w:val="none" w:sz="0" w:space="0" w:color="auto"/>
      </w:divBdr>
      <w:divsChild>
        <w:div w:id="14071434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3501</Words>
  <Characters>1996</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Кузьменко Ксенія Володимирівна</cp:lastModifiedBy>
  <cp:revision>29</cp:revision>
  <cp:lastPrinted>2021-09-03T11:25:00Z</cp:lastPrinted>
  <dcterms:created xsi:type="dcterms:W3CDTF">2021-09-03T10:58:00Z</dcterms:created>
  <dcterms:modified xsi:type="dcterms:W3CDTF">2021-10-12T14:19:00Z</dcterms:modified>
</cp:coreProperties>
</file>