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ADC39" w14:textId="2D2A27C2" w:rsidR="009E5C63" w:rsidRDefault="009E5C63" w:rsidP="00FE6C7F">
      <w:pPr>
        <w:jc w:val="center"/>
        <w:rPr>
          <w:sz w:val="28"/>
          <w:szCs w:val="28"/>
        </w:rPr>
      </w:pPr>
    </w:p>
    <w:p w14:paraId="454405D2" w14:textId="20F32871" w:rsidR="0087477E" w:rsidRDefault="0087477E" w:rsidP="00FE6C7F">
      <w:pPr>
        <w:jc w:val="center"/>
        <w:rPr>
          <w:sz w:val="28"/>
          <w:szCs w:val="28"/>
        </w:rPr>
      </w:pPr>
    </w:p>
    <w:p w14:paraId="2B6346C7" w14:textId="28BFFFB7" w:rsidR="0087477E" w:rsidRDefault="0087477E" w:rsidP="00FE6C7F">
      <w:pPr>
        <w:jc w:val="center"/>
        <w:rPr>
          <w:sz w:val="28"/>
          <w:szCs w:val="28"/>
        </w:rPr>
      </w:pPr>
    </w:p>
    <w:p w14:paraId="68C1D9BB" w14:textId="43253B45" w:rsidR="0087477E" w:rsidRDefault="0087477E" w:rsidP="00FE6C7F">
      <w:pPr>
        <w:jc w:val="center"/>
        <w:rPr>
          <w:sz w:val="28"/>
          <w:szCs w:val="28"/>
        </w:rPr>
      </w:pPr>
    </w:p>
    <w:p w14:paraId="065FA155" w14:textId="749B35E0" w:rsidR="0087477E" w:rsidRDefault="0087477E" w:rsidP="00FE6C7F">
      <w:pPr>
        <w:jc w:val="center"/>
        <w:rPr>
          <w:sz w:val="28"/>
          <w:szCs w:val="28"/>
        </w:rPr>
      </w:pPr>
    </w:p>
    <w:p w14:paraId="016ED2E2" w14:textId="0FA404D0" w:rsidR="0087477E" w:rsidRDefault="0087477E" w:rsidP="00FE6C7F">
      <w:pPr>
        <w:jc w:val="center"/>
        <w:rPr>
          <w:sz w:val="28"/>
          <w:szCs w:val="28"/>
        </w:rPr>
      </w:pPr>
    </w:p>
    <w:p w14:paraId="22594F72" w14:textId="2AA8A1C1" w:rsidR="0087477E" w:rsidRDefault="0087477E" w:rsidP="00FE6C7F">
      <w:pPr>
        <w:jc w:val="center"/>
        <w:rPr>
          <w:sz w:val="28"/>
          <w:szCs w:val="28"/>
        </w:rPr>
      </w:pPr>
    </w:p>
    <w:p w14:paraId="22523CCF" w14:textId="51C5B291" w:rsidR="0087477E" w:rsidRDefault="0087477E" w:rsidP="00FE6C7F">
      <w:pPr>
        <w:jc w:val="center"/>
        <w:rPr>
          <w:sz w:val="28"/>
          <w:szCs w:val="28"/>
        </w:rPr>
      </w:pPr>
    </w:p>
    <w:p w14:paraId="28604569" w14:textId="371E66D5" w:rsidR="0087477E" w:rsidRDefault="0087477E" w:rsidP="00FE6C7F">
      <w:pPr>
        <w:jc w:val="center"/>
        <w:rPr>
          <w:sz w:val="28"/>
          <w:szCs w:val="28"/>
        </w:rPr>
      </w:pPr>
    </w:p>
    <w:p w14:paraId="245BDA6A" w14:textId="77777777" w:rsidR="0087477E" w:rsidRDefault="0087477E" w:rsidP="00FE6C7F">
      <w:pPr>
        <w:jc w:val="center"/>
        <w:rPr>
          <w:sz w:val="28"/>
          <w:szCs w:val="28"/>
        </w:rPr>
      </w:pPr>
    </w:p>
    <w:p w14:paraId="5C2E9B3D" w14:textId="77777777" w:rsidR="00ED7AB8" w:rsidRPr="00BB61C8" w:rsidRDefault="00ED7AB8" w:rsidP="00FE6C7F">
      <w:pPr>
        <w:jc w:val="center"/>
        <w:rPr>
          <w:b/>
          <w:sz w:val="28"/>
          <w:szCs w:val="28"/>
        </w:rPr>
      </w:pPr>
      <w:r w:rsidRPr="00BB61C8">
        <w:rPr>
          <w:b/>
          <w:sz w:val="28"/>
          <w:szCs w:val="28"/>
        </w:rPr>
        <w:t>ВИСНОВОК</w:t>
      </w:r>
    </w:p>
    <w:p w14:paraId="45CB9209" w14:textId="77777777" w:rsidR="00116C74" w:rsidRPr="00116C74" w:rsidRDefault="005337F0" w:rsidP="00116C74">
      <w:pPr>
        <w:jc w:val="center"/>
        <w:rPr>
          <w:b/>
          <w:sz w:val="28"/>
          <w:szCs w:val="28"/>
        </w:rPr>
      </w:pPr>
      <w:r w:rsidRPr="00BB61C8">
        <w:rPr>
          <w:b/>
          <w:sz w:val="28"/>
          <w:szCs w:val="28"/>
        </w:rPr>
        <w:t>на</w:t>
      </w:r>
      <w:r w:rsidR="00060FDD" w:rsidRPr="00BB61C8">
        <w:rPr>
          <w:b/>
          <w:sz w:val="28"/>
          <w:szCs w:val="28"/>
        </w:rPr>
        <w:t xml:space="preserve"> проект</w:t>
      </w:r>
      <w:r w:rsidR="00ED7AB8" w:rsidRPr="00BB61C8">
        <w:rPr>
          <w:b/>
          <w:sz w:val="28"/>
          <w:szCs w:val="28"/>
        </w:rPr>
        <w:t xml:space="preserve"> Закону України </w:t>
      </w:r>
      <w:r w:rsidR="00060FDD" w:rsidRPr="00BB61C8">
        <w:rPr>
          <w:b/>
          <w:sz w:val="28"/>
          <w:szCs w:val="28"/>
        </w:rPr>
        <w:t>«</w:t>
      </w:r>
      <w:r w:rsidR="007D20CF">
        <w:rPr>
          <w:b/>
          <w:sz w:val="28"/>
          <w:szCs w:val="28"/>
        </w:rPr>
        <w:t xml:space="preserve">Про </w:t>
      </w:r>
      <w:r w:rsidR="00116C74" w:rsidRPr="00116C74">
        <w:rPr>
          <w:b/>
          <w:sz w:val="28"/>
          <w:szCs w:val="28"/>
        </w:rPr>
        <w:t xml:space="preserve">внесення змін до Закону України </w:t>
      </w:r>
    </w:p>
    <w:p w14:paraId="40105467" w14:textId="77777777" w:rsidR="00116C74" w:rsidRDefault="00116C74" w:rsidP="00116C74">
      <w:pPr>
        <w:jc w:val="center"/>
        <w:rPr>
          <w:b/>
          <w:sz w:val="28"/>
          <w:szCs w:val="28"/>
        </w:rPr>
      </w:pPr>
      <w:r>
        <w:rPr>
          <w:b/>
          <w:sz w:val="28"/>
          <w:szCs w:val="28"/>
        </w:rPr>
        <w:t>«</w:t>
      </w:r>
      <w:r w:rsidRPr="00116C74">
        <w:rPr>
          <w:b/>
          <w:sz w:val="28"/>
          <w:szCs w:val="28"/>
        </w:rPr>
        <w:t>Про Державний бюджет України на 2021 рік</w:t>
      </w:r>
      <w:r>
        <w:rPr>
          <w:b/>
          <w:sz w:val="28"/>
          <w:szCs w:val="28"/>
        </w:rPr>
        <w:t>»</w:t>
      </w:r>
      <w:r w:rsidRPr="00116C74">
        <w:rPr>
          <w:b/>
          <w:sz w:val="28"/>
          <w:szCs w:val="28"/>
        </w:rPr>
        <w:t xml:space="preserve"> щодо реалізації </w:t>
      </w:r>
    </w:p>
    <w:p w14:paraId="5B85CEB0" w14:textId="5F5E4F2D" w:rsidR="00ED7AB8" w:rsidRPr="00BB61C8" w:rsidRDefault="00116C74" w:rsidP="00116C74">
      <w:pPr>
        <w:jc w:val="center"/>
        <w:rPr>
          <w:b/>
          <w:sz w:val="28"/>
          <w:szCs w:val="28"/>
        </w:rPr>
      </w:pPr>
      <w:r w:rsidRPr="00116C74">
        <w:rPr>
          <w:b/>
          <w:sz w:val="28"/>
          <w:szCs w:val="28"/>
        </w:rPr>
        <w:t>соціальних заходів та інфраструктурних проектів</w:t>
      </w:r>
      <w:r w:rsidR="00ED7AB8" w:rsidRPr="00BB61C8">
        <w:rPr>
          <w:b/>
          <w:sz w:val="28"/>
          <w:szCs w:val="28"/>
        </w:rPr>
        <w:t>»</w:t>
      </w:r>
    </w:p>
    <w:p w14:paraId="37570AAF" w14:textId="77777777" w:rsidR="00ED7AB8" w:rsidRPr="00BB61C8" w:rsidRDefault="00ED7AB8" w:rsidP="00FE6C7F">
      <w:pPr>
        <w:ind w:firstLine="720"/>
        <w:jc w:val="both"/>
        <w:rPr>
          <w:sz w:val="28"/>
          <w:szCs w:val="28"/>
        </w:rPr>
      </w:pPr>
    </w:p>
    <w:p w14:paraId="65B96F9B" w14:textId="77777777" w:rsidR="00944525" w:rsidRDefault="004412ED" w:rsidP="00CB12A6">
      <w:pPr>
        <w:pStyle w:val="HTML"/>
        <w:widowControl w:val="0"/>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 xml:space="preserve">У </w:t>
      </w:r>
      <w:r w:rsidR="0022734E">
        <w:rPr>
          <w:rFonts w:ascii="Times New Roman" w:hAnsi="Times New Roman"/>
          <w:sz w:val="28"/>
          <w:szCs w:val="28"/>
        </w:rPr>
        <w:t>п</w:t>
      </w:r>
      <w:r>
        <w:rPr>
          <w:rFonts w:ascii="Times New Roman" w:hAnsi="Times New Roman"/>
          <w:sz w:val="28"/>
          <w:szCs w:val="28"/>
        </w:rPr>
        <w:t>роекті шляхом внесення змін до</w:t>
      </w:r>
      <w:r w:rsidR="00F740F9">
        <w:rPr>
          <w:rFonts w:ascii="Times New Roman" w:hAnsi="Times New Roman"/>
          <w:sz w:val="28"/>
          <w:szCs w:val="28"/>
        </w:rPr>
        <w:t xml:space="preserve"> </w:t>
      </w:r>
      <w:r w:rsidR="00F45F27">
        <w:rPr>
          <w:rFonts w:ascii="Times New Roman" w:hAnsi="Times New Roman"/>
          <w:sz w:val="28"/>
          <w:szCs w:val="28"/>
        </w:rPr>
        <w:t>ст. 1</w:t>
      </w:r>
      <w:r w:rsidR="00D659C1">
        <w:rPr>
          <w:rFonts w:ascii="Times New Roman" w:hAnsi="Times New Roman"/>
          <w:sz w:val="28"/>
          <w:szCs w:val="28"/>
        </w:rPr>
        <w:t xml:space="preserve"> Закону України «Про Державний бюджет України на 2021 рік» (далі – Закон) та </w:t>
      </w:r>
      <w:r>
        <w:rPr>
          <w:rFonts w:ascii="Times New Roman" w:hAnsi="Times New Roman"/>
          <w:sz w:val="28"/>
          <w:szCs w:val="28"/>
        </w:rPr>
        <w:t>додатк</w:t>
      </w:r>
      <w:r w:rsidR="00F740F9">
        <w:rPr>
          <w:rFonts w:ascii="Times New Roman" w:hAnsi="Times New Roman"/>
          <w:sz w:val="28"/>
          <w:szCs w:val="28"/>
        </w:rPr>
        <w:t>ів № 1 «Доходи Державного бюджету України на 2021 рік»</w:t>
      </w:r>
      <w:r w:rsidR="00F45F27">
        <w:rPr>
          <w:rFonts w:ascii="Times New Roman" w:hAnsi="Times New Roman"/>
          <w:sz w:val="28"/>
          <w:szCs w:val="28"/>
        </w:rPr>
        <w:t>,</w:t>
      </w:r>
      <w:r w:rsidR="00F740F9">
        <w:rPr>
          <w:rFonts w:ascii="Times New Roman" w:hAnsi="Times New Roman"/>
          <w:sz w:val="28"/>
          <w:szCs w:val="28"/>
        </w:rPr>
        <w:t xml:space="preserve"> </w:t>
      </w:r>
      <w:r>
        <w:rPr>
          <w:rFonts w:ascii="Times New Roman" w:hAnsi="Times New Roman"/>
          <w:sz w:val="28"/>
          <w:szCs w:val="28"/>
        </w:rPr>
        <w:t>№ 3 «Розподіл видатків Державного бюджету України на 20</w:t>
      </w:r>
      <w:r w:rsidR="00393B52">
        <w:rPr>
          <w:rFonts w:ascii="Times New Roman" w:hAnsi="Times New Roman"/>
          <w:sz w:val="28"/>
          <w:szCs w:val="28"/>
        </w:rPr>
        <w:t>21</w:t>
      </w:r>
      <w:r>
        <w:rPr>
          <w:rFonts w:ascii="Times New Roman" w:hAnsi="Times New Roman"/>
          <w:sz w:val="28"/>
          <w:szCs w:val="28"/>
        </w:rPr>
        <w:t xml:space="preserve"> рік»</w:t>
      </w:r>
      <w:r w:rsidR="00F45F27">
        <w:rPr>
          <w:rFonts w:ascii="Times New Roman" w:hAnsi="Times New Roman"/>
          <w:sz w:val="28"/>
          <w:szCs w:val="28"/>
        </w:rPr>
        <w:t xml:space="preserve"> та № 6 «</w:t>
      </w:r>
      <w:r w:rsidR="00CB12A6" w:rsidRPr="00CB12A6">
        <w:rPr>
          <w:rFonts w:ascii="Times New Roman" w:hAnsi="Times New Roman"/>
          <w:sz w:val="28"/>
          <w:szCs w:val="28"/>
        </w:rPr>
        <w:t>Міжбюджетні трансферти (інші дотації та субвенції) з Державного бюджету України місцевим бюджетам на 2021 рік</w:t>
      </w:r>
      <w:r w:rsidR="00F45F27">
        <w:rPr>
          <w:rFonts w:ascii="Times New Roman" w:hAnsi="Times New Roman"/>
          <w:sz w:val="28"/>
          <w:szCs w:val="28"/>
        </w:rPr>
        <w:t>»</w:t>
      </w:r>
      <w:r>
        <w:rPr>
          <w:rFonts w:ascii="Times New Roman" w:hAnsi="Times New Roman"/>
          <w:sz w:val="28"/>
          <w:szCs w:val="28"/>
        </w:rPr>
        <w:t>, затверджен</w:t>
      </w:r>
      <w:r w:rsidR="00F740F9">
        <w:rPr>
          <w:rFonts w:ascii="Times New Roman" w:hAnsi="Times New Roman"/>
          <w:sz w:val="28"/>
          <w:szCs w:val="28"/>
        </w:rPr>
        <w:t>их</w:t>
      </w:r>
      <w:r>
        <w:rPr>
          <w:rFonts w:ascii="Times New Roman" w:hAnsi="Times New Roman"/>
          <w:sz w:val="28"/>
          <w:szCs w:val="28"/>
        </w:rPr>
        <w:t xml:space="preserve"> Законом, пропонується збільшити </w:t>
      </w:r>
      <w:r w:rsidR="007C61B8">
        <w:rPr>
          <w:rFonts w:ascii="Times New Roman" w:hAnsi="Times New Roman"/>
          <w:sz w:val="28"/>
          <w:szCs w:val="28"/>
        </w:rPr>
        <w:t xml:space="preserve">загалом </w:t>
      </w:r>
      <w:r>
        <w:rPr>
          <w:rFonts w:ascii="Times New Roman" w:hAnsi="Times New Roman"/>
          <w:sz w:val="28"/>
          <w:szCs w:val="28"/>
        </w:rPr>
        <w:t xml:space="preserve">на </w:t>
      </w:r>
      <w:r w:rsidR="00A15940">
        <w:rPr>
          <w:rFonts w:ascii="Times New Roman" w:hAnsi="Times New Roman"/>
          <w:i/>
          <w:iCs/>
          <w:sz w:val="28"/>
          <w:szCs w:val="28"/>
          <w:u w:val="single"/>
        </w:rPr>
        <w:t>39410667</w:t>
      </w:r>
      <w:r w:rsidR="0022734E" w:rsidRPr="0054049A">
        <w:rPr>
          <w:rFonts w:ascii="Times New Roman" w:hAnsi="Times New Roman"/>
          <w:i/>
          <w:iCs/>
          <w:sz w:val="28"/>
          <w:szCs w:val="28"/>
          <w:u w:val="single"/>
        </w:rPr>
        <w:t xml:space="preserve"> тис. грн</w:t>
      </w:r>
      <w:r w:rsidR="0022734E">
        <w:rPr>
          <w:rFonts w:ascii="Times New Roman" w:hAnsi="Times New Roman"/>
          <w:sz w:val="28"/>
          <w:szCs w:val="28"/>
        </w:rPr>
        <w:t>.</w:t>
      </w:r>
      <w:r w:rsidR="002F101F">
        <w:rPr>
          <w:rFonts w:ascii="Times New Roman" w:hAnsi="Times New Roman"/>
          <w:sz w:val="28"/>
          <w:szCs w:val="28"/>
        </w:rPr>
        <w:t xml:space="preserve"> доходи та видатки Державного бюджету України</w:t>
      </w:r>
      <w:r>
        <w:rPr>
          <w:rFonts w:ascii="Times New Roman" w:hAnsi="Times New Roman"/>
          <w:sz w:val="28"/>
          <w:szCs w:val="28"/>
        </w:rPr>
        <w:t>.</w:t>
      </w:r>
      <w:r w:rsidR="0085335C">
        <w:rPr>
          <w:rFonts w:ascii="Times New Roman" w:hAnsi="Times New Roman"/>
          <w:sz w:val="28"/>
          <w:szCs w:val="28"/>
        </w:rPr>
        <w:t xml:space="preserve"> </w:t>
      </w:r>
    </w:p>
    <w:p w14:paraId="6D8216FE" w14:textId="59DE5196" w:rsidR="00944525" w:rsidRDefault="00755A49" w:rsidP="00CB12A6">
      <w:pPr>
        <w:pStyle w:val="HTML"/>
        <w:widowControl w:val="0"/>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 xml:space="preserve">При цьому, </w:t>
      </w:r>
      <w:r w:rsidR="007C61B8" w:rsidRPr="00F04CB2">
        <w:rPr>
          <w:rFonts w:ascii="Times New Roman" w:hAnsi="Times New Roman"/>
          <w:sz w:val="28"/>
          <w:szCs w:val="28"/>
        </w:rPr>
        <w:t>передбача</w:t>
      </w:r>
      <w:r w:rsidR="001B7680" w:rsidRPr="00F04CB2">
        <w:rPr>
          <w:rFonts w:ascii="Times New Roman" w:hAnsi="Times New Roman"/>
          <w:sz w:val="28"/>
          <w:szCs w:val="28"/>
        </w:rPr>
        <w:t>є</w:t>
      </w:r>
      <w:r w:rsidR="007C61B8" w:rsidRPr="00F04CB2">
        <w:rPr>
          <w:rFonts w:ascii="Times New Roman" w:hAnsi="Times New Roman"/>
          <w:sz w:val="28"/>
          <w:szCs w:val="28"/>
        </w:rPr>
        <w:t>ться</w:t>
      </w:r>
      <w:r w:rsidR="00CE7934" w:rsidRPr="00F04CB2">
        <w:rPr>
          <w:rFonts w:ascii="Times New Roman" w:hAnsi="Times New Roman"/>
          <w:sz w:val="28"/>
          <w:szCs w:val="28"/>
        </w:rPr>
        <w:t xml:space="preserve"> спрямува</w:t>
      </w:r>
      <w:r w:rsidR="001B7680" w:rsidRPr="00F04CB2">
        <w:rPr>
          <w:rFonts w:ascii="Times New Roman" w:hAnsi="Times New Roman"/>
          <w:sz w:val="28"/>
          <w:szCs w:val="28"/>
        </w:rPr>
        <w:t>ти</w:t>
      </w:r>
      <w:r w:rsidR="00CE7934" w:rsidRPr="00F04CB2">
        <w:rPr>
          <w:rFonts w:ascii="Times New Roman" w:hAnsi="Times New Roman"/>
          <w:sz w:val="28"/>
          <w:szCs w:val="28"/>
        </w:rPr>
        <w:t xml:space="preserve"> додатково</w:t>
      </w:r>
      <w:r w:rsidR="007C61B8" w:rsidRPr="00F04CB2">
        <w:rPr>
          <w:rFonts w:ascii="Times New Roman" w:hAnsi="Times New Roman"/>
          <w:sz w:val="28"/>
          <w:szCs w:val="28"/>
        </w:rPr>
        <w:t xml:space="preserve">, зокрема: Державному управлінню справами – </w:t>
      </w:r>
      <w:r w:rsidR="007C61B8" w:rsidRPr="00F04CB2">
        <w:rPr>
          <w:rFonts w:ascii="Times New Roman" w:hAnsi="Times New Roman"/>
          <w:i/>
          <w:iCs/>
          <w:sz w:val="28"/>
          <w:szCs w:val="28"/>
        </w:rPr>
        <w:t>17</w:t>
      </w:r>
      <w:r w:rsidR="00F3163D" w:rsidRPr="00F04CB2">
        <w:rPr>
          <w:rFonts w:ascii="Times New Roman" w:hAnsi="Times New Roman"/>
          <w:i/>
          <w:iCs/>
          <w:sz w:val="28"/>
          <w:szCs w:val="28"/>
        </w:rPr>
        <w:t>9</w:t>
      </w:r>
      <w:r w:rsidR="007C61B8" w:rsidRPr="00F04CB2">
        <w:rPr>
          <w:rFonts w:ascii="Times New Roman" w:hAnsi="Times New Roman"/>
          <w:i/>
          <w:iCs/>
          <w:sz w:val="28"/>
          <w:szCs w:val="28"/>
        </w:rPr>
        <w:t>9,8 тис. грн.</w:t>
      </w:r>
      <w:r w:rsidR="007C61B8" w:rsidRPr="00F04CB2">
        <w:rPr>
          <w:rFonts w:ascii="Times New Roman" w:hAnsi="Times New Roman"/>
          <w:sz w:val="28"/>
          <w:szCs w:val="28"/>
        </w:rPr>
        <w:t xml:space="preserve">; Господарсько-фінансовому департаменту Секретаріату Кабінету Міністрів України – </w:t>
      </w:r>
      <w:r w:rsidR="007C61B8" w:rsidRPr="00F04CB2">
        <w:rPr>
          <w:rFonts w:ascii="Times New Roman" w:hAnsi="Times New Roman"/>
          <w:i/>
          <w:iCs/>
          <w:sz w:val="28"/>
          <w:szCs w:val="28"/>
        </w:rPr>
        <w:t>10000 тис. грн.</w:t>
      </w:r>
      <w:r w:rsidR="007C61B8" w:rsidRPr="00F04CB2">
        <w:rPr>
          <w:rFonts w:ascii="Times New Roman" w:hAnsi="Times New Roman"/>
          <w:sz w:val="28"/>
          <w:szCs w:val="28"/>
        </w:rPr>
        <w:t xml:space="preserve">; Міністерству у справах ветеранів України (загальнодержавні видатки та кредитування) – </w:t>
      </w:r>
      <w:r w:rsidR="007C61B8" w:rsidRPr="00F04CB2">
        <w:rPr>
          <w:rFonts w:ascii="Times New Roman" w:hAnsi="Times New Roman"/>
          <w:i/>
          <w:iCs/>
          <w:sz w:val="28"/>
          <w:szCs w:val="28"/>
        </w:rPr>
        <w:t>286009,5 тис. грн.</w:t>
      </w:r>
      <w:r w:rsidR="007C61B8" w:rsidRPr="00F04CB2">
        <w:rPr>
          <w:rFonts w:ascii="Times New Roman" w:hAnsi="Times New Roman"/>
          <w:sz w:val="28"/>
          <w:szCs w:val="28"/>
        </w:rPr>
        <w:t xml:space="preserve">; Міністерству оборони України – </w:t>
      </w:r>
      <w:r w:rsidR="003E78C6" w:rsidRPr="00F04CB2">
        <w:rPr>
          <w:rFonts w:ascii="Times New Roman" w:hAnsi="Times New Roman"/>
          <w:sz w:val="28"/>
          <w:szCs w:val="28"/>
        </w:rPr>
        <w:br/>
      </w:r>
      <w:r w:rsidR="007C61B8" w:rsidRPr="00F04CB2">
        <w:rPr>
          <w:rFonts w:ascii="Times New Roman" w:hAnsi="Times New Roman"/>
          <w:i/>
          <w:iCs/>
          <w:sz w:val="28"/>
          <w:szCs w:val="28"/>
        </w:rPr>
        <w:t>4091599,6</w:t>
      </w:r>
      <w:r w:rsidR="007C61B8" w:rsidRPr="00F04CB2">
        <w:rPr>
          <w:rFonts w:ascii="Times New Roman" w:hAnsi="Times New Roman"/>
          <w:sz w:val="28"/>
          <w:szCs w:val="28"/>
        </w:rPr>
        <w:t xml:space="preserve"> тис. грн.; </w:t>
      </w:r>
      <w:r w:rsidR="00B46FCE" w:rsidRPr="00F04CB2">
        <w:rPr>
          <w:rFonts w:ascii="Times New Roman" w:hAnsi="Times New Roman"/>
          <w:sz w:val="28"/>
          <w:szCs w:val="28"/>
        </w:rPr>
        <w:t xml:space="preserve">Міністерству охорони здоров'я України – </w:t>
      </w:r>
      <w:r w:rsidR="003E78C6" w:rsidRPr="00F04CB2">
        <w:rPr>
          <w:rFonts w:ascii="Times New Roman" w:hAnsi="Times New Roman"/>
          <w:sz w:val="28"/>
          <w:szCs w:val="28"/>
        </w:rPr>
        <w:br/>
      </w:r>
      <w:r w:rsidR="00B46FCE" w:rsidRPr="00F04CB2">
        <w:rPr>
          <w:rFonts w:ascii="Times New Roman" w:hAnsi="Times New Roman"/>
          <w:i/>
          <w:iCs/>
          <w:sz w:val="28"/>
          <w:szCs w:val="28"/>
        </w:rPr>
        <w:t>2086900,0 тис. грн</w:t>
      </w:r>
      <w:r w:rsidR="00B46FCE" w:rsidRPr="00F04CB2">
        <w:rPr>
          <w:rFonts w:ascii="Times New Roman" w:hAnsi="Times New Roman"/>
          <w:sz w:val="28"/>
          <w:szCs w:val="28"/>
        </w:rPr>
        <w:t>.; Національній службі здоров’я</w:t>
      </w:r>
      <w:r w:rsidR="00B46FCE" w:rsidRPr="00B46FCE">
        <w:rPr>
          <w:rFonts w:ascii="Times New Roman" w:hAnsi="Times New Roman"/>
          <w:sz w:val="28"/>
          <w:szCs w:val="28"/>
        </w:rPr>
        <w:t xml:space="preserve"> України</w:t>
      </w:r>
      <w:r w:rsidR="00B46FCE">
        <w:rPr>
          <w:rFonts w:ascii="Times New Roman" w:hAnsi="Times New Roman"/>
          <w:sz w:val="28"/>
          <w:szCs w:val="28"/>
        </w:rPr>
        <w:t xml:space="preserve"> – </w:t>
      </w:r>
      <w:r w:rsidR="00B46FCE" w:rsidRPr="007C790F">
        <w:rPr>
          <w:rFonts w:ascii="Times New Roman" w:hAnsi="Times New Roman"/>
          <w:i/>
          <w:iCs/>
          <w:sz w:val="28"/>
          <w:szCs w:val="28"/>
        </w:rPr>
        <w:t>2000000,0 тис. грн.</w:t>
      </w:r>
      <w:r w:rsidR="00B46FCE">
        <w:rPr>
          <w:rFonts w:ascii="Times New Roman" w:hAnsi="Times New Roman"/>
          <w:sz w:val="28"/>
          <w:szCs w:val="28"/>
        </w:rPr>
        <w:t xml:space="preserve">; </w:t>
      </w:r>
      <w:r w:rsidR="00B46FCE" w:rsidRPr="00B46FCE">
        <w:rPr>
          <w:rFonts w:ascii="Times New Roman" w:hAnsi="Times New Roman"/>
          <w:sz w:val="28"/>
          <w:szCs w:val="28"/>
        </w:rPr>
        <w:t>Міністерств</w:t>
      </w:r>
      <w:r w:rsidR="00B46FCE">
        <w:rPr>
          <w:rFonts w:ascii="Times New Roman" w:hAnsi="Times New Roman"/>
          <w:sz w:val="28"/>
          <w:szCs w:val="28"/>
        </w:rPr>
        <w:t>у</w:t>
      </w:r>
      <w:r w:rsidR="00B46FCE" w:rsidRPr="00B46FCE">
        <w:rPr>
          <w:rFonts w:ascii="Times New Roman" w:hAnsi="Times New Roman"/>
          <w:sz w:val="28"/>
          <w:szCs w:val="28"/>
        </w:rPr>
        <w:t xml:space="preserve"> енергетики України</w:t>
      </w:r>
      <w:r w:rsidR="00B46FCE">
        <w:rPr>
          <w:rFonts w:ascii="Times New Roman" w:hAnsi="Times New Roman"/>
          <w:sz w:val="28"/>
          <w:szCs w:val="28"/>
        </w:rPr>
        <w:t xml:space="preserve"> – </w:t>
      </w:r>
      <w:r w:rsidR="00B46FCE" w:rsidRPr="007C790F">
        <w:rPr>
          <w:rFonts w:ascii="Times New Roman" w:hAnsi="Times New Roman"/>
          <w:i/>
          <w:iCs/>
          <w:sz w:val="28"/>
          <w:szCs w:val="28"/>
        </w:rPr>
        <w:t>1007200,0 тис. грн.</w:t>
      </w:r>
      <w:r w:rsidR="00B46FCE">
        <w:rPr>
          <w:rFonts w:ascii="Times New Roman" w:hAnsi="Times New Roman"/>
          <w:sz w:val="28"/>
          <w:szCs w:val="28"/>
        </w:rPr>
        <w:t xml:space="preserve">; Міністерству соціальної політики – </w:t>
      </w:r>
      <w:r w:rsidR="00B46FCE" w:rsidRPr="007C790F">
        <w:rPr>
          <w:rFonts w:ascii="Times New Roman" w:hAnsi="Times New Roman"/>
          <w:i/>
          <w:iCs/>
          <w:sz w:val="28"/>
          <w:szCs w:val="28"/>
        </w:rPr>
        <w:t>12049933,8 тис. грн.</w:t>
      </w:r>
      <w:r w:rsidR="00B46FCE">
        <w:rPr>
          <w:rFonts w:ascii="Times New Roman" w:hAnsi="Times New Roman"/>
          <w:sz w:val="28"/>
          <w:szCs w:val="28"/>
        </w:rPr>
        <w:t xml:space="preserve">; </w:t>
      </w:r>
      <w:r w:rsidR="00B46FCE" w:rsidRPr="00B46FCE">
        <w:rPr>
          <w:rFonts w:ascii="Times New Roman" w:hAnsi="Times New Roman"/>
          <w:sz w:val="28"/>
          <w:szCs w:val="28"/>
        </w:rPr>
        <w:t>Міністерств</w:t>
      </w:r>
      <w:r w:rsidR="00B46FCE">
        <w:rPr>
          <w:rFonts w:ascii="Times New Roman" w:hAnsi="Times New Roman"/>
          <w:sz w:val="28"/>
          <w:szCs w:val="28"/>
        </w:rPr>
        <w:t>у</w:t>
      </w:r>
      <w:r w:rsidR="00B46FCE" w:rsidRPr="00B46FCE">
        <w:rPr>
          <w:rFonts w:ascii="Times New Roman" w:hAnsi="Times New Roman"/>
          <w:sz w:val="28"/>
          <w:szCs w:val="28"/>
        </w:rPr>
        <w:t xml:space="preserve"> інфраструктури України</w:t>
      </w:r>
      <w:r w:rsidR="00B46FCE">
        <w:rPr>
          <w:rFonts w:ascii="Times New Roman" w:hAnsi="Times New Roman"/>
          <w:sz w:val="28"/>
          <w:szCs w:val="28"/>
        </w:rPr>
        <w:t xml:space="preserve"> – </w:t>
      </w:r>
      <w:r w:rsidR="00BF5529" w:rsidRPr="007C790F">
        <w:rPr>
          <w:rFonts w:ascii="Times New Roman" w:hAnsi="Times New Roman"/>
          <w:i/>
          <w:iCs/>
          <w:sz w:val="28"/>
          <w:szCs w:val="28"/>
        </w:rPr>
        <w:t>770237,2 тис. грн.</w:t>
      </w:r>
      <w:r w:rsidR="00BF5529">
        <w:rPr>
          <w:rFonts w:ascii="Times New Roman" w:hAnsi="Times New Roman"/>
          <w:sz w:val="28"/>
          <w:szCs w:val="28"/>
        </w:rPr>
        <w:t>;</w:t>
      </w:r>
      <w:r>
        <w:rPr>
          <w:rFonts w:ascii="Times New Roman" w:hAnsi="Times New Roman"/>
          <w:sz w:val="28"/>
          <w:szCs w:val="28"/>
        </w:rPr>
        <w:t xml:space="preserve"> </w:t>
      </w:r>
      <w:r w:rsidRPr="00755A49">
        <w:rPr>
          <w:rFonts w:ascii="Times New Roman" w:hAnsi="Times New Roman"/>
          <w:sz w:val="28"/>
          <w:szCs w:val="28"/>
        </w:rPr>
        <w:t>Міністерств</w:t>
      </w:r>
      <w:r>
        <w:rPr>
          <w:rFonts w:ascii="Times New Roman" w:hAnsi="Times New Roman"/>
          <w:sz w:val="28"/>
          <w:szCs w:val="28"/>
        </w:rPr>
        <w:t>у</w:t>
      </w:r>
      <w:r w:rsidRPr="00755A49">
        <w:rPr>
          <w:rFonts w:ascii="Times New Roman" w:hAnsi="Times New Roman"/>
          <w:sz w:val="28"/>
          <w:szCs w:val="28"/>
        </w:rPr>
        <w:t xml:space="preserve"> фінансів України (загальнодержавні видатки та кредитування)</w:t>
      </w:r>
      <w:r>
        <w:rPr>
          <w:rFonts w:ascii="Times New Roman" w:hAnsi="Times New Roman"/>
          <w:sz w:val="28"/>
          <w:szCs w:val="28"/>
        </w:rPr>
        <w:t xml:space="preserve"> – </w:t>
      </w:r>
      <w:r w:rsidRPr="007C790F">
        <w:rPr>
          <w:rFonts w:ascii="Times New Roman" w:hAnsi="Times New Roman"/>
          <w:i/>
          <w:iCs/>
          <w:sz w:val="28"/>
          <w:szCs w:val="28"/>
        </w:rPr>
        <w:t>4000000,0 тис. грн.</w:t>
      </w:r>
      <w:r>
        <w:rPr>
          <w:rFonts w:ascii="Times New Roman" w:hAnsi="Times New Roman"/>
          <w:sz w:val="28"/>
          <w:szCs w:val="28"/>
        </w:rPr>
        <w:t xml:space="preserve">; </w:t>
      </w:r>
      <w:r w:rsidRPr="00755A49">
        <w:rPr>
          <w:rFonts w:ascii="Times New Roman" w:hAnsi="Times New Roman"/>
          <w:sz w:val="28"/>
          <w:szCs w:val="28"/>
        </w:rPr>
        <w:t>Міністерств</w:t>
      </w:r>
      <w:r>
        <w:rPr>
          <w:rFonts w:ascii="Times New Roman" w:hAnsi="Times New Roman"/>
          <w:sz w:val="28"/>
          <w:szCs w:val="28"/>
        </w:rPr>
        <w:t>у</w:t>
      </w:r>
      <w:r w:rsidRPr="00755A49">
        <w:rPr>
          <w:rFonts w:ascii="Times New Roman" w:hAnsi="Times New Roman"/>
          <w:sz w:val="28"/>
          <w:szCs w:val="28"/>
        </w:rPr>
        <w:t xml:space="preserve"> юстиції України</w:t>
      </w:r>
      <w:r>
        <w:rPr>
          <w:rFonts w:ascii="Times New Roman" w:hAnsi="Times New Roman"/>
          <w:sz w:val="28"/>
          <w:szCs w:val="28"/>
        </w:rPr>
        <w:t xml:space="preserve"> – </w:t>
      </w:r>
      <w:r w:rsidR="003E78C6">
        <w:rPr>
          <w:rFonts w:ascii="Times New Roman" w:hAnsi="Times New Roman"/>
          <w:sz w:val="28"/>
          <w:szCs w:val="28"/>
        </w:rPr>
        <w:br/>
      </w:r>
      <w:r w:rsidR="00944525" w:rsidRPr="007C790F">
        <w:rPr>
          <w:rFonts w:ascii="Times New Roman" w:hAnsi="Times New Roman"/>
          <w:i/>
          <w:iCs/>
          <w:sz w:val="28"/>
          <w:szCs w:val="28"/>
        </w:rPr>
        <w:t>176800,0 тис. грн.</w:t>
      </w:r>
      <w:r w:rsidR="00944525">
        <w:rPr>
          <w:rFonts w:ascii="Times New Roman" w:hAnsi="Times New Roman"/>
          <w:sz w:val="28"/>
          <w:szCs w:val="28"/>
        </w:rPr>
        <w:t xml:space="preserve">; </w:t>
      </w:r>
      <w:r w:rsidR="00944525" w:rsidRPr="00944525">
        <w:rPr>
          <w:rFonts w:ascii="Times New Roman" w:hAnsi="Times New Roman"/>
          <w:sz w:val="28"/>
          <w:szCs w:val="28"/>
        </w:rPr>
        <w:t>Рад</w:t>
      </w:r>
      <w:r w:rsidR="00944525">
        <w:rPr>
          <w:rFonts w:ascii="Times New Roman" w:hAnsi="Times New Roman"/>
          <w:sz w:val="28"/>
          <w:szCs w:val="28"/>
        </w:rPr>
        <w:t>і</w:t>
      </w:r>
      <w:r w:rsidR="00944525" w:rsidRPr="00944525">
        <w:rPr>
          <w:rFonts w:ascii="Times New Roman" w:hAnsi="Times New Roman"/>
          <w:sz w:val="28"/>
          <w:szCs w:val="28"/>
        </w:rPr>
        <w:t xml:space="preserve"> національної безпеки і оборони України</w:t>
      </w:r>
      <w:r w:rsidR="00944525">
        <w:rPr>
          <w:rFonts w:ascii="Times New Roman" w:hAnsi="Times New Roman"/>
          <w:sz w:val="28"/>
          <w:szCs w:val="28"/>
        </w:rPr>
        <w:t xml:space="preserve"> – </w:t>
      </w:r>
      <w:r w:rsidR="003E78C6">
        <w:rPr>
          <w:rFonts w:ascii="Times New Roman" w:hAnsi="Times New Roman"/>
          <w:sz w:val="28"/>
          <w:szCs w:val="28"/>
        </w:rPr>
        <w:br/>
      </w:r>
      <w:r w:rsidR="00944525" w:rsidRPr="007C790F">
        <w:rPr>
          <w:rFonts w:ascii="Times New Roman" w:hAnsi="Times New Roman"/>
          <w:i/>
          <w:iCs/>
          <w:sz w:val="28"/>
          <w:szCs w:val="28"/>
        </w:rPr>
        <w:t>9247,7 тис. грн.</w:t>
      </w:r>
      <w:r w:rsidR="00944525">
        <w:rPr>
          <w:rFonts w:ascii="Times New Roman" w:hAnsi="Times New Roman"/>
          <w:sz w:val="28"/>
          <w:szCs w:val="28"/>
        </w:rPr>
        <w:t xml:space="preserve">; </w:t>
      </w:r>
      <w:r w:rsidR="00944525" w:rsidRPr="00944525">
        <w:rPr>
          <w:rFonts w:ascii="Times New Roman" w:hAnsi="Times New Roman"/>
          <w:sz w:val="28"/>
          <w:szCs w:val="28"/>
        </w:rPr>
        <w:t>Служб</w:t>
      </w:r>
      <w:r w:rsidR="00944525">
        <w:rPr>
          <w:rFonts w:ascii="Times New Roman" w:hAnsi="Times New Roman"/>
          <w:sz w:val="28"/>
          <w:szCs w:val="28"/>
        </w:rPr>
        <w:t>і</w:t>
      </w:r>
      <w:r w:rsidR="00944525" w:rsidRPr="00944525">
        <w:rPr>
          <w:rFonts w:ascii="Times New Roman" w:hAnsi="Times New Roman"/>
          <w:sz w:val="28"/>
          <w:szCs w:val="28"/>
        </w:rPr>
        <w:t xml:space="preserve"> безпеки України</w:t>
      </w:r>
      <w:r w:rsidR="00944525">
        <w:rPr>
          <w:rFonts w:ascii="Times New Roman" w:hAnsi="Times New Roman"/>
          <w:sz w:val="28"/>
          <w:szCs w:val="28"/>
        </w:rPr>
        <w:t xml:space="preserve"> – </w:t>
      </w:r>
      <w:r w:rsidR="00944525" w:rsidRPr="007C790F">
        <w:rPr>
          <w:rFonts w:ascii="Times New Roman" w:hAnsi="Times New Roman"/>
          <w:i/>
          <w:iCs/>
          <w:sz w:val="28"/>
          <w:szCs w:val="28"/>
        </w:rPr>
        <w:t>280509,6 тис. грн.</w:t>
      </w:r>
      <w:r w:rsidR="004412ED">
        <w:rPr>
          <w:rFonts w:ascii="Times New Roman" w:hAnsi="Times New Roman"/>
          <w:sz w:val="28"/>
          <w:szCs w:val="28"/>
        </w:rPr>
        <w:t xml:space="preserve"> </w:t>
      </w:r>
      <w:r w:rsidR="00944525">
        <w:rPr>
          <w:rFonts w:ascii="Times New Roman" w:hAnsi="Times New Roman"/>
          <w:sz w:val="28"/>
          <w:szCs w:val="28"/>
        </w:rPr>
        <w:t>Також пропонується здійснити перерозподіл бюджетних коштів в межах призначень</w:t>
      </w:r>
      <w:r w:rsidR="001D372A">
        <w:rPr>
          <w:rFonts w:ascii="Times New Roman" w:hAnsi="Times New Roman"/>
          <w:sz w:val="28"/>
          <w:szCs w:val="28"/>
        </w:rPr>
        <w:t xml:space="preserve"> за бюджетними програмами</w:t>
      </w:r>
      <w:r w:rsidR="00944525">
        <w:rPr>
          <w:rFonts w:ascii="Times New Roman" w:hAnsi="Times New Roman"/>
          <w:sz w:val="28"/>
          <w:szCs w:val="28"/>
        </w:rPr>
        <w:t xml:space="preserve"> окремим </w:t>
      </w:r>
      <w:r w:rsidR="001D372A">
        <w:rPr>
          <w:rFonts w:ascii="Times New Roman" w:hAnsi="Times New Roman"/>
          <w:sz w:val="28"/>
          <w:szCs w:val="28"/>
        </w:rPr>
        <w:t xml:space="preserve">головним </w:t>
      </w:r>
      <w:r w:rsidR="00944525">
        <w:rPr>
          <w:rFonts w:ascii="Times New Roman" w:hAnsi="Times New Roman"/>
          <w:sz w:val="28"/>
          <w:szCs w:val="28"/>
        </w:rPr>
        <w:t xml:space="preserve">розпорядникам бюджетних коштів. </w:t>
      </w:r>
    </w:p>
    <w:p w14:paraId="6F64E09C" w14:textId="522A52EC" w:rsidR="001B3758" w:rsidRDefault="00713F20" w:rsidP="00E910BC">
      <w:pPr>
        <w:pStyle w:val="HTML"/>
        <w:widowControl w:val="0"/>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Джерелом покриття додаткових видатків бюджету пропонується визначити</w:t>
      </w:r>
      <w:r w:rsidR="001D372A">
        <w:rPr>
          <w:rFonts w:ascii="Times New Roman" w:hAnsi="Times New Roman"/>
          <w:sz w:val="28"/>
          <w:szCs w:val="28"/>
        </w:rPr>
        <w:t xml:space="preserve">: </w:t>
      </w:r>
      <w:r>
        <w:rPr>
          <w:rFonts w:ascii="Times New Roman" w:hAnsi="Times New Roman"/>
          <w:sz w:val="28"/>
          <w:szCs w:val="28"/>
        </w:rPr>
        <w:t xml:space="preserve">податкові надходження </w:t>
      </w:r>
      <w:r w:rsidR="00283FFE">
        <w:rPr>
          <w:rFonts w:ascii="Times New Roman" w:hAnsi="Times New Roman"/>
          <w:sz w:val="28"/>
          <w:szCs w:val="28"/>
        </w:rPr>
        <w:t>(</w:t>
      </w:r>
      <w:r w:rsidR="001D372A">
        <w:rPr>
          <w:rFonts w:ascii="Times New Roman" w:hAnsi="Times New Roman"/>
          <w:sz w:val="28"/>
          <w:szCs w:val="28"/>
        </w:rPr>
        <w:t>від п</w:t>
      </w:r>
      <w:r w:rsidR="001D372A" w:rsidRPr="001D372A">
        <w:rPr>
          <w:rFonts w:ascii="Times New Roman" w:hAnsi="Times New Roman"/>
          <w:sz w:val="28"/>
          <w:szCs w:val="28"/>
        </w:rPr>
        <w:t>одатк</w:t>
      </w:r>
      <w:r w:rsidR="001D372A">
        <w:rPr>
          <w:rFonts w:ascii="Times New Roman" w:hAnsi="Times New Roman"/>
          <w:sz w:val="28"/>
          <w:szCs w:val="28"/>
        </w:rPr>
        <w:t>у</w:t>
      </w:r>
      <w:r w:rsidR="001D372A" w:rsidRPr="001D372A">
        <w:rPr>
          <w:rFonts w:ascii="Times New Roman" w:hAnsi="Times New Roman"/>
          <w:sz w:val="28"/>
          <w:szCs w:val="28"/>
        </w:rPr>
        <w:t xml:space="preserve"> на прибуток підприємств</w:t>
      </w:r>
      <w:r w:rsidR="001D372A">
        <w:rPr>
          <w:rFonts w:ascii="Times New Roman" w:hAnsi="Times New Roman"/>
          <w:sz w:val="28"/>
          <w:szCs w:val="28"/>
        </w:rPr>
        <w:t xml:space="preserve"> в сумі </w:t>
      </w:r>
      <w:r w:rsidR="001D372A" w:rsidRPr="00E8478D">
        <w:rPr>
          <w:rFonts w:ascii="Times New Roman" w:hAnsi="Times New Roman"/>
          <w:i/>
          <w:iCs/>
          <w:sz w:val="28"/>
          <w:szCs w:val="28"/>
        </w:rPr>
        <w:t>30000000,0 тис. грн.</w:t>
      </w:r>
      <w:r w:rsidR="001D372A">
        <w:rPr>
          <w:rFonts w:ascii="Times New Roman" w:hAnsi="Times New Roman"/>
          <w:sz w:val="28"/>
          <w:szCs w:val="28"/>
        </w:rPr>
        <w:t>;</w:t>
      </w:r>
      <w:r w:rsidR="001D372A" w:rsidRPr="001D372A">
        <w:t xml:space="preserve"> </w:t>
      </w:r>
      <w:r w:rsidR="001D372A">
        <w:rPr>
          <w:rFonts w:ascii="Times New Roman" w:hAnsi="Times New Roman"/>
          <w:sz w:val="28"/>
          <w:szCs w:val="28"/>
        </w:rPr>
        <w:t>п</w:t>
      </w:r>
      <w:r w:rsidR="001D372A" w:rsidRPr="001D372A">
        <w:rPr>
          <w:rFonts w:ascii="Times New Roman" w:hAnsi="Times New Roman"/>
          <w:sz w:val="28"/>
          <w:szCs w:val="28"/>
        </w:rPr>
        <w:t>одат</w:t>
      </w:r>
      <w:r w:rsidR="001D372A">
        <w:rPr>
          <w:rFonts w:ascii="Times New Roman" w:hAnsi="Times New Roman"/>
          <w:sz w:val="28"/>
          <w:szCs w:val="28"/>
        </w:rPr>
        <w:t>ку</w:t>
      </w:r>
      <w:r w:rsidR="001D372A" w:rsidRPr="001D372A">
        <w:rPr>
          <w:rFonts w:ascii="Times New Roman" w:hAnsi="Times New Roman"/>
          <w:sz w:val="28"/>
          <w:szCs w:val="28"/>
        </w:rPr>
        <w:t xml:space="preserve"> на додану вартість з вироблених в Україні товарів (робіт, послуг) з урахуванням бюджетного відшкодування</w:t>
      </w:r>
      <w:r w:rsidR="001D372A">
        <w:rPr>
          <w:rFonts w:ascii="Times New Roman" w:hAnsi="Times New Roman"/>
          <w:sz w:val="28"/>
          <w:szCs w:val="28"/>
        </w:rPr>
        <w:t xml:space="preserve"> – </w:t>
      </w:r>
      <w:r w:rsidR="001D372A" w:rsidRPr="00E8478D">
        <w:rPr>
          <w:rFonts w:ascii="Times New Roman" w:hAnsi="Times New Roman"/>
          <w:i/>
          <w:iCs/>
          <w:sz w:val="28"/>
          <w:szCs w:val="28"/>
        </w:rPr>
        <w:t>2000000 тис. грн.</w:t>
      </w:r>
      <w:r w:rsidR="001D372A">
        <w:rPr>
          <w:rFonts w:ascii="Times New Roman" w:hAnsi="Times New Roman"/>
          <w:sz w:val="28"/>
          <w:szCs w:val="28"/>
        </w:rPr>
        <w:t>; п</w:t>
      </w:r>
      <w:r w:rsidR="001D372A" w:rsidRPr="001D372A">
        <w:rPr>
          <w:rFonts w:ascii="Times New Roman" w:hAnsi="Times New Roman"/>
          <w:sz w:val="28"/>
          <w:szCs w:val="28"/>
        </w:rPr>
        <w:t>одат</w:t>
      </w:r>
      <w:r w:rsidR="001D372A">
        <w:rPr>
          <w:rFonts w:ascii="Times New Roman" w:hAnsi="Times New Roman"/>
          <w:sz w:val="28"/>
          <w:szCs w:val="28"/>
        </w:rPr>
        <w:t>ку</w:t>
      </w:r>
      <w:r w:rsidR="001D372A" w:rsidRPr="001D372A">
        <w:rPr>
          <w:rFonts w:ascii="Times New Roman" w:hAnsi="Times New Roman"/>
          <w:sz w:val="28"/>
          <w:szCs w:val="28"/>
        </w:rPr>
        <w:t xml:space="preserve"> на додану вартість з ввезених на митну територію України товарів</w:t>
      </w:r>
      <w:r w:rsidR="001D372A">
        <w:rPr>
          <w:rFonts w:ascii="Times New Roman" w:hAnsi="Times New Roman"/>
          <w:sz w:val="28"/>
          <w:szCs w:val="28"/>
        </w:rPr>
        <w:t xml:space="preserve"> – </w:t>
      </w:r>
      <w:r w:rsidR="001D372A" w:rsidRPr="00E8478D">
        <w:rPr>
          <w:rFonts w:ascii="Times New Roman" w:hAnsi="Times New Roman"/>
          <w:i/>
          <w:iCs/>
          <w:sz w:val="28"/>
          <w:szCs w:val="28"/>
        </w:rPr>
        <w:t>6660667,0 тис. грн.</w:t>
      </w:r>
      <w:r w:rsidR="00283FFE">
        <w:rPr>
          <w:rFonts w:ascii="Times New Roman" w:hAnsi="Times New Roman"/>
          <w:sz w:val="28"/>
          <w:szCs w:val="28"/>
        </w:rPr>
        <w:t>);</w:t>
      </w:r>
      <w:r w:rsidR="00D25FFD">
        <w:rPr>
          <w:rFonts w:ascii="Times New Roman" w:hAnsi="Times New Roman"/>
          <w:sz w:val="28"/>
          <w:szCs w:val="28"/>
        </w:rPr>
        <w:t xml:space="preserve"> інш</w:t>
      </w:r>
      <w:r w:rsidR="002F101F">
        <w:rPr>
          <w:rFonts w:ascii="Times New Roman" w:hAnsi="Times New Roman"/>
          <w:sz w:val="28"/>
          <w:szCs w:val="28"/>
        </w:rPr>
        <w:t>і</w:t>
      </w:r>
      <w:r w:rsidR="00D25FFD">
        <w:rPr>
          <w:rFonts w:ascii="Times New Roman" w:hAnsi="Times New Roman"/>
          <w:sz w:val="28"/>
          <w:szCs w:val="28"/>
        </w:rPr>
        <w:t xml:space="preserve"> неподатков</w:t>
      </w:r>
      <w:r w:rsidR="002F101F">
        <w:rPr>
          <w:rFonts w:ascii="Times New Roman" w:hAnsi="Times New Roman"/>
          <w:sz w:val="28"/>
          <w:szCs w:val="28"/>
        </w:rPr>
        <w:t>і</w:t>
      </w:r>
      <w:r w:rsidR="00D25FFD">
        <w:rPr>
          <w:rFonts w:ascii="Times New Roman" w:hAnsi="Times New Roman"/>
          <w:sz w:val="28"/>
          <w:szCs w:val="28"/>
        </w:rPr>
        <w:t xml:space="preserve"> надходжен</w:t>
      </w:r>
      <w:r w:rsidR="002F101F">
        <w:rPr>
          <w:rFonts w:ascii="Times New Roman" w:hAnsi="Times New Roman"/>
          <w:sz w:val="28"/>
          <w:szCs w:val="28"/>
        </w:rPr>
        <w:t>ня</w:t>
      </w:r>
      <w:r w:rsidR="00283FFE">
        <w:rPr>
          <w:rFonts w:ascii="Times New Roman" w:hAnsi="Times New Roman"/>
          <w:sz w:val="28"/>
          <w:szCs w:val="28"/>
        </w:rPr>
        <w:t xml:space="preserve"> (</w:t>
      </w:r>
      <w:r w:rsidR="001D372A">
        <w:rPr>
          <w:rFonts w:ascii="Times New Roman" w:hAnsi="Times New Roman"/>
          <w:sz w:val="28"/>
          <w:szCs w:val="28"/>
        </w:rPr>
        <w:t>від</w:t>
      </w:r>
      <w:r w:rsidR="00D25FFD">
        <w:rPr>
          <w:rFonts w:ascii="Times New Roman" w:hAnsi="Times New Roman"/>
          <w:sz w:val="28"/>
          <w:szCs w:val="28"/>
        </w:rPr>
        <w:t xml:space="preserve"> </w:t>
      </w:r>
      <w:r w:rsidR="001D372A">
        <w:rPr>
          <w:rFonts w:ascii="Times New Roman" w:hAnsi="Times New Roman"/>
          <w:sz w:val="28"/>
          <w:szCs w:val="28"/>
        </w:rPr>
        <w:t>з</w:t>
      </w:r>
      <w:r w:rsidR="001D372A" w:rsidRPr="001D372A">
        <w:rPr>
          <w:rFonts w:ascii="Times New Roman" w:hAnsi="Times New Roman"/>
          <w:sz w:val="28"/>
          <w:szCs w:val="28"/>
        </w:rPr>
        <w:t>бор</w:t>
      </w:r>
      <w:r w:rsidR="001D372A">
        <w:rPr>
          <w:rFonts w:ascii="Times New Roman" w:hAnsi="Times New Roman"/>
          <w:sz w:val="28"/>
          <w:szCs w:val="28"/>
        </w:rPr>
        <w:t>ів</w:t>
      </w:r>
      <w:r w:rsidR="001D372A" w:rsidRPr="001D372A">
        <w:rPr>
          <w:rFonts w:ascii="Times New Roman" w:hAnsi="Times New Roman"/>
          <w:sz w:val="28"/>
          <w:szCs w:val="28"/>
        </w:rPr>
        <w:t xml:space="preserve"> на обов'язкове державне пенсійне страхування з окремих видів господарських операцій</w:t>
      </w:r>
      <w:r w:rsidR="001D372A">
        <w:rPr>
          <w:rFonts w:ascii="Times New Roman" w:hAnsi="Times New Roman"/>
          <w:sz w:val="28"/>
          <w:szCs w:val="28"/>
        </w:rPr>
        <w:t xml:space="preserve"> </w:t>
      </w:r>
      <w:r w:rsidR="00D25FFD">
        <w:rPr>
          <w:rFonts w:ascii="Times New Roman" w:hAnsi="Times New Roman"/>
          <w:sz w:val="28"/>
          <w:szCs w:val="28"/>
        </w:rPr>
        <w:t xml:space="preserve">– </w:t>
      </w:r>
      <w:r w:rsidR="001D372A" w:rsidRPr="00E8478D">
        <w:rPr>
          <w:rFonts w:ascii="Times New Roman" w:hAnsi="Times New Roman"/>
          <w:i/>
          <w:iCs/>
          <w:sz w:val="28"/>
          <w:szCs w:val="28"/>
        </w:rPr>
        <w:lastRenderedPageBreak/>
        <w:t>750000,0</w:t>
      </w:r>
      <w:r w:rsidR="001D372A" w:rsidRPr="001D372A">
        <w:rPr>
          <w:rFonts w:ascii="Times New Roman" w:hAnsi="Times New Roman"/>
          <w:sz w:val="28"/>
          <w:szCs w:val="28"/>
        </w:rPr>
        <w:t xml:space="preserve"> </w:t>
      </w:r>
      <w:r w:rsidR="00D25FFD" w:rsidRPr="001D372A">
        <w:rPr>
          <w:rFonts w:ascii="Times New Roman" w:hAnsi="Times New Roman"/>
          <w:sz w:val="28"/>
          <w:szCs w:val="28"/>
        </w:rPr>
        <w:t>тис. грн.</w:t>
      </w:r>
      <w:r w:rsidR="001D372A" w:rsidRPr="001D372A">
        <w:rPr>
          <w:rFonts w:ascii="Times New Roman" w:hAnsi="Times New Roman"/>
          <w:sz w:val="28"/>
          <w:szCs w:val="28"/>
        </w:rPr>
        <w:t xml:space="preserve">; </w:t>
      </w:r>
      <w:r w:rsidR="001D372A">
        <w:rPr>
          <w:rFonts w:ascii="Times New Roman" w:hAnsi="Times New Roman"/>
          <w:sz w:val="28"/>
          <w:szCs w:val="28"/>
        </w:rPr>
        <w:t>від з</w:t>
      </w:r>
      <w:r w:rsidR="001D372A" w:rsidRPr="001D372A">
        <w:rPr>
          <w:rFonts w:ascii="Times New Roman" w:hAnsi="Times New Roman"/>
          <w:sz w:val="28"/>
          <w:szCs w:val="28"/>
        </w:rPr>
        <w:t>б</w:t>
      </w:r>
      <w:r w:rsidR="001D372A">
        <w:rPr>
          <w:rFonts w:ascii="Times New Roman" w:hAnsi="Times New Roman"/>
          <w:sz w:val="28"/>
          <w:szCs w:val="28"/>
        </w:rPr>
        <w:t>ору</w:t>
      </w:r>
      <w:r w:rsidR="001D372A" w:rsidRPr="001D372A">
        <w:rPr>
          <w:rFonts w:ascii="Times New Roman" w:hAnsi="Times New Roman"/>
          <w:sz w:val="28"/>
          <w:szCs w:val="28"/>
        </w:rPr>
        <w:t xml:space="preserve"> під час набуття права власності на легкові автомобілі</w:t>
      </w:r>
      <w:r w:rsidR="001D372A">
        <w:rPr>
          <w:rFonts w:ascii="Times New Roman" w:hAnsi="Times New Roman"/>
          <w:sz w:val="28"/>
          <w:szCs w:val="28"/>
        </w:rPr>
        <w:t xml:space="preserve"> – </w:t>
      </w:r>
      <w:r w:rsidR="001D372A" w:rsidRPr="00E8478D">
        <w:rPr>
          <w:rFonts w:ascii="Times New Roman" w:hAnsi="Times New Roman"/>
          <w:i/>
          <w:iCs/>
          <w:sz w:val="28"/>
          <w:szCs w:val="28"/>
        </w:rPr>
        <w:t>750000,0</w:t>
      </w:r>
      <w:r w:rsidR="001D372A" w:rsidRPr="001D372A">
        <w:rPr>
          <w:rFonts w:ascii="Times New Roman" w:hAnsi="Times New Roman"/>
          <w:sz w:val="28"/>
          <w:szCs w:val="28"/>
        </w:rPr>
        <w:t xml:space="preserve"> тис. грн.</w:t>
      </w:r>
      <w:r w:rsidR="00283FFE">
        <w:rPr>
          <w:rFonts w:ascii="Times New Roman" w:hAnsi="Times New Roman"/>
          <w:sz w:val="28"/>
          <w:szCs w:val="28"/>
        </w:rPr>
        <w:t>).</w:t>
      </w:r>
      <w:r w:rsidR="00E910BC">
        <w:rPr>
          <w:rFonts w:ascii="Times New Roman" w:hAnsi="Times New Roman"/>
          <w:sz w:val="28"/>
          <w:szCs w:val="28"/>
        </w:rPr>
        <w:t xml:space="preserve"> При цьому</w:t>
      </w:r>
      <w:r w:rsidR="001B7680">
        <w:rPr>
          <w:rFonts w:ascii="Times New Roman" w:hAnsi="Times New Roman"/>
          <w:sz w:val="28"/>
          <w:szCs w:val="28"/>
        </w:rPr>
        <w:t>,</w:t>
      </w:r>
      <w:r w:rsidR="00E910BC">
        <w:rPr>
          <w:rFonts w:ascii="Times New Roman" w:hAnsi="Times New Roman"/>
          <w:sz w:val="28"/>
          <w:szCs w:val="28"/>
        </w:rPr>
        <w:t xml:space="preserve"> у </w:t>
      </w:r>
      <w:r w:rsidR="0087477E">
        <w:rPr>
          <w:rFonts w:ascii="Times New Roman" w:hAnsi="Times New Roman"/>
          <w:sz w:val="28"/>
          <w:szCs w:val="28"/>
        </w:rPr>
        <w:t>пояснювальній записці до проекту з</w:t>
      </w:r>
      <w:r w:rsidR="00E910BC">
        <w:rPr>
          <w:rFonts w:ascii="Times New Roman" w:hAnsi="Times New Roman"/>
          <w:sz w:val="28"/>
          <w:szCs w:val="28"/>
        </w:rPr>
        <w:t>азнач</w:t>
      </w:r>
      <w:r w:rsidR="001B7680">
        <w:rPr>
          <w:rFonts w:ascii="Times New Roman" w:hAnsi="Times New Roman"/>
          <w:sz w:val="28"/>
          <w:szCs w:val="28"/>
        </w:rPr>
        <w:t>ається</w:t>
      </w:r>
      <w:r w:rsidR="00E910BC">
        <w:rPr>
          <w:rFonts w:ascii="Times New Roman" w:hAnsi="Times New Roman"/>
          <w:sz w:val="28"/>
          <w:szCs w:val="28"/>
        </w:rPr>
        <w:t xml:space="preserve">, що можливість забезпечення </w:t>
      </w:r>
      <w:r w:rsidR="001B7680">
        <w:rPr>
          <w:rFonts w:ascii="Times New Roman" w:hAnsi="Times New Roman"/>
          <w:sz w:val="28"/>
          <w:szCs w:val="28"/>
        </w:rPr>
        <w:t xml:space="preserve">таких </w:t>
      </w:r>
      <w:r w:rsidR="00E910BC">
        <w:rPr>
          <w:rFonts w:ascii="Times New Roman" w:hAnsi="Times New Roman"/>
          <w:sz w:val="28"/>
          <w:szCs w:val="28"/>
        </w:rPr>
        <w:t xml:space="preserve">додаткових надходжень </w:t>
      </w:r>
      <w:r w:rsidR="00CC3278">
        <w:rPr>
          <w:rFonts w:ascii="Times New Roman" w:hAnsi="Times New Roman"/>
          <w:sz w:val="28"/>
          <w:szCs w:val="28"/>
        </w:rPr>
        <w:t>зумовлена</w:t>
      </w:r>
      <w:r w:rsidR="00E910BC">
        <w:rPr>
          <w:rFonts w:ascii="Times New Roman" w:hAnsi="Times New Roman"/>
          <w:sz w:val="28"/>
          <w:szCs w:val="28"/>
        </w:rPr>
        <w:t xml:space="preserve"> тим, що «з</w:t>
      </w:r>
      <w:r w:rsidR="00E910BC" w:rsidRPr="00E910BC">
        <w:rPr>
          <w:rFonts w:ascii="Times New Roman" w:hAnsi="Times New Roman"/>
          <w:sz w:val="28"/>
          <w:szCs w:val="28"/>
        </w:rPr>
        <w:t xml:space="preserve">а даними Державної казначейської служби у </w:t>
      </w:r>
      <w:r w:rsidR="005C4910">
        <w:rPr>
          <w:rFonts w:ascii="Times New Roman" w:hAnsi="Times New Roman"/>
          <w:sz w:val="28"/>
          <w:szCs w:val="28"/>
        </w:rPr>
        <w:br/>
      </w:r>
      <w:r w:rsidR="00E910BC" w:rsidRPr="00E910BC">
        <w:rPr>
          <w:rFonts w:ascii="Times New Roman" w:hAnsi="Times New Roman"/>
          <w:sz w:val="28"/>
          <w:szCs w:val="28"/>
        </w:rPr>
        <w:t>січні-серпні 2021 року доходи загального фонду державного бюджету були перевиконані на 27,7 млрд гривень. Приріст було досягнуто по податках та зборах, закріплених за податковими (на 21,0 млрд грн) та митними органами (на 8,3 млрд грн).</w:t>
      </w:r>
      <w:r w:rsidR="00E910BC">
        <w:rPr>
          <w:rFonts w:ascii="Times New Roman" w:hAnsi="Times New Roman"/>
          <w:sz w:val="28"/>
          <w:szCs w:val="28"/>
        </w:rPr>
        <w:t xml:space="preserve"> </w:t>
      </w:r>
      <w:r w:rsidR="00E910BC" w:rsidRPr="00E910BC">
        <w:rPr>
          <w:rFonts w:ascii="Times New Roman" w:hAnsi="Times New Roman"/>
          <w:sz w:val="28"/>
          <w:szCs w:val="28"/>
        </w:rPr>
        <w:t>За інформацією Міністерства фінансів України, за підсумками 2021 року очікується перевиконання затверджених показників дохідної частини загального фонду державного бюджету в обсязі близько 40 млрд гривень</w:t>
      </w:r>
      <w:r w:rsidR="00E910BC">
        <w:rPr>
          <w:rFonts w:ascii="Times New Roman" w:hAnsi="Times New Roman"/>
          <w:sz w:val="28"/>
          <w:szCs w:val="28"/>
        </w:rPr>
        <w:t>»</w:t>
      </w:r>
      <w:r w:rsidR="0054461C" w:rsidRPr="0054461C">
        <w:rPr>
          <w:rFonts w:ascii="Times New Roman" w:hAnsi="Times New Roman"/>
          <w:sz w:val="28"/>
          <w:szCs w:val="28"/>
        </w:rPr>
        <w:t xml:space="preserve"> (п.</w:t>
      </w:r>
      <w:r w:rsidR="0054461C">
        <w:rPr>
          <w:rFonts w:ascii="Times New Roman" w:hAnsi="Times New Roman"/>
          <w:sz w:val="28"/>
          <w:szCs w:val="28"/>
          <w:lang w:val="ru-RU"/>
        </w:rPr>
        <w:t> </w:t>
      </w:r>
      <w:r w:rsidR="0054461C" w:rsidRPr="001B7680">
        <w:rPr>
          <w:rFonts w:ascii="Times New Roman" w:hAnsi="Times New Roman"/>
          <w:sz w:val="28"/>
          <w:szCs w:val="28"/>
        </w:rPr>
        <w:t>2)</w:t>
      </w:r>
      <w:r w:rsidR="00E910BC">
        <w:rPr>
          <w:rFonts w:ascii="Times New Roman" w:hAnsi="Times New Roman"/>
          <w:sz w:val="28"/>
          <w:szCs w:val="28"/>
        </w:rPr>
        <w:t>.</w:t>
      </w:r>
      <w:r w:rsidR="00863A71">
        <w:rPr>
          <w:rFonts w:ascii="Times New Roman" w:hAnsi="Times New Roman"/>
          <w:sz w:val="28"/>
          <w:szCs w:val="28"/>
        </w:rPr>
        <w:t xml:space="preserve"> </w:t>
      </w:r>
    </w:p>
    <w:p w14:paraId="562D6DE0" w14:textId="07DDC7D9" w:rsidR="002F101F" w:rsidRDefault="0054461C" w:rsidP="00CE43F1">
      <w:pPr>
        <w:adjustRightInd w:val="0"/>
        <w:snapToGrid w:val="0"/>
        <w:ind w:firstLine="567"/>
        <w:jc w:val="both"/>
        <w:rPr>
          <w:sz w:val="28"/>
          <w:szCs w:val="28"/>
        </w:rPr>
      </w:pPr>
      <w:proofErr w:type="spellStart"/>
      <w:r>
        <w:rPr>
          <w:sz w:val="28"/>
          <w:szCs w:val="28"/>
          <w:lang w:val="ru-RU"/>
        </w:rPr>
        <w:t>Кр</w:t>
      </w:r>
      <w:r>
        <w:rPr>
          <w:sz w:val="28"/>
          <w:szCs w:val="28"/>
        </w:rPr>
        <w:t>ім</w:t>
      </w:r>
      <w:proofErr w:type="spellEnd"/>
      <w:r>
        <w:rPr>
          <w:sz w:val="28"/>
          <w:szCs w:val="28"/>
        </w:rPr>
        <w:t xml:space="preserve"> того,</w:t>
      </w:r>
      <w:r w:rsidR="00CE7934">
        <w:rPr>
          <w:sz w:val="28"/>
          <w:szCs w:val="28"/>
        </w:rPr>
        <w:t xml:space="preserve"> </w:t>
      </w:r>
      <w:r w:rsidR="001D372A">
        <w:rPr>
          <w:bCs/>
          <w:sz w:val="28"/>
          <w:szCs w:val="28"/>
        </w:rPr>
        <w:t>виключ</w:t>
      </w:r>
      <w:r>
        <w:rPr>
          <w:bCs/>
          <w:sz w:val="28"/>
          <w:szCs w:val="28"/>
        </w:rPr>
        <w:t>а</w:t>
      </w:r>
      <w:r w:rsidR="001B7680">
        <w:rPr>
          <w:bCs/>
          <w:sz w:val="28"/>
          <w:szCs w:val="28"/>
        </w:rPr>
        <w:t>є</w:t>
      </w:r>
      <w:r>
        <w:rPr>
          <w:bCs/>
          <w:sz w:val="28"/>
          <w:szCs w:val="28"/>
        </w:rPr>
        <w:t xml:space="preserve">ться </w:t>
      </w:r>
      <w:r w:rsidR="001D372A">
        <w:rPr>
          <w:bCs/>
          <w:sz w:val="28"/>
          <w:szCs w:val="28"/>
        </w:rPr>
        <w:t xml:space="preserve">положення, згідно з яким </w:t>
      </w:r>
      <w:r w:rsidR="001D372A" w:rsidRPr="001D372A">
        <w:rPr>
          <w:bCs/>
          <w:sz w:val="28"/>
          <w:szCs w:val="28"/>
        </w:rPr>
        <w:t>у 2021 році для всіх категорій працівників державних органів застосовуються розміри та умови оплати праці, що діяли на 1 вересня 2020 року.</w:t>
      </w:r>
    </w:p>
    <w:p w14:paraId="6D9ABA8D" w14:textId="77693781" w:rsidR="004412ED" w:rsidRDefault="0054461C" w:rsidP="004412ED">
      <w:pPr>
        <w:pStyle w:val="HTML"/>
        <w:widowControl w:val="0"/>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Метою п</w:t>
      </w:r>
      <w:r w:rsidR="002F101F">
        <w:rPr>
          <w:rFonts w:ascii="Times New Roman" w:hAnsi="Times New Roman"/>
          <w:sz w:val="28"/>
          <w:szCs w:val="28"/>
        </w:rPr>
        <w:t>роект</w:t>
      </w:r>
      <w:r>
        <w:rPr>
          <w:rFonts w:ascii="Times New Roman" w:hAnsi="Times New Roman"/>
          <w:sz w:val="28"/>
          <w:szCs w:val="28"/>
        </w:rPr>
        <w:t xml:space="preserve">у згідно </w:t>
      </w:r>
      <w:r w:rsidR="000F4EA9">
        <w:rPr>
          <w:rFonts w:ascii="Times New Roman" w:hAnsi="Times New Roman"/>
          <w:sz w:val="28"/>
          <w:szCs w:val="28"/>
        </w:rPr>
        <w:t xml:space="preserve">із </w:t>
      </w:r>
      <w:r w:rsidR="004412ED">
        <w:rPr>
          <w:rFonts w:ascii="Times New Roman" w:hAnsi="Times New Roman"/>
          <w:sz w:val="28"/>
          <w:szCs w:val="28"/>
        </w:rPr>
        <w:t>пояснювальн</w:t>
      </w:r>
      <w:r>
        <w:rPr>
          <w:rFonts w:ascii="Times New Roman" w:hAnsi="Times New Roman"/>
          <w:sz w:val="28"/>
          <w:szCs w:val="28"/>
        </w:rPr>
        <w:t xml:space="preserve">ою </w:t>
      </w:r>
      <w:r w:rsidR="004412ED">
        <w:rPr>
          <w:rFonts w:ascii="Times New Roman" w:hAnsi="Times New Roman"/>
          <w:sz w:val="28"/>
          <w:szCs w:val="28"/>
        </w:rPr>
        <w:t>запис</w:t>
      </w:r>
      <w:r>
        <w:rPr>
          <w:rFonts w:ascii="Times New Roman" w:hAnsi="Times New Roman"/>
          <w:sz w:val="28"/>
          <w:szCs w:val="28"/>
        </w:rPr>
        <w:t>кою</w:t>
      </w:r>
      <w:r w:rsidR="004412ED">
        <w:rPr>
          <w:rFonts w:ascii="Times New Roman" w:hAnsi="Times New Roman"/>
          <w:sz w:val="28"/>
          <w:szCs w:val="28"/>
        </w:rPr>
        <w:t xml:space="preserve"> до нього</w:t>
      </w:r>
      <w:r w:rsidR="002F101F">
        <w:rPr>
          <w:rFonts w:ascii="Times New Roman" w:hAnsi="Times New Roman"/>
          <w:sz w:val="28"/>
          <w:szCs w:val="28"/>
        </w:rPr>
        <w:t xml:space="preserve"> </w:t>
      </w:r>
      <w:r>
        <w:rPr>
          <w:rFonts w:ascii="Times New Roman" w:hAnsi="Times New Roman"/>
          <w:sz w:val="28"/>
          <w:szCs w:val="28"/>
        </w:rPr>
        <w:t>є</w:t>
      </w:r>
      <w:r w:rsidR="007C790F" w:rsidRPr="007C790F">
        <w:rPr>
          <w:rFonts w:ascii="Times New Roman" w:hAnsi="Times New Roman"/>
          <w:sz w:val="28"/>
          <w:szCs w:val="28"/>
        </w:rPr>
        <w:t xml:space="preserve"> </w:t>
      </w:r>
      <w:r>
        <w:rPr>
          <w:rFonts w:ascii="Times New Roman" w:hAnsi="Times New Roman"/>
          <w:sz w:val="28"/>
          <w:szCs w:val="28"/>
        </w:rPr>
        <w:t>«</w:t>
      </w:r>
      <w:r w:rsidR="007C790F" w:rsidRPr="007C790F">
        <w:rPr>
          <w:rFonts w:ascii="Times New Roman" w:hAnsi="Times New Roman"/>
          <w:sz w:val="28"/>
          <w:szCs w:val="28"/>
        </w:rPr>
        <w:t>забезпечення вирішення важливих соціальних питань та реалізації інфраструктурних проектів</w:t>
      </w:r>
      <w:r w:rsidR="00393B52">
        <w:rPr>
          <w:rFonts w:ascii="Times New Roman" w:hAnsi="Times New Roman"/>
          <w:sz w:val="28"/>
          <w:szCs w:val="28"/>
        </w:rPr>
        <w:t>»</w:t>
      </w:r>
      <w:r>
        <w:rPr>
          <w:rFonts w:ascii="Times New Roman" w:hAnsi="Times New Roman"/>
          <w:sz w:val="28"/>
          <w:szCs w:val="28"/>
        </w:rPr>
        <w:t xml:space="preserve"> (п. 1)</w:t>
      </w:r>
      <w:r w:rsidR="004412ED">
        <w:rPr>
          <w:rFonts w:ascii="Times New Roman" w:hAnsi="Times New Roman"/>
          <w:sz w:val="28"/>
          <w:szCs w:val="28"/>
        </w:rPr>
        <w:t xml:space="preserve">. </w:t>
      </w:r>
    </w:p>
    <w:p w14:paraId="63F3B4B2" w14:textId="6C731A12" w:rsidR="004412ED" w:rsidRDefault="004412ED" w:rsidP="004412ED">
      <w:pPr>
        <w:tabs>
          <w:tab w:val="left" w:pos="993"/>
          <w:tab w:val="left" w:pos="1276"/>
        </w:tabs>
        <w:ind w:firstLine="709"/>
        <w:jc w:val="both"/>
        <w:rPr>
          <w:sz w:val="28"/>
          <w:szCs w:val="28"/>
        </w:rPr>
      </w:pPr>
      <w:r w:rsidRPr="005E3341">
        <w:rPr>
          <w:sz w:val="28"/>
          <w:szCs w:val="28"/>
        </w:rPr>
        <w:t>Проект на момент підготовки висновку не включений до Плану законопроектної роботи Верховної Ради України на 2021 рік, затвердженого постановою Верховної Ради України від 02.02.2021 № 1165-ІХ.</w:t>
      </w:r>
    </w:p>
    <w:p w14:paraId="3BE36563" w14:textId="14D4994F" w:rsidR="00990B72" w:rsidRDefault="00D151E8" w:rsidP="00990B72">
      <w:pPr>
        <w:tabs>
          <w:tab w:val="left" w:pos="993"/>
          <w:tab w:val="left" w:pos="1276"/>
        </w:tabs>
        <w:ind w:firstLine="709"/>
        <w:jc w:val="both"/>
        <w:rPr>
          <w:sz w:val="28"/>
          <w:szCs w:val="28"/>
        </w:rPr>
      </w:pPr>
      <w:bookmarkStart w:id="0" w:name="_GoBack"/>
      <w:bookmarkEnd w:id="0"/>
      <w:r w:rsidRPr="00D151E8">
        <w:rPr>
          <w:sz w:val="28"/>
          <w:szCs w:val="28"/>
        </w:rPr>
        <w:t>Головне управління,</w:t>
      </w:r>
      <w:r w:rsidR="0054461C">
        <w:rPr>
          <w:sz w:val="28"/>
          <w:szCs w:val="28"/>
        </w:rPr>
        <w:t xml:space="preserve"> </w:t>
      </w:r>
      <w:r w:rsidR="008B185A">
        <w:rPr>
          <w:sz w:val="28"/>
          <w:szCs w:val="28"/>
        </w:rPr>
        <w:t xml:space="preserve">у цілому не </w:t>
      </w:r>
      <w:r w:rsidR="000F4EA9">
        <w:rPr>
          <w:sz w:val="28"/>
          <w:szCs w:val="28"/>
        </w:rPr>
        <w:t xml:space="preserve">виключаючи </w:t>
      </w:r>
      <w:r w:rsidR="008B185A">
        <w:rPr>
          <w:sz w:val="28"/>
          <w:szCs w:val="28"/>
        </w:rPr>
        <w:t xml:space="preserve">можливості </w:t>
      </w:r>
      <w:r w:rsidR="00EF510D">
        <w:rPr>
          <w:sz w:val="28"/>
          <w:szCs w:val="28"/>
        </w:rPr>
        <w:t xml:space="preserve">перерозподілу додаткових надходжень до бюджету, </w:t>
      </w:r>
      <w:r w:rsidR="0054461C">
        <w:rPr>
          <w:sz w:val="28"/>
          <w:szCs w:val="28"/>
        </w:rPr>
        <w:t>вважає</w:t>
      </w:r>
      <w:r w:rsidR="00990B72">
        <w:rPr>
          <w:sz w:val="28"/>
          <w:szCs w:val="28"/>
        </w:rPr>
        <w:t xml:space="preserve">, що рішення щодо прийняття </w:t>
      </w:r>
      <w:r w:rsidR="00EF510D">
        <w:rPr>
          <w:sz w:val="28"/>
          <w:szCs w:val="28"/>
        </w:rPr>
        <w:t xml:space="preserve">проекту </w:t>
      </w:r>
      <w:r w:rsidR="00990B72">
        <w:rPr>
          <w:sz w:val="28"/>
          <w:szCs w:val="28"/>
        </w:rPr>
        <w:t xml:space="preserve">має прийматися на підставі відповідного висновку Уряду, до повноважень якого </w:t>
      </w:r>
      <w:r w:rsidR="0071412B">
        <w:rPr>
          <w:sz w:val="28"/>
          <w:szCs w:val="28"/>
        </w:rPr>
        <w:t xml:space="preserve">згідно з </w:t>
      </w:r>
      <w:r w:rsidR="00990B72" w:rsidRPr="00CE7934">
        <w:rPr>
          <w:sz w:val="28"/>
          <w:szCs w:val="28"/>
        </w:rPr>
        <w:t>положен</w:t>
      </w:r>
      <w:r w:rsidR="0071412B">
        <w:rPr>
          <w:sz w:val="28"/>
          <w:szCs w:val="28"/>
        </w:rPr>
        <w:t>нями</w:t>
      </w:r>
      <w:r w:rsidR="00990B72" w:rsidRPr="00CE7934">
        <w:rPr>
          <w:sz w:val="28"/>
          <w:szCs w:val="28"/>
        </w:rPr>
        <w:t xml:space="preserve"> ст. 116 Конституції України </w:t>
      </w:r>
      <w:r w:rsidR="00990B72">
        <w:rPr>
          <w:sz w:val="28"/>
          <w:szCs w:val="28"/>
        </w:rPr>
        <w:t xml:space="preserve">віднесено </w:t>
      </w:r>
      <w:r w:rsidR="00990B72" w:rsidRPr="00CE7934">
        <w:rPr>
          <w:sz w:val="28"/>
          <w:szCs w:val="28"/>
        </w:rPr>
        <w:t>розробку, забезпечення виконання затвердженого Верховною Радою України Державного бюджету України, проведення фінансової політики, політики у сфері соціального захисту</w:t>
      </w:r>
      <w:r w:rsidR="00990B72">
        <w:rPr>
          <w:sz w:val="28"/>
          <w:szCs w:val="28"/>
        </w:rPr>
        <w:t xml:space="preserve">, зокрема, у частині наявності у бюджеті </w:t>
      </w:r>
      <w:r w:rsidR="00EF510D">
        <w:rPr>
          <w:sz w:val="28"/>
          <w:szCs w:val="28"/>
        </w:rPr>
        <w:t xml:space="preserve">відповідних </w:t>
      </w:r>
      <w:r w:rsidR="00990B72">
        <w:rPr>
          <w:sz w:val="28"/>
          <w:szCs w:val="28"/>
        </w:rPr>
        <w:t>додаткових коштів, запропонованих проектом до розподілу за відповідними бюджетними програмами.</w:t>
      </w:r>
    </w:p>
    <w:p w14:paraId="2BA91FF7" w14:textId="2B99E218" w:rsidR="00424ECB" w:rsidRPr="00424ECB" w:rsidRDefault="00990B72" w:rsidP="00990B72">
      <w:pPr>
        <w:ind w:firstLine="709"/>
        <w:jc w:val="both"/>
        <w:rPr>
          <w:rFonts w:ascii="Antiqua" w:hAnsi="Antiqua"/>
          <w:sz w:val="28"/>
          <w:szCs w:val="28"/>
        </w:rPr>
      </w:pPr>
      <w:r>
        <w:rPr>
          <w:sz w:val="28"/>
          <w:szCs w:val="28"/>
        </w:rPr>
        <w:t>Зауважимо також, що д</w:t>
      </w:r>
      <w:r w:rsidR="00CE7934">
        <w:rPr>
          <w:sz w:val="28"/>
          <w:szCs w:val="28"/>
        </w:rPr>
        <w:t>о проекту</w:t>
      </w:r>
      <w:r w:rsidR="00EF510D">
        <w:rPr>
          <w:sz w:val="28"/>
          <w:szCs w:val="28"/>
        </w:rPr>
        <w:t xml:space="preserve">, всупереч вимогам </w:t>
      </w:r>
      <w:r w:rsidR="00CE7934" w:rsidRPr="00CE7934">
        <w:rPr>
          <w:sz w:val="28"/>
          <w:szCs w:val="28"/>
        </w:rPr>
        <w:t>ч. 3 ст. 91 Регламенту Верховної Ради України та ч. 1 ст. 27 Бюджетного кодексу України</w:t>
      </w:r>
      <w:r w:rsidR="00EF510D">
        <w:rPr>
          <w:sz w:val="28"/>
          <w:szCs w:val="28"/>
        </w:rPr>
        <w:t>, не надано належного ф</w:t>
      </w:r>
      <w:r w:rsidR="001B7680">
        <w:rPr>
          <w:sz w:val="28"/>
          <w:szCs w:val="28"/>
        </w:rPr>
        <w:t>інансово-економічн</w:t>
      </w:r>
      <w:r w:rsidR="00EF510D">
        <w:rPr>
          <w:sz w:val="28"/>
          <w:szCs w:val="28"/>
        </w:rPr>
        <w:t>ого</w:t>
      </w:r>
      <w:r w:rsidR="001B7680">
        <w:rPr>
          <w:sz w:val="28"/>
          <w:szCs w:val="28"/>
        </w:rPr>
        <w:t xml:space="preserve"> </w:t>
      </w:r>
      <w:r w:rsidR="00CE7934" w:rsidRPr="00CE7934">
        <w:rPr>
          <w:sz w:val="28"/>
          <w:szCs w:val="28"/>
        </w:rPr>
        <w:t xml:space="preserve">обґрунтування </w:t>
      </w:r>
      <w:r w:rsidR="00CE7934" w:rsidRPr="00A42326">
        <w:rPr>
          <w:i/>
          <w:sz w:val="28"/>
          <w:szCs w:val="28"/>
        </w:rPr>
        <w:t>з відповідними розрахунками</w:t>
      </w:r>
      <w:r w:rsidR="00CE7934" w:rsidRPr="00CE7934">
        <w:rPr>
          <w:sz w:val="28"/>
          <w:szCs w:val="28"/>
        </w:rPr>
        <w:t xml:space="preserve">, зокрема, щодо: </w:t>
      </w:r>
    </w:p>
    <w:p w14:paraId="06EC7DEF" w14:textId="0CB1C080" w:rsidR="00424ECB" w:rsidRDefault="00CE7934" w:rsidP="00424ECB">
      <w:pPr>
        <w:tabs>
          <w:tab w:val="left" w:pos="993"/>
        </w:tabs>
        <w:ind w:firstLine="709"/>
        <w:jc w:val="both"/>
        <w:rPr>
          <w:sz w:val="28"/>
          <w:szCs w:val="28"/>
        </w:rPr>
      </w:pPr>
      <w:r w:rsidRPr="00424ECB">
        <w:rPr>
          <w:sz w:val="28"/>
          <w:szCs w:val="28"/>
        </w:rPr>
        <w:t>обсягу пропонованих додаткових доходів Державного бюджету України</w:t>
      </w:r>
      <w:r w:rsidR="001B7680" w:rsidRPr="00424ECB">
        <w:rPr>
          <w:sz w:val="28"/>
          <w:szCs w:val="28"/>
        </w:rPr>
        <w:t xml:space="preserve"> у розрізі </w:t>
      </w:r>
      <w:r w:rsidR="00EF510D">
        <w:rPr>
          <w:sz w:val="28"/>
          <w:szCs w:val="28"/>
        </w:rPr>
        <w:t>їх видів</w:t>
      </w:r>
      <w:r w:rsidRPr="00424ECB">
        <w:rPr>
          <w:sz w:val="28"/>
          <w:szCs w:val="28"/>
        </w:rPr>
        <w:t xml:space="preserve">; </w:t>
      </w:r>
    </w:p>
    <w:p w14:paraId="3B60BD66" w14:textId="77777777" w:rsidR="00FF5BAA" w:rsidRDefault="00FF5BAA" w:rsidP="00424ECB">
      <w:pPr>
        <w:tabs>
          <w:tab w:val="left" w:pos="993"/>
        </w:tabs>
        <w:ind w:firstLine="709"/>
        <w:jc w:val="both"/>
        <w:rPr>
          <w:sz w:val="28"/>
          <w:szCs w:val="28"/>
        </w:rPr>
      </w:pPr>
      <w:r w:rsidRPr="00424ECB">
        <w:rPr>
          <w:sz w:val="28"/>
          <w:szCs w:val="28"/>
        </w:rPr>
        <w:t>прогнозу виконання бюджету за відповідними доходами за підсумками поточного бюджетного періоду</w:t>
      </w:r>
      <w:r>
        <w:rPr>
          <w:sz w:val="28"/>
          <w:szCs w:val="28"/>
        </w:rPr>
        <w:t>;</w:t>
      </w:r>
    </w:p>
    <w:p w14:paraId="6C551A9E" w14:textId="73754D1B" w:rsidR="00424ECB" w:rsidRDefault="00CE7934" w:rsidP="00424ECB">
      <w:pPr>
        <w:tabs>
          <w:tab w:val="left" w:pos="993"/>
        </w:tabs>
        <w:ind w:firstLine="709"/>
        <w:jc w:val="both"/>
        <w:rPr>
          <w:sz w:val="28"/>
          <w:szCs w:val="28"/>
        </w:rPr>
      </w:pPr>
      <w:r w:rsidRPr="00424ECB">
        <w:rPr>
          <w:sz w:val="28"/>
          <w:szCs w:val="28"/>
        </w:rPr>
        <w:t>фактичної потреби у додаткових видатках за пропонованими напрямами фінансування</w:t>
      </w:r>
      <w:r w:rsidR="00424ECB">
        <w:rPr>
          <w:sz w:val="28"/>
          <w:szCs w:val="28"/>
        </w:rPr>
        <w:t xml:space="preserve"> у розрізі відповідних бюджетних програм</w:t>
      </w:r>
      <w:r w:rsidR="008B185A">
        <w:rPr>
          <w:sz w:val="28"/>
          <w:szCs w:val="28"/>
        </w:rPr>
        <w:t>;</w:t>
      </w:r>
    </w:p>
    <w:p w14:paraId="255035D4" w14:textId="35CA6575" w:rsidR="00D97BAF" w:rsidRDefault="00FF5BAA" w:rsidP="00424ECB">
      <w:pPr>
        <w:tabs>
          <w:tab w:val="left" w:pos="993"/>
        </w:tabs>
        <w:ind w:firstLine="709"/>
        <w:jc w:val="both"/>
        <w:rPr>
          <w:sz w:val="28"/>
          <w:szCs w:val="28"/>
        </w:rPr>
      </w:pPr>
      <w:r>
        <w:rPr>
          <w:sz w:val="28"/>
          <w:szCs w:val="28"/>
        </w:rPr>
        <w:t xml:space="preserve">зменшення фінансування за </w:t>
      </w:r>
      <w:r w:rsidR="00761E55">
        <w:rPr>
          <w:sz w:val="28"/>
          <w:szCs w:val="28"/>
        </w:rPr>
        <w:t xml:space="preserve">окремими </w:t>
      </w:r>
      <w:r>
        <w:rPr>
          <w:sz w:val="28"/>
          <w:szCs w:val="28"/>
        </w:rPr>
        <w:t>бюджетними програмами («р</w:t>
      </w:r>
      <w:r w:rsidRPr="00FF5BAA">
        <w:rPr>
          <w:sz w:val="28"/>
          <w:szCs w:val="28"/>
        </w:rPr>
        <w:t>озвиток, закупівля, модернізація та ремонт озброєння, військової техніки, засобів та обладнання</w:t>
      </w:r>
      <w:r>
        <w:rPr>
          <w:sz w:val="28"/>
          <w:szCs w:val="28"/>
        </w:rPr>
        <w:t xml:space="preserve">» (код 2101150) – на 150000,0 тис. грн.; </w:t>
      </w:r>
      <w:r w:rsidR="00D97BAF">
        <w:rPr>
          <w:sz w:val="28"/>
          <w:szCs w:val="28"/>
        </w:rPr>
        <w:t>«б</w:t>
      </w:r>
      <w:r w:rsidR="00D97BAF" w:rsidRPr="00D97BAF">
        <w:rPr>
          <w:sz w:val="28"/>
          <w:szCs w:val="28"/>
        </w:rPr>
        <w:t>удівництво (придбання) житла для військовослужбовців Збройних Сил України</w:t>
      </w:r>
      <w:r w:rsidR="00D97BAF">
        <w:rPr>
          <w:sz w:val="28"/>
          <w:szCs w:val="28"/>
        </w:rPr>
        <w:t xml:space="preserve">» </w:t>
      </w:r>
      <w:r w:rsidR="002B1964">
        <w:rPr>
          <w:sz w:val="28"/>
          <w:szCs w:val="28"/>
        </w:rPr>
        <w:br/>
      </w:r>
      <w:r w:rsidR="00D97BAF">
        <w:rPr>
          <w:sz w:val="28"/>
          <w:szCs w:val="28"/>
        </w:rPr>
        <w:t xml:space="preserve">(код 2101190) – на 100000,0 тис. грн.; </w:t>
      </w:r>
      <w:r w:rsidR="00A935C4">
        <w:rPr>
          <w:sz w:val="28"/>
          <w:szCs w:val="28"/>
        </w:rPr>
        <w:t>«п</w:t>
      </w:r>
      <w:r w:rsidR="00A935C4" w:rsidRPr="00A935C4">
        <w:rPr>
          <w:sz w:val="28"/>
          <w:szCs w:val="28"/>
        </w:rPr>
        <w:t>роведення інвентаризації земель та оновлення картографічної основи Державного земельного кадастру</w:t>
      </w:r>
      <w:r w:rsidR="00A935C4">
        <w:rPr>
          <w:sz w:val="28"/>
          <w:szCs w:val="28"/>
        </w:rPr>
        <w:t xml:space="preserve">» </w:t>
      </w:r>
      <w:r w:rsidR="005C4910">
        <w:rPr>
          <w:sz w:val="28"/>
          <w:szCs w:val="28"/>
        </w:rPr>
        <w:br/>
      </w:r>
      <w:r w:rsidR="00A935C4">
        <w:rPr>
          <w:sz w:val="28"/>
          <w:szCs w:val="28"/>
        </w:rPr>
        <w:t>(код 2803620) – на 54000,0</w:t>
      </w:r>
      <w:r w:rsidR="00761E55">
        <w:rPr>
          <w:sz w:val="28"/>
          <w:szCs w:val="28"/>
        </w:rPr>
        <w:t xml:space="preserve"> </w:t>
      </w:r>
      <w:r w:rsidR="00A935C4">
        <w:rPr>
          <w:sz w:val="28"/>
          <w:szCs w:val="28"/>
        </w:rPr>
        <w:t xml:space="preserve">тис. грн.). </w:t>
      </w:r>
    </w:p>
    <w:p w14:paraId="74B9422E" w14:textId="187584E1" w:rsidR="00CE7934" w:rsidRPr="00CE7934" w:rsidRDefault="00990B72" w:rsidP="00990B72">
      <w:pPr>
        <w:tabs>
          <w:tab w:val="left" w:pos="993"/>
        </w:tabs>
        <w:ind w:firstLine="709"/>
        <w:jc w:val="both"/>
        <w:rPr>
          <w:sz w:val="28"/>
          <w:szCs w:val="28"/>
        </w:rPr>
      </w:pPr>
      <w:r>
        <w:rPr>
          <w:sz w:val="28"/>
          <w:szCs w:val="28"/>
        </w:rPr>
        <w:lastRenderedPageBreak/>
        <w:t>Також зазначимо, що н</w:t>
      </w:r>
      <w:r w:rsidR="00CE7934" w:rsidRPr="00CE7934">
        <w:rPr>
          <w:sz w:val="28"/>
          <w:szCs w:val="28"/>
        </w:rPr>
        <w:t>азва проекту не повною мірою відповідає його змісту, який стосується фінансування не тільки реалізації соціальних заходів та інфраструктурних проектів</w:t>
      </w:r>
      <w:r w:rsidR="00CE7934">
        <w:rPr>
          <w:sz w:val="28"/>
          <w:szCs w:val="28"/>
        </w:rPr>
        <w:t>, але й інших заходів.</w:t>
      </w:r>
    </w:p>
    <w:p w14:paraId="0AE15EE2" w14:textId="6FE60F95" w:rsidR="00D151E8" w:rsidRDefault="00D151E8" w:rsidP="00DF7225">
      <w:pPr>
        <w:pStyle w:val="HTML"/>
        <w:widowControl w:val="0"/>
        <w:shd w:val="clear" w:color="auto" w:fill="FFFFFF"/>
        <w:ind w:firstLine="709"/>
        <w:jc w:val="both"/>
        <w:textAlignment w:val="baseline"/>
        <w:rPr>
          <w:rFonts w:ascii="Times New Roman" w:hAnsi="Times New Roman"/>
          <w:sz w:val="28"/>
          <w:szCs w:val="28"/>
        </w:rPr>
      </w:pPr>
    </w:p>
    <w:p w14:paraId="229DFD95" w14:textId="77777777" w:rsidR="004D200F" w:rsidRDefault="004D200F" w:rsidP="00FE6C7F">
      <w:pPr>
        <w:pStyle w:val="a8"/>
        <w:spacing w:after="0" w:line="235" w:lineRule="auto"/>
        <w:ind w:left="0" w:firstLine="709"/>
        <w:jc w:val="both"/>
        <w:rPr>
          <w:sz w:val="28"/>
          <w:szCs w:val="28"/>
        </w:rPr>
      </w:pPr>
    </w:p>
    <w:p w14:paraId="1CAD3CFC" w14:textId="4E3BC6B0" w:rsidR="005B5402" w:rsidRPr="00C50609" w:rsidRDefault="005B5402" w:rsidP="00FE6C7F">
      <w:pPr>
        <w:pStyle w:val="a8"/>
        <w:spacing w:after="0" w:line="235" w:lineRule="auto"/>
        <w:ind w:left="0" w:firstLine="709"/>
        <w:jc w:val="both"/>
        <w:rPr>
          <w:sz w:val="28"/>
          <w:szCs w:val="28"/>
        </w:rPr>
      </w:pPr>
      <w:r w:rsidRPr="00BB61C8">
        <w:rPr>
          <w:sz w:val="28"/>
          <w:szCs w:val="28"/>
        </w:rPr>
        <w:t>Керівник Головного управління</w:t>
      </w:r>
      <w:r w:rsidR="00BB61C8">
        <w:rPr>
          <w:sz w:val="28"/>
          <w:szCs w:val="28"/>
        </w:rPr>
        <w:tab/>
      </w:r>
      <w:r w:rsidR="00BB61C8">
        <w:rPr>
          <w:sz w:val="28"/>
          <w:szCs w:val="28"/>
        </w:rPr>
        <w:tab/>
      </w:r>
      <w:r w:rsidR="0068231A">
        <w:rPr>
          <w:sz w:val="28"/>
          <w:szCs w:val="28"/>
        </w:rPr>
        <w:t xml:space="preserve">                </w:t>
      </w:r>
      <w:r w:rsidR="002B1964">
        <w:rPr>
          <w:sz w:val="28"/>
          <w:szCs w:val="28"/>
        </w:rPr>
        <w:tab/>
      </w:r>
      <w:r w:rsidR="002B1964">
        <w:rPr>
          <w:sz w:val="28"/>
          <w:szCs w:val="28"/>
        </w:rPr>
        <w:tab/>
      </w:r>
      <w:r w:rsidR="0068231A">
        <w:rPr>
          <w:sz w:val="28"/>
          <w:szCs w:val="28"/>
        </w:rPr>
        <w:t xml:space="preserve">      </w:t>
      </w:r>
      <w:r w:rsidR="00C03BE4" w:rsidRPr="00C50609">
        <w:rPr>
          <w:sz w:val="28"/>
          <w:szCs w:val="28"/>
        </w:rPr>
        <w:t>С. Тихонюк</w:t>
      </w:r>
    </w:p>
    <w:p w14:paraId="3D0942A6" w14:textId="77777777" w:rsidR="004F70DA" w:rsidRDefault="004F70DA" w:rsidP="00FE6C7F">
      <w:pPr>
        <w:spacing w:line="235" w:lineRule="auto"/>
        <w:ind w:firstLine="720"/>
        <w:jc w:val="both"/>
        <w:rPr>
          <w:sz w:val="28"/>
          <w:szCs w:val="28"/>
        </w:rPr>
      </w:pPr>
    </w:p>
    <w:p w14:paraId="274EAF80" w14:textId="77777777" w:rsidR="0029214B" w:rsidRDefault="0029214B" w:rsidP="00FE6C7F">
      <w:pPr>
        <w:spacing w:line="235" w:lineRule="auto"/>
        <w:ind w:firstLine="720"/>
        <w:jc w:val="both"/>
        <w:rPr>
          <w:sz w:val="28"/>
          <w:szCs w:val="28"/>
        </w:rPr>
      </w:pPr>
    </w:p>
    <w:p w14:paraId="10AF8922" w14:textId="65F153A3" w:rsidR="003F670F" w:rsidRDefault="004F70DA" w:rsidP="00FE6C7F">
      <w:pPr>
        <w:spacing w:line="235" w:lineRule="auto"/>
        <w:ind w:firstLine="709"/>
        <w:jc w:val="both"/>
      </w:pPr>
      <w:proofErr w:type="spellStart"/>
      <w:r w:rsidRPr="003F670F">
        <w:t>Вик</w:t>
      </w:r>
      <w:proofErr w:type="spellEnd"/>
      <w:r w:rsidRPr="003F670F">
        <w:t>.</w:t>
      </w:r>
      <w:r w:rsidR="00503E1A" w:rsidRPr="003F670F">
        <w:t xml:space="preserve">: </w:t>
      </w:r>
      <w:r w:rsidRPr="003F670F">
        <w:t>Н</w:t>
      </w:r>
      <w:r w:rsidR="00C03BE4" w:rsidRPr="003F670F">
        <w:t>.</w:t>
      </w:r>
      <w:r w:rsidR="0068231A">
        <w:t xml:space="preserve"> </w:t>
      </w:r>
      <w:r w:rsidRPr="003F670F">
        <w:t>Пархоменко</w:t>
      </w:r>
    </w:p>
    <w:sectPr w:rsidR="003F670F" w:rsidSect="0087477E">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586D2" w14:textId="77777777" w:rsidR="00411FEF" w:rsidRDefault="00411FEF" w:rsidP="00911B25">
      <w:r>
        <w:separator/>
      </w:r>
    </w:p>
  </w:endnote>
  <w:endnote w:type="continuationSeparator" w:id="0">
    <w:p w14:paraId="694BBD82" w14:textId="77777777" w:rsidR="00411FEF" w:rsidRDefault="00411FEF" w:rsidP="0091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F882A" w14:textId="77777777" w:rsidR="00411FEF" w:rsidRDefault="00411FEF" w:rsidP="00911B25">
      <w:r>
        <w:separator/>
      </w:r>
    </w:p>
  </w:footnote>
  <w:footnote w:type="continuationSeparator" w:id="0">
    <w:p w14:paraId="7B59F448" w14:textId="77777777" w:rsidR="00411FEF" w:rsidRDefault="00411FEF" w:rsidP="0091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7617" w14:textId="73A57195" w:rsidR="006067B5" w:rsidRPr="00FE7642" w:rsidRDefault="003C4B38" w:rsidP="00FE7642">
    <w:pPr>
      <w:pStyle w:val="ab"/>
      <w:jc w:val="center"/>
      <w:rPr>
        <w:sz w:val="28"/>
        <w:szCs w:val="28"/>
      </w:rPr>
    </w:pPr>
    <w:r w:rsidRPr="00337F33">
      <w:rPr>
        <w:sz w:val="28"/>
        <w:szCs w:val="28"/>
      </w:rPr>
      <w:fldChar w:fldCharType="begin"/>
    </w:r>
    <w:r w:rsidR="000934C1" w:rsidRPr="00337F33">
      <w:rPr>
        <w:sz w:val="28"/>
        <w:szCs w:val="28"/>
      </w:rPr>
      <w:instrText>PAGE   \* MERGEFORMAT</w:instrText>
    </w:r>
    <w:r w:rsidRPr="00337F33">
      <w:rPr>
        <w:sz w:val="28"/>
        <w:szCs w:val="28"/>
      </w:rPr>
      <w:fldChar w:fldCharType="separate"/>
    </w:r>
    <w:r w:rsidR="006348EF">
      <w:rPr>
        <w:noProof/>
        <w:sz w:val="28"/>
        <w:szCs w:val="28"/>
      </w:rPr>
      <w:t>3</w:t>
    </w:r>
    <w:r w:rsidRPr="00337F33">
      <w:rPr>
        <w:noProof/>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23377" w14:textId="6822DF5F" w:rsidR="006067B5" w:rsidRPr="00050EA4" w:rsidRDefault="006067B5" w:rsidP="00911B25">
    <w:pPr>
      <w:jc w:val="right"/>
    </w:pPr>
    <w:r w:rsidRPr="00911B25">
      <w:t>До</w:t>
    </w:r>
    <w:r>
      <w:t xml:space="preserve"> реєстр.</w:t>
    </w:r>
    <w:r w:rsidRPr="00911B25">
      <w:t xml:space="preserve"> № </w:t>
    </w:r>
    <w:r w:rsidR="00116C74" w:rsidRPr="00116C74">
      <w:t>6052 від 14.09.2021</w:t>
    </w:r>
  </w:p>
  <w:p w14:paraId="3FBD0C8F" w14:textId="5AC2829D" w:rsidR="006067B5" w:rsidRDefault="00116C74" w:rsidP="00911B25">
    <w:pPr>
      <w:jc w:val="right"/>
    </w:pPr>
    <w:r>
      <w:t>Народні депутати України</w:t>
    </w:r>
  </w:p>
  <w:p w14:paraId="7319B9F7" w14:textId="70FF7FDB" w:rsidR="00116C74" w:rsidRDefault="00116C74" w:rsidP="00911B25">
    <w:pPr>
      <w:jc w:val="right"/>
    </w:pPr>
    <w:r>
      <w:t xml:space="preserve">Ю. </w:t>
    </w:r>
    <w:proofErr w:type="spellStart"/>
    <w:r>
      <w:t>Арістов</w:t>
    </w:r>
    <w:proofErr w:type="spellEnd"/>
    <w:r>
      <w:t xml:space="preserve"> 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2F"/>
    <w:multiLevelType w:val="multilevel"/>
    <w:tmpl w:val="CE3436C0"/>
    <w:lvl w:ilvl="0">
      <w:start w:val="2"/>
      <w:numFmt w:val="decimal"/>
      <w:lvlText w:val="%1."/>
      <w:lvlJc w:val="left"/>
      <w:pPr>
        <w:ind w:left="432" w:hanging="432"/>
      </w:pPr>
      <w:rPr>
        <w:rFonts w:hint="default"/>
        <w:b/>
        <w:bCs/>
        <w:i w:val="0"/>
      </w:rPr>
    </w:lvl>
    <w:lvl w:ilvl="1">
      <w:start w:val="1"/>
      <w:numFmt w:val="decimal"/>
      <w:lvlText w:val="%1.%2."/>
      <w:lvlJc w:val="left"/>
      <w:pPr>
        <w:ind w:left="1789" w:hanging="720"/>
      </w:pPr>
      <w:rPr>
        <w:rFonts w:hint="default"/>
        <w:b/>
        <w:bCs/>
        <w:i w:val="0"/>
      </w:rPr>
    </w:lvl>
    <w:lvl w:ilvl="2">
      <w:start w:val="1"/>
      <w:numFmt w:val="decimal"/>
      <w:lvlText w:val="%1.%2.%3."/>
      <w:lvlJc w:val="left"/>
      <w:pPr>
        <w:ind w:left="2858" w:hanging="720"/>
      </w:pPr>
      <w:rPr>
        <w:rFonts w:hint="default"/>
        <w:i w:val="0"/>
      </w:rPr>
    </w:lvl>
    <w:lvl w:ilvl="3">
      <w:start w:val="1"/>
      <w:numFmt w:val="decimal"/>
      <w:lvlText w:val="%1.%2.%3.%4."/>
      <w:lvlJc w:val="left"/>
      <w:pPr>
        <w:ind w:left="4287" w:hanging="1080"/>
      </w:pPr>
      <w:rPr>
        <w:rFonts w:hint="default"/>
        <w:i w:val="0"/>
      </w:rPr>
    </w:lvl>
    <w:lvl w:ilvl="4">
      <w:start w:val="1"/>
      <w:numFmt w:val="decimal"/>
      <w:lvlText w:val="%1.%2.%3.%4.%5."/>
      <w:lvlJc w:val="left"/>
      <w:pPr>
        <w:ind w:left="5356" w:hanging="1080"/>
      </w:pPr>
      <w:rPr>
        <w:rFonts w:hint="default"/>
        <w:i w:val="0"/>
      </w:rPr>
    </w:lvl>
    <w:lvl w:ilvl="5">
      <w:start w:val="1"/>
      <w:numFmt w:val="decimal"/>
      <w:lvlText w:val="%1.%2.%3.%4.%5.%6."/>
      <w:lvlJc w:val="left"/>
      <w:pPr>
        <w:ind w:left="6785" w:hanging="1440"/>
      </w:pPr>
      <w:rPr>
        <w:rFonts w:hint="default"/>
        <w:i w:val="0"/>
      </w:rPr>
    </w:lvl>
    <w:lvl w:ilvl="6">
      <w:start w:val="1"/>
      <w:numFmt w:val="decimal"/>
      <w:lvlText w:val="%1.%2.%3.%4.%5.%6.%7."/>
      <w:lvlJc w:val="left"/>
      <w:pPr>
        <w:ind w:left="8214" w:hanging="1800"/>
      </w:pPr>
      <w:rPr>
        <w:rFonts w:hint="default"/>
        <w:i w:val="0"/>
      </w:rPr>
    </w:lvl>
    <w:lvl w:ilvl="7">
      <w:start w:val="1"/>
      <w:numFmt w:val="decimal"/>
      <w:lvlText w:val="%1.%2.%3.%4.%5.%6.%7.%8."/>
      <w:lvlJc w:val="left"/>
      <w:pPr>
        <w:ind w:left="9283" w:hanging="1800"/>
      </w:pPr>
      <w:rPr>
        <w:rFonts w:hint="default"/>
        <w:i w:val="0"/>
      </w:rPr>
    </w:lvl>
    <w:lvl w:ilvl="8">
      <w:start w:val="1"/>
      <w:numFmt w:val="decimal"/>
      <w:lvlText w:val="%1.%2.%3.%4.%5.%6.%7.%8.%9."/>
      <w:lvlJc w:val="left"/>
      <w:pPr>
        <w:ind w:left="10712" w:hanging="2160"/>
      </w:pPr>
      <w:rPr>
        <w:rFonts w:hint="default"/>
        <w:i w:val="0"/>
      </w:rPr>
    </w:lvl>
  </w:abstractNum>
  <w:abstractNum w:abstractNumId="1" w15:restartNumberingAfterBreak="0">
    <w:nsid w:val="0B6B3F6D"/>
    <w:multiLevelType w:val="hybridMultilevel"/>
    <w:tmpl w:val="AE441610"/>
    <w:lvl w:ilvl="0" w:tplc="07D6205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0DC86A59"/>
    <w:multiLevelType w:val="hybridMultilevel"/>
    <w:tmpl w:val="BBB80652"/>
    <w:lvl w:ilvl="0" w:tplc="B80E7996">
      <w:start w:val="1"/>
      <w:numFmt w:val="decimal"/>
      <w:lvlText w:val="%1."/>
      <w:lvlJc w:val="left"/>
      <w:pPr>
        <w:ind w:left="1069" w:hanging="360"/>
      </w:pPr>
      <w:rPr>
        <w:rFonts w:hint="default"/>
        <w:b/>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84C5380"/>
    <w:multiLevelType w:val="hybridMultilevel"/>
    <w:tmpl w:val="3F08741E"/>
    <w:lvl w:ilvl="0" w:tplc="EB861C9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20811AE3"/>
    <w:multiLevelType w:val="hybridMultilevel"/>
    <w:tmpl w:val="745EB3A2"/>
    <w:lvl w:ilvl="0" w:tplc="3120D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993B7E"/>
    <w:multiLevelType w:val="hybridMultilevel"/>
    <w:tmpl w:val="9500C088"/>
    <w:lvl w:ilvl="0" w:tplc="982C7758">
      <w:start w:val="1"/>
      <w:numFmt w:val="decimal"/>
      <w:lvlText w:val="%1."/>
      <w:lvlJc w:val="left"/>
      <w:pPr>
        <w:ind w:left="960" w:hanging="360"/>
      </w:pPr>
      <w:rPr>
        <w:rFonts w:hint="default"/>
        <w:b/>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6" w15:restartNumberingAfterBreak="0">
    <w:nsid w:val="23E26074"/>
    <w:multiLevelType w:val="hybridMultilevel"/>
    <w:tmpl w:val="1C16D616"/>
    <w:lvl w:ilvl="0" w:tplc="8070BBCC">
      <w:start w:val="1"/>
      <w:numFmt w:val="decimal"/>
      <w:lvlText w:val="%1."/>
      <w:lvlJc w:val="left"/>
      <w:pPr>
        <w:ind w:left="1069" w:hanging="360"/>
      </w:pPr>
      <w:rPr>
        <w:rFonts w:ascii="Times New Roman" w:hAnsi="Times New Roman" w:cs="Times New Roman"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4247890"/>
    <w:multiLevelType w:val="hybridMultilevel"/>
    <w:tmpl w:val="191EF3C4"/>
    <w:lvl w:ilvl="0" w:tplc="340406F4">
      <w:start w:val="1"/>
      <w:numFmt w:val="decimal"/>
      <w:lvlText w:val="%1."/>
      <w:lvlJc w:val="left"/>
      <w:pPr>
        <w:ind w:left="4625" w:hanging="37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48151D65"/>
    <w:multiLevelType w:val="hybridMultilevel"/>
    <w:tmpl w:val="B34E508A"/>
    <w:lvl w:ilvl="0" w:tplc="3B6C184A">
      <w:start w:val="1"/>
      <w:numFmt w:val="decimal"/>
      <w:lvlText w:val="%1."/>
      <w:lvlJc w:val="left"/>
      <w:pPr>
        <w:ind w:left="1070" w:hanging="360"/>
      </w:pPr>
      <w:rPr>
        <w:rFonts w:hint="default"/>
        <w:b/>
        <w:bCs/>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9" w15:restartNumberingAfterBreak="0">
    <w:nsid w:val="4F8C7DD1"/>
    <w:multiLevelType w:val="hybridMultilevel"/>
    <w:tmpl w:val="704A26BA"/>
    <w:lvl w:ilvl="0" w:tplc="33DCF39E">
      <w:start w:val="1"/>
      <w:numFmt w:val="decimal"/>
      <w:lvlText w:val="%1."/>
      <w:lvlJc w:val="left"/>
      <w:pPr>
        <w:ind w:left="1778" w:hanging="360"/>
      </w:pPr>
      <w:rPr>
        <w:rFonts w:hint="default"/>
        <w:b/>
        <w:bCs/>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0" w15:restartNumberingAfterBreak="0">
    <w:nsid w:val="561A601E"/>
    <w:multiLevelType w:val="multilevel"/>
    <w:tmpl w:val="FB3CE902"/>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11" w15:restartNumberingAfterBreak="0">
    <w:nsid w:val="6A2C7298"/>
    <w:multiLevelType w:val="hybridMultilevel"/>
    <w:tmpl w:val="191EF3C4"/>
    <w:lvl w:ilvl="0" w:tplc="340406F4">
      <w:start w:val="1"/>
      <w:numFmt w:val="decimal"/>
      <w:lvlText w:val="%1."/>
      <w:lvlJc w:val="left"/>
      <w:pPr>
        <w:ind w:left="4625" w:hanging="37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CF00FAE"/>
    <w:multiLevelType w:val="multilevel"/>
    <w:tmpl w:val="5170CB8C"/>
    <w:lvl w:ilvl="0">
      <w:start w:val="1"/>
      <w:numFmt w:val="decimal"/>
      <w:lvlText w:val="%1."/>
      <w:lvlJc w:val="left"/>
      <w:pPr>
        <w:ind w:left="1129" w:hanging="420"/>
      </w:pPr>
      <w:rPr>
        <w:rFonts w:hint="default"/>
        <w:b/>
        <w:bCs/>
        <w:i w:val="0"/>
      </w:rPr>
    </w:lvl>
    <w:lvl w:ilvl="1">
      <w:start w:val="2"/>
      <w:numFmt w:val="decimal"/>
      <w:isLgl/>
      <w:lvlText w:val="%1.%2."/>
      <w:lvlJc w:val="left"/>
      <w:pPr>
        <w:ind w:left="1429" w:hanging="72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509" w:hanging="180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869" w:hanging="2160"/>
      </w:pPr>
      <w:rPr>
        <w:rFonts w:hint="default"/>
        <w:i w:val="0"/>
      </w:rPr>
    </w:lvl>
  </w:abstractNum>
  <w:num w:numId="1">
    <w:abstractNumId w:val="7"/>
  </w:num>
  <w:num w:numId="2">
    <w:abstractNumId w:val="11"/>
  </w:num>
  <w:num w:numId="3">
    <w:abstractNumId w:val="4"/>
  </w:num>
  <w:num w:numId="4">
    <w:abstractNumId w:val="12"/>
  </w:num>
  <w:num w:numId="5">
    <w:abstractNumId w:val="10"/>
  </w:num>
  <w:num w:numId="6">
    <w:abstractNumId w:val="0"/>
  </w:num>
  <w:num w:numId="7">
    <w:abstractNumId w:val="1"/>
  </w:num>
  <w:num w:numId="8">
    <w:abstractNumId w:val="2"/>
  </w:num>
  <w:num w:numId="9">
    <w:abstractNumId w:val="3"/>
  </w:num>
  <w:num w:numId="10">
    <w:abstractNumId w:val="9"/>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B8"/>
    <w:rsid w:val="000063D2"/>
    <w:rsid w:val="000079A4"/>
    <w:rsid w:val="00036AC3"/>
    <w:rsid w:val="00050EA4"/>
    <w:rsid w:val="0005236C"/>
    <w:rsid w:val="00055A33"/>
    <w:rsid w:val="00060FDD"/>
    <w:rsid w:val="00065C1C"/>
    <w:rsid w:val="00076142"/>
    <w:rsid w:val="000934C1"/>
    <w:rsid w:val="000A2113"/>
    <w:rsid w:val="000A4F5F"/>
    <w:rsid w:val="000B7B87"/>
    <w:rsid w:val="000C3902"/>
    <w:rsid w:val="000E06E5"/>
    <w:rsid w:val="000F4EA9"/>
    <w:rsid w:val="0010199F"/>
    <w:rsid w:val="001154FC"/>
    <w:rsid w:val="00115D08"/>
    <w:rsid w:val="00116C74"/>
    <w:rsid w:val="00116FEF"/>
    <w:rsid w:val="001355E7"/>
    <w:rsid w:val="00136AB8"/>
    <w:rsid w:val="00137661"/>
    <w:rsid w:val="00143C59"/>
    <w:rsid w:val="00147B16"/>
    <w:rsid w:val="00147C10"/>
    <w:rsid w:val="00162F22"/>
    <w:rsid w:val="00163D60"/>
    <w:rsid w:val="00166D6C"/>
    <w:rsid w:val="001719DE"/>
    <w:rsid w:val="001738A7"/>
    <w:rsid w:val="00173ABD"/>
    <w:rsid w:val="00174635"/>
    <w:rsid w:val="001768F9"/>
    <w:rsid w:val="001932E0"/>
    <w:rsid w:val="00193914"/>
    <w:rsid w:val="00197079"/>
    <w:rsid w:val="001A09C2"/>
    <w:rsid w:val="001A6536"/>
    <w:rsid w:val="001B3758"/>
    <w:rsid w:val="001B7680"/>
    <w:rsid w:val="001C5B55"/>
    <w:rsid w:val="001D372A"/>
    <w:rsid w:val="001E167F"/>
    <w:rsid w:val="001E43AA"/>
    <w:rsid w:val="001F70BC"/>
    <w:rsid w:val="00203C36"/>
    <w:rsid w:val="0020673A"/>
    <w:rsid w:val="00220F3E"/>
    <w:rsid w:val="0022734E"/>
    <w:rsid w:val="00230EEF"/>
    <w:rsid w:val="002450E1"/>
    <w:rsid w:val="00255D3C"/>
    <w:rsid w:val="00262C44"/>
    <w:rsid w:val="002633E5"/>
    <w:rsid w:val="00264D76"/>
    <w:rsid w:val="00265FE4"/>
    <w:rsid w:val="00276922"/>
    <w:rsid w:val="00282D6D"/>
    <w:rsid w:val="00283FFE"/>
    <w:rsid w:val="0029214B"/>
    <w:rsid w:val="002A61D2"/>
    <w:rsid w:val="002B1858"/>
    <w:rsid w:val="002B1964"/>
    <w:rsid w:val="002B2362"/>
    <w:rsid w:val="002B6816"/>
    <w:rsid w:val="002C01EE"/>
    <w:rsid w:val="002D2C53"/>
    <w:rsid w:val="002E4542"/>
    <w:rsid w:val="002E541C"/>
    <w:rsid w:val="002F101F"/>
    <w:rsid w:val="003064BC"/>
    <w:rsid w:val="0032338C"/>
    <w:rsid w:val="00337F33"/>
    <w:rsid w:val="003467D1"/>
    <w:rsid w:val="003530B9"/>
    <w:rsid w:val="00376947"/>
    <w:rsid w:val="003866BD"/>
    <w:rsid w:val="00386CBA"/>
    <w:rsid w:val="003923EC"/>
    <w:rsid w:val="00393B52"/>
    <w:rsid w:val="00396A07"/>
    <w:rsid w:val="003C4B38"/>
    <w:rsid w:val="003D1EFB"/>
    <w:rsid w:val="003D219C"/>
    <w:rsid w:val="003D4582"/>
    <w:rsid w:val="003D7B7B"/>
    <w:rsid w:val="003E2951"/>
    <w:rsid w:val="003E3F9A"/>
    <w:rsid w:val="003E5048"/>
    <w:rsid w:val="003E78C6"/>
    <w:rsid w:val="003F670F"/>
    <w:rsid w:val="003F7C2E"/>
    <w:rsid w:val="00411FEF"/>
    <w:rsid w:val="00424ECB"/>
    <w:rsid w:val="0043742D"/>
    <w:rsid w:val="004412ED"/>
    <w:rsid w:val="00441496"/>
    <w:rsid w:val="00445645"/>
    <w:rsid w:val="004563AE"/>
    <w:rsid w:val="0047130E"/>
    <w:rsid w:val="004807B8"/>
    <w:rsid w:val="00480816"/>
    <w:rsid w:val="00487465"/>
    <w:rsid w:val="004911AD"/>
    <w:rsid w:val="00493ADA"/>
    <w:rsid w:val="0049493B"/>
    <w:rsid w:val="004A4F68"/>
    <w:rsid w:val="004C2C5F"/>
    <w:rsid w:val="004C716F"/>
    <w:rsid w:val="004D14E1"/>
    <w:rsid w:val="004D200F"/>
    <w:rsid w:val="004D2E91"/>
    <w:rsid w:val="004D72D5"/>
    <w:rsid w:val="004E6186"/>
    <w:rsid w:val="004F418C"/>
    <w:rsid w:val="004F70DA"/>
    <w:rsid w:val="005007E3"/>
    <w:rsid w:val="00503E1A"/>
    <w:rsid w:val="0050523E"/>
    <w:rsid w:val="005204CF"/>
    <w:rsid w:val="00525881"/>
    <w:rsid w:val="005337F0"/>
    <w:rsid w:val="00534DAF"/>
    <w:rsid w:val="00537E67"/>
    <w:rsid w:val="0054049A"/>
    <w:rsid w:val="005445AB"/>
    <w:rsid w:val="0054461C"/>
    <w:rsid w:val="00553A81"/>
    <w:rsid w:val="00553DE4"/>
    <w:rsid w:val="00554FE8"/>
    <w:rsid w:val="00562380"/>
    <w:rsid w:val="005631B0"/>
    <w:rsid w:val="00567FAD"/>
    <w:rsid w:val="00575CC9"/>
    <w:rsid w:val="00580A97"/>
    <w:rsid w:val="00581F5E"/>
    <w:rsid w:val="005934EB"/>
    <w:rsid w:val="00594AC0"/>
    <w:rsid w:val="005A09E6"/>
    <w:rsid w:val="005A4456"/>
    <w:rsid w:val="005B5402"/>
    <w:rsid w:val="005C4910"/>
    <w:rsid w:val="005C49B5"/>
    <w:rsid w:val="005D0C35"/>
    <w:rsid w:val="005D1CBD"/>
    <w:rsid w:val="005D440E"/>
    <w:rsid w:val="005D517B"/>
    <w:rsid w:val="005D6481"/>
    <w:rsid w:val="005E0B62"/>
    <w:rsid w:val="006067B5"/>
    <w:rsid w:val="00607BE4"/>
    <w:rsid w:val="006144E1"/>
    <w:rsid w:val="00631A98"/>
    <w:rsid w:val="00633F23"/>
    <w:rsid w:val="006348EF"/>
    <w:rsid w:val="006354EA"/>
    <w:rsid w:val="00640766"/>
    <w:rsid w:val="006415EB"/>
    <w:rsid w:val="0064418D"/>
    <w:rsid w:val="006449A8"/>
    <w:rsid w:val="0065597A"/>
    <w:rsid w:val="00660641"/>
    <w:rsid w:val="006663BF"/>
    <w:rsid w:val="00667C1E"/>
    <w:rsid w:val="00680BCA"/>
    <w:rsid w:val="006813A8"/>
    <w:rsid w:val="0068231A"/>
    <w:rsid w:val="00684927"/>
    <w:rsid w:val="00695FF9"/>
    <w:rsid w:val="006A4D55"/>
    <w:rsid w:val="006B1BB2"/>
    <w:rsid w:val="006B1BD6"/>
    <w:rsid w:val="006B528F"/>
    <w:rsid w:val="006C3EA7"/>
    <w:rsid w:val="006C4C92"/>
    <w:rsid w:val="006C5ED7"/>
    <w:rsid w:val="006C793F"/>
    <w:rsid w:val="006D1EB5"/>
    <w:rsid w:val="006D4BBF"/>
    <w:rsid w:val="006D58E5"/>
    <w:rsid w:val="006E3326"/>
    <w:rsid w:val="006E5EE7"/>
    <w:rsid w:val="006F26DE"/>
    <w:rsid w:val="00705172"/>
    <w:rsid w:val="00713F20"/>
    <w:rsid w:val="0071412B"/>
    <w:rsid w:val="0071481E"/>
    <w:rsid w:val="00715255"/>
    <w:rsid w:val="007218CE"/>
    <w:rsid w:val="0072513F"/>
    <w:rsid w:val="00726ADF"/>
    <w:rsid w:val="0073040A"/>
    <w:rsid w:val="0075225D"/>
    <w:rsid w:val="00752A18"/>
    <w:rsid w:val="00755A49"/>
    <w:rsid w:val="00761E55"/>
    <w:rsid w:val="007704F4"/>
    <w:rsid w:val="007731B8"/>
    <w:rsid w:val="007A2D0D"/>
    <w:rsid w:val="007B3D05"/>
    <w:rsid w:val="007B41DD"/>
    <w:rsid w:val="007C61B8"/>
    <w:rsid w:val="007C790F"/>
    <w:rsid w:val="007D20CF"/>
    <w:rsid w:val="007D34C5"/>
    <w:rsid w:val="007D438C"/>
    <w:rsid w:val="007D4CB1"/>
    <w:rsid w:val="007D558E"/>
    <w:rsid w:val="007E4425"/>
    <w:rsid w:val="007E7229"/>
    <w:rsid w:val="007F2B37"/>
    <w:rsid w:val="007F5C7A"/>
    <w:rsid w:val="00821CD0"/>
    <w:rsid w:val="008240CF"/>
    <w:rsid w:val="008344F3"/>
    <w:rsid w:val="00840E0D"/>
    <w:rsid w:val="008414BF"/>
    <w:rsid w:val="0085335C"/>
    <w:rsid w:val="00853833"/>
    <w:rsid w:val="008546DA"/>
    <w:rsid w:val="00863A71"/>
    <w:rsid w:val="00863A9B"/>
    <w:rsid w:val="00864925"/>
    <w:rsid w:val="00871B98"/>
    <w:rsid w:val="0087477E"/>
    <w:rsid w:val="00881626"/>
    <w:rsid w:val="00885666"/>
    <w:rsid w:val="00897129"/>
    <w:rsid w:val="008A24CE"/>
    <w:rsid w:val="008A2A90"/>
    <w:rsid w:val="008A5836"/>
    <w:rsid w:val="008B022A"/>
    <w:rsid w:val="008B185A"/>
    <w:rsid w:val="008B55F0"/>
    <w:rsid w:val="008C5834"/>
    <w:rsid w:val="008D25EC"/>
    <w:rsid w:val="008D3CAC"/>
    <w:rsid w:val="008D7D87"/>
    <w:rsid w:val="008F41D9"/>
    <w:rsid w:val="009014C9"/>
    <w:rsid w:val="00911B25"/>
    <w:rsid w:val="009171F6"/>
    <w:rsid w:val="00922192"/>
    <w:rsid w:val="00937890"/>
    <w:rsid w:val="00944525"/>
    <w:rsid w:val="00944716"/>
    <w:rsid w:val="009459FA"/>
    <w:rsid w:val="009509E3"/>
    <w:rsid w:val="0097575C"/>
    <w:rsid w:val="009835C0"/>
    <w:rsid w:val="00990B72"/>
    <w:rsid w:val="00991C26"/>
    <w:rsid w:val="00996F9F"/>
    <w:rsid w:val="009B7A2D"/>
    <w:rsid w:val="009C1CBC"/>
    <w:rsid w:val="009C1D90"/>
    <w:rsid w:val="009E5C63"/>
    <w:rsid w:val="009E7D0B"/>
    <w:rsid w:val="009F49B1"/>
    <w:rsid w:val="00A0026F"/>
    <w:rsid w:val="00A006C5"/>
    <w:rsid w:val="00A01B2C"/>
    <w:rsid w:val="00A15940"/>
    <w:rsid w:val="00A16850"/>
    <w:rsid w:val="00A21B36"/>
    <w:rsid w:val="00A23C11"/>
    <w:rsid w:val="00A253E6"/>
    <w:rsid w:val="00A308EE"/>
    <w:rsid w:val="00A3387E"/>
    <w:rsid w:val="00A33ACF"/>
    <w:rsid w:val="00A42326"/>
    <w:rsid w:val="00A44B76"/>
    <w:rsid w:val="00A50E02"/>
    <w:rsid w:val="00A52765"/>
    <w:rsid w:val="00A61A39"/>
    <w:rsid w:val="00A63EF1"/>
    <w:rsid w:val="00A647A9"/>
    <w:rsid w:val="00A65E03"/>
    <w:rsid w:val="00A67AD3"/>
    <w:rsid w:val="00A72BB8"/>
    <w:rsid w:val="00A81E80"/>
    <w:rsid w:val="00A935C4"/>
    <w:rsid w:val="00AA2EE0"/>
    <w:rsid w:val="00AB3E78"/>
    <w:rsid w:val="00AE5305"/>
    <w:rsid w:val="00AE6989"/>
    <w:rsid w:val="00AF0797"/>
    <w:rsid w:val="00AF3D21"/>
    <w:rsid w:val="00B010E3"/>
    <w:rsid w:val="00B04A3C"/>
    <w:rsid w:val="00B122CA"/>
    <w:rsid w:val="00B23E1B"/>
    <w:rsid w:val="00B30BE8"/>
    <w:rsid w:val="00B341A1"/>
    <w:rsid w:val="00B36AE1"/>
    <w:rsid w:val="00B439C1"/>
    <w:rsid w:val="00B46FCE"/>
    <w:rsid w:val="00B522C4"/>
    <w:rsid w:val="00B52BEB"/>
    <w:rsid w:val="00B63B04"/>
    <w:rsid w:val="00B824A9"/>
    <w:rsid w:val="00B86189"/>
    <w:rsid w:val="00BA5879"/>
    <w:rsid w:val="00BB5353"/>
    <w:rsid w:val="00BB61C8"/>
    <w:rsid w:val="00BE17AB"/>
    <w:rsid w:val="00BF5529"/>
    <w:rsid w:val="00C03BE4"/>
    <w:rsid w:val="00C10D42"/>
    <w:rsid w:val="00C17D68"/>
    <w:rsid w:val="00C22078"/>
    <w:rsid w:val="00C2666D"/>
    <w:rsid w:val="00C3191D"/>
    <w:rsid w:val="00C41E1E"/>
    <w:rsid w:val="00C50609"/>
    <w:rsid w:val="00C72BDF"/>
    <w:rsid w:val="00C778C1"/>
    <w:rsid w:val="00C808A6"/>
    <w:rsid w:val="00C9085D"/>
    <w:rsid w:val="00C94001"/>
    <w:rsid w:val="00C95FCE"/>
    <w:rsid w:val="00C977A2"/>
    <w:rsid w:val="00CA768E"/>
    <w:rsid w:val="00CB125D"/>
    <w:rsid w:val="00CB12A6"/>
    <w:rsid w:val="00CB3C69"/>
    <w:rsid w:val="00CC3278"/>
    <w:rsid w:val="00CD31DE"/>
    <w:rsid w:val="00CD58EA"/>
    <w:rsid w:val="00CE43F1"/>
    <w:rsid w:val="00CE7934"/>
    <w:rsid w:val="00D0143C"/>
    <w:rsid w:val="00D04346"/>
    <w:rsid w:val="00D151E8"/>
    <w:rsid w:val="00D15F82"/>
    <w:rsid w:val="00D20A2D"/>
    <w:rsid w:val="00D212EA"/>
    <w:rsid w:val="00D25FFD"/>
    <w:rsid w:val="00D27263"/>
    <w:rsid w:val="00D30BA7"/>
    <w:rsid w:val="00D33543"/>
    <w:rsid w:val="00D34075"/>
    <w:rsid w:val="00D37074"/>
    <w:rsid w:val="00D440FD"/>
    <w:rsid w:val="00D460A0"/>
    <w:rsid w:val="00D659C1"/>
    <w:rsid w:val="00D807A3"/>
    <w:rsid w:val="00D91868"/>
    <w:rsid w:val="00D9257E"/>
    <w:rsid w:val="00D95CB3"/>
    <w:rsid w:val="00D97BAF"/>
    <w:rsid w:val="00DA78EE"/>
    <w:rsid w:val="00DB22BB"/>
    <w:rsid w:val="00DB4BC6"/>
    <w:rsid w:val="00DC0EC1"/>
    <w:rsid w:val="00DC4DEE"/>
    <w:rsid w:val="00DC7718"/>
    <w:rsid w:val="00DD73D3"/>
    <w:rsid w:val="00DE0E7B"/>
    <w:rsid w:val="00DF7225"/>
    <w:rsid w:val="00E12E54"/>
    <w:rsid w:val="00E2095F"/>
    <w:rsid w:val="00E2514A"/>
    <w:rsid w:val="00E40F50"/>
    <w:rsid w:val="00E42E8B"/>
    <w:rsid w:val="00E55EF4"/>
    <w:rsid w:val="00E573A2"/>
    <w:rsid w:val="00E61534"/>
    <w:rsid w:val="00E677DA"/>
    <w:rsid w:val="00E7529E"/>
    <w:rsid w:val="00E7698F"/>
    <w:rsid w:val="00E76ACB"/>
    <w:rsid w:val="00E8478D"/>
    <w:rsid w:val="00E85863"/>
    <w:rsid w:val="00E878BF"/>
    <w:rsid w:val="00E910BC"/>
    <w:rsid w:val="00EA50AD"/>
    <w:rsid w:val="00EA53C8"/>
    <w:rsid w:val="00EA71C9"/>
    <w:rsid w:val="00EB21F9"/>
    <w:rsid w:val="00EB5E0B"/>
    <w:rsid w:val="00EC1CC4"/>
    <w:rsid w:val="00EC31CC"/>
    <w:rsid w:val="00ED3AFD"/>
    <w:rsid w:val="00ED6EF1"/>
    <w:rsid w:val="00ED7AB8"/>
    <w:rsid w:val="00EE7244"/>
    <w:rsid w:val="00EF36D6"/>
    <w:rsid w:val="00EF510D"/>
    <w:rsid w:val="00EF59C0"/>
    <w:rsid w:val="00EF73B2"/>
    <w:rsid w:val="00F04CB2"/>
    <w:rsid w:val="00F04D8E"/>
    <w:rsid w:val="00F14768"/>
    <w:rsid w:val="00F16283"/>
    <w:rsid w:val="00F21A46"/>
    <w:rsid w:val="00F2315D"/>
    <w:rsid w:val="00F3163D"/>
    <w:rsid w:val="00F45A11"/>
    <w:rsid w:val="00F45F27"/>
    <w:rsid w:val="00F65784"/>
    <w:rsid w:val="00F740F9"/>
    <w:rsid w:val="00F773FF"/>
    <w:rsid w:val="00F827B7"/>
    <w:rsid w:val="00F91DAE"/>
    <w:rsid w:val="00F9689B"/>
    <w:rsid w:val="00FA14A5"/>
    <w:rsid w:val="00FB0C91"/>
    <w:rsid w:val="00FB581B"/>
    <w:rsid w:val="00FB61C8"/>
    <w:rsid w:val="00FC13CC"/>
    <w:rsid w:val="00FC2B72"/>
    <w:rsid w:val="00FD1F50"/>
    <w:rsid w:val="00FD3B0B"/>
    <w:rsid w:val="00FD57C9"/>
    <w:rsid w:val="00FE5459"/>
    <w:rsid w:val="00FE6C7F"/>
    <w:rsid w:val="00FE7642"/>
    <w:rsid w:val="00FF5B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AB8"/>
    <w:pPr>
      <w:autoSpaceDE w:val="0"/>
      <w:autoSpaceDN w:val="0"/>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D7AB8"/>
    <w:rPr>
      <w:color w:val="0000FF"/>
      <w:u w:val="single"/>
    </w:rPr>
  </w:style>
  <w:style w:type="character" w:customStyle="1" w:styleId="st42">
    <w:name w:val="st42"/>
    <w:uiPriority w:val="99"/>
    <w:rsid w:val="00D34075"/>
    <w:rPr>
      <w:rFonts w:ascii="Times New Roman" w:hAnsi="Times New Roman"/>
      <w:color w:val="000000"/>
    </w:rPr>
  </w:style>
  <w:style w:type="paragraph" w:styleId="a4">
    <w:name w:val="Body Text"/>
    <w:basedOn w:val="a"/>
    <w:link w:val="a5"/>
    <w:rsid w:val="00D34075"/>
    <w:pPr>
      <w:autoSpaceDE/>
      <w:autoSpaceDN/>
      <w:spacing w:after="120"/>
    </w:pPr>
    <w:rPr>
      <w:szCs w:val="28"/>
    </w:rPr>
  </w:style>
  <w:style w:type="character" w:customStyle="1" w:styleId="a5">
    <w:name w:val="Основний текст Знак"/>
    <w:link w:val="a4"/>
    <w:rsid w:val="00D34075"/>
    <w:rPr>
      <w:rFonts w:eastAsia="Times New Roman" w:cs="Times New Roman"/>
      <w:szCs w:val="28"/>
      <w:lang w:eastAsia="ru-RU"/>
    </w:rPr>
  </w:style>
  <w:style w:type="character" w:customStyle="1" w:styleId="st131">
    <w:name w:val="st131"/>
    <w:uiPriority w:val="99"/>
    <w:rsid w:val="00D34075"/>
    <w:rPr>
      <w:rFonts w:ascii="Times New Roman" w:hAnsi="Times New Roman" w:cs="Times New Roman"/>
      <w:i/>
      <w:iCs/>
      <w:color w:val="0000FF"/>
    </w:rPr>
  </w:style>
  <w:style w:type="character" w:customStyle="1" w:styleId="st30">
    <w:name w:val="st30"/>
    <w:uiPriority w:val="99"/>
    <w:rsid w:val="00D34075"/>
    <w:rPr>
      <w:rFonts w:ascii="Times New Roman" w:hAnsi="Times New Roman" w:cs="Times New Roman"/>
      <w:b/>
      <w:bCs/>
      <w:color w:val="000000"/>
      <w:sz w:val="32"/>
      <w:szCs w:val="32"/>
      <w:vertAlign w:val="superscript"/>
    </w:rPr>
  </w:style>
  <w:style w:type="character" w:customStyle="1" w:styleId="st46">
    <w:name w:val="st46"/>
    <w:uiPriority w:val="99"/>
    <w:rsid w:val="00D34075"/>
    <w:rPr>
      <w:rFonts w:ascii="Times New Roman" w:hAnsi="Times New Roman" w:cs="Times New Roman"/>
      <w:i/>
      <w:iCs/>
      <w:color w:val="000000"/>
    </w:rPr>
  </w:style>
  <w:style w:type="paragraph" w:customStyle="1" w:styleId="st2">
    <w:name w:val="st2"/>
    <w:uiPriority w:val="99"/>
    <w:rsid w:val="00D34075"/>
    <w:pPr>
      <w:autoSpaceDE w:val="0"/>
      <w:autoSpaceDN w:val="0"/>
      <w:adjustRightInd w:val="0"/>
      <w:spacing w:after="150"/>
      <w:ind w:firstLine="450"/>
      <w:jc w:val="both"/>
    </w:pPr>
    <w:rPr>
      <w:rFonts w:ascii="Courier New" w:hAnsi="Courier New" w:cs="Courier New"/>
      <w:sz w:val="24"/>
      <w:szCs w:val="24"/>
      <w:lang w:val="ru-RU" w:eastAsia="en-US"/>
    </w:rPr>
  </w:style>
  <w:style w:type="paragraph" w:styleId="a6">
    <w:name w:val="Balloon Text"/>
    <w:basedOn w:val="a"/>
    <w:link w:val="a7"/>
    <w:uiPriority w:val="99"/>
    <w:semiHidden/>
    <w:unhideWhenUsed/>
    <w:rsid w:val="0047130E"/>
    <w:rPr>
      <w:rFonts w:ascii="Segoe UI" w:hAnsi="Segoe UI"/>
      <w:sz w:val="18"/>
      <w:szCs w:val="18"/>
    </w:rPr>
  </w:style>
  <w:style w:type="character" w:customStyle="1" w:styleId="a7">
    <w:name w:val="Текст у виносці Знак"/>
    <w:link w:val="a6"/>
    <w:uiPriority w:val="99"/>
    <w:semiHidden/>
    <w:rsid w:val="0047130E"/>
    <w:rPr>
      <w:rFonts w:ascii="Segoe UI" w:eastAsia="Times New Roman" w:hAnsi="Segoe UI" w:cs="Segoe UI"/>
      <w:sz w:val="18"/>
      <w:szCs w:val="18"/>
      <w:lang w:eastAsia="ru-RU"/>
    </w:rPr>
  </w:style>
  <w:style w:type="paragraph" w:styleId="a8">
    <w:name w:val="Body Text Indent"/>
    <w:basedOn w:val="a"/>
    <w:link w:val="a9"/>
    <w:uiPriority w:val="99"/>
    <w:unhideWhenUsed/>
    <w:rsid w:val="007D4CB1"/>
    <w:pPr>
      <w:spacing w:after="120"/>
      <w:ind w:left="283"/>
    </w:pPr>
  </w:style>
  <w:style w:type="character" w:customStyle="1" w:styleId="a9">
    <w:name w:val="Основний текст з відступом Знак"/>
    <w:link w:val="a8"/>
    <w:uiPriority w:val="99"/>
    <w:rsid w:val="007D4CB1"/>
    <w:rPr>
      <w:rFonts w:eastAsia="Times New Roman"/>
      <w:lang w:eastAsia="ru-RU"/>
    </w:rPr>
  </w:style>
  <w:style w:type="paragraph" w:styleId="aa">
    <w:name w:val="Normal (Web)"/>
    <w:basedOn w:val="a"/>
    <w:uiPriority w:val="99"/>
    <w:unhideWhenUsed/>
    <w:rsid w:val="007D4CB1"/>
    <w:pPr>
      <w:autoSpaceDE/>
      <w:autoSpaceDN/>
      <w:spacing w:before="100" w:beforeAutospacing="1" w:after="100" w:afterAutospacing="1"/>
    </w:pPr>
    <w:rPr>
      <w:sz w:val="24"/>
      <w:szCs w:val="24"/>
      <w:lang w:val="ru-RU"/>
    </w:rPr>
  </w:style>
  <w:style w:type="paragraph" w:styleId="ab">
    <w:name w:val="header"/>
    <w:basedOn w:val="a"/>
    <w:link w:val="ac"/>
    <w:uiPriority w:val="99"/>
    <w:unhideWhenUsed/>
    <w:rsid w:val="00911B25"/>
    <w:pPr>
      <w:tabs>
        <w:tab w:val="center" w:pos="4819"/>
        <w:tab w:val="right" w:pos="9639"/>
      </w:tabs>
    </w:pPr>
  </w:style>
  <w:style w:type="character" w:customStyle="1" w:styleId="ac">
    <w:name w:val="Верхній колонтитул Знак"/>
    <w:link w:val="ab"/>
    <w:uiPriority w:val="99"/>
    <w:rsid w:val="00911B25"/>
    <w:rPr>
      <w:rFonts w:eastAsia="Times New Roman"/>
      <w:lang w:eastAsia="ru-RU"/>
    </w:rPr>
  </w:style>
  <w:style w:type="paragraph" w:styleId="ad">
    <w:name w:val="footer"/>
    <w:basedOn w:val="a"/>
    <w:link w:val="ae"/>
    <w:uiPriority w:val="99"/>
    <w:unhideWhenUsed/>
    <w:rsid w:val="00911B25"/>
    <w:pPr>
      <w:tabs>
        <w:tab w:val="center" w:pos="4819"/>
        <w:tab w:val="right" w:pos="9639"/>
      </w:tabs>
    </w:pPr>
  </w:style>
  <w:style w:type="character" w:customStyle="1" w:styleId="ae">
    <w:name w:val="Нижній колонтитул Знак"/>
    <w:link w:val="ad"/>
    <w:uiPriority w:val="99"/>
    <w:rsid w:val="00911B25"/>
    <w:rPr>
      <w:rFonts w:eastAsia="Times New Roman"/>
      <w:lang w:eastAsia="ru-RU"/>
    </w:rPr>
  </w:style>
  <w:style w:type="character" w:customStyle="1" w:styleId="FontStyle">
    <w:name w:val="Font Style"/>
    <w:uiPriority w:val="99"/>
    <w:rsid w:val="00EC1CC4"/>
    <w:rPr>
      <w:rFonts w:cs="Courier New"/>
      <w:color w:val="000000"/>
      <w:sz w:val="20"/>
      <w:szCs w:val="20"/>
    </w:rPr>
  </w:style>
  <w:style w:type="paragraph" w:customStyle="1" w:styleId="StyleProp2">
    <w:name w:val="StyleProp2"/>
    <w:basedOn w:val="a"/>
    <w:uiPriority w:val="99"/>
    <w:rsid w:val="00EC1CC4"/>
    <w:pPr>
      <w:autoSpaceDE/>
      <w:autoSpaceDN/>
      <w:spacing w:after="120" w:line="200" w:lineRule="exact"/>
      <w:ind w:firstLine="227"/>
      <w:jc w:val="both"/>
    </w:pPr>
    <w:rPr>
      <w:sz w:val="18"/>
    </w:rPr>
  </w:style>
  <w:style w:type="paragraph" w:customStyle="1" w:styleId="af">
    <w:name w:val="Нормальний текст"/>
    <w:basedOn w:val="a"/>
    <w:rsid w:val="0065597A"/>
    <w:pPr>
      <w:autoSpaceDE/>
      <w:autoSpaceDN/>
      <w:spacing w:before="120"/>
      <w:ind w:firstLine="567"/>
      <w:jc w:val="both"/>
    </w:pPr>
    <w:rPr>
      <w:rFonts w:ascii="Antiqua" w:hAnsi="Antiqua"/>
      <w:sz w:val="26"/>
    </w:rPr>
  </w:style>
  <w:style w:type="paragraph" w:styleId="af0">
    <w:name w:val="List Paragraph"/>
    <w:basedOn w:val="a"/>
    <w:uiPriority w:val="34"/>
    <w:qFormat/>
    <w:rsid w:val="0065597A"/>
    <w:pPr>
      <w:autoSpaceDE/>
      <w:autoSpaceDN/>
      <w:ind w:left="720"/>
      <w:contextualSpacing/>
    </w:pPr>
    <w:rPr>
      <w:rFonts w:ascii="Antiqua" w:hAnsi="Antiqua"/>
      <w:sz w:val="26"/>
    </w:rPr>
  </w:style>
  <w:style w:type="paragraph" w:styleId="HTML">
    <w:name w:val="HTML Preformatted"/>
    <w:aliases w:val="Знак2"/>
    <w:basedOn w:val="a"/>
    <w:link w:val="HTML0"/>
    <w:uiPriority w:val="99"/>
    <w:unhideWhenUsed/>
    <w:rsid w:val="002C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lang w:eastAsia="uk-UA"/>
    </w:rPr>
  </w:style>
  <w:style w:type="character" w:customStyle="1" w:styleId="HTML0">
    <w:name w:val="Стандартний HTML Знак"/>
    <w:aliases w:val="Знак2 Знак"/>
    <w:basedOn w:val="a0"/>
    <w:link w:val="HTML"/>
    <w:uiPriority w:val="99"/>
    <w:rsid w:val="002C01EE"/>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7237">
      <w:bodyDiv w:val="1"/>
      <w:marLeft w:val="0"/>
      <w:marRight w:val="0"/>
      <w:marTop w:val="0"/>
      <w:marBottom w:val="0"/>
      <w:divBdr>
        <w:top w:val="none" w:sz="0" w:space="0" w:color="auto"/>
        <w:left w:val="none" w:sz="0" w:space="0" w:color="auto"/>
        <w:bottom w:val="none" w:sz="0" w:space="0" w:color="auto"/>
        <w:right w:val="none" w:sz="0" w:space="0" w:color="auto"/>
      </w:divBdr>
    </w:div>
    <w:div w:id="265313309">
      <w:bodyDiv w:val="1"/>
      <w:marLeft w:val="0"/>
      <w:marRight w:val="0"/>
      <w:marTop w:val="0"/>
      <w:marBottom w:val="0"/>
      <w:divBdr>
        <w:top w:val="none" w:sz="0" w:space="0" w:color="auto"/>
        <w:left w:val="none" w:sz="0" w:space="0" w:color="auto"/>
        <w:bottom w:val="none" w:sz="0" w:space="0" w:color="auto"/>
        <w:right w:val="none" w:sz="0" w:space="0" w:color="auto"/>
      </w:divBdr>
    </w:div>
    <w:div w:id="667754391">
      <w:bodyDiv w:val="1"/>
      <w:marLeft w:val="0"/>
      <w:marRight w:val="0"/>
      <w:marTop w:val="0"/>
      <w:marBottom w:val="0"/>
      <w:divBdr>
        <w:top w:val="none" w:sz="0" w:space="0" w:color="auto"/>
        <w:left w:val="none" w:sz="0" w:space="0" w:color="auto"/>
        <w:bottom w:val="none" w:sz="0" w:space="0" w:color="auto"/>
        <w:right w:val="none" w:sz="0" w:space="0" w:color="auto"/>
      </w:divBdr>
    </w:div>
    <w:div w:id="982393111">
      <w:bodyDiv w:val="1"/>
      <w:marLeft w:val="0"/>
      <w:marRight w:val="0"/>
      <w:marTop w:val="0"/>
      <w:marBottom w:val="0"/>
      <w:divBdr>
        <w:top w:val="none" w:sz="0" w:space="0" w:color="auto"/>
        <w:left w:val="none" w:sz="0" w:space="0" w:color="auto"/>
        <w:bottom w:val="none" w:sz="0" w:space="0" w:color="auto"/>
        <w:right w:val="none" w:sz="0" w:space="0" w:color="auto"/>
      </w:divBdr>
    </w:div>
    <w:div w:id="1308826101">
      <w:bodyDiv w:val="1"/>
      <w:marLeft w:val="0"/>
      <w:marRight w:val="0"/>
      <w:marTop w:val="0"/>
      <w:marBottom w:val="0"/>
      <w:divBdr>
        <w:top w:val="none" w:sz="0" w:space="0" w:color="auto"/>
        <w:left w:val="none" w:sz="0" w:space="0" w:color="auto"/>
        <w:bottom w:val="none" w:sz="0" w:space="0" w:color="auto"/>
        <w:right w:val="none" w:sz="0" w:space="0" w:color="auto"/>
      </w:divBdr>
    </w:div>
    <w:div w:id="1685277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D8F2-2C4E-40FC-BCB9-B734B9F8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3447</Words>
  <Characters>1965</Characters>
  <Application>Microsoft Office Word</Application>
  <DocSecurity>0</DocSecurity>
  <Lines>16</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2021-09-20T10:54:00Z</dcterms:created>
  <dcterms:modified xsi:type="dcterms:W3CDTF">2021-09-20T10:54:00Z</dcterms:modified>
</cp:coreProperties>
</file>