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55" w:rsidRDefault="00332355"/>
    <w:p w:rsidR="00332355" w:rsidRDefault="00332355"/>
    <w:p w:rsidR="008A062D" w:rsidRDefault="008A062D"/>
    <w:p w:rsidR="008A062D" w:rsidRDefault="008A062D"/>
    <w:p w:rsidR="008A062D" w:rsidRDefault="008A062D"/>
    <w:p w:rsidR="008A062D" w:rsidRDefault="008A062D"/>
    <w:p w:rsidR="0080453C" w:rsidRPr="0080453C" w:rsidRDefault="0080453C" w:rsidP="0080453C">
      <w:pPr>
        <w:jc w:val="center"/>
        <w:rPr>
          <w:rFonts w:eastAsia="Calibri"/>
          <w:b/>
          <w:szCs w:val="28"/>
        </w:rPr>
      </w:pPr>
      <w:r w:rsidRPr="0080453C">
        <w:rPr>
          <w:rFonts w:eastAsia="Calibri"/>
          <w:b/>
          <w:szCs w:val="28"/>
        </w:rPr>
        <w:t>ВИСНОВОК</w:t>
      </w:r>
    </w:p>
    <w:p w:rsidR="0080453C" w:rsidRDefault="008A062D" w:rsidP="008A062D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 проект</w:t>
      </w:r>
      <w:r w:rsidRPr="008A062D">
        <w:rPr>
          <w:b/>
          <w:szCs w:val="28"/>
          <w:lang w:eastAsia="ru-RU"/>
        </w:rPr>
        <w:t xml:space="preserve"> Закону України «Про внесення змін до деяких законів України щодо розви</w:t>
      </w:r>
      <w:r>
        <w:rPr>
          <w:b/>
          <w:szCs w:val="28"/>
          <w:lang w:eastAsia="ru-RU"/>
        </w:rPr>
        <w:t>тку систем накопичення енергії»</w:t>
      </w:r>
    </w:p>
    <w:p w:rsidR="008A062D" w:rsidRPr="0080453C" w:rsidRDefault="008A062D" w:rsidP="008A062D">
      <w:pPr>
        <w:jc w:val="center"/>
        <w:rPr>
          <w:rFonts w:eastAsia="Calibri"/>
          <w:b/>
        </w:rPr>
      </w:pPr>
    </w:p>
    <w:p w:rsidR="0080453C" w:rsidRPr="0080453C" w:rsidRDefault="0080453C" w:rsidP="0080453C">
      <w:pPr>
        <w:shd w:val="clear" w:color="auto" w:fill="FFFFFF"/>
        <w:ind w:firstLine="709"/>
        <w:rPr>
          <w:rFonts w:eastAsia="Calibri"/>
          <w:szCs w:val="28"/>
          <w:lang w:eastAsia="ru-RU"/>
        </w:rPr>
      </w:pPr>
      <w:r w:rsidRPr="0080453C">
        <w:rPr>
          <w:rFonts w:eastAsia="Calibri"/>
          <w:szCs w:val="28"/>
        </w:rPr>
        <w:t xml:space="preserve">У проекті </w:t>
      </w:r>
      <w:r w:rsidRPr="0080453C">
        <w:rPr>
          <w:rFonts w:eastAsia="Calibri"/>
          <w:szCs w:val="28"/>
          <w:lang w:eastAsia="ru-RU"/>
        </w:rPr>
        <w:t>передбачається визначити, зокрема:</w:t>
      </w:r>
    </w:p>
    <w:p w:rsidR="00517378" w:rsidRPr="008C70F0" w:rsidRDefault="00517378" w:rsidP="00832B5B">
      <w:pPr>
        <w:shd w:val="clear" w:color="auto" w:fill="FFFFFF"/>
        <w:ind w:firstLine="709"/>
        <w:rPr>
          <w:szCs w:val="28"/>
          <w:lang w:eastAsia="ru-RU"/>
        </w:rPr>
      </w:pPr>
      <w:r w:rsidRPr="00141272">
        <w:rPr>
          <w:szCs w:val="28"/>
          <w:lang w:eastAsia="ru-RU"/>
        </w:rPr>
        <w:t>терміни «накопичення енергії», «накопичувач енергії»</w:t>
      </w:r>
      <w:r w:rsidR="00832B5B">
        <w:rPr>
          <w:szCs w:val="28"/>
          <w:lang w:eastAsia="ru-RU"/>
        </w:rPr>
        <w:t>,</w:t>
      </w:r>
      <w:r w:rsidR="007B3CFE">
        <w:rPr>
          <w:szCs w:val="28"/>
          <w:lang w:eastAsia="ru-RU"/>
        </w:rPr>
        <w:t xml:space="preserve"> «оператор системи накопичення</w:t>
      </w:r>
      <w:r w:rsidRPr="00141272">
        <w:rPr>
          <w:szCs w:val="28"/>
          <w:lang w:eastAsia="ru-RU"/>
        </w:rPr>
        <w:t xml:space="preserve"> енергії» та «</w:t>
      </w:r>
      <w:r w:rsidRPr="00141272">
        <w:rPr>
          <w:bCs/>
          <w:szCs w:val="28"/>
        </w:rPr>
        <w:t>повністю інтегровані елементи мережі</w:t>
      </w:r>
      <w:r w:rsidRPr="00141272">
        <w:rPr>
          <w:szCs w:val="28"/>
          <w:lang w:eastAsia="ru-RU"/>
        </w:rPr>
        <w:t xml:space="preserve">», а також </w:t>
      </w:r>
      <w:r w:rsidRPr="008C70F0">
        <w:rPr>
          <w:szCs w:val="28"/>
          <w:lang w:eastAsia="ru-RU"/>
        </w:rPr>
        <w:t>викласти у новій редакції визначення термінів «</w:t>
      </w:r>
      <w:r w:rsidR="00832B5B" w:rsidRPr="008C70F0">
        <w:rPr>
          <w:szCs w:val="28"/>
          <w:lang w:eastAsia="ru-RU"/>
        </w:rPr>
        <w:t>виробництво електричної енергії», «електроенергетичне підприємство</w:t>
      </w:r>
      <w:r w:rsidRPr="008C70F0">
        <w:rPr>
          <w:szCs w:val="28"/>
        </w:rPr>
        <w:t>», «учасник ринку електричної енергії»</w:t>
      </w:r>
      <w:r w:rsidRPr="008C70F0">
        <w:rPr>
          <w:szCs w:val="28"/>
          <w:lang w:eastAsia="ru-RU"/>
        </w:rPr>
        <w:t xml:space="preserve">; </w:t>
      </w:r>
    </w:p>
    <w:p w:rsidR="00517378" w:rsidRPr="008C70F0" w:rsidRDefault="00517378" w:rsidP="007B3CFE">
      <w:pPr>
        <w:ind w:firstLine="709"/>
        <w:rPr>
          <w:rFonts w:eastAsia="MS ??"/>
          <w:szCs w:val="28"/>
        </w:rPr>
      </w:pPr>
      <w:r w:rsidRPr="008C70F0">
        <w:rPr>
          <w:rFonts w:eastAsia="MS ??"/>
          <w:szCs w:val="28"/>
        </w:rPr>
        <w:t xml:space="preserve">нового учасника ринку електричної енергії – «оператора </w:t>
      </w:r>
      <w:r w:rsidR="007B3CFE" w:rsidRPr="008C70F0">
        <w:rPr>
          <w:szCs w:val="28"/>
          <w:lang w:eastAsia="ru-RU"/>
        </w:rPr>
        <w:t>системи накопичення енергії</w:t>
      </w:r>
      <w:r w:rsidR="00212D35" w:rsidRPr="008C70F0">
        <w:rPr>
          <w:szCs w:val="28"/>
          <w:lang w:eastAsia="ru-RU"/>
        </w:rPr>
        <w:t>»</w:t>
      </w:r>
      <w:r w:rsidRPr="008C70F0">
        <w:rPr>
          <w:rFonts w:eastAsia="MS ??"/>
          <w:szCs w:val="28"/>
        </w:rPr>
        <w:t xml:space="preserve"> та </w:t>
      </w:r>
      <w:r w:rsidRPr="008C70F0">
        <w:rPr>
          <w:szCs w:val="28"/>
        </w:rPr>
        <w:t>вст</w:t>
      </w:r>
      <w:r w:rsidR="0047404D" w:rsidRPr="008C70F0">
        <w:rPr>
          <w:szCs w:val="28"/>
        </w:rPr>
        <w:t>ановити його права та обов’язки.</w:t>
      </w:r>
    </w:p>
    <w:p w:rsidR="0080453C" w:rsidRPr="007B3CFE" w:rsidRDefault="0080453C" w:rsidP="0080453C">
      <w:pPr>
        <w:ind w:firstLine="709"/>
        <w:rPr>
          <w:rFonts w:eastAsia="Calibri"/>
          <w:szCs w:val="28"/>
        </w:rPr>
      </w:pPr>
      <w:r w:rsidRPr="008C70F0">
        <w:rPr>
          <w:rFonts w:eastAsia="Calibri"/>
          <w:szCs w:val="28"/>
        </w:rPr>
        <w:t>Відповідні зміни пропонуються до законів</w:t>
      </w:r>
      <w:r w:rsidRPr="008C70F0">
        <w:rPr>
          <w:rFonts w:eastAsia="Calibri"/>
          <w:szCs w:val="28"/>
          <w:lang w:eastAsia="ru-RU"/>
        </w:rPr>
        <w:t xml:space="preserve"> України «Про ринок електричної енергії», «Про</w:t>
      </w:r>
      <w:r w:rsidRPr="008C70F0">
        <w:rPr>
          <w:rFonts w:eastAsia="Calibri"/>
          <w:szCs w:val="28"/>
        </w:rPr>
        <w:t xml:space="preserve"> Національну</w:t>
      </w:r>
      <w:r w:rsidRPr="0080453C">
        <w:rPr>
          <w:rFonts w:eastAsia="Calibri"/>
          <w:szCs w:val="28"/>
        </w:rPr>
        <w:t xml:space="preserve"> комісію, що здійснює державне </w:t>
      </w:r>
      <w:r w:rsidRPr="007B3CFE">
        <w:rPr>
          <w:rFonts w:eastAsia="Calibri"/>
          <w:szCs w:val="28"/>
        </w:rPr>
        <w:t>регулювання у сферах енергетики та комунальних послуг».</w:t>
      </w:r>
    </w:p>
    <w:p w:rsidR="007B3CFE" w:rsidRDefault="0080453C" w:rsidP="007B3C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B3CFE">
        <w:rPr>
          <w:rFonts w:ascii="Times New Roman" w:eastAsia="Calibri" w:hAnsi="Times New Roman"/>
          <w:sz w:val="28"/>
          <w:szCs w:val="28"/>
        </w:rPr>
        <w:t>Метою прийняття проекту, як зазначається у пояснювальній записці до нього, є «</w:t>
      </w:r>
      <w:r w:rsidR="007B3CFE" w:rsidRPr="007B3CFE">
        <w:rPr>
          <w:rFonts w:ascii="Times New Roman" w:hAnsi="Times New Roman"/>
          <w:sz w:val="28"/>
          <w:szCs w:val="28"/>
        </w:rPr>
        <w:t>законодавче врегулювання діяльності з накопичення енергії та визначення статусу систем накопичення енергії та оператора системи накопичення енергії</w:t>
      </w:r>
      <w:r w:rsidR="007B3CFE">
        <w:rPr>
          <w:rFonts w:ascii="Times New Roman" w:hAnsi="Times New Roman"/>
          <w:sz w:val="28"/>
          <w:szCs w:val="28"/>
        </w:rPr>
        <w:t xml:space="preserve">». </w:t>
      </w:r>
    </w:p>
    <w:p w:rsidR="007B3CFE" w:rsidRPr="0080453C" w:rsidRDefault="007B3CFE" w:rsidP="007B3CFE">
      <w:pPr>
        <w:ind w:firstLine="709"/>
        <w:rPr>
          <w:rFonts w:eastAsia="Calibri"/>
          <w:szCs w:val="28"/>
        </w:rPr>
      </w:pPr>
      <w:r w:rsidRPr="0080453C">
        <w:rPr>
          <w:rFonts w:eastAsia="Calibri"/>
          <w:szCs w:val="28"/>
        </w:rPr>
        <w:t>На момент підготовки висновку проект не включений до Плану законопроектної роботи Верховної Ради України на 2021 рік, затвердженого постановою Верховної Ради України від 02.02.2021 № 1165-IX.</w:t>
      </w:r>
    </w:p>
    <w:p w:rsidR="00D410A7" w:rsidRDefault="00D410A7" w:rsidP="00D410A7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B85A38">
        <w:rPr>
          <w:rFonts w:ascii="Times New Roman" w:hAnsi="Times New Roman"/>
          <w:sz w:val="28"/>
          <w:szCs w:val="28"/>
        </w:rPr>
        <w:t>Головне управління</w:t>
      </w:r>
      <w:r>
        <w:rPr>
          <w:rFonts w:ascii="Times New Roman" w:hAnsi="Times New Roman"/>
          <w:sz w:val="28"/>
          <w:szCs w:val="28"/>
        </w:rPr>
        <w:t xml:space="preserve">, у цілому поділяючи ідею проекту, одночасно вважає за доцільне </w:t>
      </w:r>
      <w:r w:rsidRPr="00B85A38">
        <w:rPr>
          <w:rFonts w:ascii="Times New Roman" w:hAnsi="Times New Roman"/>
          <w:sz w:val="28"/>
          <w:szCs w:val="28"/>
        </w:rPr>
        <w:t>вислов</w:t>
      </w:r>
      <w:r>
        <w:rPr>
          <w:rFonts w:ascii="Times New Roman" w:hAnsi="Times New Roman"/>
          <w:sz w:val="28"/>
          <w:szCs w:val="28"/>
        </w:rPr>
        <w:t xml:space="preserve">ити щодо нього наступні </w:t>
      </w:r>
      <w:r w:rsidRPr="00B85A38">
        <w:rPr>
          <w:rFonts w:ascii="Times New Roman" w:hAnsi="Times New Roman"/>
          <w:sz w:val="28"/>
          <w:szCs w:val="28"/>
        </w:rPr>
        <w:t>зауваження.</w:t>
      </w:r>
    </w:p>
    <w:p w:rsidR="007B3CFE" w:rsidRPr="00490F0F" w:rsidRDefault="0080453C" w:rsidP="00490F0F">
      <w:pPr>
        <w:ind w:firstLine="709"/>
        <w:rPr>
          <w:szCs w:val="28"/>
          <w:lang w:eastAsia="ru-RU"/>
        </w:rPr>
      </w:pPr>
      <w:r w:rsidRPr="0080453C">
        <w:rPr>
          <w:b/>
          <w:szCs w:val="28"/>
          <w:lang w:eastAsia="ru-RU"/>
        </w:rPr>
        <w:t>1.</w:t>
      </w:r>
      <w:r w:rsidRPr="0080453C">
        <w:rPr>
          <w:szCs w:val="28"/>
          <w:lang w:eastAsia="ru-RU"/>
        </w:rPr>
        <w:t xml:space="preserve"> </w:t>
      </w:r>
      <w:r w:rsidR="007B3CFE">
        <w:rPr>
          <w:szCs w:val="28"/>
        </w:rPr>
        <w:t>У новому п. 9</w:t>
      </w:r>
      <w:r w:rsidR="007B3CFE" w:rsidRPr="00332355">
        <w:rPr>
          <w:szCs w:val="28"/>
        </w:rPr>
        <w:t>8</w:t>
      </w:r>
      <w:r w:rsidR="007B3CFE">
        <w:rPr>
          <w:szCs w:val="28"/>
        </w:rPr>
        <w:t xml:space="preserve"> ч. 1 ст. 1 Закону </w:t>
      </w:r>
      <w:r w:rsidR="00490F0F">
        <w:rPr>
          <w:szCs w:val="28"/>
        </w:rPr>
        <w:t xml:space="preserve">України «Про ринок електричної енергії» (далі </w:t>
      </w:r>
      <w:r w:rsidR="00D410A7">
        <w:rPr>
          <w:szCs w:val="28"/>
        </w:rPr>
        <w:t>–</w:t>
      </w:r>
      <w:r w:rsidR="00490F0F">
        <w:rPr>
          <w:szCs w:val="28"/>
        </w:rPr>
        <w:t xml:space="preserve"> Закон) </w:t>
      </w:r>
      <w:r w:rsidR="007B3CFE">
        <w:rPr>
          <w:szCs w:val="28"/>
        </w:rPr>
        <w:t>пропонується визначити термін «</w:t>
      </w:r>
      <w:r w:rsidR="007B3CFE" w:rsidRPr="00332355">
        <w:rPr>
          <w:szCs w:val="28"/>
        </w:rPr>
        <w:t>оператор системи нако</w:t>
      </w:r>
      <w:r w:rsidR="00490F0F">
        <w:rPr>
          <w:szCs w:val="28"/>
        </w:rPr>
        <w:t>пичення енергії (оператор СНЕ)</w:t>
      </w:r>
      <w:r w:rsidR="00D410A7">
        <w:rPr>
          <w:szCs w:val="28"/>
        </w:rPr>
        <w:t xml:space="preserve"> – </w:t>
      </w:r>
      <w:r w:rsidR="007B3CFE" w:rsidRPr="00332355">
        <w:rPr>
          <w:szCs w:val="28"/>
        </w:rPr>
        <w:t xml:space="preserve">фізична особа, у тому числі фізична особа - підприємець, або юридична особа, яка здійснює </w:t>
      </w:r>
      <w:r w:rsidR="007B3CFE" w:rsidRPr="00332355">
        <w:rPr>
          <w:i/>
          <w:szCs w:val="28"/>
        </w:rPr>
        <w:t xml:space="preserve">діяльність з накопичення  енергії з метою продажу </w:t>
      </w:r>
      <w:r w:rsidR="007B3CFE" w:rsidRPr="008C70F0">
        <w:rPr>
          <w:i/>
          <w:szCs w:val="28"/>
        </w:rPr>
        <w:t>електричної енергії, що відпускається з системи накопичення енергії, та/або з метою надання допоміжних послуг чи надання послуг з балансування за допомогою системи накопичення енергії»</w:t>
      </w:r>
      <w:r w:rsidR="007B3CFE" w:rsidRPr="008C70F0">
        <w:rPr>
          <w:szCs w:val="28"/>
        </w:rPr>
        <w:t xml:space="preserve">. Зауважимо, що відповідно до нового п. 99 </w:t>
      </w:r>
      <w:r w:rsidR="00D410A7" w:rsidRPr="008C70F0">
        <w:rPr>
          <w:szCs w:val="28"/>
        </w:rPr>
        <w:t xml:space="preserve">цієї ж </w:t>
      </w:r>
      <w:r w:rsidR="007B3CFE" w:rsidRPr="008C70F0">
        <w:rPr>
          <w:szCs w:val="28"/>
        </w:rPr>
        <w:t>ч</w:t>
      </w:r>
      <w:r w:rsidR="00D410A7" w:rsidRPr="008C70F0">
        <w:rPr>
          <w:szCs w:val="28"/>
        </w:rPr>
        <w:t>астини д</w:t>
      </w:r>
      <w:r w:rsidR="007B3CFE" w:rsidRPr="008C70F0">
        <w:rPr>
          <w:szCs w:val="28"/>
        </w:rPr>
        <w:t xml:space="preserve">о такої діяльності </w:t>
      </w:r>
      <w:r w:rsidR="00212D35" w:rsidRPr="008C70F0">
        <w:rPr>
          <w:szCs w:val="28"/>
        </w:rPr>
        <w:t>належить</w:t>
      </w:r>
      <w:r w:rsidR="007B3CFE" w:rsidRPr="008C70F0">
        <w:rPr>
          <w:szCs w:val="28"/>
        </w:rPr>
        <w:t xml:space="preserve"> «</w:t>
      </w:r>
      <w:r w:rsidR="007B3CFE" w:rsidRPr="008C70F0">
        <w:rPr>
          <w:i/>
          <w:szCs w:val="28"/>
        </w:rPr>
        <w:t>діяльність, пов’язана з відбором електричної енергії, її перетворення в інший вид енергії в якому вона може зберігатись, зберігання та подальше перетворення такої енергії в електричну енергію з метою її відпуску в систему передачі або систему розподілу або в мережі електростанції</w:t>
      </w:r>
      <w:r w:rsidR="007B3CFE" w:rsidRPr="00332355">
        <w:rPr>
          <w:i/>
          <w:szCs w:val="28"/>
        </w:rPr>
        <w:t xml:space="preserve"> або мережі споживача</w:t>
      </w:r>
      <w:r w:rsidR="007B3CFE" w:rsidRPr="002F6FD2">
        <w:rPr>
          <w:i/>
          <w:szCs w:val="28"/>
        </w:rPr>
        <w:t>»</w:t>
      </w:r>
      <w:r w:rsidR="007B3CFE" w:rsidRPr="002F6FD2">
        <w:rPr>
          <w:szCs w:val="28"/>
        </w:rPr>
        <w:t xml:space="preserve">. </w:t>
      </w:r>
      <w:r w:rsidR="007B3CFE" w:rsidRPr="002F6FD2">
        <w:rPr>
          <w:bCs/>
          <w:szCs w:val="28"/>
        </w:rPr>
        <w:t xml:space="preserve">У зв’язку із цим, звертаємо увагу, що із запропонованого </w:t>
      </w:r>
      <w:r w:rsidR="007B3CFE" w:rsidRPr="002F6FD2">
        <w:rPr>
          <w:bCs/>
          <w:szCs w:val="28"/>
        </w:rPr>
        <w:lastRenderedPageBreak/>
        <w:t>визначення поняття «оператор системи накопичення енергії» неможливо чітко встановити, чи вважатиметься таким оператором особа, яка виконуватиме лише один з вище перелічених видів діяльності.</w:t>
      </w:r>
    </w:p>
    <w:p w:rsidR="007B3CFE" w:rsidRDefault="007B3CFE" w:rsidP="007B3CFE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F6FD2">
        <w:rPr>
          <w:rFonts w:ascii="Times New Roman" w:hAnsi="Times New Roman"/>
          <w:sz w:val="28"/>
          <w:szCs w:val="28"/>
        </w:rPr>
        <w:t>На нашу думку, до супровідних документів варто долучити технологічний опис існуючих на сьогодні технологій накопичення виробленої енергії, аналіз досвіду їх застосування в інших країнах та Україні</w:t>
      </w:r>
      <w:r>
        <w:rPr>
          <w:rFonts w:ascii="Times New Roman" w:hAnsi="Times New Roman"/>
          <w:sz w:val="28"/>
          <w:szCs w:val="28"/>
        </w:rPr>
        <w:t xml:space="preserve">, фінансово-економічне обґрунтування їх запровадження. </w:t>
      </w:r>
    </w:p>
    <w:p w:rsidR="007B3CFE" w:rsidRDefault="007B3CFE" w:rsidP="007B3CFE">
      <w:pPr>
        <w:ind w:firstLine="709"/>
      </w:pPr>
      <w:r w:rsidRPr="0080453C">
        <w:rPr>
          <w:b/>
        </w:rPr>
        <w:t>2.</w:t>
      </w:r>
      <w:r w:rsidRPr="0080453C">
        <w:t xml:space="preserve"> У п. 1 ч. 6 нової ст. 30-1 Закону встановлено, що «оператор СНЕ зобов'язаний дотримуватися</w:t>
      </w:r>
      <w:r w:rsidR="00576175">
        <w:t xml:space="preserve"> </w:t>
      </w:r>
      <w:r w:rsidRPr="0080453C">
        <w:t>…</w:t>
      </w:r>
      <w:r w:rsidR="00576175">
        <w:t xml:space="preserve"> </w:t>
      </w:r>
      <w:r w:rsidRPr="00A6486B">
        <w:t>ліцензійних умов провадження господарської діяльності з накопичення енергії</w:t>
      </w:r>
      <w:r w:rsidR="00576175">
        <w:t xml:space="preserve"> </w:t>
      </w:r>
      <w:r w:rsidRPr="0080453C">
        <w:t xml:space="preserve">…». </w:t>
      </w:r>
      <w:r w:rsidR="00576175">
        <w:t>З</w:t>
      </w:r>
      <w:r w:rsidRPr="0080453C">
        <w:t>вертає</w:t>
      </w:r>
      <w:r w:rsidR="00576175">
        <w:t>мо</w:t>
      </w:r>
      <w:r w:rsidRPr="0080453C">
        <w:t xml:space="preserve"> увагу, що за приписами ч. 1 цієї ж статті ліцензуванню підлягає діяльність не всіх операторів СНЕ, а лише у разі, якщо величина встановленої потужності СНЕ такого оператора перевищує граничний показник, визначений у відповідних ліцензійних умовах, затверджених Регулятором.</w:t>
      </w:r>
    </w:p>
    <w:p w:rsidR="007B3CFE" w:rsidRDefault="007B3CFE" w:rsidP="007B3CFE">
      <w:pPr>
        <w:ind w:firstLine="709"/>
      </w:pPr>
      <w:r w:rsidRPr="0080453C">
        <w:rPr>
          <w:b/>
        </w:rPr>
        <w:t>3.</w:t>
      </w:r>
      <w:r>
        <w:t xml:space="preserve"> </w:t>
      </w:r>
      <w:r w:rsidRPr="0080453C">
        <w:t>У п. 3 ч. 6 оновленої ст. 30-1 Закону йдеться про добові графіки електричної енергії. Вважаємо за необхідне уточнити, які саме графіки маються на увазі: виробництва/споживання, відпуску в систему передачі або систему розподілу тощо.</w:t>
      </w:r>
    </w:p>
    <w:p w:rsidR="007B3CFE" w:rsidRDefault="007B3CFE" w:rsidP="007B3CFE">
      <w:pPr>
        <w:ind w:firstLine="709"/>
      </w:pPr>
      <w:r w:rsidRPr="0080453C">
        <w:rPr>
          <w:b/>
        </w:rPr>
        <w:t>4.</w:t>
      </w:r>
      <w:r w:rsidRPr="0080453C">
        <w:t xml:space="preserve"> У ч.</w:t>
      </w:r>
      <w:r w:rsidR="00D34910">
        <w:t xml:space="preserve"> </w:t>
      </w:r>
      <w:bookmarkStart w:id="0" w:name="_GoBack"/>
      <w:bookmarkEnd w:id="0"/>
      <w:r w:rsidRPr="0080453C">
        <w:t>ч. 10, 11 оновленої ст. 33 Закону зазначено, що «</w:t>
      </w:r>
      <w:r>
        <w:t>о</w:t>
      </w:r>
      <w:r w:rsidRPr="0080453C">
        <w:t>ператор системи передачі не має права володіти, закуповувати, управляти та експлуатувати системи накопичення енергії, крім випадків, перед</w:t>
      </w:r>
      <w:r>
        <w:t xml:space="preserve">бачених цим Законом», а також </w:t>
      </w:r>
      <w:r w:rsidRPr="0080453C">
        <w:t xml:space="preserve">визначені випадки, у яких </w:t>
      </w:r>
      <w:r>
        <w:t>«о</w:t>
      </w:r>
      <w:r w:rsidRPr="0080453C">
        <w:t>ператор системи передачі має право володіти, закуповувати, управляти та експлуатувати системи накопичення енергії</w:t>
      </w:r>
      <w:r>
        <w:t xml:space="preserve">». </w:t>
      </w:r>
      <w:r w:rsidRPr="0080453C">
        <w:t>На думку Головного управління, кращим вбачається не визначення у законі переліку повноважень чи функцій, які не можуть здійснюватися оператором системи передачі, а встановлення норми про те, що оператор системи передачі не може бути оператором накопичення енергії, крім випадків, передбачених законом.</w:t>
      </w:r>
    </w:p>
    <w:p w:rsidR="007B3CFE" w:rsidRDefault="007B3CFE" w:rsidP="0080453C">
      <w:pPr>
        <w:ind w:firstLine="709"/>
        <w:rPr>
          <w:szCs w:val="28"/>
          <w:lang w:eastAsia="ru-RU"/>
        </w:rPr>
      </w:pPr>
    </w:p>
    <w:p w:rsidR="008A062D" w:rsidRDefault="008A062D" w:rsidP="0080453C">
      <w:pPr>
        <w:ind w:firstLine="709"/>
      </w:pPr>
    </w:p>
    <w:p w:rsidR="008A062D" w:rsidRDefault="008A062D" w:rsidP="008A062D">
      <w:pPr>
        <w:ind w:firstLine="709"/>
      </w:pPr>
      <w:r>
        <w:t>Керівник Головного управління                                           С. Тихонюк</w:t>
      </w:r>
    </w:p>
    <w:p w:rsidR="008A062D" w:rsidRDefault="008A062D" w:rsidP="008A062D">
      <w:pPr>
        <w:ind w:firstLine="709"/>
      </w:pPr>
    </w:p>
    <w:p w:rsidR="008A062D" w:rsidRDefault="008A062D" w:rsidP="008A062D">
      <w:pPr>
        <w:ind w:firstLine="709"/>
      </w:pPr>
    </w:p>
    <w:p w:rsidR="008A062D" w:rsidRPr="008A062D" w:rsidRDefault="008A062D" w:rsidP="008A062D">
      <w:pPr>
        <w:ind w:firstLine="709"/>
        <w:rPr>
          <w:sz w:val="20"/>
          <w:szCs w:val="20"/>
        </w:rPr>
      </w:pPr>
      <w:proofErr w:type="spellStart"/>
      <w:r w:rsidRPr="008A062D">
        <w:rPr>
          <w:sz w:val="20"/>
          <w:szCs w:val="20"/>
        </w:rPr>
        <w:t>Вик</w:t>
      </w:r>
      <w:proofErr w:type="spellEnd"/>
      <w:r w:rsidRPr="008A062D">
        <w:rPr>
          <w:sz w:val="20"/>
          <w:szCs w:val="20"/>
        </w:rPr>
        <w:t>.: А. Мних</w:t>
      </w:r>
    </w:p>
    <w:sectPr w:rsidR="008A062D" w:rsidRPr="008A062D" w:rsidSect="008A062D">
      <w:headerReference w:type="default" r:id="rId7"/>
      <w:headerReference w:type="firs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F5" w:rsidRDefault="00D218F5" w:rsidP="008A062D">
      <w:r>
        <w:separator/>
      </w:r>
    </w:p>
  </w:endnote>
  <w:endnote w:type="continuationSeparator" w:id="0">
    <w:p w:rsidR="00D218F5" w:rsidRDefault="00D218F5" w:rsidP="008A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F5" w:rsidRDefault="00D218F5" w:rsidP="008A062D">
      <w:r>
        <w:separator/>
      </w:r>
    </w:p>
  </w:footnote>
  <w:footnote w:type="continuationSeparator" w:id="0">
    <w:p w:rsidR="00D218F5" w:rsidRDefault="00D218F5" w:rsidP="008A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858642"/>
      <w:docPartObj>
        <w:docPartGallery w:val="Page Numbers (Top of Page)"/>
        <w:docPartUnique/>
      </w:docPartObj>
    </w:sdtPr>
    <w:sdtEndPr/>
    <w:sdtContent>
      <w:p w:rsidR="008A062D" w:rsidRDefault="008A062D" w:rsidP="00212D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5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4E" w:rsidRPr="008A062D" w:rsidRDefault="00332A4E" w:rsidP="00332A4E">
    <w:pPr>
      <w:jc w:val="right"/>
      <w:rPr>
        <w:sz w:val="20"/>
        <w:szCs w:val="20"/>
      </w:rPr>
    </w:pPr>
    <w:r w:rsidRPr="008A062D">
      <w:rPr>
        <w:sz w:val="20"/>
        <w:szCs w:val="20"/>
      </w:rPr>
      <w:t>До р</w:t>
    </w:r>
    <w:r>
      <w:rPr>
        <w:sz w:val="20"/>
        <w:szCs w:val="20"/>
      </w:rPr>
      <w:t>еєстр. № 5436-д від 17.09.2021</w:t>
    </w:r>
  </w:p>
  <w:p w:rsidR="00332A4E" w:rsidRPr="008C70F0" w:rsidRDefault="00332A4E" w:rsidP="00332A4E">
    <w:pPr>
      <w:jc w:val="right"/>
      <w:rPr>
        <w:sz w:val="20"/>
        <w:szCs w:val="20"/>
      </w:rPr>
    </w:pPr>
    <w:r w:rsidRPr="008C70F0">
      <w:rPr>
        <w:sz w:val="20"/>
        <w:szCs w:val="20"/>
      </w:rPr>
      <w:t xml:space="preserve">Народні депутати України </w:t>
    </w:r>
  </w:p>
  <w:p w:rsidR="00332A4E" w:rsidRPr="008A062D" w:rsidRDefault="00332A4E" w:rsidP="00332A4E">
    <w:pPr>
      <w:jc w:val="right"/>
      <w:rPr>
        <w:sz w:val="20"/>
        <w:szCs w:val="20"/>
      </w:rPr>
    </w:pPr>
    <w:r w:rsidRPr="008C70F0">
      <w:rPr>
        <w:sz w:val="20"/>
        <w:szCs w:val="20"/>
      </w:rPr>
      <w:t xml:space="preserve">Ю. </w:t>
    </w:r>
    <w:proofErr w:type="spellStart"/>
    <w:r w:rsidRPr="008C70F0">
      <w:rPr>
        <w:sz w:val="20"/>
        <w:szCs w:val="20"/>
      </w:rPr>
      <w:t>Камель</w:t>
    </w:r>
    <w:r w:rsidR="00D203EA" w:rsidRPr="008C70F0">
      <w:rPr>
        <w:sz w:val="20"/>
        <w:szCs w:val="20"/>
      </w:rPr>
      <w:t>ч</w:t>
    </w:r>
    <w:r w:rsidRPr="008C70F0">
      <w:rPr>
        <w:sz w:val="20"/>
        <w:szCs w:val="20"/>
      </w:rPr>
      <w:t>ук</w:t>
    </w:r>
    <w:proofErr w:type="spellEnd"/>
    <w:r w:rsidRPr="008C70F0">
      <w:rPr>
        <w:sz w:val="20"/>
        <w:szCs w:val="20"/>
      </w:rPr>
      <w:t xml:space="preserve"> та інші</w:t>
    </w:r>
  </w:p>
  <w:p w:rsidR="00332A4E" w:rsidRDefault="00332A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53B"/>
    <w:multiLevelType w:val="hybridMultilevel"/>
    <w:tmpl w:val="C4CEA17A"/>
    <w:lvl w:ilvl="0" w:tplc="04D48F24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51A04E1"/>
    <w:multiLevelType w:val="hybridMultilevel"/>
    <w:tmpl w:val="B64C2B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5"/>
    <w:rsid w:val="0003281A"/>
    <w:rsid w:val="00055B95"/>
    <w:rsid w:val="000F7277"/>
    <w:rsid w:val="0010149B"/>
    <w:rsid w:val="00212D35"/>
    <w:rsid w:val="00322B62"/>
    <w:rsid w:val="00332355"/>
    <w:rsid w:val="00332A4E"/>
    <w:rsid w:val="00420EE8"/>
    <w:rsid w:val="00434A1D"/>
    <w:rsid w:val="0047404D"/>
    <w:rsid w:val="00490F0F"/>
    <w:rsid w:val="005115FE"/>
    <w:rsid w:val="00517378"/>
    <w:rsid w:val="00570B24"/>
    <w:rsid w:val="00576175"/>
    <w:rsid w:val="00581A5A"/>
    <w:rsid w:val="005A6421"/>
    <w:rsid w:val="005B6788"/>
    <w:rsid w:val="005C7288"/>
    <w:rsid w:val="007B3CFE"/>
    <w:rsid w:val="0080453C"/>
    <w:rsid w:val="00832B5B"/>
    <w:rsid w:val="00865A39"/>
    <w:rsid w:val="008948A9"/>
    <w:rsid w:val="008A062D"/>
    <w:rsid w:val="008C70F0"/>
    <w:rsid w:val="009D3A13"/>
    <w:rsid w:val="00A81F48"/>
    <w:rsid w:val="00C33B52"/>
    <w:rsid w:val="00D203EA"/>
    <w:rsid w:val="00D218F5"/>
    <w:rsid w:val="00D34910"/>
    <w:rsid w:val="00D410A7"/>
    <w:rsid w:val="00D75736"/>
    <w:rsid w:val="00E934DD"/>
    <w:rsid w:val="00F2212A"/>
    <w:rsid w:val="00F75E02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F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55"/>
    <w:pPr>
      <w:jc w:val="both"/>
    </w:pPr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2355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62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A062D"/>
    <w:rPr>
      <w:rFonts w:eastAsia="Times New Roman"/>
      <w:szCs w:val="22"/>
    </w:rPr>
  </w:style>
  <w:style w:type="paragraph" w:styleId="a6">
    <w:name w:val="footer"/>
    <w:basedOn w:val="a"/>
    <w:link w:val="a7"/>
    <w:uiPriority w:val="99"/>
    <w:unhideWhenUsed/>
    <w:rsid w:val="008A062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A062D"/>
    <w:rPr>
      <w:rFonts w:eastAsia="Times New Roman"/>
      <w:szCs w:val="22"/>
    </w:rPr>
  </w:style>
  <w:style w:type="paragraph" w:styleId="a8">
    <w:name w:val="List Paragraph"/>
    <w:basedOn w:val="a"/>
    <w:uiPriority w:val="34"/>
    <w:qFormat/>
    <w:rsid w:val="00E934DD"/>
    <w:pPr>
      <w:ind w:left="720"/>
      <w:contextualSpacing/>
    </w:pPr>
  </w:style>
  <w:style w:type="paragraph" w:styleId="a9">
    <w:name w:val="No Spacing"/>
    <w:uiPriority w:val="1"/>
    <w:qFormat/>
    <w:rsid w:val="007B3CFE"/>
    <w:pPr>
      <w:jc w:val="left"/>
    </w:pPr>
    <w:rPr>
      <w:rFonts w:asciiTheme="minorHAnsi" w:eastAsia="Times New Roman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33B5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33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2021-10-04T08:03:00Z</dcterms:created>
  <dcterms:modified xsi:type="dcterms:W3CDTF">2021-10-04T08:03:00Z</dcterms:modified>
</cp:coreProperties>
</file>