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5E3" w:rsidRPr="003D42B7" w:rsidRDefault="00373018" w:rsidP="003C6347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3D42B7">
        <w:rPr>
          <w:rFonts w:ascii="Times New Roman" w:hAnsi="Times New Roman"/>
          <w:b/>
          <w:bCs/>
          <w:sz w:val="28"/>
          <w:szCs w:val="28"/>
          <w:lang w:val="uk-UA"/>
        </w:rPr>
        <w:t>ПОЯСНЮВАЛЬНА ЗАПИСКА</w:t>
      </w:r>
      <w:r w:rsidR="0073350D" w:rsidRPr="003D42B7">
        <w:rPr>
          <w:rFonts w:ascii="Times New Roman" w:hAnsi="Times New Roman"/>
          <w:b/>
          <w:bCs/>
          <w:sz w:val="28"/>
          <w:szCs w:val="28"/>
          <w:lang w:val="uk-UA"/>
        </w:rPr>
        <w:br/>
      </w:r>
      <w:r w:rsidR="003B079C" w:rsidRPr="003D42B7">
        <w:rPr>
          <w:rFonts w:ascii="Times New Roman" w:hAnsi="Times New Roman"/>
          <w:b/>
          <w:bCs/>
          <w:sz w:val="28"/>
          <w:szCs w:val="28"/>
          <w:lang w:val="uk-UA"/>
        </w:rPr>
        <w:t>до проекту Закону України “</w:t>
      </w:r>
      <w:r w:rsidR="006250C5" w:rsidRPr="003D42B7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внесення змін </w:t>
      </w:r>
      <w:r w:rsidR="001573B0" w:rsidRPr="003D42B7">
        <w:rPr>
          <w:rFonts w:ascii="Times New Roman" w:hAnsi="Times New Roman"/>
          <w:b/>
          <w:bCs/>
          <w:sz w:val="28"/>
          <w:szCs w:val="28"/>
          <w:lang w:val="uk-UA"/>
        </w:rPr>
        <w:t xml:space="preserve">до </w:t>
      </w:r>
      <w:r w:rsidR="00FE5D74" w:rsidRPr="003D42B7">
        <w:rPr>
          <w:rFonts w:ascii="Times New Roman" w:hAnsi="Times New Roman"/>
          <w:b/>
          <w:bCs/>
          <w:sz w:val="28"/>
          <w:szCs w:val="28"/>
          <w:lang w:val="uk-UA"/>
        </w:rPr>
        <w:t>Податкового</w:t>
      </w:r>
      <w:r w:rsidR="006250C5" w:rsidRPr="003D42B7">
        <w:rPr>
          <w:rFonts w:ascii="Times New Roman" w:hAnsi="Times New Roman"/>
          <w:b/>
          <w:bCs/>
          <w:sz w:val="28"/>
          <w:szCs w:val="28"/>
          <w:lang w:val="uk-UA"/>
        </w:rPr>
        <w:t xml:space="preserve"> кодексу України</w:t>
      </w:r>
      <w:r w:rsidR="00D46247" w:rsidRPr="003D42B7">
        <w:rPr>
          <w:rFonts w:ascii="Times New Roman" w:hAnsi="Times New Roman"/>
          <w:b/>
          <w:bCs/>
          <w:sz w:val="28"/>
          <w:szCs w:val="28"/>
          <w:lang w:val="uk-UA"/>
        </w:rPr>
        <w:t xml:space="preserve"> щодо електронної ідентифікації та електронних довірчих послуг</w:t>
      </w:r>
      <w:r w:rsidR="003B079C" w:rsidRPr="003D42B7">
        <w:rPr>
          <w:rFonts w:ascii="Times New Roman" w:hAnsi="Times New Roman"/>
          <w:b/>
          <w:bCs/>
          <w:sz w:val="28"/>
          <w:szCs w:val="28"/>
          <w:lang w:val="uk-UA"/>
        </w:rPr>
        <w:t>”</w:t>
      </w:r>
    </w:p>
    <w:p w:rsidR="00B04E70" w:rsidRPr="003D42B7" w:rsidRDefault="00B04E70" w:rsidP="003C6347"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22BFC" w:rsidRPr="003D42B7" w:rsidRDefault="00622BFC" w:rsidP="003C6347"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D42B7">
        <w:rPr>
          <w:rFonts w:ascii="Times New Roman" w:hAnsi="Times New Roman"/>
          <w:b/>
          <w:bCs/>
          <w:sz w:val="28"/>
          <w:szCs w:val="28"/>
          <w:lang w:val="uk-UA"/>
        </w:rPr>
        <w:t>1. Мета</w:t>
      </w:r>
    </w:p>
    <w:p w:rsidR="003B079C" w:rsidRPr="003D42B7" w:rsidRDefault="006250C5" w:rsidP="003C634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42B7">
        <w:rPr>
          <w:rFonts w:ascii="Times New Roman" w:hAnsi="Times New Roman"/>
          <w:sz w:val="28"/>
          <w:szCs w:val="28"/>
          <w:lang w:val="uk-UA"/>
        </w:rPr>
        <w:t xml:space="preserve">Метою прийняття акта є приведення положень </w:t>
      </w:r>
      <w:r w:rsidR="001573B0" w:rsidRPr="003D42B7">
        <w:rPr>
          <w:rFonts w:ascii="Times New Roman" w:hAnsi="Times New Roman"/>
          <w:sz w:val="28"/>
          <w:szCs w:val="28"/>
          <w:lang w:val="uk-UA"/>
        </w:rPr>
        <w:t>Податкового кодексу України</w:t>
      </w:r>
      <w:r w:rsidRPr="003D42B7">
        <w:rPr>
          <w:rFonts w:ascii="Times New Roman" w:hAnsi="Times New Roman"/>
          <w:sz w:val="28"/>
          <w:szCs w:val="28"/>
          <w:lang w:val="uk-UA"/>
        </w:rPr>
        <w:t xml:space="preserve"> у відповідність із Законом України “Про електронні довірчі послуги” у зв’язку з удосконаленням державного регулювання у сферах електронної ідентифікації та електронних довірчих послуг на основі законодавства Європейського Союзу та досвіду держав-членів Європейського Союзу для спрощення доступу до електронних послуг.</w:t>
      </w:r>
    </w:p>
    <w:p w:rsidR="006250C5" w:rsidRPr="003D42B7" w:rsidRDefault="006250C5" w:rsidP="003C634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2BFC" w:rsidRPr="003D42B7" w:rsidRDefault="00622BFC" w:rsidP="003C6347"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D42B7">
        <w:rPr>
          <w:rFonts w:ascii="Times New Roman" w:hAnsi="Times New Roman"/>
          <w:b/>
          <w:bCs/>
          <w:sz w:val="28"/>
          <w:szCs w:val="28"/>
          <w:lang w:val="uk-UA"/>
        </w:rPr>
        <w:t>2. Обґрунтування необхідності прийняття акта</w:t>
      </w:r>
    </w:p>
    <w:p w:rsidR="006250C5" w:rsidRPr="003D42B7" w:rsidRDefault="006250C5" w:rsidP="003C634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42B7">
        <w:rPr>
          <w:rFonts w:ascii="Times New Roman" w:hAnsi="Times New Roman"/>
          <w:sz w:val="28"/>
          <w:szCs w:val="28"/>
          <w:lang w:val="uk-UA"/>
        </w:rPr>
        <w:t>5 жовтня 2017 року Верховна Рада України прийняла Закон України</w:t>
      </w:r>
      <w:r w:rsidRPr="003D42B7">
        <w:rPr>
          <w:rFonts w:ascii="Times New Roman" w:hAnsi="Times New Roman"/>
          <w:sz w:val="28"/>
          <w:szCs w:val="28"/>
          <w:lang w:val="uk-UA"/>
        </w:rPr>
        <w:br/>
        <w:t>№ 2155-VIII “Про електронні довірчі послуги”, який набрав чинності</w:t>
      </w:r>
      <w:r w:rsidRPr="003D42B7">
        <w:rPr>
          <w:rFonts w:ascii="Times New Roman" w:hAnsi="Times New Roman"/>
          <w:sz w:val="28"/>
          <w:szCs w:val="28"/>
          <w:lang w:val="uk-UA"/>
        </w:rPr>
        <w:br/>
        <w:t>7 листопада 2018 року.</w:t>
      </w:r>
    </w:p>
    <w:p w:rsidR="006250C5" w:rsidRPr="003D42B7" w:rsidRDefault="006250C5" w:rsidP="003C634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42B7">
        <w:rPr>
          <w:rFonts w:ascii="Times New Roman" w:hAnsi="Times New Roman"/>
          <w:sz w:val="28"/>
          <w:szCs w:val="28"/>
          <w:lang w:val="uk-UA"/>
        </w:rPr>
        <w:t>Метою прийняття зазначеного Закону було реформування законодавства у сфері електронного цифрового підпису шляхом гармонізації із положеннями Регламенту (ЄС) № 910/2014 Європейського Парламенту та Ради від 23 липня 2014 року щодо електронної ідентифікації та довірчих послуг для цілей електронних транзакцій на внутрішньому ринку, що скасовує Директиву 1999/93/ЄС Європейського Парламенту та Ради (далі – Регламент (ЄС) № 910/2014).</w:t>
      </w:r>
    </w:p>
    <w:p w:rsidR="006250C5" w:rsidRPr="003D42B7" w:rsidRDefault="006250C5" w:rsidP="003C634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42B7">
        <w:rPr>
          <w:rFonts w:ascii="Times New Roman" w:hAnsi="Times New Roman"/>
          <w:sz w:val="28"/>
          <w:szCs w:val="28"/>
          <w:lang w:val="uk-UA"/>
        </w:rPr>
        <w:t>Закон України “Про електронні довірчі послуги” спрямований на запровадження в Україні моделі та принципів надання електронних довірчих послуг, які застосовуються у Європейському Союзі, не руйнуючи систем</w:t>
      </w:r>
      <w:r w:rsidR="003D42B7" w:rsidRPr="003D42B7">
        <w:rPr>
          <w:rFonts w:ascii="Times New Roman" w:hAnsi="Times New Roman"/>
          <w:sz w:val="28"/>
          <w:szCs w:val="28"/>
          <w:lang w:val="uk-UA"/>
        </w:rPr>
        <w:t>у</w:t>
      </w:r>
      <w:r w:rsidRPr="003D42B7">
        <w:rPr>
          <w:rFonts w:ascii="Times New Roman" w:hAnsi="Times New Roman"/>
          <w:sz w:val="28"/>
          <w:szCs w:val="28"/>
          <w:lang w:val="uk-UA"/>
        </w:rPr>
        <w:t xml:space="preserve"> взаємодії суб’єктів відносин у сфері електронного цифрового підпису, що склалась в Україні.</w:t>
      </w:r>
    </w:p>
    <w:p w:rsidR="006250C5" w:rsidRPr="003D42B7" w:rsidRDefault="006250C5" w:rsidP="003C634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42B7">
        <w:rPr>
          <w:rFonts w:ascii="Times New Roman" w:hAnsi="Times New Roman"/>
          <w:sz w:val="28"/>
          <w:szCs w:val="28"/>
          <w:lang w:val="uk-UA"/>
        </w:rPr>
        <w:t>Зазначений Закон визначає правові та організаційні засади надання електронних довірчих послуг, у тому числі транскордонних, права та обов’язки суб’єктів відносин у сфері електронних довірчих послуг, порядок здійснення державного нагляду (контролю) за дотриманням вимог законодавства у сфері електронних довірчих послуг, а також правові та організаційні засади здійснення електронної ідентифікації.</w:t>
      </w:r>
    </w:p>
    <w:p w:rsidR="006250C5" w:rsidRPr="003D42B7" w:rsidRDefault="006250C5" w:rsidP="003C634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42B7">
        <w:rPr>
          <w:rFonts w:ascii="Times New Roman" w:hAnsi="Times New Roman"/>
          <w:sz w:val="28"/>
          <w:szCs w:val="28"/>
          <w:lang w:val="uk-UA"/>
        </w:rPr>
        <w:lastRenderedPageBreak/>
        <w:t xml:space="preserve">Водночас за більш як десятиліття існування сфери електронного цифрового підпису, запровадженої Законом України “Про електронний цифровий підпис”, низка законодавчих актів України включила в себе положення щодо особливостей використання електронного цифрового підпису в певних сферах суспільних відносин. </w:t>
      </w:r>
      <w:r w:rsidR="003D42B7" w:rsidRPr="003D42B7">
        <w:rPr>
          <w:rFonts w:ascii="Times New Roman" w:hAnsi="Times New Roman"/>
          <w:sz w:val="28"/>
          <w:szCs w:val="28"/>
          <w:lang w:val="uk-UA"/>
        </w:rPr>
        <w:t>При цьому</w:t>
      </w:r>
      <w:r w:rsidRPr="003D42B7">
        <w:rPr>
          <w:rFonts w:ascii="Times New Roman" w:hAnsi="Times New Roman"/>
          <w:sz w:val="28"/>
          <w:szCs w:val="28"/>
          <w:lang w:val="uk-UA"/>
        </w:rPr>
        <w:t xml:space="preserve"> Закон України “Про електронний цифровий підпис” втратив чинність у зв’язку з набранням чинності Законом України “Про електронні довірчі послуги”. У зв’язку з цим положення деяких законодавчих актів України потребують приведення у відповідність із Законом України “Про електронні довірчі послуги”, зокрема в частині забезпечення застосування нового понятійного апарату, запровадженого у зв’язку з прийняттям зазначеного Закону.</w:t>
      </w:r>
    </w:p>
    <w:p w:rsidR="006250C5" w:rsidRPr="003D42B7" w:rsidRDefault="006250C5" w:rsidP="003C634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42B7">
        <w:rPr>
          <w:rFonts w:ascii="Times New Roman" w:hAnsi="Times New Roman"/>
          <w:sz w:val="28"/>
          <w:szCs w:val="28"/>
          <w:lang w:val="uk-UA"/>
        </w:rPr>
        <w:t>Крім того, однією з підстав підготовки проекту акта є перегляд положень Закону України “Про електронні довірчі послуги” щодо використання електронних довірчих послуг, а також створення законодавчих передумов для використання, серед іншого, удосконалених електронних підписів і печаток, які базуються на кваліфікованих сертифікатах відкритих ключів</w:t>
      </w:r>
      <w:bookmarkStart w:id="1" w:name="_Hlk63256499"/>
      <w:r w:rsidR="003C6347" w:rsidRPr="003D42B7">
        <w:rPr>
          <w:rFonts w:ascii="Times New Roman" w:hAnsi="Times New Roman"/>
          <w:sz w:val="28"/>
          <w:szCs w:val="28"/>
          <w:lang w:val="uk-UA"/>
        </w:rPr>
        <w:t>, та засобів електронної ідентифікації з аналогічним рівнем довіри</w:t>
      </w:r>
      <w:bookmarkEnd w:id="1"/>
      <w:r w:rsidRPr="003D42B7">
        <w:rPr>
          <w:rFonts w:ascii="Times New Roman" w:hAnsi="Times New Roman"/>
          <w:sz w:val="28"/>
          <w:szCs w:val="28"/>
          <w:lang w:val="uk-UA"/>
        </w:rPr>
        <w:t>.</w:t>
      </w:r>
    </w:p>
    <w:p w:rsidR="006250C5" w:rsidRPr="003D42B7" w:rsidRDefault="006250C5" w:rsidP="003C634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42B7">
        <w:rPr>
          <w:rFonts w:ascii="Times New Roman" w:hAnsi="Times New Roman"/>
          <w:sz w:val="28"/>
          <w:szCs w:val="28"/>
          <w:lang w:val="uk-UA"/>
        </w:rPr>
        <w:t>На сьогодні в Україні реалізується експериментальний проект щодо забезпечення можливості використання удосконалених електронних підписів і печаток, які базуються на кваліфікованих сертифікатах відкритих ключів (постанова Кабінету Міністрів України від 3 березня 2020 року № 193 “Про реалізацію експериментального проекту щодо забезпечення можливості використання удосконалених електронних підписів і печаток, які базуються на кваліфікованих сертифікатах відкритих ключів”).</w:t>
      </w:r>
    </w:p>
    <w:p w:rsidR="006250C5" w:rsidRPr="003D42B7" w:rsidRDefault="006250C5" w:rsidP="003C634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42B7">
        <w:rPr>
          <w:rFonts w:ascii="Times New Roman" w:hAnsi="Times New Roman"/>
          <w:sz w:val="28"/>
          <w:szCs w:val="28"/>
          <w:lang w:val="uk-UA"/>
        </w:rPr>
        <w:t>Особливістю використання удосконаленого електронного підпису чи печатки є забезпечення можливості користувача електронних довірчих послуг для здійснення електронної взаємодії, електронної ідентифікації та автентифікації застосовувати в якості носія особистого ключа електронного підпису звичайний файловий носій (наприклад, USB-Flash, CD, DVD) на відміну від кваліфікованого електронного підпису чи печатки, особистий ключ якого обов’язково повинен зберігатися в засобі кваліфікованого електронного підпису чи печатки, який має вбудовані апаратно-програмні засоби, що забезпечують захист записаних на них даних від несанкціонованого доступу, безпосереднього ознайомлення із значенням параметрів особистих ключів та їх копіювання (захищений носій особистого ключа або токен).</w:t>
      </w:r>
    </w:p>
    <w:p w:rsidR="000D6918" w:rsidRPr="003D42B7" w:rsidRDefault="006250C5" w:rsidP="003C634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42B7">
        <w:rPr>
          <w:rFonts w:ascii="Times New Roman" w:hAnsi="Times New Roman"/>
          <w:sz w:val="28"/>
          <w:szCs w:val="28"/>
          <w:lang w:val="uk-UA"/>
        </w:rPr>
        <w:t>Використання удосконалених електронних підписів та печаток у випадках, передбачених законодавством, значно скорочує витрати користувачів електронних довірчих послуг на придбання носія особистого ключа.</w:t>
      </w:r>
    </w:p>
    <w:p w:rsidR="006250C5" w:rsidRPr="003D42B7" w:rsidRDefault="006250C5" w:rsidP="003C634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1C33" w:rsidRPr="003D42B7" w:rsidRDefault="00BD1C33" w:rsidP="003C634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0C5" w:rsidRPr="00E93253" w:rsidRDefault="006250C5" w:rsidP="003C634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622BFC" w:rsidRPr="003D42B7" w:rsidRDefault="00622BFC" w:rsidP="003C6347"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D42B7">
        <w:rPr>
          <w:rFonts w:ascii="Times New Roman" w:hAnsi="Times New Roman"/>
          <w:b/>
          <w:bCs/>
          <w:sz w:val="28"/>
          <w:szCs w:val="28"/>
          <w:lang w:val="uk-UA"/>
        </w:rPr>
        <w:t>3. Основні положення проекту акта</w:t>
      </w:r>
    </w:p>
    <w:p w:rsidR="006250C5" w:rsidRPr="003D42B7" w:rsidRDefault="006250C5" w:rsidP="003C634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42B7">
        <w:rPr>
          <w:rFonts w:ascii="Times New Roman" w:hAnsi="Times New Roman"/>
          <w:sz w:val="28"/>
          <w:szCs w:val="28"/>
          <w:lang w:val="uk-UA"/>
        </w:rPr>
        <w:t>Прийняття акта забезпечить:</w:t>
      </w:r>
    </w:p>
    <w:p w:rsidR="006250C5" w:rsidRPr="003D42B7" w:rsidRDefault="006250C5" w:rsidP="003C634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42B7">
        <w:rPr>
          <w:rFonts w:ascii="Times New Roman" w:hAnsi="Times New Roman"/>
          <w:sz w:val="28"/>
          <w:szCs w:val="28"/>
          <w:lang w:val="uk-UA"/>
        </w:rPr>
        <w:t>застосування нового понятійного апарату, запровадженого у зв’язку з прийняттям Закону України “Про електронні довірчі послуги”;</w:t>
      </w:r>
    </w:p>
    <w:p w:rsidR="006250C5" w:rsidRPr="003D42B7" w:rsidRDefault="006250C5" w:rsidP="003C634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42B7">
        <w:rPr>
          <w:rFonts w:ascii="Times New Roman" w:hAnsi="Times New Roman"/>
          <w:sz w:val="28"/>
          <w:szCs w:val="28"/>
          <w:lang w:val="uk-UA"/>
        </w:rPr>
        <w:t>спрощення порядку отримання електронних довірчих послуг;</w:t>
      </w:r>
    </w:p>
    <w:p w:rsidR="006250C5" w:rsidRPr="003D42B7" w:rsidRDefault="006250C5" w:rsidP="003C634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42B7">
        <w:rPr>
          <w:rFonts w:ascii="Times New Roman" w:hAnsi="Times New Roman"/>
          <w:sz w:val="28"/>
          <w:szCs w:val="28"/>
          <w:lang w:val="uk-UA"/>
        </w:rPr>
        <w:t>забезпечення можливості використання удосконалених електронних підписів, які базуються на кваліфікованих сертифікатах відкритих ключів</w:t>
      </w:r>
      <w:r w:rsidR="007A0BD5" w:rsidRPr="003D42B7">
        <w:rPr>
          <w:rFonts w:ascii="Times New Roman" w:hAnsi="Times New Roman"/>
          <w:sz w:val="28"/>
          <w:szCs w:val="28"/>
          <w:lang w:val="uk-UA"/>
        </w:rPr>
        <w:t>, та засобів електронної ідентифікації з аналогічним рівнем довіри</w:t>
      </w:r>
      <w:r w:rsidRPr="003D42B7">
        <w:rPr>
          <w:rFonts w:ascii="Times New Roman" w:hAnsi="Times New Roman"/>
          <w:sz w:val="28"/>
          <w:szCs w:val="28"/>
          <w:lang w:val="uk-UA"/>
        </w:rPr>
        <w:t>.</w:t>
      </w:r>
    </w:p>
    <w:p w:rsidR="006250C5" w:rsidRPr="003D42B7" w:rsidRDefault="006250C5" w:rsidP="003C634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42B7">
        <w:rPr>
          <w:rFonts w:ascii="Times New Roman" w:hAnsi="Times New Roman"/>
          <w:sz w:val="28"/>
          <w:szCs w:val="28"/>
          <w:lang w:val="uk-UA"/>
        </w:rPr>
        <w:t>У зв’язку з цим проектом акта пропонується внести зміни до</w:t>
      </w:r>
      <w:r w:rsidR="00BD1C33" w:rsidRPr="003D42B7">
        <w:rPr>
          <w:rFonts w:ascii="Times New Roman" w:hAnsi="Times New Roman"/>
          <w:sz w:val="28"/>
          <w:szCs w:val="28"/>
          <w:lang w:val="uk-UA"/>
        </w:rPr>
        <w:t xml:space="preserve"> Податкового кодексу України.</w:t>
      </w:r>
    </w:p>
    <w:p w:rsidR="007A0BD5" w:rsidRPr="00E93253" w:rsidRDefault="007A0BD5" w:rsidP="003C634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622BFC" w:rsidRPr="00E93253" w:rsidRDefault="00622BFC" w:rsidP="003C6347"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93253">
        <w:rPr>
          <w:rFonts w:ascii="Times New Roman" w:hAnsi="Times New Roman"/>
          <w:b/>
          <w:bCs/>
          <w:sz w:val="28"/>
          <w:szCs w:val="28"/>
          <w:lang w:val="uk-UA"/>
        </w:rPr>
        <w:t>4. Правові аспекти</w:t>
      </w:r>
    </w:p>
    <w:p w:rsidR="006250C5" w:rsidRDefault="0029767C" w:rsidP="0029767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9767C">
        <w:rPr>
          <w:rFonts w:ascii="Times New Roman" w:hAnsi="Times New Roman"/>
          <w:sz w:val="28"/>
          <w:szCs w:val="28"/>
          <w:lang w:val="uk-UA"/>
        </w:rPr>
        <w:t>Проект акта розроблено на виконання пункту 4 статті 1 Указу Президента України від 29 липня 2019 року № 558/2019 “Про деякі заходи щодо поліпшення доступу фізичних та юридичних осіб до електронних послуг”, підрозділу 2.1 розділу 2 довгострокових пріоритетів діяльності Уряду, визначених Програмою діяльності Кабінету Міністрів України, затвердженою постановою Кабінету Міністрів України від 12 червня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29767C">
        <w:rPr>
          <w:rFonts w:ascii="Times New Roman" w:hAnsi="Times New Roman"/>
          <w:sz w:val="28"/>
          <w:szCs w:val="28"/>
          <w:lang w:val="uk-UA"/>
        </w:rPr>
        <w:t>2020 року № 471, пункту 13 підрозділу 2.2 розділу 2 Плану законопроектної роботи Верховної Ради України на 2021 рік, затвердженого Постановою Верховної Ради України від 2 лютого 2021 року № 1165-IX, пункту 45 плану пріоритетних дій Уряду на 2020 рік, затвердженого розпорядженням Кабінету Міністрів України від 9 вересня 2020 року № 1133-р.</w:t>
      </w:r>
    </w:p>
    <w:p w:rsidR="0029767C" w:rsidRPr="00E93253" w:rsidRDefault="0029767C" w:rsidP="0029767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622BFC" w:rsidRPr="003D42B7" w:rsidRDefault="00622BFC" w:rsidP="003C6347"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D42B7">
        <w:rPr>
          <w:rFonts w:ascii="Times New Roman" w:hAnsi="Times New Roman"/>
          <w:b/>
          <w:bCs/>
          <w:sz w:val="28"/>
          <w:szCs w:val="28"/>
          <w:lang w:val="uk-UA"/>
        </w:rPr>
        <w:t>5. Фінансово-економічне обґрунтування</w:t>
      </w:r>
    </w:p>
    <w:p w:rsidR="006250C5" w:rsidRPr="003D42B7" w:rsidRDefault="006250C5" w:rsidP="003C634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42B7">
        <w:rPr>
          <w:rFonts w:ascii="Times New Roman" w:hAnsi="Times New Roman"/>
          <w:sz w:val="28"/>
          <w:szCs w:val="28"/>
          <w:lang w:val="uk-UA"/>
        </w:rPr>
        <w:t>Реалізація проекту акта не потребує фінансування з державного чи місцевого бюджетів.</w:t>
      </w:r>
    </w:p>
    <w:p w:rsidR="003B079C" w:rsidRPr="00E93253" w:rsidRDefault="003B079C" w:rsidP="003C634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667A55" w:rsidRPr="00FA752A" w:rsidRDefault="00667A55" w:rsidP="00667A5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A752A">
        <w:rPr>
          <w:rFonts w:ascii="Times New Roman" w:hAnsi="Times New Roman"/>
          <w:b/>
          <w:bCs/>
          <w:sz w:val="28"/>
          <w:szCs w:val="28"/>
          <w:lang w:val="uk-UA"/>
        </w:rPr>
        <w:t>6. Позиція заінтересованих сторін</w:t>
      </w:r>
    </w:p>
    <w:p w:rsidR="00667A55" w:rsidRPr="00FA752A" w:rsidRDefault="00667A55" w:rsidP="00667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752A">
        <w:rPr>
          <w:rFonts w:ascii="Times New Roman" w:hAnsi="Times New Roman"/>
          <w:sz w:val="28"/>
          <w:szCs w:val="28"/>
          <w:lang w:val="uk-UA"/>
        </w:rPr>
        <w:t>Проект акта не стосується питань:</w:t>
      </w:r>
    </w:p>
    <w:p w:rsidR="00667A55" w:rsidRPr="00FA752A" w:rsidRDefault="00667A55" w:rsidP="00667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752A">
        <w:rPr>
          <w:rFonts w:ascii="Times New Roman" w:hAnsi="Times New Roman"/>
          <w:sz w:val="28"/>
          <w:szCs w:val="28"/>
          <w:lang w:val="uk-UA"/>
        </w:rPr>
        <w:t>функціонування місцевого самоврядування;</w:t>
      </w:r>
    </w:p>
    <w:p w:rsidR="00667A55" w:rsidRPr="00FA752A" w:rsidRDefault="00667A55" w:rsidP="00667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752A">
        <w:rPr>
          <w:rFonts w:ascii="Times New Roman" w:hAnsi="Times New Roman"/>
          <w:sz w:val="28"/>
          <w:szCs w:val="28"/>
          <w:lang w:val="uk-UA"/>
        </w:rPr>
        <w:t>прав та інтересів територіальних громад;</w:t>
      </w:r>
    </w:p>
    <w:p w:rsidR="00667A55" w:rsidRPr="00FA752A" w:rsidRDefault="00667A55" w:rsidP="00667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752A">
        <w:rPr>
          <w:rFonts w:ascii="Times New Roman" w:hAnsi="Times New Roman"/>
          <w:sz w:val="28"/>
          <w:szCs w:val="28"/>
          <w:lang w:val="uk-UA"/>
        </w:rPr>
        <w:t>місцевого та регіонального розвитку;</w:t>
      </w:r>
    </w:p>
    <w:p w:rsidR="00667A55" w:rsidRPr="00FA752A" w:rsidRDefault="00667A55" w:rsidP="00667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752A">
        <w:rPr>
          <w:rFonts w:ascii="Times New Roman" w:hAnsi="Times New Roman"/>
          <w:sz w:val="28"/>
          <w:szCs w:val="28"/>
          <w:lang w:val="uk-UA"/>
        </w:rPr>
        <w:t>соціально-трудової сфери;</w:t>
      </w:r>
    </w:p>
    <w:p w:rsidR="00667A55" w:rsidRPr="00FA752A" w:rsidRDefault="00667A55" w:rsidP="00667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752A">
        <w:rPr>
          <w:rFonts w:ascii="Times New Roman" w:hAnsi="Times New Roman"/>
          <w:sz w:val="28"/>
          <w:szCs w:val="28"/>
          <w:lang w:val="uk-UA"/>
        </w:rPr>
        <w:t>прав осіб з інвалідністю;</w:t>
      </w:r>
    </w:p>
    <w:p w:rsidR="00667A55" w:rsidRPr="00FA752A" w:rsidRDefault="00667A55" w:rsidP="00667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752A">
        <w:rPr>
          <w:rFonts w:ascii="Times New Roman" w:hAnsi="Times New Roman"/>
          <w:sz w:val="28"/>
          <w:szCs w:val="28"/>
          <w:lang w:val="uk-UA"/>
        </w:rPr>
        <w:t>функціонування і застосування української мови як державної;</w:t>
      </w:r>
    </w:p>
    <w:p w:rsidR="00667A55" w:rsidRPr="00FA752A" w:rsidRDefault="00667A55" w:rsidP="00667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752A">
        <w:rPr>
          <w:rFonts w:ascii="Times New Roman" w:hAnsi="Times New Roman"/>
          <w:sz w:val="28"/>
          <w:szCs w:val="28"/>
          <w:lang w:val="uk-UA"/>
        </w:rPr>
        <w:t>сфери наукової та науково-технічної діяльності.</w:t>
      </w:r>
    </w:p>
    <w:p w:rsidR="00667A55" w:rsidRPr="00FA752A" w:rsidRDefault="00667A55" w:rsidP="00667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752A">
        <w:rPr>
          <w:rFonts w:ascii="Times New Roman" w:hAnsi="Times New Roman"/>
          <w:sz w:val="28"/>
          <w:szCs w:val="28"/>
          <w:lang w:val="uk-UA"/>
        </w:rPr>
        <w:t xml:space="preserve">Відповідно до Порядку проведення консультацій з громадськістю з питань формування та реалізації державної політики, затвердженого </w:t>
      </w:r>
      <w:r w:rsidRPr="00FA752A">
        <w:rPr>
          <w:rFonts w:ascii="Times New Roman" w:hAnsi="Times New Roman"/>
          <w:sz w:val="28"/>
          <w:szCs w:val="28"/>
          <w:lang w:val="uk-UA"/>
        </w:rPr>
        <w:lastRenderedPageBreak/>
        <w:t xml:space="preserve">постановою Кабінету Міністрів від 3 листопада 2010 року № 996, консультації з громадськістю проводилися з 23 лютого до 30 березня 2021 року у формі публічного громадського обговорення проекту акта, розміщеного на офіційному веб-сайті Міністерства цифрової трансформації України. Під час публічного громадського обговорення проекту акта до Міністерства цифрової трансформації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не надходили зауваження та пропозиції. </w:t>
      </w:r>
      <w:r w:rsidRPr="00FA752A">
        <w:rPr>
          <w:rFonts w:ascii="Times New Roman" w:hAnsi="Times New Roman"/>
          <w:sz w:val="28"/>
          <w:szCs w:val="28"/>
          <w:lang w:val="uk-UA"/>
        </w:rPr>
        <w:t>За результатами публічного громадського обговорення проекту акта на офіційному веб-сайті Міністерства цифрової трансформації України розміщено звіт за посиланням:</w:t>
      </w:r>
    </w:p>
    <w:p w:rsidR="00667A55" w:rsidRPr="00FA752A" w:rsidRDefault="00FC1AEF" w:rsidP="00667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hyperlink r:id="rId6" w:history="1">
        <w:r w:rsidR="00667A55" w:rsidRPr="00FA752A">
          <w:rPr>
            <w:rStyle w:val="ab"/>
            <w:rFonts w:ascii="Times New Roman" w:hAnsi="Times New Roman"/>
            <w:color w:val="auto"/>
            <w:sz w:val="28"/>
            <w:szCs w:val="28"/>
            <w:lang w:val="uk-UA"/>
          </w:rPr>
          <w:t>https://thedigital.gov.ua/regulations/zvit-za-rezultatami-publichnogo-gromadskogo-obgovorennya-provedenogo-u-formi-elektronnih-konsultacij-z-gromadskistyu-zakonoproektiv-shodo-elektronnoyi-identifikaciyi-ta-elektronnih-dovirchih-poslug</w:t>
        </w:r>
      </w:hyperlink>
      <w:r w:rsidR="00667A55" w:rsidRPr="00FA752A">
        <w:rPr>
          <w:rFonts w:ascii="Times New Roman" w:hAnsi="Times New Roman"/>
          <w:sz w:val="28"/>
          <w:szCs w:val="28"/>
          <w:lang w:val="uk-UA"/>
        </w:rPr>
        <w:t>.</w:t>
      </w:r>
    </w:p>
    <w:p w:rsidR="00667A55" w:rsidRDefault="00667A55" w:rsidP="00667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§ 37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Регламенту Кабінету Міністрів України, затвердженого постановою Кабінету Міністрів України від 18 липня 2007 року № 950 (далі – Регламент), проект акта листом Міністерства цифрової трансформації України від 24 березня 2021 року № </w:t>
      </w:r>
      <w:r w:rsidRPr="00CC1C83">
        <w:rPr>
          <w:rFonts w:ascii="Times New Roman" w:hAnsi="Times New Roman"/>
          <w:sz w:val="28"/>
          <w:szCs w:val="28"/>
          <w:lang w:val="uk-UA"/>
        </w:rPr>
        <w:t>1/04-1-3216</w:t>
      </w:r>
      <w:r>
        <w:rPr>
          <w:rFonts w:ascii="Times New Roman" w:hAnsi="Times New Roman"/>
          <w:sz w:val="28"/>
          <w:szCs w:val="28"/>
          <w:lang w:val="uk-UA"/>
        </w:rPr>
        <w:t xml:space="preserve"> було надіслано до Національного агентства з питань запобігання корупції для визначення необхідності проведення антикорупційної експертизи (зареєстровано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24 березня 2021 року за № </w:t>
      </w:r>
      <w:r w:rsidRPr="00CC1C83">
        <w:rPr>
          <w:rFonts w:ascii="Times New Roman" w:hAnsi="Times New Roman"/>
          <w:sz w:val="28"/>
          <w:szCs w:val="28"/>
          <w:lang w:val="uk-UA"/>
        </w:rPr>
        <w:t>03/18360/21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667A55" w:rsidRDefault="00667A55" w:rsidP="00667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строк, визначений пунктом 3 § 37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Регламенту, Національне агентство з питань запобігання корупції не надало свій висновок за результатами антикорупційної експертизи.</w:t>
      </w:r>
    </w:p>
    <w:p w:rsidR="00667A55" w:rsidRDefault="00667A55" w:rsidP="003C6347"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22BFC" w:rsidRPr="003D42B7" w:rsidRDefault="00667A55" w:rsidP="003C6347"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7. </w:t>
      </w:r>
      <w:r w:rsidR="00622BFC" w:rsidRPr="003D42B7">
        <w:rPr>
          <w:rFonts w:ascii="Times New Roman" w:hAnsi="Times New Roman"/>
          <w:b/>
          <w:bCs/>
          <w:sz w:val="28"/>
          <w:szCs w:val="28"/>
          <w:lang w:val="uk-UA"/>
        </w:rPr>
        <w:t>Оцінка відповідності</w:t>
      </w:r>
    </w:p>
    <w:p w:rsidR="003B079C" w:rsidRPr="003D42B7" w:rsidRDefault="003B079C" w:rsidP="003C634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42B7">
        <w:rPr>
          <w:rFonts w:ascii="Times New Roman" w:hAnsi="Times New Roman"/>
          <w:sz w:val="28"/>
          <w:szCs w:val="28"/>
          <w:lang w:val="uk-UA"/>
        </w:rPr>
        <w:t xml:space="preserve">Проект акта стосується зобов’язань України у сфері європейської інтеграції. </w:t>
      </w:r>
    </w:p>
    <w:p w:rsidR="00622BFC" w:rsidRPr="003D42B7" w:rsidRDefault="00622BFC" w:rsidP="003C634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42B7">
        <w:rPr>
          <w:rFonts w:ascii="Times New Roman" w:hAnsi="Times New Roman"/>
          <w:sz w:val="28"/>
          <w:szCs w:val="28"/>
          <w:lang w:val="uk-UA"/>
        </w:rPr>
        <w:t>У проекті акта відсутні положення, що:</w:t>
      </w:r>
    </w:p>
    <w:p w:rsidR="00622BFC" w:rsidRPr="003D42B7" w:rsidRDefault="00622BFC" w:rsidP="003C634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42B7">
        <w:rPr>
          <w:rFonts w:ascii="Times New Roman" w:hAnsi="Times New Roman"/>
          <w:sz w:val="28"/>
          <w:szCs w:val="28"/>
          <w:lang w:val="uk-UA"/>
        </w:rPr>
        <w:t>стосуються прав та свобод, гарантованих Конвенцією про захист прав людини і основоположних свобод;</w:t>
      </w:r>
    </w:p>
    <w:p w:rsidR="00622BFC" w:rsidRPr="003D42B7" w:rsidRDefault="00622BFC" w:rsidP="003C634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42B7">
        <w:rPr>
          <w:rFonts w:ascii="Times New Roman" w:hAnsi="Times New Roman"/>
          <w:sz w:val="28"/>
          <w:szCs w:val="28"/>
          <w:lang w:val="uk-UA"/>
        </w:rPr>
        <w:t>впливають на забезпечення рівних прав та можливостей жінок і чоловіків;</w:t>
      </w:r>
    </w:p>
    <w:p w:rsidR="00622BFC" w:rsidRPr="003D42B7" w:rsidRDefault="00622BFC" w:rsidP="003C634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42B7">
        <w:rPr>
          <w:rFonts w:ascii="Times New Roman" w:hAnsi="Times New Roman"/>
          <w:sz w:val="28"/>
          <w:szCs w:val="28"/>
          <w:lang w:val="uk-UA"/>
        </w:rPr>
        <w:t>містять ризики вчинення корупційних правопорушень та правопорушень, пов’язаних з корупцією;</w:t>
      </w:r>
    </w:p>
    <w:p w:rsidR="00622BFC" w:rsidRPr="003D42B7" w:rsidRDefault="00622BFC" w:rsidP="003C634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42B7">
        <w:rPr>
          <w:rFonts w:ascii="Times New Roman" w:hAnsi="Times New Roman"/>
          <w:sz w:val="28"/>
          <w:szCs w:val="28"/>
          <w:lang w:val="uk-UA"/>
        </w:rPr>
        <w:t>створюють підстави для дискримінації.</w:t>
      </w:r>
    </w:p>
    <w:p w:rsidR="00622BFC" w:rsidRDefault="00622BFC" w:rsidP="003C634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42B7">
        <w:rPr>
          <w:rFonts w:ascii="Times New Roman" w:hAnsi="Times New Roman"/>
          <w:sz w:val="28"/>
          <w:szCs w:val="28"/>
          <w:lang w:val="uk-UA"/>
        </w:rPr>
        <w:t>Громадська антикорупційна, громадська антидискримінаційна та громадська гендерно-правова експертизи не проводилися.</w:t>
      </w:r>
    </w:p>
    <w:p w:rsidR="00622BFC" w:rsidRDefault="00622BFC" w:rsidP="003C634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7A55" w:rsidRDefault="00667A55" w:rsidP="003C634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7A55" w:rsidRPr="003D42B7" w:rsidRDefault="00667A55" w:rsidP="003C634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2BFC" w:rsidRPr="003D42B7" w:rsidRDefault="00667A55" w:rsidP="003C6347"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8</w:t>
      </w:r>
      <w:r w:rsidR="00622BFC" w:rsidRPr="003D42B7">
        <w:rPr>
          <w:rFonts w:ascii="Times New Roman" w:hAnsi="Times New Roman"/>
          <w:b/>
          <w:bCs/>
          <w:sz w:val="28"/>
          <w:szCs w:val="28"/>
          <w:lang w:val="uk-UA"/>
        </w:rPr>
        <w:t>. Прогноз результатів</w:t>
      </w:r>
    </w:p>
    <w:p w:rsidR="00622BFC" w:rsidRPr="003D42B7" w:rsidRDefault="00C20C6E" w:rsidP="003C634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42B7">
        <w:rPr>
          <w:rFonts w:ascii="Times New Roman" w:hAnsi="Times New Roman"/>
          <w:sz w:val="28"/>
          <w:szCs w:val="28"/>
          <w:lang w:val="uk-UA"/>
        </w:rPr>
        <w:t>Ефективність реалізації акта буде оцінюватися за такими критеріями (показниками):</w:t>
      </w:r>
    </w:p>
    <w:p w:rsidR="006250C5" w:rsidRPr="003D42B7" w:rsidRDefault="006250C5" w:rsidP="003C634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42B7">
        <w:rPr>
          <w:rFonts w:ascii="Times New Roman" w:hAnsi="Times New Roman"/>
          <w:sz w:val="28"/>
          <w:szCs w:val="28"/>
          <w:lang w:val="uk-UA"/>
        </w:rPr>
        <w:t xml:space="preserve">кількість кваліфікованих електронних підписів, що використовуються </w:t>
      </w:r>
      <w:r w:rsidR="007A0BD5" w:rsidRPr="003D42B7">
        <w:rPr>
          <w:rFonts w:ascii="Times New Roman" w:hAnsi="Times New Roman"/>
          <w:sz w:val="28"/>
          <w:szCs w:val="28"/>
          <w:lang w:val="uk-UA"/>
        </w:rPr>
        <w:t>користувачами електронних довірчих послуг</w:t>
      </w:r>
      <w:r w:rsidRPr="003D42B7">
        <w:rPr>
          <w:rFonts w:ascii="Times New Roman" w:hAnsi="Times New Roman"/>
          <w:sz w:val="28"/>
          <w:szCs w:val="28"/>
          <w:lang w:val="uk-UA"/>
        </w:rPr>
        <w:t>;</w:t>
      </w:r>
    </w:p>
    <w:p w:rsidR="006250C5" w:rsidRPr="003D42B7" w:rsidRDefault="006250C5" w:rsidP="003C634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42B7">
        <w:rPr>
          <w:rFonts w:ascii="Times New Roman" w:hAnsi="Times New Roman"/>
          <w:sz w:val="28"/>
          <w:szCs w:val="28"/>
          <w:lang w:val="uk-UA"/>
        </w:rPr>
        <w:t xml:space="preserve">кількість удосконалених електронних підписів, які базуються на кваліфікованому сертифікаті електронного підпису, що використовуються </w:t>
      </w:r>
      <w:r w:rsidR="007A0BD5" w:rsidRPr="003D42B7">
        <w:rPr>
          <w:rFonts w:ascii="Times New Roman" w:hAnsi="Times New Roman"/>
          <w:sz w:val="28"/>
          <w:szCs w:val="28"/>
          <w:lang w:val="uk-UA"/>
        </w:rPr>
        <w:t>користувачами електронних довірчих послуг</w:t>
      </w:r>
      <w:r w:rsidRPr="003D42B7">
        <w:rPr>
          <w:rFonts w:ascii="Times New Roman" w:hAnsi="Times New Roman"/>
          <w:sz w:val="28"/>
          <w:szCs w:val="28"/>
          <w:lang w:val="uk-UA"/>
        </w:rPr>
        <w:t>;</w:t>
      </w:r>
    </w:p>
    <w:p w:rsidR="006250C5" w:rsidRPr="003D42B7" w:rsidRDefault="006250C5" w:rsidP="003C634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42B7">
        <w:rPr>
          <w:rFonts w:ascii="Times New Roman" w:hAnsi="Times New Roman"/>
          <w:sz w:val="28"/>
          <w:szCs w:val="28"/>
          <w:lang w:val="uk-UA"/>
        </w:rPr>
        <w:t>кількість засобів електронної ідентифікації</w:t>
      </w:r>
      <w:r w:rsidR="003C6347" w:rsidRPr="003D42B7">
        <w:rPr>
          <w:rFonts w:ascii="Times New Roman" w:hAnsi="Times New Roman"/>
          <w:sz w:val="28"/>
          <w:szCs w:val="28"/>
          <w:lang w:val="uk-UA"/>
        </w:rPr>
        <w:t xml:space="preserve"> з рівнем довіри</w:t>
      </w:r>
      <w:r w:rsidR="003D42B7" w:rsidRPr="003D42B7">
        <w:rPr>
          <w:rFonts w:ascii="Times New Roman" w:hAnsi="Times New Roman"/>
          <w:sz w:val="28"/>
          <w:szCs w:val="28"/>
          <w:lang w:val="uk-UA"/>
        </w:rPr>
        <w:t>,</w:t>
      </w:r>
      <w:r w:rsidR="003C6347" w:rsidRPr="003D42B7">
        <w:rPr>
          <w:rFonts w:ascii="Times New Roman" w:hAnsi="Times New Roman"/>
          <w:sz w:val="28"/>
          <w:szCs w:val="28"/>
          <w:lang w:val="uk-UA"/>
        </w:rPr>
        <w:t xml:space="preserve"> аналогічним</w:t>
      </w:r>
      <w:r w:rsidRPr="003D42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5249" w:rsidRPr="003D42B7">
        <w:rPr>
          <w:rFonts w:ascii="Times New Roman" w:hAnsi="Times New Roman"/>
          <w:sz w:val="28"/>
          <w:szCs w:val="28"/>
          <w:lang w:val="uk-UA"/>
        </w:rPr>
        <w:t xml:space="preserve">застосуванню </w:t>
      </w:r>
      <w:r w:rsidRPr="003D42B7">
        <w:rPr>
          <w:rFonts w:ascii="Times New Roman" w:hAnsi="Times New Roman"/>
          <w:sz w:val="28"/>
          <w:szCs w:val="28"/>
          <w:lang w:val="uk-UA"/>
        </w:rPr>
        <w:t>удосконалено</w:t>
      </w:r>
      <w:r w:rsidR="00465249" w:rsidRPr="003D42B7">
        <w:rPr>
          <w:rFonts w:ascii="Times New Roman" w:hAnsi="Times New Roman"/>
          <w:sz w:val="28"/>
          <w:szCs w:val="28"/>
          <w:lang w:val="uk-UA"/>
        </w:rPr>
        <w:t>го</w:t>
      </w:r>
      <w:r w:rsidRPr="003D42B7">
        <w:rPr>
          <w:rFonts w:ascii="Times New Roman" w:hAnsi="Times New Roman"/>
          <w:sz w:val="28"/>
          <w:szCs w:val="28"/>
          <w:lang w:val="uk-UA"/>
        </w:rPr>
        <w:t xml:space="preserve"> електронно</w:t>
      </w:r>
      <w:r w:rsidR="00465249" w:rsidRPr="003D42B7">
        <w:rPr>
          <w:rFonts w:ascii="Times New Roman" w:hAnsi="Times New Roman"/>
          <w:sz w:val="28"/>
          <w:szCs w:val="28"/>
          <w:lang w:val="uk-UA"/>
        </w:rPr>
        <w:t>го</w:t>
      </w:r>
      <w:r w:rsidRPr="003D42B7">
        <w:rPr>
          <w:rFonts w:ascii="Times New Roman" w:hAnsi="Times New Roman"/>
          <w:sz w:val="28"/>
          <w:szCs w:val="28"/>
          <w:lang w:val="uk-UA"/>
        </w:rPr>
        <w:t xml:space="preserve"> підпису, який базується на кваліфікованому сертифікаті електронного підпису, що використовуються </w:t>
      </w:r>
      <w:r w:rsidR="007A0BD5" w:rsidRPr="003D42B7">
        <w:rPr>
          <w:rFonts w:ascii="Times New Roman" w:hAnsi="Times New Roman"/>
          <w:sz w:val="28"/>
          <w:szCs w:val="28"/>
          <w:lang w:val="uk-UA"/>
        </w:rPr>
        <w:t>користувачами електронних довірчих послуг</w:t>
      </w:r>
      <w:r w:rsidR="00465249" w:rsidRPr="003D42B7">
        <w:rPr>
          <w:rFonts w:ascii="Times New Roman" w:hAnsi="Times New Roman"/>
          <w:sz w:val="28"/>
          <w:szCs w:val="28"/>
          <w:lang w:val="uk-UA"/>
        </w:rPr>
        <w:t>.</w:t>
      </w:r>
    </w:p>
    <w:p w:rsidR="00386803" w:rsidRPr="003D42B7" w:rsidRDefault="00C20C6E" w:rsidP="003C634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42B7">
        <w:rPr>
          <w:rFonts w:ascii="Times New Roman" w:hAnsi="Times New Roman"/>
          <w:sz w:val="28"/>
          <w:szCs w:val="28"/>
          <w:lang w:val="uk-UA"/>
        </w:rPr>
        <w:t>Можливі ризики, пов’язані з реалізацією акта, та відповідні шляхи щодо їх мінімізації відсутні.</w:t>
      </w:r>
    </w:p>
    <w:p w:rsidR="00D50C2E" w:rsidRDefault="00C20C6E" w:rsidP="0080611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42B7">
        <w:rPr>
          <w:rFonts w:ascii="Times New Roman" w:hAnsi="Times New Roman"/>
          <w:sz w:val="28"/>
          <w:szCs w:val="28"/>
          <w:lang w:val="uk-UA"/>
        </w:rPr>
        <w:t>Реалізація акта не матиме впливу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:rsidR="00667A55" w:rsidRPr="003D42B7" w:rsidRDefault="00667A55" w:rsidP="0080611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50C2E" w:rsidTr="00D50C2E">
        <w:tc>
          <w:tcPr>
            <w:tcW w:w="3114" w:type="dxa"/>
            <w:hideMark/>
          </w:tcPr>
          <w:p w:rsidR="00D50C2E" w:rsidRDefault="00D50C2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Заінтересована сторона</w:t>
            </w:r>
          </w:p>
        </w:tc>
        <w:tc>
          <w:tcPr>
            <w:tcW w:w="3115" w:type="dxa"/>
            <w:hideMark/>
          </w:tcPr>
          <w:p w:rsidR="00D50C2E" w:rsidRDefault="00D50C2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Вплив реалізації акта на заінтересовану сторону</w:t>
            </w:r>
          </w:p>
        </w:tc>
        <w:tc>
          <w:tcPr>
            <w:tcW w:w="3115" w:type="dxa"/>
            <w:hideMark/>
          </w:tcPr>
          <w:p w:rsidR="00D50C2E" w:rsidRDefault="00D50C2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Пояснення очікуваного впливу</w:t>
            </w:r>
          </w:p>
        </w:tc>
      </w:tr>
      <w:tr w:rsidR="00D50C2E" w:rsidTr="00D50C2E">
        <w:tc>
          <w:tcPr>
            <w:tcW w:w="3114" w:type="dxa"/>
            <w:hideMark/>
          </w:tcPr>
          <w:p w:rsidR="00D50C2E" w:rsidRDefault="00D50C2E" w:rsidP="00806114">
            <w:pPr>
              <w:spacing w:after="120"/>
              <w:ind w:firstLine="58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Посадові особи органів державної влади та місцевого самоврядування</w:t>
            </w:r>
          </w:p>
        </w:tc>
        <w:tc>
          <w:tcPr>
            <w:tcW w:w="3115" w:type="dxa"/>
            <w:hideMark/>
          </w:tcPr>
          <w:p w:rsidR="00D50C2E" w:rsidRDefault="00D50C2E" w:rsidP="00806114">
            <w:pPr>
              <w:spacing w:after="120"/>
              <w:ind w:firstLine="58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Доступність послуг електронної ідентифікації та електронних довірчих послуг для посадових осіб державних установ</w:t>
            </w:r>
          </w:p>
        </w:tc>
        <w:tc>
          <w:tcPr>
            <w:tcW w:w="3115" w:type="dxa"/>
            <w:hideMark/>
          </w:tcPr>
          <w:p w:rsidR="00D50C2E" w:rsidRDefault="00D50C2E" w:rsidP="00806114">
            <w:pPr>
              <w:spacing w:after="120"/>
              <w:ind w:firstLine="58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можливості використання посадовими особами державних установ наявних у них удосконалених електронних підписів, які базуються на кваліфікованих сертифікатах електронних підписів, а також засобів електронної ідентифікації, що забезпечують аналогічний рівень довіри до засобів електронної ідентифікації, під час формування запитів в електронній формі</w:t>
            </w:r>
          </w:p>
        </w:tc>
      </w:tr>
      <w:tr w:rsidR="00D50C2E" w:rsidTr="00D50C2E">
        <w:tc>
          <w:tcPr>
            <w:tcW w:w="3114" w:type="dxa"/>
            <w:hideMark/>
          </w:tcPr>
          <w:p w:rsidR="00D50C2E" w:rsidRDefault="00D50C2E" w:rsidP="00806114">
            <w:pPr>
              <w:ind w:firstLine="58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Кваліфіковані надавачі електронних довірчих послуг;</w:t>
            </w:r>
          </w:p>
          <w:p w:rsidR="00D50C2E" w:rsidRDefault="00D50C2E" w:rsidP="00806114">
            <w:pPr>
              <w:spacing w:after="120"/>
              <w:ind w:firstLine="58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виробники засобів кваліфікованого електронного підпису чи печатки, які мають вбудовані апаратно-програмні засоби, що забезпечують захист записаних на них даних від несанкціонованого доступу, від безпосереднього ознайомлення із значенням параметрів особистих ключів та їх копіювання (далі – захищені носії особистих ключів, токени)</w:t>
            </w:r>
          </w:p>
        </w:tc>
        <w:tc>
          <w:tcPr>
            <w:tcW w:w="3115" w:type="dxa"/>
            <w:hideMark/>
          </w:tcPr>
          <w:p w:rsidR="00D50C2E" w:rsidRDefault="00D50C2E" w:rsidP="00806114">
            <w:pPr>
              <w:spacing w:after="120"/>
              <w:ind w:firstLine="58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Прибуток від реалізації захищених носіїв особистих ключів (токенів)</w:t>
            </w:r>
          </w:p>
        </w:tc>
        <w:tc>
          <w:tcPr>
            <w:tcW w:w="3115" w:type="dxa"/>
            <w:hideMark/>
          </w:tcPr>
          <w:p w:rsidR="00D50C2E" w:rsidRDefault="00D50C2E" w:rsidP="00806114">
            <w:pPr>
              <w:spacing w:after="120"/>
              <w:ind w:firstLine="58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Зменшення прибутку від реалізації захищених носіїв особистих ключів (токенів)</w:t>
            </w:r>
          </w:p>
        </w:tc>
      </w:tr>
    </w:tbl>
    <w:p w:rsidR="00EC1F0B" w:rsidRDefault="00EC1F0B" w:rsidP="003C6347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7A55" w:rsidRPr="003D42B7" w:rsidRDefault="00667A55" w:rsidP="003C6347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746F" w:rsidRPr="003D42B7" w:rsidRDefault="0046746F" w:rsidP="003C6347">
      <w:pPr>
        <w:tabs>
          <w:tab w:val="righ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D42B7">
        <w:rPr>
          <w:rFonts w:ascii="Times New Roman" w:hAnsi="Times New Roman"/>
          <w:b/>
          <w:sz w:val="28"/>
          <w:szCs w:val="28"/>
          <w:lang w:val="uk-UA"/>
        </w:rPr>
        <w:t xml:space="preserve">Віце-прем’єр-міністр України – </w:t>
      </w:r>
    </w:p>
    <w:p w:rsidR="003D42B7" w:rsidRPr="003D42B7" w:rsidRDefault="0046746F" w:rsidP="003C6347">
      <w:pPr>
        <w:tabs>
          <w:tab w:val="righ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D42B7">
        <w:rPr>
          <w:rFonts w:ascii="Times New Roman" w:hAnsi="Times New Roman"/>
          <w:b/>
          <w:sz w:val="28"/>
          <w:szCs w:val="28"/>
          <w:lang w:val="uk-UA"/>
        </w:rPr>
        <w:t>Міністр цифрової трансформації</w:t>
      </w:r>
    </w:p>
    <w:p w:rsidR="00287898" w:rsidRDefault="0046746F" w:rsidP="00CC1C83">
      <w:pPr>
        <w:tabs>
          <w:tab w:val="righ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D42B7">
        <w:rPr>
          <w:rFonts w:ascii="Times New Roman" w:hAnsi="Times New Roman"/>
          <w:b/>
          <w:sz w:val="28"/>
          <w:szCs w:val="28"/>
          <w:lang w:val="uk-UA"/>
        </w:rPr>
        <w:t>України</w:t>
      </w:r>
      <w:r w:rsidRPr="003D42B7">
        <w:rPr>
          <w:rFonts w:ascii="Times New Roman" w:hAnsi="Times New Roman"/>
          <w:b/>
          <w:sz w:val="28"/>
          <w:szCs w:val="28"/>
          <w:lang w:val="uk-UA"/>
        </w:rPr>
        <w:tab/>
        <w:t>Михайло ФЕДОРОВ</w:t>
      </w:r>
    </w:p>
    <w:p w:rsidR="00667A55" w:rsidRPr="003D42B7" w:rsidRDefault="00667A55" w:rsidP="00CC1C83">
      <w:pPr>
        <w:tabs>
          <w:tab w:val="righ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2D07" w:rsidRPr="003D42B7" w:rsidRDefault="00373018" w:rsidP="003C6347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42B7">
        <w:rPr>
          <w:rFonts w:ascii="Times New Roman" w:hAnsi="Times New Roman"/>
          <w:sz w:val="28"/>
          <w:szCs w:val="28"/>
          <w:lang w:val="uk-UA"/>
        </w:rPr>
        <w:t>____  ___________ 202</w:t>
      </w:r>
      <w:r w:rsidR="00C373A0" w:rsidRPr="003D42B7">
        <w:rPr>
          <w:rFonts w:ascii="Times New Roman" w:hAnsi="Times New Roman"/>
          <w:sz w:val="28"/>
          <w:szCs w:val="28"/>
          <w:lang w:val="uk-UA"/>
        </w:rPr>
        <w:t>1</w:t>
      </w:r>
      <w:r w:rsidRPr="003D42B7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sectPr w:rsidR="00012D07" w:rsidRPr="003D42B7" w:rsidSect="0073350D">
      <w:headerReference w:type="default" r:id="rId7"/>
      <w:foot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688" w:rsidRDefault="00910688" w:rsidP="00373018">
      <w:pPr>
        <w:spacing w:after="0" w:line="240" w:lineRule="auto"/>
      </w:pPr>
      <w:r>
        <w:separator/>
      </w:r>
    </w:p>
  </w:endnote>
  <w:endnote w:type="continuationSeparator" w:id="0">
    <w:p w:rsidR="00910688" w:rsidRDefault="00910688" w:rsidP="0037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D8A" w:rsidRDefault="00101D8A">
    <w:pPr>
      <w:pStyle w:val="a5"/>
      <w:rPr>
        <w:rFonts w:ascii="Times New Roman" w:hAnsi="Times New Roman"/>
        <w:sz w:val="20"/>
        <w:szCs w:val="20"/>
      </w:rPr>
    </w:pPr>
  </w:p>
  <w:p w:rsidR="006250C5" w:rsidRDefault="006250C5">
    <w:pPr>
      <w:pStyle w:val="a5"/>
      <w:rPr>
        <w:rFonts w:ascii="Times New Roman" w:hAnsi="Times New Roman"/>
        <w:sz w:val="20"/>
        <w:szCs w:val="20"/>
      </w:rPr>
    </w:pPr>
  </w:p>
  <w:p w:rsidR="00B04E70" w:rsidRDefault="00B04E70">
    <w:pPr>
      <w:pStyle w:val="a5"/>
      <w:rPr>
        <w:rFonts w:ascii="Times New Roman" w:hAnsi="Times New Roman"/>
        <w:sz w:val="20"/>
        <w:szCs w:val="20"/>
      </w:rPr>
    </w:pPr>
  </w:p>
  <w:p w:rsidR="00B04E70" w:rsidRDefault="00B04E70">
    <w:pPr>
      <w:pStyle w:val="a5"/>
      <w:rPr>
        <w:rFonts w:ascii="Times New Roman" w:hAnsi="Times New Roman"/>
        <w:sz w:val="20"/>
        <w:szCs w:val="20"/>
      </w:rPr>
    </w:pPr>
  </w:p>
  <w:p w:rsidR="00287898" w:rsidRPr="00101D8A" w:rsidRDefault="00287898">
    <w:pPr>
      <w:pStyle w:val="a5"/>
      <w:rPr>
        <w:rFonts w:ascii="Times New Roman" w:hAnsi="Times New Roman"/>
        <w:sz w:val="20"/>
        <w:szCs w:val="20"/>
      </w:rPr>
    </w:pPr>
  </w:p>
  <w:p w:rsidR="007D2158" w:rsidRPr="00101D8A" w:rsidRDefault="007D2158">
    <w:pPr>
      <w:pStyle w:val="a5"/>
      <w:rPr>
        <w:rFonts w:ascii="Times New Roman" w:hAnsi="Times New Roman"/>
        <w:sz w:val="20"/>
        <w:szCs w:val="20"/>
      </w:rPr>
    </w:pPr>
  </w:p>
  <w:p w:rsidR="007D2158" w:rsidRPr="00101D8A" w:rsidRDefault="007D2158">
    <w:pPr>
      <w:pStyle w:val="a5"/>
      <w:rPr>
        <w:rFonts w:ascii="Times New Roman" w:hAnsi="Times New Roman"/>
        <w:sz w:val="20"/>
        <w:szCs w:val="20"/>
      </w:rPr>
    </w:pPr>
  </w:p>
  <w:p w:rsidR="007D2158" w:rsidRPr="00101D8A" w:rsidRDefault="007D2158">
    <w:pPr>
      <w:pStyle w:val="a5"/>
      <w:rPr>
        <w:rFonts w:ascii="Times New Roman" w:hAnsi="Times New Roman"/>
        <w:sz w:val="20"/>
        <w:szCs w:val="20"/>
      </w:rPr>
    </w:pPr>
  </w:p>
  <w:p w:rsidR="007D2158" w:rsidRPr="00101D8A" w:rsidRDefault="007D2158">
    <w:pPr>
      <w:pStyle w:val="a5"/>
      <w:rPr>
        <w:rFonts w:ascii="Times New Roman" w:hAnsi="Times New Roman"/>
        <w:sz w:val="20"/>
        <w:szCs w:val="20"/>
      </w:rPr>
    </w:pPr>
  </w:p>
  <w:p w:rsidR="007D2158" w:rsidRPr="00101D8A" w:rsidRDefault="007D2158">
    <w:pPr>
      <w:pStyle w:val="a5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688" w:rsidRDefault="00910688" w:rsidP="00373018">
      <w:pPr>
        <w:spacing w:after="0" w:line="240" w:lineRule="auto"/>
      </w:pPr>
      <w:r>
        <w:separator/>
      </w:r>
    </w:p>
  </w:footnote>
  <w:footnote w:type="continuationSeparator" w:id="0">
    <w:p w:rsidR="00910688" w:rsidRDefault="00910688" w:rsidP="0037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18" w:rsidRPr="00373018" w:rsidRDefault="00373018">
    <w:pPr>
      <w:pStyle w:val="a3"/>
      <w:jc w:val="center"/>
      <w:rPr>
        <w:rFonts w:ascii="Times New Roman" w:hAnsi="Times New Roman"/>
        <w:sz w:val="28"/>
        <w:szCs w:val="28"/>
      </w:rPr>
    </w:pPr>
    <w:r w:rsidRPr="00373018">
      <w:rPr>
        <w:rFonts w:ascii="Times New Roman" w:hAnsi="Times New Roman"/>
        <w:sz w:val="28"/>
        <w:szCs w:val="28"/>
      </w:rPr>
      <w:fldChar w:fldCharType="begin"/>
    </w:r>
    <w:r w:rsidRPr="00373018">
      <w:rPr>
        <w:rFonts w:ascii="Times New Roman" w:hAnsi="Times New Roman"/>
        <w:sz w:val="28"/>
        <w:szCs w:val="28"/>
      </w:rPr>
      <w:instrText>PAGE   \* MERGEFORMAT</w:instrText>
    </w:r>
    <w:r w:rsidRPr="00373018">
      <w:rPr>
        <w:rFonts w:ascii="Times New Roman" w:hAnsi="Times New Roman"/>
        <w:sz w:val="28"/>
        <w:szCs w:val="28"/>
      </w:rPr>
      <w:fldChar w:fldCharType="separate"/>
    </w:r>
    <w:r w:rsidR="00CB1153" w:rsidRPr="00CB1153">
      <w:rPr>
        <w:rFonts w:ascii="Times New Roman" w:hAnsi="Times New Roman"/>
        <w:noProof/>
        <w:sz w:val="28"/>
        <w:szCs w:val="28"/>
        <w:lang w:val="uk-UA"/>
      </w:rPr>
      <w:t>2</w:t>
    </w:r>
    <w:r w:rsidRPr="00373018">
      <w:rPr>
        <w:rFonts w:ascii="Times New Roman" w:hAnsi="Times New Roman"/>
        <w:sz w:val="28"/>
        <w:szCs w:val="28"/>
      </w:rPr>
      <w:fldChar w:fldCharType="end"/>
    </w:r>
  </w:p>
  <w:p w:rsidR="00373018" w:rsidRDefault="003730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F13"/>
    <w:rsid w:val="00012D07"/>
    <w:rsid w:val="00030380"/>
    <w:rsid w:val="00064FF3"/>
    <w:rsid w:val="0006564F"/>
    <w:rsid w:val="0007504E"/>
    <w:rsid w:val="000C6CBF"/>
    <w:rsid w:val="000D6918"/>
    <w:rsid w:val="000E19FA"/>
    <w:rsid w:val="000F2052"/>
    <w:rsid w:val="000F48A0"/>
    <w:rsid w:val="00101D8A"/>
    <w:rsid w:val="0014111D"/>
    <w:rsid w:val="001573B0"/>
    <w:rsid w:val="00197563"/>
    <w:rsid w:val="001B2ABD"/>
    <w:rsid w:val="001B5F17"/>
    <w:rsid w:val="001C75A1"/>
    <w:rsid w:val="001D4743"/>
    <w:rsid w:val="00243358"/>
    <w:rsid w:val="00244A51"/>
    <w:rsid w:val="0027069B"/>
    <w:rsid w:val="00282D84"/>
    <w:rsid w:val="00284D55"/>
    <w:rsid w:val="00287898"/>
    <w:rsid w:val="0029767C"/>
    <w:rsid w:val="002C1D36"/>
    <w:rsid w:val="002D0ACF"/>
    <w:rsid w:val="002E784E"/>
    <w:rsid w:val="002F35DC"/>
    <w:rsid w:val="002F489A"/>
    <w:rsid w:val="0030599A"/>
    <w:rsid w:val="00332C36"/>
    <w:rsid w:val="003412CF"/>
    <w:rsid w:val="00373018"/>
    <w:rsid w:val="00386803"/>
    <w:rsid w:val="003B079C"/>
    <w:rsid w:val="003C4330"/>
    <w:rsid w:val="003C6347"/>
    <w:rsid w:val="003D42B7"/>
    <w:rsid w:val="004127F9"/>
    <w:rsid w:val="00424A6D"/>
    <w:rsid w:val="00465249"/>
    <w:rsid w:val="0046746F"/>
    <w:rsid w:val="004A7377"/>
    <w:rsid w:val="0054619D"/>
    <w:rsid w:val="00570949"/>
    <w:rsid w:val="005918BB"/>
    <w:rsid w:val="00593B58"/>
    <w:rsid w:val="005A52EB"/>
    <w:rsid w:val="005D7098"/>
    <w:rsid w:val="005F3FE3"/>
    <w:rsid w:val="00615A61"/>
    <w:rsid w:val="00622BFC"/>
    <w:rsid w:val="006250C5"/>
    <w:rsid w:val="00667A55"/>
    <w:rsid w:val="00692F9B"/>
    <w:rsid w:val="006A3497"/>
    <w:rsid w:val="006B15FF"/>
    <w:rsid w:val="006F1270"/>
    <w:rsid w:val="006F724A"/>
    <w:rsid w:val="00701B61"/>
    <w:rsid w:val="00706A72"/>
    <w:rsid w:val="0073350D"/>
    <w:rsid w:val="00763F34"/>
    <w:rsid w:val="007A0BD5"/>
    <w:rsid w:val="007D2158"/>
    <w:rsid w:val="007D3068"/>
    <w:rsid w:val="007E4C9C"/>
    <w:rsid w:val="007F233F"/>
    <w:rsid w:val="00806114"/>
    <w:rsid w:val="00860E19"/>
    <w:rsid w:val="00865E33"/>
    <w:rsid w:val="00883500"/>
    <w:rsid w:val="00885043"/>
    <w:rsid w:val="008A0B45"/>
    <w:rsid w:val="008A47BD"/>
    <w:rsid w:val="008B5B0D"/>
    <w:rsid w:val="008C1327"/>
    <w:rsid w:val="00910688"/>
    <w:rsid w:val="00934488"/>
    <w:rsid w:val="00941B47"/>
    <w:rsid w:val="0098633A"/>
    <w:rsid w:val="009A51E2"/>
    <w:rsid w:val="009B1508"/>
    <w:rsid w:val="009B2A3C"/>
    <w:rsid w:val="009B674D"/>
    <w:rsid w:val="009C4D99"/>
    <w:rsid w:val="009E39CB"/>
    <w:rsid w:val="009F78A7"/>
    <w:rsid w:val="00A110C0"/>
    <w:rsid w:val="00A22A93"/>
    <w:rsid w:val="00A3717F"/>
    <w:rsid w:val="00A446A7"/>
    <w:rsid w:val="00A45C42"/>
    <w:rsid w:val="00A81202"/>
    <w:rsid w:val="00A83861"/>
    <w:rsid w:val="00A90A67"/>
    <w:rsid w:val="00AF0370"/>
    <w:rsid w:val="00AF4812"/>
    <w:rsid w:val="00AF5E68"/>
    <w:rsid w:val="00B04E70"/>
    <w:rsid w:val="00B62C94"/>
    <w:rsid w:val="00B96020"/>
    <w:rsid w:val="00BD1C33"/>
    <w:rsid w:val="00BD2E4E"/>
    <w:rsid w:val="00BD2F13"/>
    <w:rsid w:val="00C07674"/>
    <w:rsid w:val="00C07A62"/>
    <w:rsid w:val="00C20C6E"/>
    <w:rsid w:val="00C318C9"/>
    <w:rsid w:val="00C373A0"/>
    <w:rsid w:val="00C4406E"/>
    <w:rsid w:val="00C57790"/>
    <w:rsid w:val="00C57D32"/>
    <w:rsid w:val="00C63F53"/>
    <w:rsid w:val="00C92A70"/>
    <w:rsid w:val="00CA31B4"/>
    <w:rsid w:val="00CB1153"/>
    <w:rsid w:val="00CC1C83"/>
    <w:rsid w:val="00CD68D3"/>
    <w:rsid w:val="00D10D46"/>
    <w:rsid w:val="00D175E3"/>
    <w:rsid w:val="00D22128"/>
    <w:rsid w:val="00D256BC"/>
    <w:rsid w:val="00D46247"/>
    <w:rsid w:val="00D46E44"/>
    <w:rsid w:val="00D50C2E"/>
    <w:rsid w:val="00D82E89"/>
    <w:rsid w:val="00DC4EF7"/>
    <w:rsid w:val="00DD02B1"/>
    <w:rsid w:val="00DE51D8"/>
    <w:rsid w:val="00E075DB"/>
    <w:rsid w:val="00E11D64"/>
    <w:rsid w:val="00E31D98"/>
    <w:rsid w:val="00E740E9"/>
    <w:rsid w:val="00E93253"/>
    <w:rsid w:val="00EA123F"/>
    <w:rsid w:val="00EA1AF5"/>
    <w:rsid w:val="00EB6BA8"/>
    <w:rsid w:val="00EC1F0B"/>
    <w:rsid w:val="00ED1149"/>
    <w:rsid w:val="00ED5122"/>
    <w:rsid w:val="00EE040D"/>
    <w:rsid w:val="00EF17E4"/>
    <w:rsid w:val="00F16C1F"/>
    <w:rsid w:val="00F27F73"/>
    <w:rsid w:val="00F52E87"/>
    <w:rsid w:val="00F92738"/>
    <w:rsid w:val="00FA752A"/>
    <w:rsid w:val="00FC1AEF"/>
    <w:rsid w:val="00FD245E"/>
    <w:rsid w:val="00FE49E7"/>
    <w:rsid w:val="00FE5D74"/>
    <w:rsid w:val="00F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DF31A7-450D-4D58-9017-60C3C13F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E44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018"/>
    <w:pPr>
      <w:tabs>
        <w:tab w:val="center" w:pos="4677"/>
        <w:tab w:val="right" w:pos="9355"/>
      </w:tabs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ED1149"/>
    <w:pPr>
      <w:spacing w:after="120" w:line="240" w:lineRule="auto"/>
      <w:ind w:firstLine="709"/>
      <w:jc w:val="both"/>
    </w:pPr>
    <w:rPr>
      <w:rFonts w:ascii="Times New Roman" w:hAnsi="Times New Roman"/>
      <w:i/>
      <w:sz w:val="28"/>
      <w:szCs w:val="28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373018"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Strong"/>
    <w:basedOn w:val="a0"/>
    <w:uiPriority w:val="22"/>
    <w:qFormat/>
    <w:rsid w:val="00ED1149"/>
    <w:rPr>
      <w:rFonts w:cs="Times New Roman"/>
      <w:b/>
      <w:bCs/>
    </w:rPr>
  </w:style>
  <w:style w:type="character" w:customStyle="1" w:styleId="a4">
    <w:name w:val="Верхній колонтитул Знак"/>
    <w:basedOn w:val="a0"/>
    <w:link w:val="a3"/>
    <w:uiPriority w:val="99"/>
    <w:locked/>
    <w:rsid w:val="0037301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44A5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6">
    <w:name w:val="Нижній колонтитул Знак"/>
    <w:basedOn w:val="a0"/>
    <w:link w:val="a5"/>
    <w:uiPriority w:val="99"/>
    <w:locked/>
    <w:rsid w:val="00373018"/>
    <w:rPr>
      <w:rFonts w:cs="Times New Roman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locked/>
    <w:rsid w:val="00ED1149"/>
    <w:rPr>
      <w:rFonts w:ascii="Times New Roman" w:hAnsi="Times New Roman" w:cs="Times New Roman"/>
      <w:i/>
      <w:sz w:val="28"/>
      <w:szCs w:val="28"/>
      <w:lang w:val="uk-UA" w:eastAsia="ru-RU"/>
    </w:rPr>
  </w:style>
  <w:style w:type="paragraph" w:customStyle="1" w:styleId="rvps12">
    <w:name w:val="rvps12"/>
    <w:basedOn w:val="a"/>
    <w:rsid w:val="00386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86803"/>
    <w:pPr>
      <w:spacing w:after="0" w:line="240" w:lineRule="auto"/>
    </w:pPr>
    <w:rPr>
      <w:rFonts w:cs="Times New Roman"/>
      <w:color w:val="00000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244A51"/>
    <w:rPr>
      <w:rFonts w:ascii="Times New Roman" w:hAnsi="Times New Roman" w:cs="Times New Roman"/>
      <w:sz w:val="18"/>
      <w:szCs w:val="18"/>
    </w:rPr>
  </w:style>
  <w:style w:type="character" w:customStyle="1" w:styleId="rvts13">
    <w:name w:val="rvts13"/>
    <w:basedOn w:val="a0"/>
    <w:rsid w:val="00386803"/>
    <w:rPr>
      <w:rFonts w:cs="Times New Roman"/>
    </w:rPr>
  </w:style>
  <w:style w:type="character" w:styleId="ab">
    <w:name w:val="Hyperlink"/>
    <w:basedOn w:val="a0"/>
    <w:uiPriority w:val="99"/>
    <w:unhideWhenUsed/>
    <w:rsid w:val="0029767C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767C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4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4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4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34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digital.gov.ua/regulations/zvit-za-rezultatami-publichnogo-gromadskogo-obgovorennya-provedenogo-u-formi-elektronnih-konsultacij-z-gromadskistyu-zakonoproektiv-shodo-elektronnoyi-identifikaciyi-ta-elektronnih-dovirchih-poslu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7156</Words>
  <Characters>4079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s.isaenko@outlook.com</dc:creator>
  <cp:keywords/>
  <dc:description/>
  <cp:lastModifiedBy>Павлюк Павло Петрович</cp:lastModifiedBy>
  <cp:revision>2</cp:revision>
  <dcterms:created xsi:type="dcterms:W3CDTF">2021-09-23T15:02:00Z</dcterms:created>
  <dcterms:modified xsi:type="dcterms:W3CDTF">2021-09-23T15:02:00Z</dcterms:modified>
</cp:coreProperties>
</file>