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44E" w:rsidRPr="00B51ED2" w:rsidRDefault="00A0244E" w:rsidP="00A0244E">
      <w:pPr>
        <w:pBdr>
          <w:top w:val="nil"/>
          <w:left w:val="nil"/>
          <w:bottom w:val="nil"/>
          <w:right w:val="nil"/>
          <w:between w:val="nil"/>
        </w:pBdr>
        <w:spacing w:before="300" w:after="450" w:line="240" w:lineRule="auto"/>
        <w:ind w:left="450" w:right="450"/>
        <w:jc w:val="center"/>
        <w:rPr>
          <w:rFonts w:ascii="Times New Roman" w:eastAsia="Times New Roman" w:hAnsi="Times New Roman"/>
          <w:b/>
          <w:color w:val="000000" w:themeColor="text1"/>
          <w:sz w:val="28"/>
          <w:szCs w:val="28"/>
        </w:rPr>
      </w:pPr>
      <w:bookmarkStart w:id="0" w:name="_GoBack"/>
      <w:bookmarkEnd w:id="0"/>
      <w:r w:rsidRPr="00B51ED2">
        <w:rPr>
          <w:rFonts w:ascii="Times New Roman" w:eastAsia="Times New Roman" w:hAnsi="Times New Roman"/>
          <w:b/>
          <w:color w:val="000000" w:themeColor="text1"/>
          <w:sz w:val="28"/>
          <w:szCs w:val="28"/>
        </w:rPr>
        <w:t>ЗАЯВА </w:t>
      </w:r>
      <w:r w:rsidRPr="00B51ED2">
        <w:rPr>
          <w:rFonts w:ascii="Times New Roman" w:eastAsia="Times New Roman" w:hAnsi="Times New Roman"/>
          <w:b/>
          <w:color w:val="000000" w:themeColor="text1"/>
          <w:sz w:val="28"/>
          <w:szCs w:val="28"/>
        </w:rPr>
        <w:br/>
        <w:t>Верховної Ради України </w:t>
      </w:r>
      <w:r w:rsidRPr="00B51ED2">
        <w:rPr>
          <w:rFonts w:ascii="Times New Roman" w:eastAsia="Times New Roman" w:hAnsi="Times New Roman"/>
          <w:b/>
          <w:color w:val="000000" w:themeColor="text1"/>
          <w:sz w:val="28"/>
          <w:szCs w:val="28"/>
        </w:rPr>
        <w:br/>
        <w:t xml:space="preserve">щодо пріоритетних питань інтеграції України до ЄС </w:t>
      </w:r>
    </w:p>
    <w:p w:rsidR="00A0244E" w:rsidRPr="00B51ED2" w:rsidRDefault="00A0244E" w:rsidP="00A0244E">
      <w:pPr>
        <w:pBdr>
          <w:top w:val="nil"/>
          <w:left w:val="nil"/>
          <w:bottom w:val="nil"/>
          <w:right w:val="nil"/>
          <w:between w:val="nil"/>
        </w:pBdr>
        <w:spacing w:after="150" w:line="240" w:lineRule="auto"/>
        <w:ind w:firstLine="450"/>
        <w:jc w:val="both"/>
        <w:rPr>
          <w:rFonts w:ascii="Times New Roman" w:eastAsia="Times New Roman" w:hAnsi="Times New Roman"/>
          <w:color w:val="000000" w:themeColor="text1"/>
          <w:sz w:val="28"/>
          <w:szCs w:val="28"/>
        </w:rPr>
      </w:pPr>
      <w:bookmarkStart w:id="1" w:name="bookmark=id.gjdgxs" w:colFirst="0" w:colLast="0"/>
      <w:bookmarkEnd w:id="1"/>
      <w:r w:rsidRPr="00B51ED2">
        <w:rPr>
          <w:rFonts w:ascii="Times New Roman" w:eastAsia="Times New Roman" w:hAnsi="Times New Roman"/>
          <w:color w:val="000000" w:themeColor="text1"/>
          <w:sz w:val="28"/>
          <w:szCs w:val="28"/>
        </w:rPr>
        <w:t>Реалізовуючи прагнення всіх громадян України жити в незалежній, заможній, безпечній та європейській державі,</w:t>
      </w:r>
    </w:p>
    <w:p w:rsidR="00A0244E" w:rsidRPr="00B51ED2" w:rsidRDefault="00A0244E" w:rsidP="00A0244E">
      <w:pPr>
        <w:pBdr>
          <w:top w:val="nil"/>
          <w:left w:val="nil"/>
          <w:bottom w:val="nil"/>
          <w:right w:val="nil"/>
          <w:between w:val="nil"/>
        </w:pBdr>
        <w:spacing w:after="150" w:line="240" w:lineRule="auto"/>
        <w:ind w:firstLine="450"/>
        <w:jc w:val="both"/>
        <w:rPr>
          <w:rFonts w:ascii="Times New Roman" w:eastAsia="Times New Roman" w:hAnsi="Times New Roman"/>
          <w:color w:val="000000" w:themeColor="text1"/>
          <w:sz w:val="28"/>
          <w:szCs w:val="28"/>
        </w:rPr>
      </w:pPr>
      <w:bookmarkStart w:id="2" w:name="bookmark=id.30j0zll" w:colFirst="0" w:colLast="0"/>
      <w:bookmarkEnd w:id="2"/>
      <w:r w:rsidRPr="00B51ED2">
        <w:rPr>
          <w:rFonts w:ascii="Times New Roman" w:eastAsia="Times New Roman" w:hAnsi="Times New Roman"/>
          <w:color w:val="000000" w:themeColor="text1"/>
          <w:sz w:val="28"/>
          <w:szCs w:val="28"/>
        </w:rPr>
        <w:t>усвідомлюючи відповідальність за національну безпеку та збереження державного суверенітету країни,</w:t>
      </w:r>
    </w:p>
    <w:p w:rsidR="00A0244E" w:rsidRPr="00B51ED2" w:rsidRDefault="00A0244E" w:rsidP="00A0244E">
      <w:pPr>
        <w:pBdr>
          <w:top w:val="nil"/>
          <w:left w:val="nil"/>
          <w:bottom w:val="nil"/>
          <w:right w:val="nil"/>
          <w:between w:val="nil"/>
        </w:pBdr>
        <w:spacing w:after="150" w:line="240" w:lineRule="auto"/>
        <w:ind w:firstLine="450"/>
        <w:jc w:val="both"/>
        <w:rPr>
          <w:rFonts w:ascii="Times New Roman" w:eastAsia="Times New Roman" w:hAnsi="Times New Roman"/>
          <w:color w:val="000000" w:themeColor="text1"/>
          <w:sz w:val="28"/>
          <w:szCs w:val="28"/>
        </w:rPr>
      </w:pPr>
      <w:bookmarkStart w:id="3" w:name="bookmark=id.1fob9te" w:colFirst="0" w:colLast="0"/>
      <w:bookmarkEnd w:id="3"/>
      <w:r w:rsidRPr="00B51ED2">
        <w:rPr>
          <w:rFonts w:ascii="Times New Roman" w:eastAsia="Times New Roman" w:hAnsi="Times New Roman"/>
          <w:color w:val="000000" w:themeColor="text1"/>
          <w:sz w:val="28"/>
          <w:szCs w:val="28"/>
        </w:rPr>
        <w:t>керуючись стратегічним вибором Українського народу на користь європейської та євроатлантичної інтеграції, закріпленим у </w:t>
      </w:r>
      <w:hyperlink r:id="rId7">
        <w:r w:rsidRPr="00B51ED2">
          <w:rPr>
            <w:rFonts w:ascii="Times New Roman" w:eastAsia="Times New Roman" w:hAnsi="Times New Roman"/>
            <w:color w:val="000000" w:themeColor="text1"/>
            <w:sz w:val="28"/>
            <w:szCs w:val="28"/>
          </w:rPr>
          <w:t>Конституції України</w:t>
        </w:r>
      </w:hyperlink>
      <w:r w:rsidRPr="00B51ED2">
        <w:rPr>
          <w:rFonts w:ascii="Times New Roman" w:eastAsia="Times New Roman" w:hAnsi="Times New Roman"/>
          <w:color w:val="000000" w:themeColor="text1"/>
          <w:sz w:val="28"/>
          <w:szCs w:val="28"/>
        </w:rPr>
        <w:t>,</w:t>
      </w:r>
    </w:p>
    <w:p w:rsidR="00A0244E" w:rsidRPr="00B51ED2" w:rsidRDefault="00A0244E" w:rsidP="00A0244E">
      <w:pPr>
        <w:pBdr>
          <w:top w:val="nil"/>
          <w:left w:val="nil"/>
          <w:bottom w:val="nil"/>
          <w:right w:val="nil"/>
          <w:between w:val="nil"/>
        </w:pBdr>
        <w:spacing w:after="150" w:line="240" w:lineRule="auto"/>
        <w:ind w:firstLine="450"/>
        <w:jc w:val="both"/>
        <w:rPr>
          <w:rFonts w:ascii="Times New Roman" w:eastAsia="Times New Roman" w:hAnsi="Times New Roman"/>
          <w:color w:val="000000" w:themeColor="text1"/>
          <w:sz w:val="28"/>
          <w:szCs w:val="28"/>
        </w:rPr>
      </w:pPr>
      <w:bookmarkStart w:id="4" w:name="bookmark=id.3znysh7" w:colFirst="0" w:colLast="0"/>
      <w:bookmarkEnd w:id="4"/>
      <w:r w:rsidRPr="00B51ED2">
        <w:rPr>
          <w:rFonts w:ascii="Times New Roman" w:eastAsia="Times New Roman" w:hAnsi="Times New Roman"/>
          <w:color w:val="000000" w:themeColor="text1"/>
          <w:sz w:val="28"/>
          <w:szCs w:val="28"/>
        </w:rPr>
        <w:t>посилаючись на Угоду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rsidR="00A0244E" w:rsidRPr="00B51ED2" w:rsidRDefault="00A0244E" w:rsidP="00A0244E">
      <w:pPr>
        <w:pBdr>
          <w:top w:val="nil"/>
          <w:left w:val="nil"/>
          <w:bottom w:val="nil"/>
          <w:right w:val="nil"/>
          <w:between w:val="nil"/>
        </w:pBdr>
        <w:spacing w:after="150" w:line="240" w:lineRule="auto"/>
        <w:ind w:firstLine="450"/>
        <w:jc w:val="both"/>
        <w:rPr>
          <w:rFonts w:ascii="Times New Roman" w:eastAsia="Times New Roman" w:hAnsi="Times New Roman"/>
          <w:color w:val="000000" w:themeColor="text1"/>
          <w:sz w:val="28"/>
          <w:szCs w:val="28"/>
        </w:rPr>
      </w:pPr>
      <w:r w:rsidRPr="00B51ED2">
        <w:rPr>
          <w:rFonts w:ascii="Times New Roman" w:eastAsia="Times New Roman" w:hAnsi="Times New Roman"/>
          <w:color w:val="000000" w:themeColor="text1"/>
          <w:sz w:val="28"/>
          <w:szCs w:val="28"/>
        </w:rPr>
        <w:t>враховуючи Рекомендацію Європейського парламенту Раді, Комісії та Віце-президенту Комісії / Високому представнику ЄС з питань зовнішньої політики та політики безпеки щодо Східного партнерства напередодні Саміту у червні 2020 року від 19 червня 2020 року,</w:t>
      </w:r>
    </w:p>
    <w:p w:rsidR="00A0244E" w:rsidRPr="00B51ED2" w:rsidRDefault="00A0244E" w:rsidP="00A0244E">
      <w:pPr>
        <w:spacing w:after="150" w:line="240" w:lineRule="auto"/>
        <w:ind w:firstLine="450"/>
        <w:jc w:val="both"/>
        <w:rPr>
          <w:rFonts w:ascii="Times New Roman" w:eastAsia="Times New Roman" w:hAnsi="Times New Roman"/>
          <w:color w:val="000000" w:themeColor="text1"/>
          <w:sz w:val="28"/>
          <w:szCs w:val="28"/>
        </w:rPr>
      </w:pPr>
      <w:r w:rsidRPr="00B51ED2">
        <w:rPr>
          <w:rFonts w:ascii="Times New Roman" w:eastAsia="Times New Roman" w:hAnsi="Times New Roman"/>
          <w:color w:val="000000" w:themeColor="text1"/>
          <w:sz w:val="28"/>
          <w:szCs w:val="28"/>
        </w:rPr>
        <w:t>зважаючи на Резолюцію Європейського Парламенту щодо імплементації Угоди про асоціацію між Україною та ЄС від 11 лютого 2021 року,</w:t>
      </w:r>
    </w:p>
    <w:p w:rsidR="00A0244E" w:rsidRPr="00B51ED2" w:rsidRDefault="00A0244E" w:rsidP="00A0244E">
      <w:pPr>
        <w:spacing w:after="150" w:line="240" w:lineRule="auto"/>
        <w:ind w:firstLine="450"/>
        <w:jc w:val="both"/>
        <w:rPr>
          <w:rFonts w:ascii="Times New Roman" w:eastAsia="Times New Roman" w:hAnsi="Times New Roman"/>
          <w:color w:val="000000" w:themeColor="text1"/>
          <w:sz w:val="28"/>
          <w:szCs w:val="28"/>
        </w:rPr>
      </w:pPr>
      <w:r w:rsidRPr="00B51ED2">
        <w:rPr>
          <w:rFonts w:ascii="Times New Roman" w:eastAsia="Times New Roman" w:hAnsi="Times New Roman"/>
          <w:color w:val="000000" w:themeColor="text1"/>
          <w:sz w:val="28"/>
          <w:szCs w:val="28"/>
        </w:rPr>
        <w:t>посилаючись на результати Самітів Україна – ЄС та постійних двосторонніх діалогів на найвищому політичному рівні,</w:t>
      </w:r>
    </w:p>
    <w:p w:rsidR="00A0244E" w:rsidRPr="00B51ED2" w:rsidRDefault="00A0244E" w:rsidP="00A0244E">
      <w:pPr>
        <w:pBdr>
          <w:top w:val="nil"/>
          <w:left w:val="nil"/>
          <w:bottom w:val="nil"/>
          <w:right w:val="nil"/>
          <w:between w:val="nil"/>
        </w:pBdr>
        <w:spacing w:after="150" w:line="240" w:lineRule="auto"/>
        <w:ind w:firstLine="450"/>
        <w:jc w:val="both"/>
        <w:rPr>
          <w:rFonts w:ascii="Times New Roman" w:eastAsia="Times New Roman" w:hAnsi="Times New Roman"/>
          <w:color w:val="000000" w:themeColor="text1"/>
          <w:sz w:val="28"/>
          <w:szCs w:val="28"/>
        </w:rPr>
      </w:pPr>
      <w:r w:rsidRPr="00B51ED2">
        <w:rPr>
          <w:rFonts w:ascii="Times New Roman" w:eastAsia="Times New Roman" w:hAnsi="Times New Roman"/>
          <w:color w:val="000000" w:themeColor="text1"/>
          <w:sz w:val="28"/>
          <w:szCs w:val="28"/>
        </w:rPr>
        <w:t>посилаючись на рішення Ради національної безпеки і оборони України від 30 липня 2021 року "Про Стратегію зовнішньополітичної діяльності України", введеного в дію Указом Президента України від 26 серпня 2021 року № 448/2021 та  рішення Ради національної безпеки і оборони України від 14 вересня 2020 року "Про Стратегію національної безпеки України", введеного в дію Указом Президента України від 14 вересня 2020 року № 392,</w:t>
      </w:r>
    </w:p>
    <w:p w:rsidR="00A0244E" w:rsidRPr="00B51ED2" w:rsidRDefault="00A0244E" w:rsidP="00A0244E">
      <w:pPr>
        <w:pBdr>
          <w:top w:val="nil"/>
          <w:left w:val="nil"/>
          <w:bottom w:val="nil"/>
          <w:right w:val="nil"/>
          <w:between w:val="nil"/>
        </w:pBdr>
        <w:spacing w:after="150" w:line="240" w:lineRule="auto"/>
        <w:ind w:firstLine="450"/>
        <w:jc w:val="both"/>
        <w:rPr>
          <w:rFonts w:ascii="Times New Roman" w:eastAsia="Times New Roman" w:hAnsi="Times New Roman"/>
          <w:color w:val="000000" w:themeColor="text1"/>
          <w:sz w:val="28"/>
          <w:szCs w:val="28"/>
        </w:rPr>
      </w:pPr>
      <w:r w:rsidRPr="00B51ED2">
        <w:rPr>
          <w:rFonts w:ascii="Times New Roman" w:eastAsia="Times New Roman" w:hAnsi="Times New Roman"/>
          <w:color w:val="000000" w:themeColor="text1"/>
          <w:sz w:val="28"/>
          <w:szCs w:val="28"/>
        </w:rPr>
        <w:t>відзначаючи стабільно високий рівень підтримки громадянами України перспектив набуття повноправного членства України у Європейському Союзі</w:t>
      </w:r>
    </w:p>
    <w:p w:rsidR="00A0244E" w:rsidRPr="00B51ED2" w:rsidRDefault="00A0244E" w:rsidP="00A0244E">
      <w:pPr>
        <w:pBdr>
          <w:top w:val="nil"/>
          <w:left w:val="nil"/>
          <w:bottom w:val="nil"/>
          <w:right w:val="nil"/>
          <w:between w:val="nil"/>
        </w:pBdr>
        <w:spacing w:after="150" w:line="240" w:lineRule="auto"/>
        <w:ind w:firstLine="450"/>
        <w:jc w:val="both"/>
        <w:rPr>
          <w:rFonts w:ascii="Times New Roman" w:eastAsia="Times New Roman" w:hAnsi="Times New Roman"/>
          <w:b/>
          <w:color w:val="000000" w:themeColor="text1"/>
          <w:sz w:val="28"/>
          <w:szCs w:val="28"/>
        </w:rPr>
      </w:pPr>
      <w:bookmarkStart w:id="5" w:name="bookmark=id.3dy6vkm" w:colFirst="0" w:colLast="0"/>
      <w:bookmarkEnd w:id="5"/>
      <w:r w:rsidRPr="00B51ED2">
        <w:rPr>
          <w:rFonts w:ascii="Times New Roman" w:eastAsia="Times New Roman" w:hAnsi="Times New Roman"/>
          <w:b/>
          <w:color w:val="000000" w:themeColor="text1"/>
          <w:sz w:val="28"/>
          <w:szCs w:val="28"/>
        </w:rPr>
        <w:t>Верховна Рада України:</w:t>
      </w:r>
    </w:p>
    <w:p w:rsidR="00A0244E" w:rsidRPr="00B51ED2" w:rsidRDefault="00A0244E" w:rsidP="00A0244E">
      <w:pPr>
        <w:pBdr>
          <w:top w:val="nil"/>
          <w:left w:val="nil"/>
          <w:bottom w:val="nil"/>
          <w:right w:val="nil"/>
          <w:between w:val="nil"/>
        </w:pBdr>
        <w:spacing w:after="150" w:line="240" w:lineRule="auto"/>
        <w:ind w:firstLine="450"/>
        <w:jc w:val="both"/>
        <w:rPr>
          <w:rFonts w:ascii="Times New Roman" w:eastAsia="Times New Roman" w:hAnsi="Times New Roman"/>
          <w:color w:val="000000" w:themeColor="text1"/>
          <w:sz w:val="28"/>
          <w:szCs w:val="28"/>
        </w:rPr>
      </w:pPr>
      <w:r w:rsidRPr="00B51ED2">
        <w:rPr>
          <w:rFonts w:ascii="Times New Roman" w:eastAsia="Times New Roman" w:hAnsi="Times New Roman"/>
          <w:color w:val="000000" w:themeColor="text1"/>
          <w:sz w:val="28"/>
          <w:szCs w:val="28"/>
        </w:rPr>
        <w:t>підтверджує стратегічний курс України на набуття повноправного членства України в Європейському Союзі, закріплений в Конституції України;</w:t>
      </w:r>
    </w:p>
    <w:p w:rsidR="00A0244E" w:rsidRPr="00B51ED2" w:rsidRDefault="00A0244E" w:rsidP="00A0244E">
      <w:pPr>
        <w:pBdr>
          <w:top w:val="nil"/>
          <w:left w:val="nil"/>
          <w:bottom w:val="nil"/>
          <w:right w:val="nil"/>
          <w:between w:val="nil"/>
        </w:pBdr>
        <w:spacing w:after="150" w:line="240" w:lineRule="auto"/>
        <w:ind w:firstLine="450"/>
        <w:jc w:val="both"/>
        <w:rPr>
          <w:rFonts w:ascii="Times New Roman" w:eastAsia="Times New Roman" w:hAnsi="Times New Roman"/>
          <w:color w:val="000000" w:themeColor="text1"/>
          <w:sz w:val="28"/>
          <w:szCs w:val="28"/>
        </w:rPr>
      </w:pPr>
      <w:r w:rsidRPr="00B51ED2">
        <w:rPr>
          <w:rFonts w:ascii="Times New Roman" w:eastAsia="Times New Roman" w:hAnsi="Times New Roman"/>
          <w:color w:val="000000" w:themeColor="text1"/>
          <w:sz w:val="28"/>
          <w:szCs w:val="28"/>
        </w:rPr>
        <w:t>закликає до визнання перспективи членства України в ЄС відповідно до статті 49 Договору про Європейський Союз;</w:t>
      </w:r>
    </w:p>
    <w:p w:rsidR="00A0244E" w:rsidRPr="00B51ED2" w:rsidRDefault="00A0244E" w:rsidP="00A0244E">
      <w:pPr>
        <w:pBdr>
          <w:top w:val="nil"/>
          <w:left w:val="nil"/>
          <w:bottom w:val="nil"/>
          <w:right w:val="nil"/>
          <w:between w:val="nil"/>
        </w:pBdr>
        <w:spacing w:after="150" w:line="240" w:lineRule="auto"/>
        <w:ind w:firstLine="450"/>
        <w:jc w:val="both"/>
        <w:rPr>
          <w:rFonts w:ascii="Times New Roman" w:eastAsia="Times New Roman" w:hAnsi="Times New Roman"/>
          <w:color w:val="000000" w:themeColor="text1"/>
          <w:sz w:val="28"/>
          <w:szCs w:val="28"/>
        </w:rPr>
      </w:pPr>
      <w:r w:rsidRPr="00B51ED2">
        <w:rPr>
          <w:rFonts w:ascii="Times New Roman" w:eastAsia="Times New Roman" w:hAnsi="Times New Roman"/>
          <w:color w:val="000000" w:themeColor="text1"/>
          <w:sz w:val="28"/>
          <w:szCs w:val="28"/>
        </w:rPr>
        <w:t>висловлює вдячність представникам інституцій Європейського Союзу за участь в урочистостях з нагоди відзначення 30-ї річниці Незалежності України та в установчому Саміті Кримської платформи;</w:t>
      </w:r>
    </w:p>
    <w:p w:rsidR="00A0244E" w:rsidRPr="00B51ED2" w:rsidRDefault="00A0244E" w:rsidP="00A0244E">
      <w:pPr>
        <w:pBdr>
          <w:top w:val="nil"/>
          <w:left w:val="nil"/>
          <w:bottom w:val="nil"/>
          <w:right w:val="nil"/>
          <w:between w:val="nil"/>
        </w:pBdr>
        <w:spacing w:after="150" w:line="240" w:lineRule="auto"/>
        <w:ind w:firstLine="450"/>
        <w:jc w:val="both"/>
        <w:rPr>
          <w:rFonts w:ascii="Times New Roman" w:eastAsia="Times New Roman" w:hAnsi="Times New Roman"/>
          <w:color w:val="000000" w:themeColor="text1"/>
          <w:sz w:val="28"/>
          <w:szCs w:val="28"/>
        </w:rPr>
      </w:pPr>
      <w:r w:rsidRPr="00B51ED2">
        <w:rPr>
          <w:rFonts w:ascii="Times New Roman" w:eastAsia="Times New Roman" w:hAnsi="Times New Roman"/>
          <w:color w:val="000000" w:themeColor="text1"/>
          <w:sz w:val="28"/>
          <w:szCs w:val="28"/>
        </w:rPr>
        <w:t xml:space="preserve">висловлює високу оцінку постійній підтримці Європейським Союзом та його державами-членами територіальної цілісності та суверенітету України в </w:t>
      </w:r>
      <w:r w:rsidRPr="00B51ED2">
        <w:rPr>
          <w:rFonts w:ascii="Times New Roman" w:eastAsia="Times New Roman" w:hAnsi="Times New Roman"/>
          <w:color w:val="000000" w:themeColor="text1"/>
          <w:sz w:val="28"/>
          <w:szCs w:val="28"/>
        </w:rPr>
        <w:lastRenderedPageBreak/>
        <w:t>умовах агресії Російської Федерації та заявляє про важливість збереження та посилення режиму санкцій проти Росії через спробу анексії Кримського півострову та тимчасову окупацію Донбасу,</w:t>
      </w:r>
    </w:p>
    <w:p w:rsidR="00A0244E" w:rsidRPr="00B51ED2" w:rsidRDefault="00A0244E" w:rsidP="00A0244E">
      <w:pPr>
        <w:pBdr>
          <w:top w:val="nil"/>
          <w:left w:val="nil"/>
          <w:bottom w:val="nil"/>
          <w:right w:val="nil"/>
          <w:between w:val="nil"/>
        </w:pBdr>
        <w:spacing w:after="150" w:line="240" w:lineRule="auto"/>
        <w:ind w:firstLine="450"/>
        <w:jc w:val="both"/>
        <w:rPr>
          <w:rFonts w:ascii="Times New Roman" w:eastAsia="Times New Roman" w:hAnsi="Times New Roman"/>
          <w:color w:val="000000" w:themeColor="text1"/>
          <w:sz w:val="28"/>
          <w:szCs w:val="28"/>
        </w:rPr>
      </w:pPr>
      <w:r w:rsidRPr="00B51ED2">
        <w:rPr>
          <w:rFonts w:ascii="Times New Roman" w:eastAsia="Times New Roman" w:hAnsi="Times New Roman"/>
          <w:color w:val="000000" w:themeColor="text1"/>
          <w:sz w:val="28"/>
          <w:szCs w:val="28"/>
        </w:rPr>
        <w:t>закликає до посилення санкцій проти Російської Федерації у зв’язку з незаконною видачою Росією паспортів громадянам України та примусове залучення українських громадян до участі  у виборах в Російській Федерації;</w:t>
      </w:r>
    </w:p>
    <w:p w:rsidR="00A0244E" w:rsidRPr="00B51ED2" w:rsidRDefault="00A0244E" w:rsidP="00A0244E">
      <w:pPr>
        <w:pBdr>
          <w:top w:val="nil"/>
          <w:left w:val="nil"/>
          <w:bottom w:val="nil"/>
          <w:right w:val="nil"/>
          <w:between w:val="nil"/>
        </w:pBdr>
        <w:spacing w:after="150" w:line="240" w:lineRule="auto"/>
        <w:ind w:firstLine="450"/>
        <w:jc w:val="both"/>
        <w:rPr>
          <w:rFonts w:ascii="Times New Roman" w:eastAsia="Times New Roman" w:hAnsi="Times New Roman"/>
          <w:color w:val="000000" w:themeColor="text1"/>
          <w:sz w:val="28"/>
          <w:szCs w:val="28"/>
        </w:rPr>
      </w:pPr>
      <w:r w:rsidRPr="00B51ED2">
        <w:rPr>
          <w:rFonts w:ascii="Times New Roman" w:eastAsia="Times New Roman" w:hAnsi="Times New Roman"/>
          <w:color w:val="000000" w:themeColor="text1"/>
          <w:sz w:val="28"/>
          <w:szCs w:val="28"/>
        </w:rPr>
        <w:t>висловлює вдячність за підтримку у забезпеченні доступу України до безпечних та ефективних вакцин від COVID-19 та готовність до подальшої співпраці у подоланні пандемії COVID-19, побудови спільної системи для попередження майбутніх викликів в системі здоров’я, забезпечення безпеки мобільності населення;</w:t>
      </w:r>
    </w:p>
    <w:p w:rsidR="00A0244E" w:rsidRPr="00B51ED2" w:rsidRDefault="00A0244E" w:rsidP="00A0244E">
      <w:pPr>
        <w:spacing w:after="150" w:line="240" w:lineRule="auto"/>
        <w:ind w:firstLine="450"/>
        <w:jc w:val="both"/>
        <w:rPr>
          <w:rFonts w:ascii="Times New Roman" w:eastAsia="Times New Roman" w:hAnsi="Times New Roman"/>
          <w:color w:val="000000" w:themeColor="text1"/>
          <w:sz w:val="28"/>
          <w:szCs w:val="28"/>
        </w:rPr>
      </w:pPr>
      <w:r w:rsidRPr="00B51ED2">
        <w:rPr>
          <w:rFonts w:ascii="Times New Roman" w:eastAsia="Times New Roman" w:hAnsi="Times New Roman"/>
          <w:color w:val="000000" w:themeColor="text1"/>
          <w:sz w:val="28"/>
          <w:szCs w:val="28"/>
        </w:rPr>
        <w:t>висловлює вдячність інституціям ЄС за багаторічну технічну підтримку України для кращого виконання Угоди про асоціацію між Україною та ЄС, а також підтримку фінансової та економічної стабільності України, отриману у рамках реалізації п’ятьох програм макрофінансової (кредитної) допомоги;</w:t>
      </w:r>
    </w:p>
    <w:p w:rsidR="00A0244E" w:rsidRPr="00B51ED2" w:rsidRDefault="00A0244E" w:rsidP="00A0244E">
      <w:pPr>
        <w:spacing w:after="150" w:line="240" w:lineRule="auto"/>
        <w:ind w:firstLine="450"/>
        <w:jc w:val="both"/>
        <w:rPr>
          <w:rFonts w:ascii="Times New Roman" w:eastAsia="Times New Roman" w:hAnsi="Times New Roman"/>
          <w:color w:val="000000" w:themeColor="text1"/>
          <w:sz w:val="28"/>
          <w:szCs w:val="28"/>
        </w:rPr>
      </w:pPr>
      <w:r w:rsidRPr="00B51ED2">
        <w:rPr>
          <w:rFonts w:ascii="Times New Roman" w:eastAsia="Times New Roman" w:hAnsi="Times New Roman"/>
          <w:color w:val="000000" w:themeColor="text1"/>
          <w:sz w:val="28"/>
          <w:szCs w:val="28"/>
        </w:rPr>
        <w:t>висловлює підтримку процесу всебічного огляду та спільної оцінки досягнення цілей Угоди про асоціацію між Україною та ЄС та сподівається на динамічний перебіг переговорів щодо прискорення та розширення сфери скасування ввізного мита у торгівлі з метою подальшої лібералізації доступу товарів на ринки України та ЄС, а також скорочення технічних бар‘єрів у торгівлі між Сторонами;</w:t>
      </w:r>
    </w:p>
    <w:p w:rsidR="00A0244E" w:rsidRPr="00B51ED2" w:rsidRDefault="00A0244E" w:rsidP="00A0244E">
      <w:pPr>
        <w:spacing w:after="150" w:line="240" w:lineRule="auto"/>
        <w:ind w:firstLine="450"/>
        <w:jc w:val="both"/>
        <w:rPr>
          <w:rFonts w:ascii="Times New Roman" w:eastAsia="Times New Roman" w:hAnsi="Times New Roman"/>
          <w:color w:val="000000" w:themeColor="text1"/>
          <w:sz w:val="28"/>
          <w:szCs w:val="28"/>
        </w:rPr>
      </w:pPr>
      <w:r w:rsidRPr="00B51ED2">
        <w:rPr>
          <w:rFonts w:ascii="Times New Roman" w:eastAsia="Times New Roman" w:hAnsi="Times New Roman"/>
          <w:color w:val="000000" w:themeColor="text1"/>
          <w:sz w:val="28"/>
          <w:szCs w:val="28"/>
        </w:rPr>
        <w:t>закликає Європейський Парламент та парламенти держав-членів до далекоглядного підходу у переговорному процесі з огляду на взаємний інтерес в інтеграції  України  до Спільного ринку ЄС та створенні єдиного нормативно-правового поля шляхом безперервного  наближення національного законодавства до права ЄС;</w:t>
      </w:r>
    </w:p>
    <w:p w:rsidR="00A0244E" w:rsidRPr="00B51ED2" w:rsidRDefault="00A0244E" w:rsidP="00A0244E">
      <w:pPr>
        <w:spacing w:after="150" w:line="240" w:lineRule="auto"/>
        <w:ind w:firstLine="450"/>
        <w:jc w:val="both"/>
        <w:rPr>
          <w:rFonts w:ascii="Times New Roman" w:eastAsia="Times New Roman" w:hAnsi="Times New Roman"/>
          <w:color w:val="000000" w:themeColor="text1"/>
          <w:sz w:val="28"/>
          <w:szCs w:val="28"/>
        </w:rPr>
      </w:pPr>
      <w:r w:rsidRPr="00B51ED2">
        <w:rPr>
          <w:rFonts w:ascii="Times New Roman" w:eastAsia="Times New Roman" w:hAnsi="Times New Roman"/>
          <w:color w:val="000000" w:themeColor="text1"/>
          <w:sz w:val="28"/>
          <w:szCs w:val="28"/>
        </w:rPr>
        <w:t>закликає Європейський Парламент та парламенти держав-членів запровадити додаткові заходи для подальшої галузевої співпраці та надання підтримки Україні на шляху втілення принципів Європейського зеленого курсу в Україні, а також координації дій сторін з урахуванням оновленого  Національно визначеного внеску України до Паризької угоди;</w:t>
      </w:r>
    </w:p>
    <w:p w:rsidR="00A0244E" w:rsidRPr="00B51ED2" w:rsidRDefault="00A0244E" w:rsidP="00A0244E">
      <w:pPr>
        <w:spacing w:after="150" w:line="240" w:lineRule="auto"/>
        <w:ind w:firstLine="450"/>
        <w:jc w:val="both"/>
        <w:rPr>
          <w:rFonts w:ascii="Times New Roman" w:eastAsia="Times New Roman" w:hAnsi="Times New Roman"/>
          <w:color w:val="000000" w:themeColor="text1"/>
          <w:sz w:val="28"/>
          <w:szCs w:val="28"/>
        </w:rPr>
      </w:pPr>
      <w:r w:rsidRPr="00B51ED2">
        <w:rPr>
          <w:rFonts w:ascii="Times New Roman" w:eastAsia="Times New Roman" w:hAnsi="Times New Roman"/>
          <w:color w:val="000000" w:themeColor="text1"/>
          <w:sz w:val="28"/>
          <w:szCs w:val="28"/>
        </w:rPr>
        <w:t xml:space="preserve">вітає регулярний діалог між Урядом України та Європейською Комісією щодо </w:t>
      </w:r>
      <w:proofErr w:type="spellStart"/>
      <w:r w:rsidRPr="00B51ED2">
        <w:rPr>
          <w:rFonts w:ascii="Times New Roman" w:eastAsia="Times New Roman" w:hAnsi="Times New Roman"/>
          <w:color w:val="000000" w:themeColor="text1"/>
          <w:sz w:val="28"/>
          <w:szCs w:val="28"/>
        </w:rPr>
        <w:t>модальностей</w:t>
      </w:r>
      <w:proofErr w:type="spellEnd"/>
      <w:r w:rsidRPr="00B51ED2">
        <w:rPr>
          <w:rFonts w:ascii="Times New Roman" w:eastAsia="Times New Roman" w:hAnsi="Times New Roman"/>
          <w:color w:val="000000" w:themeColor="text1"/>
          <w:sz w:val="28"/>
          <w:szCs w:val="28"/>
        </w:rPr>
        <w:t xml:space="preserve"> раннього залучення української сторони до реалізації політик у рамках Європейського зеленого курсу, а також наголошує на необхідності врахування позиції України під час ухвалення рішення щодо застосування механізму коригування вуглецю на кордоні (СВАМ);</w:t>
      </w:r>
    </w:p>
    <w:p w:rsidR="00A0244E" w:rsidRPr="00B51ED2" w:rsidRDefault="00A0244E" w:rsidP="00A0244E">
      <w:pPr>
        <w:spacing w:after="150" w:line="240" w:lineRule="auto"/>
        <w:ind w:firstLine="450"/>
        <w:jc w:val="both"/>
        <w:rPr>
          <w:rFonts w:ascii="Times New Roman" w:eastAsia="Times New Roman" w:hAnsi="Times New Roman"/>
          <w:color w:val="000000" w:themeColor="text1"/>
          <w:sz w:val="28"/>
          <w:szCs w:val="28"/>
        </w:rPr>
      </w:pPr>
      <w:r w:rsidRPr="00B51ED2">
        <w:rPr>
          <w:rFonts w:ascii="Times New Roman" w:eastAsia="Times New Roman" w:hAnsi="Times New Roman"/>
          <w:color w:val="000000" w:themeColor="text1"/>
          <w:sz w:val="28"/>
          <w:szCs w:val="28"/>
        </w:rPr>
        <w:t>заявляє, що доступ до фінансових ресурсів у рамках реалізації Європейського зеленого курсу має бути каталізатором зменшення розриву в темпах економічного розвитку між Україною і державами-членами ЄС та закликає Європейську Комісію до активної співпраці з Урядом України у рамках реалізації економічного та інвестиційного плану для Східного партнерства та спільної координації міжнародних інвестицій у зелену трансформацію України;</w:t>
      </w:r>
    </w:p>
    <w:p w:rsidR="00A0244E" w:rsidRPr="00B51ED2" w:rsidRDefault="00A0244E" w:rsidP="00A0244E">
      <w:pPr>
        <w:spacing w:after="150" w:line="240" w:lineRule="auto"/>
        <w:ind w:firstLine="450"/>
        <w:jc w:val="both"/>
        <w:rPr>
          <w:rFonts w:ascii="Times New Roman" w:eastAsia="Times New Roman" w:hAnsi="Times New Roman"/>
          <w:color w:val="000000" w:themeColor="text1"/>
          <w:sz w:val="28"/>
          <w:szCs w:val="28"/>
        </w:rPr>
      </w:pPr>
      <w:r w:rsidRPr="00B51ED2">
        <w:rPr>
          <w:rFonts w:ascii="Times New Roman" w:eastAsia="Times New Roman" w:hAnsi="Times New Roman"/>
          <w:color w:val="000000" w:themeColor="text1"/>
          <w:sz w:val="28"/>
          <w:szCs w:val="28"/>
        </w:rPr>
        <w:lastRenderedPageBreak/>
        <w:t xml:space="preserve">вітає започаткування Стратегічного партнерства між Україною та ЄС у сфері критичної сировини та акумуляторів, у </w:t>
      </w:r>
      <w:proofErr w:type="spellStart"/>
      <w:r w:rsidRPr="00B51ED2">
        <w:rPr>
          <w:rFonts w:ascii="Times New Roman" w:eastAsia="Times New Roman" w:hAnsi="Times New Roman"/>
          <w:color w:val="000000" w:themeColor="text1"/>
          <w:sz w:val="28"/>
          <w:szCs w:val="28"/>
        </w:rPr>
        <w:t>т.ч</w:t>
      </w:r>
      <w:proofErr w:type="spellEnd"/>
      <w:r w:rsidRPr="00B51ED2">
        <w:rPr>
          <w:rFonts w:ascii="Times New Roman" w:eastAsia="Times New Roman" w:hAnsi="Times New Roman"/>
          <w:color w:val="000000" w:themeColor="text1"/>
          <w:sz w:val="28"/>
          <w:szCs w:val="28"/>
        </w:rPr>
        <w:t>. як інструменту справедливої трансформації вугільних регіонів України;</w:t>
      </w:r>
    </w:p>
    <w:p w:rsidR="00A0244E" w:rsidRPr="00B51ED2" w:rsidRDefault="00A0244E" w:rsidP="00A0244E">
      <w:pPr>
        <w:spacing w:after="150" w:line="240" w:lineRule="auto"/>
        <w:ind w:firstLine="450"/>
        <w:jc w:val="both"/>
        <w:rPr>
          <w:rFonts w:ascii="Times New Roman" w:eastAsia="Times New Roman" w:hAnsi="Times New Roman"/>
          <w:color w:val="000000" w:themeColor="text1"/>
          <w:sz w:val="28"/>
          <w:szCs w:val="28"/>
        </w:rPr>
      </w:pPr>
      <w:r w:rsidRPr="00B51ED2">
        <w:rPr>
          <w:rFonts w:ascii="Times New Roman" w:eastAsia="Times New Roman" w:hAnsi="Times New Roman"/>
          <w:color w:val="000000" w:themeColor="text1"/>
          <w:sz w:val="28"/>
          <w:szCs w:val="28"/>
        </w:rPr>
        <w:t xml:space="preserve">підтримує посилення інвестиційного та технологічного співробітництва між Україною та ЄС, розширення співпраці у сферах охорони здоров’я, освіти, інфраструктурного сполучення, а також інтеграції до цифрового та енергетичного ринків ЄС, в тому числі спільне вжиття заходів із підтримки забезпечення технічної синхронізації </w:t>
      </w:r>
      <w:proofErr w:type="spellStart"/>
      <w:r w:rsidRPr="00B51ED2">
        <w:rPr>
          <w:rFonts w:ascii="Times New Roman" w:eastAsia="Times New Roman" w:hAnsi="Times New Roman"/>
          <w:color w:val="000000" w:themeColor="text1"/>
          <w:sz w:val="28"/>
          <w:szCs w:val="28"/>
        </w:rPr>
        <w:t>електронергетичної</w:t>
      </w:r>
      <w:proofErr w:type="spellEnd"/>
      <w:r w:rsidRPr="00B51ED2">
        <w:rPr>
          <w:rFonts w:ascii="Times New Roman" w:eastAsia="Times New Roman" w:hAnsi="Times New Roman"/>
          <w:color w:val="000000" w:themeColor="text1"/>
          <w:sz w:val="28"/>
          <w:szCs w:val="28"/>
        </w:rPr>
        <w:t xml:space="preserve"> системи України із системою Континентальної Європи ENTSO-E у 2023 р. та об’єднання ринків;</w:t>
      </w:r>
    </w:p>
    <w:p w:rsidR="00A0244E" w:rsidRPr="00B51ED2" w:rsidRDefault="00A0244E" w:rsidP="00A0244E">
      <w:pPr>
        <w:spacing w:after="150" w:line="240" w:lineRule="auto"/>
        <w:ind w:firstLine="450"/>
        <w:jc w:val="both"/>
        <w:rPr>
          <w:rFonts w:ascii="Times New Roman" w:eastAsia="Times New Roman" w:hAnsi="Times New Roman"/>
          <w:color w:val="000000" w:themeColor="text1"/>
          <w:sz w:val="28"/>
          <w:szCs w:val="28"/>
        </w:rPr>
      </w:pPr>
      <w:r w:rsidRPr="00B51ED2">
        <w:rPr>
          <w:rFonts w:ascii="Times New Roman" w:eastAsia="Times New Roman" w:hAnsi="Times New Roman"/>
          <w:color w:val="000000" w:themeColor="text1"/>
          <w:sz w:val="28"/>
          <w:szCs w:val="28"/>
        </w:rPr>
        <w:t>закликає до налагодження окремого діалогу між Україною та ЄС з питань енергетичної безпеки для обговорення стратегічних аспектів енергетичного співробітництва за участю держав-членів ЄС, що забезпечить платформу для зміцнення загальної європейської енергетичної безпеки та сприятиме сталому прогресу у напрямку зеленому переходу у всій Європі;</w:t>
      </w:r>
    </w:p>
    <w:p w:rsidR="00A0244E" w:rsidRPr="00B51ED2" w:rsidRDefault="00A0244E" w:rsidP="00A0244E">
      <w:pPr>
        <w:pBdr>
          <w:top w:val="nil"/>
          <w:left w:val="nil"/>
          <w:bottom w:val="nil"/>
          <w:right w:val="nil"/>
          <w:between w:val="nil"/>
        </w:pBdr>
        <w:spacing w:after="150" w:line="240" w:lineRule="auto"/>
        <w:ind w:firstLine="450"/>
        <w:jc w:val="both"/>
        <w:rPr>
          <w:rFonts w:ascii="Times New Roman" w:eastAsia="Times New Roman" w:hAnsi="Times New Roman"/>
          <w:color w:val="000000" w:themeColor="text1"/>
          <w:sz w:val="28"/>
          <w:szCs w:val="28"/>
        </w:rPr>
      </w:pPr>
      <w:bookmarkStart w:id="6" w:name="bookmark=id.3rdcrjn" w:colFirst="0" w:colLast="0"/>
      <w:bookmarkEnd w:id="6"/>
      <w:r w:rsidRPr="00B51ED2">
        <w:rPr>
          <w:rFonts w:ascii="Times New Roman" w:eastAsia="Times New Roman" w:hAnsi="Times New Roman"/>
          <w:color w:val="000000" w:themeColor="text1"/>
          <w:sz w:val="28"/>
          <w:szCs w:val="28"/>
        </w:rPr>
        <w:t>закликає Європейський парламент невідкладно розглянути на пленарній сесії та вжити заходи для заборони проекту "Північний потік-2" як такого, що суперечить  нормам Третього енергетичного пакету ЄС, принципам Енергетичного співтовариства та несе ризики для енергетичної безпеки Європи;</w:t>
      </w:r>
    </w:p>
    <w:p w:rsidR="00A0244E" w:rsidRPr="00B51ED2" w:rsidRDefault="00A0244E" w:rsidP="00A0244E">
      <w:pPr>
        <w:pBdr>
          <w:top w:val="nil"/>
          <w:left w:val="nil"/>
          <w:bottom w:val="nil"/>
          <w:right w:val="nil"/>
          <w:between w:val="nil"/>
        </w:pBdr>
        <w:spacing w:after="150" w:line="240" w:lineRule="auto"/>
        <w:ind w:firstLine="450"/>
        <w:jc w:val="both"/>
        <w:rPr>
          <w:rFonts w:ascii="Times New Roman" w:eastAsia="Times New Roman" w:hAnsi="Times New Roman"/>
          <w:color w:val="000000" w:themeColor="text1"/>
          <w:sz w:val="28"/>
          <w:szCs w:val="28"/>
        </w:rPr>
      </w:pPr>
      <w:r w:rsidRPr="00B51ED2">
        <w:rPr>
          <w:rFonts w:ascii="Times New Roman" w:eastAsia="Times New Roman" w:hAnsi="Times New Roman"/>
          <w:color w:val="000000" w:themeColor="text1"/>
          <w:sz w:val="28"/>
          <w:szCs w:val="28"/>
        </w:rPr>
        <w:t>нагадує про загрози енергетичній та геополітичній безпеці Центральної та Східної Європи, яку несе проект "Північний потік-2", та закликає ЄС, його інституції та держави-члени, врахувати ризики його експлуатації та вжити всіх можливих заходів з метою попередження та запобігання використання енергетичних ресурсів в якості зброї;</w:t>
      </w:r>
    </w:p>
    <w:p w:rsidR="00A0244E" w:rsidRPr="00B51ED2" w:rsidRDefault="00A0244E" w:rsidP="00A0244E">
      <w:pPr>
        <w:pBdr>
          <w:top w:val="nil"/>
          <w:left w:val="nil"/>
          <w:bottom w:val="nil"/>
          <w:right w:val="nil"/>
          <w:between w:val="nil"/>
        </w:pBdr>
        <w:spacing w:after="150" w:line="240" w:lineRule="auto"/>
        <w:ind w:firstLine="450"/>
        <w:jc w:val="both"/>
        <w:rPr>
          <w:rFonts w:ascii="Times New Roman" w:eastAsia="Times New Roman" w:hAnsi="Times New Roman"/>
          <w:color w:val="000000" w:themeColor="text1"/>
          <w:sz w:val="28"/>
          <w:szCs w:val="28"/>
        </w:rPr>
      </w:pPr>
      <w:r w:rsidRPr="00B51ED2">
        <w:rPr>
          <w:rFonts w:ascii="Times New Roman" w:eastAsia="Times New Roman" w:hAnsi="Times New Roman"/>
          <w:color w:val="000000" w:themeColor="text1"/>
          <w:sz w:val="28"/>
          <w:szCs w:val="28"/>
        </w:rPr>
        <w:t>закликає, звертаючи увагу на критичну ситуацію з цінами на ринках енергоносіїв в Європейському Союзі, до залучення України до робочих обговорень з питань ситуації на ринках газу та електроенергії ЄС;</w:t>
      </w:r>
    </w:p>
    <w:p w:rsidR="00A0244E" w:rsidRPr="00B51ED2" w:rsidRDefault="00A0244E" w:rsidP="00A0244E">
      <w:pPr>
        <w:pBdr>
          <w:top w:val="nil"/>
          <w:left w:val="nil"/>
          <w:bottom w:val="nil"/>
          <w:right w:val="nil"/>
          <w:between w:val="nil"/>
        </w:pBdr>
        <w:spacing w:after="150" w:line="240" w:lineRule="auto"/>
        <w:ind w:firstLine="450"/>
        <w:jc w:val="both"/>
        <w:rPr>
          <w:rFonts w:ascii="Times New Roman" w:eastAsia="Times New Roman" w:hAnsi="Times New Roman"/>
          <w:color w:val="000000" w:themeColor="text1"/>
          <w:sz w:val="28"/>
          <w:szCs w:val="28"/>
        </w:rPr>
      </w:pPr>
      <w:r w:rsidRPr="00B51ED2">
        <w:rPr>
          <w:rFonts w:ascii="Times New Roman" w:eastAsia="Times New Roman" w:hAnsi="Times New Roman"/>
          <w:color w:val="000000" w:themeColor="text1"/>
          <w:sz w:val="28"/>
          <w:szCs w:val="28"/>
        </w:rPr>
        <w:t xml:space="preserve">наголошує на необхідності належного та своєчасного виконання Додатку XVII до Угоди про асоціацію щодо оцінювання сумісності законопроектів з положеннями </w:t>
      </w:r>
      <w:proofErr w:type="spellStart"/>
      <w:r w:rsidRPr="00B51ED2">
        <w:rPr>
          <w:rFonts w:ascii="Times New Roman" w:eastAsia="Times New Roman" w:hAnsi="Times New Roman"/>
          <w:color w:val="000000" w:themeColor="text1"/>
          <w:sz w:val="28"/>
          <w:szCs w:val="28"/>
        </w:rPr>
        <w:t>acquis</w:t>
      </w:r>
      <w:proofErr w:type="spellEnd"/>
      <w:r w:rsidRPr="00B51ED2">
        <w:rPr>
          <w:rFonts w:ascii="Times New Roman" w:eastAsia="Times New Roman" w:hAnsi="Times New Roman"/>
          <w:color w:val="000000" w:themeColor="text1"/>
          <w:sz w:val="28"/>
          <w:szCs w:val="28"/>
        </w:rPr>
        <w:t xml:space="preserve"> ЄС у секторах енергетики, охоплених положеннями Угоди про асоціацію;</w:t>
      </w:r>
    </w:p>
    <w:p w:rsidR="00A0244E" w:rsidRPr="00B51ED2" w:rsidRDefault="00A0244E" w:rsidP="00A0244E">
      <w:pPr>
        <w:spacing w:after="150" w:line="240" w:lineRule="auto"/>
        <w:ind w:firstLine="450"/>
        <w:jc w:val="both"/>
        <w:rPr>
          <w:rFonts w:ascii="Times New Roman" w:eastAsia="Times New Roman" w:hAnsi="Times New Roman"/>
          <w:color w:val="000000" w:themeColor="text1"/>
          <w:sz w:val="28"/>
          <w:szCs w:val="28"/>
        </w:rPr>
      </w:pPr>
      <w:r w:rsidRPr="00B51ED2">
        <w:rPr>
          <w:rFonts w:ascii="Times New Roman" w:eastAsia="Times New Roman" w:hAnsi="Times New Roman"/>
          <w:color w:val="000000" w:themeColor="text1"/>
          <w:sz w:val="28"/>
          <w:szCs w:val="28"/>
        </w:rPr>
        <w:t>висловлює сподівання на взаємне відкриття ринків авіаперевезень між Україною та ЄС, як чергового кроку для секторальної інтеграції між сторонами, шляхом підписання Угоди про спільний авіаційний простір під час 23-го Саміту Україна-ЄС;</w:t>
      </w:r>
    </w:p>
    <w:p w:rsidR="00A0244E" w:rsidRPr="00B51ED2" w:rsidRDefault="00A0244E" w:rsidP="00A0244E">
      <w:pPr>
        <w:spacing w:after="150" w:line="240" w:lineRule="auto"/>
        <w:ind w:firstLine="450"/>
        <w:jc w:val="both"/>
        <w:rPr>
          <w:rFonts w:ascii="Times New Roman" w:eastAsia="Times New Roman" w:hAnsi="Times New Roman"/>
          <w:color w:val="000000" w:themeColor="text1"/>
          <w:sz w:val="28"/>
          <w:szCs w:val="28"/>
        </w:rPr>
      </w:pPr>
      <w:r w:rsidRPr="00B51ED2">
        <w:rPr>
          <w:rFonts w:ascii="Times New Roman" w:eastAsia="Times New Roman" w:hAnsi="Times New Roman"/>
          <w:color w:val="000000" w:themeColor="text1"/>
          <w:sz w:val="28"/>
          <w:szCs w:val="28"/>
        </w:rPr>
        <w:t>закликає ЄС до якнайшвидшого початку переговорного процесу з укладення Угоди про оцінку відповідності та прийнятність промислової продукції з ЄС;</w:t>
      </w:r>
    </w:p>
    <w:p w:rsidR="00A0244E" w:rsidRPr="00B51ED2" w:rsidRDefault="00A0244E" w:rsidP="00A0244E">
      <w:pPr>
        <w:spacing w:after="150" w:line="240" w:lineRule="auto"/>
        <w:ind w:firstLine="450"/>
        <w:jc w:val="both"/>
        <w:rPr>
          <w:rFonts w:ascii="Times New Roman" w:eastAsia="Times New Roman" w:hAnsi="Times New Roman"/>
          <w:color w:val="000000" w:themeColor="text1"/>
          <w:sz w:val="28"/>
          <w:szCs w:val="28"/>
        </w:rPr>
      </w:pPr>
      <w:r w:rsidRPr="00B51ED2">
        <w:rPr>
          <w:rFonts w:ascii="Times New Roman" w:eastAsia="Times New Roman" w:hAnsi="Times New Roman"/>
          <w:color w:val="000000" w:themeColor="text1"/>
          <w:sz w:val="28"/>
          <w:szCs w:val="28"/>
        </w:rPr>
        <w:t>вітає визнання Європейським Союзом українських цифрових COVID-сертифікатів та заохочує до прискорення переговорного процесу з укладення Угоди про визнання електронних довірчих послуг між Україною та ЄС, що б дозволило поширити позитивний досвід на інші сфери відносин України та ЄС, на митниці та на транспорті;</w:t>
      </w:r>
    </w:p>
    <w:p w:rsidR="00A0244E" w:rsidRPr="00B51ED2" w:rsidRDefault="00A0244E" w:rsidP="00A0244E">
      <w:pPr>
        <w:pBdr>
          <w:top w:val="nil"/>
          <w:left w:val="nil"/>
          <w:bottom w:val="nil"/>
          <w:right w:val="nil"/>
          <w:between w:val="nil"/>
        </w:pBdr>
        <w:spacing w:after="150" w:line="240" w:lineRule="auto"/>
        <w:ind w:firstLine="450"/>
        <w:jc w:val="both"/>
        <w:rPr>
          <w:rFonts w:ascii="Times New Roman" w:eastAsia="Times New Roman" w:hAnsi="Times New Roman"/>
          <w:color w:val="000000" w:themeColor="text1"/>
          <w:sz w:val="28"/>
          <w:szCs w:val="28"/>
        </w:rPr>
      </w:pPr>
      <w:r w:rsidRPr="00B51ED2">
        <w:rPr>
          <w:rFonts w:ascii="Times New Roman" w:eastAsia="Times New Roman" w:hAnsi="Times New Roman"/>
          <w:color w:val="000000" w:themeColor="text1"/>
          <w:sz w:val="28"/>
          <w:szCs w:val="28"/>
        </w:rPr>
        <w:lastRenderedPageBreak/>
        <w:t xml:space="preserve">наголошує на необхідності розпочати спеціальний діалог між Україною та ЄС з питань безпеки та оборони, що має стати кроком до забезпечення миру та стабільності в Європі, зокрема шляхом залучення України до проектів Програми постійного структурованого співробітництва ЄС (PESCO) та співробітництва з питань посилення військової мобільності і </w:t>
      </w:r>
      <w:proofErr w:type="spellStart"/>
      <w:r w:rsidRPr="00B51ED2">
        <w:rPr>
          <w:rFonts w:ascii="Times New Roman" w:eastAsia="Times New Roman" w:hAnsi="Times New Roman"/>
          <w:color w:val="000000" w:themeColor="text1"/>
          <w:sz w:val="28"/>
          <w:szCs w:val="28"/>
        </w:rPr>
        <w:t>кібербезпеки</w:t>
      </w:r>
      <w:proofErr w:type="spellEnd"/>
      <w:r w:rsidRPr="00B51ED2">
        <w:rPr>
          <w:rFonts w:ascii="Times New Roman" w:eastAsia="Times New Roman" w:hAnsi="Times New Roman"/>
          <w:color w:val="000000" w:themeColor="text1"/>
          <w:sz w:val="28"/>
          <w:szCs w:val="28"/>
        </w:rPr>
        <w:t>;</w:t>
      </w:r>
    </w:p>
    <w:p w:rsidR="00A0244E" w:rsidRPr="00B51ED2" w:rsidRDefault="00A0244E" w:rsidP="00A0244E">
      <w:pPr>
        <w:pBdr>
          <w:top w:val="nil"/>
          <w:left w:val="nil"/>
          <w:bottom w:val="nil"/>
          <w:right w:val="nil"/>
          <w:between w:val="nil"/>
        </w:pBdr>
        <w:spacing w:after="150" w:line="240" w:lineRule="auto"/>
        <w:ind w:firstLine="450"/>
        <w:jc w:val="both"/>
        <w:rPr>
          <w:rFonts w:ascii="Times New Roman" w:eastAsia="Times New Roman" w:hAnsi="Times New Roman"/>
          <w:color w:val="000000" w:themeColor="text1"/>
          <w:sz w:val="28"/>
          <w:szCs w:val="28"/>
        </w:rPr>
      </w:pPr>
      <w:r w:rsidRPr="00B51ED2">
        <w:rPr>
          <w:rFonts w:ascii="Times New Roman" w:eastAsia="Times New Roman" w:hAnsi="Times New Roman"/>
          <w:color w:val="000000" w:themeColor="text1"/>
          <w:sz w:val="28"/>
          <w:szCs w:val="28"/>
        </w:rPr>
        <w:t>закликає до посилення діалогу між Україною та ЄС у сфері юстиції на внутрішніх справ шляхом розширення співпраці з питань міграційного менеджменту, зокрема через залучення України до механізмів Нового пакту ЄС з міграції та притулку, а також до співпраці з інтегрованого управління кордонами, протидії шахрайству та торгівлі людьми, боротьби з контрабандою та організованою злочинністю.</w:t>
      </w:r>
    </w:p>
    <w:p w:rsidR="00A0244E" w:rsidRPr="00B51ED2" w:rsidRDefault="00A0244E" w:rsidP="00A0244E">
      <w:pPr>
        <w:pBdr>
          <w:top w:val="nil"/>
          <w:left w:val="nil"/>
          <w:bottom w:val="nil"/>
          <w:right w:val="nil"/>
          <w:between w:val="nil"/>
        </w:pBdr>
        <w:spacing w:after="150" w:line="240" w:lineRule="auto"/>
        <w:ind w:firstLine="450"/>
        <w:jc w:val="both"/>
        <w:rPr>
          <w:rFonts w:ascii="Times New Roman" w:eastAsia="Times New Roman" w:hAnsi="Times New Roman"/>
          <w:color w:val="000000" w:themeColor="text1"/>
          <w:sz w:val="28"/>
          <w:szCs w:val="28"/>
        </w:rPr>
      </w:pPr>
    </w:p>
    <w:p w:rsidR="00413C65" w:rsidRDefault="00413C65"/>
    <w:sectPr w:rsidR="00413C65">
      <w:pgSz w:w="11906" w:h="16838"/>
      <w:pgMar w:top="708" w:right="850" w:bottom="691"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A64"/>
    <w:rsid w:val="00413C65"/>
    <w:rsid w:val="00A0244E"/>
    <w:rsid w:val="00D45A64"/>
    <w:rsid w:val="00F70B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DBF96-9017-4CC1-BA79-CFE629CAB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44E"/>
    <w:pPr>
      <w:spacing w:after="200" w:line="276" w:lineRule="auto"/>
    </w:pPr>
    <w:rPr>
      <w:rFonts w:ascii="Calibri" w:eastAsia="Calibri"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zakon.rada.gov.ua/laws/show/254%D0%BA/96-%D0%B2%D1%8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2415ED-26B9-46C8-BFAF-7F5C0771BF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FC026D-D668-4F9F-A722-72814F009377}">
  <ds:schemaRefs>
    <ds:schemaRef ds:uri="http://schemas.microsoft.com/sharepoint/v3/contenttype/forms"/>
  </ds:schemaRefs>
</ds:datastoreItem>
</file>

<file path=customXml/itemProps3.xml><?xml version="1.0" encoding="utf-8"?>
<ds:datastoreItem xmlns:ds="http://schemas.openxmlformats.org/officeDocument/2006/customXml" ds:itemID="{703B92E8-9814-4551-93F1-D754D6C69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5470</Words>
  <Characters>3118</Characters>
  <Application>Microsoft Office Word</Application>
  <DocSecurity>0</DocSecurity>
  <Lines>25</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2021-10-05T11:51:00Z</dcterms:created>
  <dcterms:modified xsi:type="dcterms:W3CDTF">2021-10-05T11:51:00Z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