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7" w:rsidRDefault="00154F57" w:rsidP="00154F5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154F57" w:rsidRDefault="00154F57" w:rsidP="00154F5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Вноситься </w:t>
      </w:r>
      <w:r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154F57" w:rsidRDefault="00154F57" w:rsidP="00154F57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ШМИГАЛЬ</w:t>
      </w:r>
    </w:p>
    <w:p w:rsidR="00154F57" w:rsidRDefault="00154F57" w:rsidP="00154F57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154F57" w:rsidRDefault="00154F57" w:rsidP="00154F57">
      <w:pPr>
        <w:pStyle w:val="a4"/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>Закон УкраЇни</w:t>
      </w:r>
    </w:p>
    <w:p w:rsidR="00154F57" w:rsidRDefault="00154F57" w:rsidP="00154F57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</w:rPr>
        <w:t xml:space="preserve">Про внесення змін до Кодексу України про адміністративні </w:t>
      </w:r>
      <w:r>
        <w:rPr>
          <w:rStyle w:val="a9"/>
          <w:rFonts w:ascii="Times New Roman" w:hAnsi="Times New Roman"/>
          <w:b w:val="0"/>
          <w:bCs/>
        </w:rPr>
        <w:br/>
        <w:t xml:space="preserve">правопорушення щодо встановлення відповідальності за публічне </w:t>
      </w:r>
      <w:r>
        <w:rPr>
          <w:rStyle w:val="a9"/>
          <w:rFonts w:ascii="Times New Roman" w:hAnsi="Times New Roman"/>
          <w:b w:val="0"/>
          <w:bCs/>
        </w:rPr>
        <w:br/>
        <w:t xml:space="preserve">заперечення збройної агресії Російської Федерації проти України, </w:t>
      </w:r>
      <w:r>
        <w:rPr>
          <w:rStyle w:val="a9"/>
          <w:rFonts w:ascii="Times New Roman" w:hAnsi="Times New Roman"/>
          <w:b w:val="0"/>
          <w:bCs/>
        </w:rPr>
        <w:br/>
        <w:t xml:space="preserve">тимчасової окупації Російською Федерацією територій України та спроб </w:t>
      </w:r>
      <w:r>
        <w:rPr>
          <w:rStyle w:val="a9"/>
          <w:rFonts w:ascii="Times New Roman" w:hAnsi="Times New Roman"/>
          <w:b w:val="0"/>
          <w:bCs/>
        </w:rPr>
        <w:br/>
        <w:t>легалізувати та легітимізувати анексію частини території України</w:t>
      </w:r>
      <w:r>
        <w:rPr>
          <w:rStyle w:val="a9"/>
          <w:rFonts w:ascii="Times New Roman" w:hAnsi="Times New Roman"/>
          <w:b w:val="0"/>
          <w:bCs/>
        </w:rPr>
        <w:br/>
        <w:t>____________________________________________________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Верховна Рада України п о с т а н о в л я є: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І. Внести до Кодексу України про адміністративні правопорушення (Відомості Верховної Ради УРСР, 1984 р., додаток до № 51, ст. 1122) такі зміни: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1. Доповнити Кодекс статтею 173</w:t>
      </w:r>
      <w:r>
        <w:rPr>
          <w:rStyle w:val="a9"/>
          <w:rFonts w:ascii="Times New Roman" w:hAnsi="Times New Roman"/>
          <w:color w:val="000000"/>
          <w:vertAlign w:val="superscript"/>
        </w:rPr>
        <w:t>5</w:t>
      </w:r>
      <w:r>
        <w:rPr>
          <w:rStyle w:val="a9"/>
          <w:rFonts w:ascii="Times New Roman" w:hAnsi="Times New Roman"/>
          <w:color w:val="000000"/>
        </w:rPr>
        <w:t xml:space="preserve"> такого змісту:</w:t>
      </w:r>
    </w:p>
    <w:p w:rsidR="00154F57" w:rsidRDefault="00154F57" w:rsidP="00154F57">
      <w:pPr>
        <w:pStyle w:val="a3"/>
        <w:spacing w:before="360" w:after="240"/>
        <w:ind w:left="2211" w:hanging="1644"/>
        <w:jc w:val="left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“Стаття 173</w:t>
      </w:r>
      <w:r>
        <w:rPr>
          <w:rStyle w:val="a9"/>
          <w:rFonts w:ascii="Times New Roman" w:hAnsi="Times New Roman"/>
          <w:color w:val="000000"/>
          <w:vertAlign w:val="superscript"/>
        </w:rPr>
        <w:t>5</w:t>
      </w:r>
      <w:r>
        <w:rPr>
          <w:rStyle w:val="a9"/>
          <w:rFonts w:ascii="Times New Roman" w:hAnsi="Times New Roman"/>
          <w:color w:val="000000"/>
        </w:rPr>
        <w:t>. Публічне заперечення збройної агресії Російської Федерації проти України, тимчасової окупації територій у Донецькій та Луганській областях, Автономної Республіки Крим та міста Севастополя, спроб Російської Федерації легалізувати та легітимізувати анексію тимчасово окупованої території України</w:t>
      </w:r>
    </w:p>
    <w:p w:rsidR="00997C82" w:rsidRDefault="00154F57" w:rsidP="00154F57">
      <w:pPr>
        <w:pStyle w:val="a3"/>
        <w:rPr>
          <w:rStyle w:val="a9"/>
          <w:rFonts w:ascii="Times New Roman" w:hAnsi="Times New Roman"/>
          <w:color w:val="000000"/>
        </w:rPr>
      </w:pPr>
      <w:r>
        <w:rPr>
          <w:rStyle w:val="a9"/>
          <w:rFonts w:ascii="Times New Roman" w:hAnsi="Times New Roman"/>
          <w:color w:val="000000"/>
        </w:rPr>
        <w:t xml:space="preserve">Публічне заперечення збройної агресії Російської Федерації проти України, публічне заперечення тимчасової окупації Російською Федерацією територій у Донецькій та Луганській областях, Автономної Республіки Крим та міста Севастополя, публічне заперечення спроб Російської Федерації легалізувати та легітимізувати анексію тимчасово окупованої території України 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a9"/>
          <w:rFonts w:ascii="Times New Roman" w:hAnsi="Times New Roman"/>
          <w:color w:val="000000"/>
        </w:rPr>
        <w:t xml:space="preserve"> 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тягнуть за собою накладення штрафу в розмірі від тисячі до двох тисяч неоподатковуваних мінімумів доходів громадян.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Дії, передбачені частиною першою цієї статті, якщо вони вчинені повторно протягом року після накладення адміністративного стягнення, —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lastRenderedPageBreak/>
        <w:t>тягнуть за собою накладення штрафу від двох до трьох тисяч неоподатковуваних мінімумів доходів громадян.</w:t>
      </w:r>
    </w:p>
    <w:p w:rsidR="00154F57" w:rsidRDefault="00154F57" w:rsidP="00154F57">
      <w:pPr>
        <w:pStyle w:val="a3"/>
        <w:rPr>
          <w:rStyle w:val="a9"/>
          <w:color w:val="000000"/>
        </w:rPr>
      </w:pPr>
      <w:r>
        <w:rPr>
          <w:rStyle w:val="a9"/>
          <w:rFonts w:ascii="Times New Roman" w:hAnsi="Times New Roman"/>
          <w:color w:val="000000"/>
        </w:rPr>
        <w:t>Примітка.</w:t>
      </w:r>
    </w:p>
    <w:p w:rsidR="00154F57" w:rsidRDefault="00154F57" w:rsidP="00154F57">
      <w:pPr>
        <w:pStyle w:val="a3"/>
        <w:rPr>
          <w:rStyle w:val="a9"/>
          <w:rFonts w:ascii="Times New Roman" w:hAnsi="Times New Roman"/>
          <w:color w:val="000000"/>
        </w:rPr>
      </w:pPr>
      <w:r>
        <w:rPr>
          <w:rStyle w:val="a9"/>
          <w:rFonts w:ascii="Times New Roman" w:hAnsi="Times New Roman"/>
          <w:color w:val="000000"/>
        </w:rPr>
        <w:t>Суб’єктами правопорушень у цій статті є національні та іноземні публічні діячі, особи, уповноважені на виконання функцій держави або місцевого самоврядування, політично значущі особи.</w:t>
      </w:r>
    </w:p>
    <w:p w:rsidR="00154F57" w:rsidRDefault="00154F57" w:rsidP="00154F57">
      <w:pPr>
        <w:pStyle w:val="a3"/>
      </w:pPr>
      <w:r>
        <w:rPr>
          <w:rStyle w:val="a9"/>
          <w:rFonts w:ascii="Times New Roman" w:hAnsi="Times New Roman"/>
          <w:color w:val="000000"/>
        </w:rPr>
        <w:t>Терміни “національні та іноземні публічні діячі”, “політично значущі особи”, “особи, уповноважені на виконання функцій держави або місцевого самоврядування” вживаються у значеннях, визначених Законом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 та Законом України “Про запобігання корупції”.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Термін</w:t>
      </w:r>
      <w:r w:rsidR="000B4CFA">
        <w:rPr>
          <w:rStyle w:val="a9"/>
          <w:rFonts w:ascii="Times New Roman" w:hAnsi="Times New Roman"/>
          <w:color w:val="000000"/>
        </w:rPr>
        <w:t xml:space="preserve">и </w:t>
      </w:r>
      <w:r>
        <w:rPr>
          <w:rStyle w:val="a9"/>
          <w:rFonts w:ascii="Times New Roman" w:hAnsi="Times New Roman"/>
          <w:color w:val="000000"/>
        </w:rPr>
        <w:t xml:space="preserve">“публічне заперечення збройної агресії Російської Федерації проти України”, “публічне заперечення тимчасової окупації Російською Федерацією Автономної Республіки Крим та міста Севастополя, </w:t>
      </w:r>
      <w:r w:rsidR="000B4CFA">
        <w:rPr>
          <w:rStyle w:val="a9"/>
          <w:rFonts w:ascii="Times New Roman" w:hAnsi="Times New Roman"/>
          <w:color w:val="000000"/>
        </w:rPr>
        <w:t>“</w:t>
      </w:r>
      <w:r>
        <w:rPr>
          <w:rStyle w:val="a9"/>
          <w:rFonts w:ascii="Times New Roman" w:hAnsi="Times New Roman"/>
          <w:color w:val="000000"/>
        </w:rPr>
        <w:t xml:space="preserve">публічне заперечення тимчасової окупації Російською Федерацією території у Донецькій та Луганській областях”, “публічне заперечення спроб Російської Федерації легалізувати та легітимізувати анексію тимчасово окупованої території України” вживаються у значенні, наведеному </w:t>
      </w:r>
      <w:r w:rsidR="000B4CFA">
        <w:rPr>
          <w:rStyle w:val="a9"/>
          <w:rFonts w:ascii="Times New Roman" w:hAnsi="Times New Roman"/>
          <w:color w:val="000000"/>
        </w:rPr>
        <w:t>в</w:t>
      </w:r>
      <w:r>
        <w:rPr>
          <w:rStyle w:val="a9"/>
          <w:rFonts w:ascii="Times New Roman" w:hAnsi="Times New Roman"/>
          <w:color w:val="000000"/>
        </w:rPr>
        <w:t xml:space="preserve"> Законах України “Про забезпечення прав і свобод громадян та правовий режим на тимчасово окупованій території України”, “Про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областях”.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2. Статтю 221 після цифр “173</w:t>
      </w:r>
      <w:r>
        <w:rPr>
          <w:rStyle w:val="a9"/>
          <w:rFonts w:ascii="Times New Roman" w:hAnsi="Times New Roman"/>
          <w:color w:val="000000"/>
          <w:vertAlign w:val="superscript"/>
        </w:rPr>
        <w:t>4</w:t>
      </w:r>
      <w:r>
        <w:rPr>
          <w:rStyle w:val="a9"/>
          <w:rFonts w:ascii="Times New Roman" w:hAnsi="Times New Roman"/>
          <w:color w:val="000000"/>
        </w:rPr>
        <w:t>” доповнити цифрами “, 173</w:t>
      </w:r>
      <w:r>
        <w:rPr>
          <w:rStyle w:val="a9"/>
          <w:rFonts w:ascii="Times New Roman" w:hAnsi="Times New Roman"/>
          <w:color w:val="000000"/>
          <w:vertAlign w:val="superscript"/>
        </w:rPr>
        <w:t>5</w:t>
      </w:r>
      <w:r>
        <w:rPr>
          <w:rStyle w:val="a9"/>
          <w:rFonts w:ascii="Times New Roman" w:hAnsi="Times New Roman"/>
          <w:color w:val="000000"/>
        </w:rPr>
        <w:t>”</w:t>
      </w:r>
      <w:r w:rsidR="00997C82">
        <w:rPr>
          <w:rStyle w:val="a9"/>
          <w:rFonts w:ascii="Times New Roman" w:hAnsi="Times New Roman"/>
          <w:color w:val="000000"/>
        </w:rPr>
        <w:t>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3. Абзац другий пункту 1 частини першої статті 255 після цифр “173</w:t>
      </w:r>
      <w:r>
        <w:rPr>
          <w:rStyle w:val="a9"/>
          <w:rFonts w:ascii="Times New Roman" w:hAnsi="Times New Roman"/>
          <w:color w:val="000000"/>
          <w:vertAlign w:val="superscript"/>
        </w:rPr>
        <w:t>4</w:t>
      </w:r>
      <w:r>
        <w:rPr>
          <w:rStyle w:val="a9"/>
          <w:rFonts w:ascii="Times New Roman" w:hAnsi="Times New Roman"/>
          <w:color w:val="000000"/>
        </w:rPr>
        <w:t>” доповнити цифрами “, 173</w:t>
      </w:r>
      <w:r>
        <w:rPr>
          <w:rStyle w:val="a9"/>
          <w:rFonts w:ascii="Times New Roman" w:hAnsi="Times New Roman"/>
          <w:color w:val="000000"/>
          <w:vertAlign w:val="superscript"/>
        </w:rPr>
        <w:t>5</w:t>
      </w:r>
      <w:r>
        <w:rPr>
          <w:rStyle w:val="a9"/>
          <w:rFonts w:ascii="Times New Roman" w:hAnsi="Times New Roman"/>
          <w:color w:val="000000"/>
        </w:rPr>
        <w:t>”.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II. Прикінцеві положення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1. Цей Закон набирає чинності з дня, наступного за днем його опублікування.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2. Кабінету Міністрів України протягом 30 днів з дня набрання чинності цим Законом: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привести власні нормативно-правові акти у відповідність із цим Законом;</w:t>
      </w:r>
    </w:p>
    <w:p w:rsidR="00154F57" w:rsidRDefault="00154F57" w:rsidP="00154F5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C3CB4" w:rsidRPr="00154F57" w:rsidRDefault="00154F57" w:rsidP="00154F57">
      <w:pPr>
        <w:spacing w:before="360"/>
      </w:pPr>
      <w:r>
        <w:rPr>
          <w:rFonts w:ascii="Times New Roman" w:hAnsi="Times New Roman"/>
          <w:b/>
          <w:sz w:val="28"/>
          <w:szCs w:val="28"/>
        </w:rPr>
        <w:t xml:space="preserve">              Голова </w:t>
      </w:r>
      <w:r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RPr="00154F57" w:rsidSect="00F44363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A2" w:rsidRDefault="00706DA2">
      <w:r>
        <w:separator/>
      </w:r>
    </w:p>
  </w:endnote>
  <w:endnote w:type="continuationSeparator" w:id="0">
    <w:p w:rsidR="00706DA2" w:rsidRDefault="007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A2" w:rsidRDefault="00706DA2">
      <w:r>
        <w:separator/>
      </w:r>
    </w:p>
  </w:footnote>
  <w:footnote w:type="continuationSeparator" w:id="0">
    <w:p w:rsidR="00706DA2" w:rsidRDefault="0070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E2437">
      <w:rPr>
        <w:noProof/>
      </w:rPr>
      <w:t>2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3A5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A0B22"/>
    <w:rsid w:val="000B4CFA"/>
    <w:rsid w:val="000C703E"/>
    <w:rsid w:val="000D76D8"/>
    <w:rsid w:val="000F4B66"/>
    <w:rsid w:val="001054BE"/>
    <w:rsid w:val="00154F57"/>
    <w:rsid w:val="002223C5"/>
    <w:rsid w:val="00222A07"/>
    <w:rsid w:val="00234591"/>
    <w:rsid w:val="002729B5"/>
    <w:rsid w:val="002B53D3"/>
    <w:rsid w:val="002D5098"/>
    <w:rsid w:val="002D71D8"/>
    <w:rsid w:val="002F06BA"/>
    <w:rsid w:val="002F1A96"/>
    <w:rsid w:val="0030474B"/>
    <w:rsid w:val="00327868"/>
    <w:rsid w:val="00445A63"/>
    <w:rsid w:val="00455CFC"/>
    <w:rsid w:val="00467646"/>
    <w:rsid w:val="00485ACD"/>
    <w:rsid w:val="00514F6C"/>
    <w:rsid w:val="005C3CB4"/>
    <w:rsid w:val="005E5E55"/>
    <w:rsid w:val="005F4706"/>
    <w:rsid w:val="00622354"/>
    <w:rsid w:val="00635060"/>
    <w:rsid w:val="006C6D58"/>
    <w:rsid w:val="00706DA2"/>
    <w:rsid w:val="00731501"/>
    <w:rsid w:val="007370F8"/>
    <w:rsid w:val="00757FFD"/>
    <w:rsid w:val="00764C95"/>
    <w:rsid w:val="00780723"/>
    <w:rsid w:val="007B5FAB"/>
    <w:rsid w:val="007D1318"/>
    <w:rsid w:val="008016F2"/>
    <w:rsid w:val="008073FD"/>
    <w:rsid w:val="008D506E"/>
    <w:rsid w:val="008E0FCE"/>
    <w:rsid w:val="00906AB0"/>
    <w:rsid w:val="00997C82"/>
    <w:rsid w:val="009E0991"/>
    <w:rsid w:val="009F539D"/>
    <w:rsid w:val="00A455BA"/>
    <w:rsid w:val="00AD6988"/>
    <w:rsid w:val="00B76F4B"/>
    <w:rsid w:val="00BB56AD"/>
    <w:rsid w:val="00BE2437"/>
    <w:rsid w:val="00C3481E"/>
    <w:rsid w:val="00C362EA"/>
    <w:rsid w:val="00CA3942"/>
    <w:rsid w:val="00CB44E4"/>
    <w:rsid w:val="00D4191B"/>
    <w:rsid w:val="00DA5E19"/>
    <w:rsid w:val="00DC6C3D"/>
    <w:rsid w:val="00DD395A"/>
    <w:rsid w:val="00E06692"/>
    <w:rsid w:val="00E2374E"/>
    <w:rsid w:val="00EF5809"/>
    <w:rsid w:val="00F37B32"/>
    <w:rsid w:val="00F44363"/>
    <w:rsid w:val="00F62625"/>
    <w:rsid w:val="00FD4BF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a9">
    <w:name w:val="Основной текст_"/>
    <w:link w:val="1"/>
    <w:uiPriority w:val="99"/>
    <w:locked/>
    <w:rsid w:val="000F4B66"/>
    <w:rPr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F4B66"/>
    <w:pPr>
      <w:widowControl w:val="0"/>
      <w:spacing w:after="60"/>
      <w:ind w:firstLine="400"/>
    </w:pPr>
    <w:rPr>
      <w:rFonts w:ascii="Times New Roman" w:hAnsi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a9">
    <w:name w:val="Основной текст_"/>
    <w:link w:val="1"/>
    <w:uiPriority w:val="99"/>
    <w:locked/>
    <w:rsid w:val="000F4B66"/>
    <w:rPr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F4B66"/>
    <w:pPr>
      <w:widowControl w:val="0"/>
      <w:spacing w:after="60"/>
      <w:ind w:firstLine="400"/>
    </w:pPr>
    <w:rPr>
      <w:rFonts w:ascii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B1CE-ECF2-4741-B242-3243145A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Иванова</cp:lastModifiedBy>
  <cp:revision>2</cp:revision>
  <dcterms:created xsi:type="dcterms:W3CDTF">2021-12-15T12:16:00Z</dcterms:created>
  <dcterms:modified xsi:type="dcterms:W3CDTF">2021-12-15T12:16:00Z</dcterms:modified>
</cp:coreProperties>
</file>