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AB63" w14:textId="77777777" w:rsidR="00081146" w:rsidRPr="001862BE" w:rsidRDefault="00081146" w:rsidP="00FF05FC">
      <w:pPr>
        <w:widowControl w:val="0"/>
        <w:shd w:val="clear" w:color="auto" w:fill="FFFFFF"/>
        <w:autoSpaceDE w:val="0"/>
        <w:autoSpaceDN w:val="0"/>
        <w:adjustRightInd w:val="0"/>
        <w:spacing w:after="120"/>
        <w:jc w:val="center"/>
        <w:rPr>
          <w:b/>
          <w:sz w:val="28"/>
          <w:szCs w:val="28"/>
          <w:lang w:eastAsia="uk-UA"/>
        </w:rPr>
      </w:pPr>
      <w:r w:rsidRPr="001862BE">
        <w:rPr>
          <w:b/>
          <w:sz w:val="28"/>
          <w:szCs w:val="28"/>
          <w:lang w:eastAsia="uk-UA"/>
        </w:rPr>
        <w:t>ПОЯСНЮВАЛЬНА ЗАПИСКА</w:t>
      </w:r>
    </w:p>
    <w:p w14:paraId="2600FEFC" w14:textId="0A4D0105" w:rsidR="00081146" w:rsidRPr="001862BE" w:rsidRDefault="00081146" w:rsidP="00FF05FC">
      <w:pPr>
        <w:widowControl w:val="0"/>
        <w:shd w:val="clear" w:color="auto" w:fill="FFFFFF"/>
        <w:autoSpaceDE w:val="0"/>
        <w:autoSpaceDN w:val="0"/>
        <w:adjustRightInd w:val="0"/>
        <w:spacing w:after="120"/>
        <w:jc w:val="center"/>
        <w:rPr>
          <w:b/>
          <w:sz w:val="28"/>
          <w:szCs w:val="28"/>
          <w:lang w:eastAsia="uk-UA"/>
        </w:rPr>
      </w:pPr>
      <w:r w:rsidRPr="001862BE">
        <w:rPr>
          <w:b/>
          <w:sz w:val="28"/>
          <w:szCs w:val="28"/>
          <w:lang w:eastAsia="uk-UA"/>
        </w:rPr>
        <w:t xml:space="preserve">до </w:t>
      </w:r>
      <w:proofErr w:type="spellStart"/>
      <w:r w:rsidRPr="001862BE">
        <w:rPr>
          <w:b/>
          <w:sz w:val="28"/>
          <w:szCs w:val="28"/>
          <w:lang w:eastAsia="uk-UA"/>
        </w:rPr>
        <w:t>про</w:t>
      </w:r>
      <w:r w:rsidR="00FF05FC">
        <w:rPr>
          <w:b/>
          <w:sz w:val="28"/>
          <w:szCs w:val="28"/>
          <w:lang w:eastAsia="uk-UA"/>
        </w:rPr>
        <w:t>є</w:t>
      </w:r>
      <w:r w:rsidRPr="001862BE">
        <w:rPr>
          <w:b/>
          <w:sz w:val="28"/>
          <w:szCs w:val="28"/>
          <w:lang w:eastAsia="uk-UA"/>
        </w:rPr>
        <w:t>кту</w:t>
      </w:r>
      <w:proofErr w:type="spellEnd"/>
      <w:r w:rsidRPr="001862BE">
        <w:rPr>
          <w:b/>
          <w:sz w:val="28"/>
          <w:szCs w:val="28"/>
          <w:lang w:eastAsia="uk-UA"/>
        </w:rPr>
        <w:t xml:space="preserve"> Закону України</w:t>
      </w:r>
    </w:p>
    <w:p w14:paraId="11B8BA0F" w14:textId="3D3EF310" w:rsidR="00081146" w:rsidRPr="001862BE" w:rsidRDefault="00414047" w:rsidP="00FF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bCs/>
          <w:spacing w:val="2"/>
          <w:sz w:val="28"/>
          <w:szCs w:val="28"/>
        </w:rPr>
      </w:pPr>
      <w:r>
        <w:rPr>
          <w:b/>
          <w:color w:val="000000"/>
          <w:spacing w:val="2"/>
          <w:sz w:val="28"/>
          <w:szCs w:val="28"/>
        </w:rPr>
        <w:t>"</w:t>
      </w:r>
      <w:r w:rsidR="00081146" w:rsidRPr="00023BDC">
        <w:rPr>
          <w:b/>
          <w:color w:val="000000"/>
          <w:spacing w:val="2"/>
          <w:sz w:val="28"/>
          <w:szCs w:val="28"/>
        </w:rPr>
        <w:t xml:space="preserve">Про внесення змін до Закону України </w:t>
      </w:r>
      <w:r>
        <w:rPr>
          <w:b/>
          <w:color w:val="000000"/>
          <w:sz w:val="28"/>
          <w:szCs w:val="28"/>
        </w:rPr>
        <w:t>"</w:t>
      </w:r>
      <w:hyperlink r:id="rId7" w:anchor="w2_2" w:history="1">
        <w:r w:rsidR="00081146" w:rsidRPr="00023BDC">
          <w:rPr>
            <w:b/>
            <w:sz w:val="28"/>
            <w:szCs w:val="28"/>
          </w:rPr>
          <w:t>Про</w:t>
        </w:r>
      </w:hyperlink>
      <w:r w:rsidR="00081146" w:rsidRPr="00023BDC">
        <w:rPr>
          <w:b/>
          <w:color w:val="000000"/>
          <w:sz w:val="28"/>
          <w:szCs w:val="28"/>
        </w:rPr>
        <w:t xml:space="preserve"> </w:t>
      </w:r>
      <w:r w:rsidR="00081146" w:rsidRPr="00023BDC">
        <w:rPr>
          <w:b/>
          <w:sz w:val="28"/>
          <w:szCs w:val="28"/>
        </w:rPr>
        <w:t xml:space="preserve">Державний бюджет </w:t>
      </w:r>
      <w:r>
        <w:rPr>
          <w:b/>
          <w:sz w:val="28"/>
          <w:szCs w:val="28"/>
        </w:rPr>
        <w:t xml:space="preserve">України </w:t>
      </w:r>
      <w:r w:rsidR="00081146" w:rsidRPr="00023BDC">
        <w:rPr>
          <w:b/>
          <w:sz w:val="28"/>
          <w:szCs w:val="28"/>
        </w:rPr>
        <w:t>на 2022 рік</w:t>
      </w:r>
      <w:r>
        <w:rPr>
          <w:b/>
          <w:sz w:val="28"/>
          <w:szCs w:val="28"/>
        </w:rPr>
        <w:t>"</w:t>
      </w:r>
      <w:r w:rsidR="00081146" w:rsidRPr="00023BDC">
        <w:rPr>
          <w:b/>
          <w:color w:val="000000"/>
          <w:sz w:val="28"/>
          <w:szCs w:val="28"/>
        </w:rPr>
        <w:t xml:space="preserve"> </w:t>
      </w:r>
      <w:r w:rsidR="00081146" w:rsidRPr="00023BDC">
        <w:rPr>
          <w:b/>
          <w:sz w:val="28"/>
          <w:szCs w:val="28"/>
          <w:shd w:val="clear" w:color="auto" w:fill="FFFFFF"/>
        </w:rPr>
        <w:t>щодо збільшення видатків на оборону та зміцнення обороноздатності держави</w:t>
      </w:r>
      <w:r>
        <w:rPr>
          <w:b/>
          <w:bCs/>
          <w:sz w:val="28"/>
          <w:szCs w:val="28"/>
          <w:shd w:val="clear" w:color="auto" w:fill="FFFFFF"/>
        </w:rPr>
        <w:t>"</w:t>
      </w:r>
    </w:p>
    <w:p w14:paraId="76C67BC8" w14:textId="77777777" w:rsidR="00081146" w:rsidRPr="001862BE" w:rsidRDefault="00081146" w:rsidP="00FF05FC">
      <w:pPr>
        <w:widowControl w:val="0"/>
        <w:autoSpaceDE w:val="0"/>
        <w:autoSpaceDN w:val="0"/>
        <w:adjustRightInd w:val="0"/>
        <w:spacing w:after="120"/>
        <w:ind w:firstLine="709"/>
        <w:jc w:val="both"/>
        <w:rPr>
          <w:b/>
          <w:sz w:val="28"/>
          <w:szCs w:val="28"/>
          <w:lang w:eastAsia="uk-UA"/>
        </w:rPr>
      </w:pPr>
    </w:p>
    <w:p w14:paraId="3787998C"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r w:rsidRPr="001862BE">
        <w:rPr>
          <w:b/>
          <w:sz w:val="28"/>
          <w:szCs w:val="28"/>
          <w:lang w:eastAsia="uk-UA"/>
        </w:rPr>
        <w:t>1. Обґрунтування необхідності прийняття Закону</w:t>
      </w:r>
    </w:p>
    <w:p w14:paraId="1D833FFD" w14:textId="05C4B3FD" w:rsidR="00653041" w:rsidRPr="00653041" w:rsidRDefault="00653041" w:rsidP="00FF05FC">
      <w:pPr>
        <w:widowControl w:val="0"/>
        <w:shd w:val="clear" w:color="auto" w:fill="FFFFFF"/>
        <w:tabs>
          <w:tab w:val="left" w:pos="1512"/>
        </w:tabs>
        <w:autoSpaceDE w:val="0"/>
        <w:autoSpaceDN w:val="0"/>
        <w:adjustRightInd w:val="0"/>
        <w:spacing w:after="120"/>
        <w:ind w:firstLine="709"/>
        <w:jc w:val="both"/>
        <w:rPr>
          <w:sz w:val="28"/>
          <w:szCs w:val="28"/>
        </w:rPr>
      </w:pPr>
      <w:r w:rsidRPr="00653041">
        <w:rPr>
          <w:sz w:val="28"/>
          <w:szCs w:val="28"/>
          <w:shd w:val="clear" w:color="auto" w:fill="FFFFFF"/>
        </w:rPr>
        <w:t xml:space="preserve">Відповідно до статті 35 Закону України </w:t>
      </w:r>
      <w:r w:rsidR="00414047">
        <w:rPr>
          <w:sz w:val="28"/>
          <w:szCs w:val="28"/>
          <w:shd w:val="clear" w:color="auto" w:fill="FFFFFF"/>
        </w:rPr>
        <w:t>"</w:t>
      </w:r>
      <w:r w:rsidRPr="00653041">
        <w:rPr>
          <w:sz w:val="28"/>
          <w:szCs w:val="28"/>
          <w:shd w:val="clear" w:color="auto" w:fill="FFFFFF"/>
        </w:rPr>
        <w:t>Про національну безпеку України</w:t>
      </w:r>
      <w:r w:rsidR="00414047">
        <w:rPr>
          <w:sz w:val="28"/>
          <w:szCs w:val="28"/>
          <w:shd w:val="clear" w:color="auto" w:fill="FFFFFF"/>
        </w:rPr>
        <w:t>"</w:t>
      </w:r>
      <w:r w:rsidRPr="00653041">
        <w:rPr>
          <w:sz w:val="28"/>
          <w:szCs w:val="28"/>
          <w:shd w:val="clear" w:color="auto" w:fill="FFFFFF"/>
        </w:rPr>
        <w:t xml:space="preserve"> </w:t>
      </w:r>
      <w:bookmarkStart w:id="0" w:name="n343"/>
      <w:bookmarkEnd w:id="0"/>
      <w:r w:rsidRPr="00653041">
        <w:rPr>
          <w:sz w:val="28"/>
          <w:szCs w:val="28"/>
          <w:shd w:val="clear" w:color="auto" w:fill="FFFFFF"/>
        </w:rPr>
        <w:t>ф</w:t>
      </w:r>
      <w:r w:rsidRPr="00653041">
        <w:rPr>
          <w:sz w:val="28"/>
          <w:szCs w:val="28"/>
        </w:rPr>
        <w:t xml:space="preserve">інансування складових сектору безпеки і оборони здійснюється за рахунок і в межах коштів, визначених у Законі України про Державний бюджет України на відповідний рік, а також з інших не заборонених законодавством джерел. </w:t>
      </w:r>
      <w:bookmarkStart w:id="1" w:name="n344"/>
      <w:bookmarkEnd w:id="1"/>
      <w:r w:rsidRPr="00653041">
        <w:rPr>
          <w:sz w:val="28"/>
          <w:szCs w:val="28"/>
        </w:rPr>
        <w:t xml:space="preserve">Обсяг видатків на фінансування сектору безпеки і оборони має становити не менше 5 відсотків запланованого обсягу внутрішнього валового продукту, з яких не менше 3 відсотків </w:t>
      </w:r>
      <w:r>
        <w:rPr>
          <w:sz w:val="28"/>
          <w:szCs w:val="28"/>
        </w:rPr>
        <w:t>–</w:t>
      </w:r>
      <w:r w:rsidRPr="00653041">
        <w:rPr>
          <w:sz w:val="28"/>
          <w:szCs w:val="28"/>
        </w:rPr>
        <w:t xml:space="preserve"> на</w:t>
      </w:r>
      <w:r>
        <w:rPr>
          <w:sz w:val="28"/>
          <w:szCs w:val="28"/>
        </w:rPr>
        <w:t xml:space="preserve"> </w:t>
      </w:r>
      <w:r w:rsidRPr="00653041">
        <w:rPr>
          <w:sz w:val="28"/>
          <w:szCs w:val="28"/>
        </w:rPr>
        <w:t>фінансування сил оборони.</w:t>
      </w:r>
    </w:p>
    <w:p w14:paraId="0FB69888" w14:textId="7C53EF96" w:rsidR="00E054B4" w:rsidRPr="00B063AF" w:rsidRDefault="00A55D19" w:rsidP="00FF05FC">
      <w:pPr>
        <w:widowControl w:val="0"/>
        <w:shd w:val="clear" w:color="auto" w:fill="FFFFFF"/>
        <w:tabs>
          <w:tab w:val="left" w:pos="1512"/>
        </w:tabs>
        <w:autoSpaceDE w:val="0"/>
        <w:autoSpaceDN w:val="0"/>
        <w:adjustRightInd w:val="0"/>
        <w:spacing w:after="120"/>
        <w:ind w:firstLine="709"/>
        <w:jc w:val="both"/>
        <w:rPr>
          <w:sz w:val="28"/>
          <w:szCs w:val="28"/>
          <w:shd w:val="clear" w:color="auto" w:fill="FFFFFF"/>
        </w:rPr>
      </w:pPr>
      <w:r w:rsidRPr="00653041">
        <w:rPr>
          <w:sz w:val="28"/>
          <w:szCs w:val="28"/>
          <w:lang w:eastAsia="uk-UA"/>
        </w:rPr>
        <w:t xml:space="preserve">Державним </w:t>
      </w:r>
      <w:r w:rsidR="00B063AF" w:rsidRPr="00B063AF">
        <w:rPr>
          <w:sz w:val="28"/>
          <w:szCs w:val="28"/>
          <w:lang w:eastAsia="uk-UA"/>
        </w:rPr>
        <w:t>бюджетом</w:t>
      </w:r>
      <w:r w:rsidRPr="00B063AF">
        <w:rPr>
          <w:sz w:val="28"/>
          <w:szCs w:val="28"/>
          <w:lang w:eastAsia="uk-UA"/>
        </w:rPr>
        <w:t xml:space="preserve"> на 2022 рік на потреби </w:t>
      </w:r>
      <w:r w:rsidR="00B063AF" w:rsidRPr="00B063AF">
        <w:rPr>
          <w:sz w:val="28"/>
          <w:szCs w:val="28"/>
          <w:lang w:eastAsia="uk-UA"/>
        </w:rPr>
        <w:t>Міністерства</w:t>
      </w:r>
      <w:r w:rsidRPr="00B063AF">
        <w:rPr>
          <w:sz w:val="28"/>
          <w:szCs w:val="28"/>
          <w:lang w:eastAsia="uk-UA"/>
        </w:rPr>
        <w:t xml:space="preserve"> оборони </w:t>
      </w:r>
      <w:r w:rsidR="00B857AB" w:rsidRPr="00B063AF">
        <w:rPr>
          <w:sz w:val="28"/>
          <w:szCs w:val="28"/>
          <w:lang w:eastAsia="uk-UA"/>
        </w:rPr>
        <w:t xml:space="preserve">України </w:t>
      </w:r>
      <w:r w:rsidR="004A7BA6">
        <w:rPr>
          <w:sz w:val="28"/>
          <w:szCs w:val="28"/>
          <w:lang w:eastAsia="uk-UA"/>
        </w:rPr>
        <w:t>передбач</w:t>
      </w:r>
      <w:r w:rsidR="00B857AB" w:rsidRPr="00B063AF">
        <w:rPr>
          <w:sz w:val="28"/>
          <w:szCs w:val="28"/>
          <w:lang w:eastAsia="uk-UA"/>
        </w:rPr>
        <w:t xml:space="preserve">ено </w:t>
      </w:r>
      <w:r w:rsidR="003B2B73" w:rsidRPr="00B063AF">
        <w:rPr>
          <w:sz w:val="28"/>
          <w:szCs w:val="28"/>
          <w:lang w:eastAsia="uk-UA"/>
        </w:rPr>
        <w:t>133</w:t>
      </w:r>
      <w:r w:rsidR="00B857AB" w:rsidRPr="00B063AF">
        <w:rPr>
          <w:sz w:val="28"/>
          <w:szCs w:val="28"/>
          <w:lang w:eastAsia="uk-UA"/>
        </w:rPr>
        <w:t>.</w:t>
      </w:r>
      <w:r w:rsidR="003B2B73" w:rsidRPr="00B063AF">
        <w:rPr>
          <w:sz w:val="28"/>
          <w:szCs w:val="28"/>
          <w:lang w:eastAsia="uk-UA"/>
        </w:rPr>
        <w:t>488</w:t>
      </w:r>
      <w:r w:rsidR="00B857AB" w:rsidRPr="00B063AF">
        <w:rPr>
          <w:sz w:val="28"/>
          <w:szCs w:val="28"/>
          <w:lang w:eastAsia="uk-UA"/>
        </w:rPr>
        <w:t>.435.000 грн</w:t>
      </w:r>
      <w:r w:rsidR="00AD4E45" w:rsidRPr="00B063AF">
        <w:rPr>
          <w:sz w:val="28"/>
          <w:szCs w:val="28"/>
          <w:shd w:val="clear" w:color="auto" w:fill="FFFFFF"/>
        </w:rPr>
        <w:t>.</w:t>
      </w:r>
    </w:p>
    <w:p w14:paraId="4E2DF065" w14:textId="3BAAD38D" w:rsidR="009C046D" w:rsidRPr="00B063AF" w:rsidRDefault="00AD178A" w:rsidP="00FF05FC">
      <w:pPr>
        <w:widowControl w:val="0"/>
        <w:shd w:val="clear" w:color="auto" w:fill="FFFFFF"/>
        <w:tabs>
          <w:tab w:val="left" w:pos="1512"/>
        </w:tabs>
        <w:autoSpaceDE w:val="0"/>
        <w:autoSpaceDN w:val="0"/>
        <w:adjustRightInd w:val="0"/>
        <w:spacing w:after="120"/>
        <w:ind w:firstLine="709"/>
        <w:jc w:val="both"/>
        <w:rPr>
          <w:sz w:val="28"/>
          <w:szCs w:val="28"/>
          <w:lang w:eastAsia="uk-UA"/>
        </w:rPr>
      </w:pPr>
      <w:r>
        <w:rPr>
          <w:sz w:val="28"/>
          <w:szCs w:val="28"/>
          <w:lang w:eastAsia="uk-UA"/>
        </w:rPr>
        <w:t>При ц</w:t>
      </w:r>
      <w:r w:rsidR="00B063AF">
        <w:rPr>
          <w:sz w:val="28"/>
          <w:szCs w:val="28"/>
          <w:lang w:eastAsia="uk-UA"/>
        </w:rPr>
        <w:t xml:space="preserve">ьому </w:t>
      </w:r>
      <w:r>
        <w:rPr>
          <w:sz w:val="28"/>
          <w:szCs w:val="28"/>
          <w:lang w:eastAsia="uk-UA"/>
        </w:rPr>
        <w:t>н</w:t>
      </w:r>
      <w:r w:rsidR="00CE583E" w:rsidRPr="00B063AF">
        <w:rPr>
          <w:sz w:val="28"/>
          <w:szCs w:val="28"/>
          <w:lang w:eastAsia="uk-UA"/>
        </w:rPr>
        <w:t xml:space="preserve">а оплату праці </w:t>
      </w:r>
      <w:r>
        <w:rPr>
          <w:sz w:val="28"/>
          <w:szCs w:val="28"/>
          <w:lang w:eastAsia="uk-UA"/>
        </w:rPr>
        <w:t xml:space="preserve">військовослужбовцям </w:t>
      </w:r>
      <w:r w:rsidR="00CE583E" w:rsidRPr="00B063AF">
        <w:rPr>
          <w:sz w:val="28"/>
          <w:szCs w:val="28"/>
          <w:lang w:eastAsia="uk-UA"/>
        </w:rPr>
        <w:t xml:space="preserve">виділено </w:t>
      </w:r>
      <w:r w:rsidR="009C046D" w:rsidRPr="00B063AF">
        <w:rPr>
          <w:sz w:val="28"/>
          <w:szCs w:val="28"/>
          <w:lang w:eastAsia="uk-UA"/>
        </w:rPr>
        <w:t>61</w:t>
      </w:r>
      <w:r w:rsidR="003E1D2D">
        <w:rPr>
          <w:sz w:val="28"/>
          <w:szCs w:val="28"/>
          <w:lang w:eastAsia="uk-UA"/>
        </w:rPr>
        <w:t>.</w:t>
      </w:r>
      <w:r w:rsidR="009C046D" w:rsidRPr="00B063AF">
        <w:rPr>
          <w:sz w:val="28"/>
          <w:szCs w:val="28"/>
          <w:lang w:eastAsia="uk-UA"/>
        </w:rPr>
        <w:t>707</w:t>
      </w:r>
      <w:r w:rsidR="003E1D2D">
        <w:rPr>
          <w:sz w:val="28"/>
          <w:szCs w:val="28"/>
          <w:lang w:eastAsia="uk-UA"/>
        </w:rPr>
        <w:t>.</w:t>
      </w:r>
      <w:r w:rsidR="009C046D" w:rsidRPr="00B063AF">
        <w:rPr>
          <w:sz w:val="28"/>
          <w:szCs w:val="28"/>
          <w:lang w:eastAsia="uk-UA"/>
        </w:rPr>
        <w:t>408,2 тис грн</w:t>
      </w:r>
      <w:r>
        <w:rPr>
          <w:sz w:val="28"/>
          <w:szCs w:val="28"/>
          <w:lang w:eastAsia="uk-UA"/>
        </w:rPr>
        <w:t xml:space="preserve">., </w:t>
      </w:r>
      <w:r w:rsidR="00B120CA">
        <w:rPr>
          <w:sz w:val="28"/>
          <w:szCs w:val="28"/>
          <w:lang w:eastAsia="uk-UA"/>
        </w:rPr>
        <w:t xml:space="preserve">а </w:t>
      </w:r>
      <w:r>
        <w:rPr>
          <w:sz w:val="28"/>
          <w:szCs w:val="28"/>
          <w:lang w:eastAsia="uk-UA"/>
        </w:rPr>
        <w:t>н</w:t>
      </w:r>
      <w:r w:rsidR="009C046D" w:rsidRPr="00B063AF">
        <w:rPr>
          <w:sz w:val="28"/>
          <w:szCs w:val="28"/>
          <w:lang w:eastAsia="uk-UA"/>
        </w:rPr>
        <w:t xml:space="preserve">а </w:t>
      </w:r>
      <w:r w:rsidR="002C51C4" w:rsidRPr="00B063AF">
        <w:rPr>
          <w:sz w:val="28"/>
          <w:szCs w:val="28"/>
          <w:lang w:eastAsia="uk-UA"/>
        </w:rPr>
        <w:t>розвиток, закупівлю, модернізацію та ремонт озброєння, військової техніки</w:t>
      </w:r>
      <w:r w:rsidR="00967D0E" w:rsidRPr="00B063AF">
        <w:rPr>
          <w:sz w:val="28"/>
          <w:szCs w:val="28"/>
          <w:lang w:eastAsia="uk-UA"/>
        </w:rPr>
        <w:t xml:space="preserve">, засобів та </w:t>
      </w:r>
      <w:r w:rsidR="00BE2D35" w:rsidRPr="00B063AF">
        <w:rPr>
          <w:sz w:val="28"/>
          <w:szCs w:val="28"/>
          <w:lang w:eastAsia="uk-UA"/>
        </w:rPr>
        <w:t>обладнання</w:t>
      </w:r>
      <w:r w:rsidR="00967D0E" w:rsidRPr="00B063AF">
        <w:rPr>
          <w:sz w:val="28"/>
          <w:szCs w:val="28"/>
          <w:lang w:eastAsia="uk-UA"/>
        </w:rPr>
        <w:t xml:space="preserve"> виділено 28</w:t>
      </w:r>
      <w:r w:rsidR="003E1D2D">
        <w:rPr>
          <w:sz w:val="28"/>
          <w:szCs w:val="28"/>
          <w:lang w:eastAsia="uk-UA"/>
        </w:rPr>
        <w:t>.</w:t>
      </w:r>
      <w:r w:rsidR="00967D0E" w:rsidRPr="00B063AF">
        <w:rPr>
          <w:sz w:val="28"/>
          <w:szCs w:val="28"/>
          <w:lang w:eastAsia="uk-UA"/>
        </w:rPr>
        <w:t>438</w:t>
      </w:r>
      <w:r w:rsidR="003E1D2D">
        <w:rPr>
          <w:sz w:val="28"/>
          <w:szCs w:val="28"/>
          <w:lang w:eastAsia="uk-UA"/>
        </w:rPr>
        <w:t>.</w:t>
      </w:r>
      <w:r w:rsidR="00967D0E" w:rsidRPr="00B063AF">
        <w:rPr>
          <w:sz w:val="28"/>
          <w:szCs w:val="28"/>
          <w:lang w:eastAsia="uk-UA"/>
        </w:rPr>
        <w:t>101,8 тис грн.</w:t>
      </w:r>
    </w:p>
    <w:p w14:paraId="2FF204A9" w14:textId="71FAED0C" w:rsidR="00F5786F" w:rsidRPr="005913BC" w:rsidRDefault="00F5786F" w:rsidP="00FF05FC">
      <w:pPr>
        <w:widowControl w:val="0"/>
        <w:shd w:val="clear" w:color="auto" w:fill="FFFFFF"/>
        <w:tabs>
          <w:tab w:val="left" w:pos="1512"/>
        </w:tabs>
        <w:autoSpaceDE w:val="0"/>
        <w:autoSpaceDN w:val="0"/>
        <w:adjustRightInd w:val="0"/>
        <w:spacing w:after="120"/>
        <w:ind w:firstLine="709"/>
        <w:jc w:val="both"/>
        <w:rPr>
          <w:sz w:val="28"/>
          <w:szCs w:val="28"/>
          <w:lang w:eastAsia="uk-UA"/>
        </w:rPr>
      </w:pPr>
      <w:r w:rsidRPr="00B063AF">
        <w:rPr>
          <w:sz w:val="28"/>
          <w:szCs w:val="28"/>
          <w:shd w:val="clear" w:color="auto" w:fill="FFFFFF"/>
        </w:rPr>
        <w:t>Варто зауважити, що заплановані 133</w:t>
      </w:r>
      <w:r w:rsidR="00802E1F" w:rsidRPr="00B063AF">
        <w:rPr>
          <w:sz w:val="28"/>
          <w:szCs w:val="28"/>
          <w:shd w:val="clear" w:color="auto" w:fill="FFFFFF"/>
        </w:rPr>
        <w:t xml:space="preserve">,5 </w:t>
      </w:r>
      <w:r w:rsidRPr="00B063AF">
        <w:rPr>
          <w:sz w:val="28"/>
          <w:szCs w:val="28"/>
          <w:shd w:val="clear" w:color="auto" w:fill="FFFFFF"/>
        </w:rPr>
        <w:t>млрд грн</w:t>
      </w:r>
      <w:r w:rsidR="00AD178A">
        <w:rPr>
          <w:sz w:val="28"/>
          <w:szCs w:val="28"/>
          <w:shd w:val="clear" w:color="auto" w:fill="FFFFFF"/>
        </w:rPr>
        <w:t>.</w:t>
      </w:r>
      <w:r w:rsidRPr="00B063AF">
        <w:rPr>
          <w:sz w:val="28"/>
          <w:szCs w:val="28"/>
          <w:shd w:val="clear" w:color="auto" w:fill="FFFFFF"/>
        </w:rPr>
        <w:t xml:space="preserve"> – це </w:t>
      </w:r>
      <w:r w:rsidR="00802E1F" w:rsidRPr="00B063AF">
        <w:rPr>
          <w:sz w:val="28"/>
          <w:szCs w:val="28"/>
          <w:shd w:val="clear" w:color="auto" w:fill="FFFFFF"/>
        </w:rPr>
        <w:t xml:space="preserve">лише </w:t>
      </w:r>
      <w:r w:rsidR="00AD178A">
        <w:rPr>
          <w:sz w:val="28"/>
          <w:szCs w:val="28"/>
          <w:shd w:val="clear" w:color="auto" w:fill="FFFFFF"/>
        </w:rPr>
        <w:t>близько 60</w:t>
      </w:r>
      <w:r w:rsidRPr="00B063AF">
        <w:rPr>
          <w:sz w:val="28"/>
          <w:szCs w:val="28"/>
          <w:shd w:val="clear" w:color="auto" w:fill="FFFFFF"/>
        </w:rPr>
        <w:t>% від того</w:t>
      </w:r>
      <w:r w:rsidR="00AD178A">
        <w:rPr>
          <w:sz w:val="28"/>
          <w:szCs w:val="28"/>
          <w:shd w:val="clear" w:color="auto" w:fill="FFFFFF"/>
        </w:rPr>
        <w:t>,</w:t>
      </w:r>
      <w:r w:rsidRPr="00B063AF">
        <w:rPr>
          <w:sz w:val="28"/>
          <w:szCs w:val="28"/>
          <w:shd w:val="clear" w:color="auto" w:fill="FFFFFF"/>
        </w:rPr>
        <w:t xml:space="preserve"> що просило оборонне відомство на 2022 рік. Зокрема у</w:t>
      </w:r>
      <w:r w:rsidR="003E1D2D">
        <w:rPr>
          <w:sz w:val="28"/>
          <w:szCs w:val="28"/>
          <w:shd w:val="clear" w:color="auto" w:fill="FFFFFF"/>
        </w:rPr>
        <w:t xml:space="preserve"> </w:t>
      </w:r>
      <w:hyperlink r:id="rId8" w:history="1">
        <w:r w:rsidRPr="00B063AF">
          <w:rPr>
            <w:rStyle w:val="a8"/>
            <w:color w:val="auto"/>
            <w:sz w:val="28"/>
            <w:szCs w:val="28"/>
            <w:u w:val="none"/>
            <w:shd w:val="clear" w:color="auto" w:fill="FFFFFF"/>
          </w:rPr>
          <w:t>пропозиціях</w:t>
        </w:r>
        <w:r w:rsidR="00AD178A">
          <w:rPr>
            <w:rStyle w:val="a8"/>
            <w:color w:val="auto"/>
            <w:sz w:val="28"/>
            <w:szCs w:val="28"/>
            <w:u w:val="none"/>
            <w:shd w:val="clear" w:color="auto" w:fill="FFFFFF"/>
          </w:rPr>
          <w:t>,</w:t>
        </w:r>
        <w:r w:rsidRPr="00B063AF">
          <w:rPr>
            <w:rStyle w:val="a8"/>
            <w:color w:val="auto"/>
            <w:sz w:val="28"/>
            <w:szCs w:val="28"/>
            <w:u w:val="none"/>
            <w:shd w:val="clear" w:color="auto" w:fill="FFFFFF"/>
          </w:rPr>
          <w:t xml:space="preserve"> направлених Міноборони до Міністерства фінансів</w:t>
        </w:r>
      </w:hyperlink>
      <w:r w:rsidR="003E1D2D">
        <w:rPr>
          <w:sz w:val="28"/>
          <w:szCs w:val="28"/>
          <w:shd w:val="clear" w:color="auto" w:fill="FFFFFF"/>
        </w:rPr>
        <w:t xml:space="preserve"> </w:t>
      </w:r>
      <w:r w:rsidRPr="005913BC">
        <w:rPr>
          <w:sz w:val="28"/>
          <w:szCs w:val="28"/>
          <w:shd w:val="clear" w:color="auto" w:fill="FFFFFF"/>
        </w:rPr>
        <w:t xml:space="preserve">йшлося, що на запровадження нової системи грошового забезпечення необхідно передбачити додаткові 39,78 млрд грн. Загалом на 2022 рік відомству потрібен бюджет у 238 млрд, проте </w:t>
      </w:r>
      <w:r w:rsidR="00AD178A">
        <w:rPr>
          <w:sz w:val="28"/>
          <w:szCs w:val="28"/>
          <w:shd w:val="clear" w:color="auto" w:fill="FFFFFF"/>
        </w:rPr>
        <w:t>У</w:t>
      </w:r>
      <w:r w:rsidRPr="005913BC">
        <w:rPr>
          <w:sz w:val="28"/>
          <w:szCs w:val="28"/>
          <w:shd w:val="clear" w:color="auto" w:fill="FFFFFF"/>
        </w:rPr>
        <w:t>ряд був готовий виділити та по факту виділив лише половину цієї суми.</w:t>
      </w:r>
    </w:p>
    <w:p w14:paraId="4C225B32" w14:textId="77777777" w:rsidR="005C16A9" w:rsidRDefault="00AD178A" w:rsidP="00FF05FC">
      <w:pPr>
        <w:widowControl w:val="0"/>
        <w:shd w:val="clear" w:color="auto" w:fill="FFFFFF"/>
        <w:tabs>
          <w:tab w:val="left" w:pos="1512"/>
        </w:tabs>
        <w:autoSpaceDE w:val="0"/>
        <w:autoSpaceDN w:val="0"/>
        <w:adjustRightInd w:val="0"/>
        <w:spacing w:after="120"/>
        <w:ind w:firstLine="709"/>
        <w:jc w:val="both"/>
        <w:rPr>
          <w:sz w:val="28"/>
          <w:szCs w:val="28"/>
          <w:lang w:eastAsia="uk-UA"/>
        </w:rPr>
      </w:pPr>
      <w:r>
        <w:rPr>
          <w:sz w:val="28"/>
          <w:szCs w:val="28"/>
          <w:lang w:eastAsia="uk-UA"/>
        </w:rPr>
        <w:t xml:space="preserve">Передбачених Державним бюджетом України на 2022 рік </w:t>
      </w:r>
      <w:r w:rsidR="004D75E4" w:rsidRPr="005913BC">
        <w:rPr>
          <w:sz w:val="28"/>
          <w:szCs w:val="28"/>
          <w:lang w:eastAsia="uk-UA"/>
        </w:rPr>
        <w:t>коштів вистачить лише</w:t>
      </w:r>
      <w:r w:rsidR="005C16A9">
        <w:rPr>
          <w:sz w:val="28"/>
          <w:szCs w:val="28"/>
          <w:lang w:eastAsia="uk-UA"/>
        </w:rPr>
        <w:t>,</w:t>
      </w:r>
      <w:r w:rsidR="004D75E4" w:rsidRPr="005913BC">
        <w:rPr>
          <w:sz w:val="28"/>
          <w:szCs w:val="28"/>
          <w:lang w:eastAsia="uk-UA"/>
        </w:rPr>
        <w:t xml:space="preserve"> щоб утримати грошове забезпечення </w:t>
      </w:r>
      <w:r w:rsidR="00802E1F" w:rsidRPr="005913BC">
        <w:rPr>
          <w:sz w:val="28"/>
          <w:szCs w:val="28"/>
          <w:lang w:eastAsia="uk-UA"/>
        </w:rPr>
        <w:t>військовослужбовців</w:t>
      </w:r>
      <w:r w:rsidR="004D75E4" w:rsidRPr="005913BC">
        <w:rPr>
          <w:sz w:val="28"/>
          <w:szCs w:val="28"/>
          <w:lang w:eastAsia="uk-UA"/>
        </w:rPr>
        <w:t xml:space="preserve"> на рівні 2021 року</w:t>
      </w:r>
      <w:r w:rsidR="00886790">
        <w:rPr>
          <w:sz w:val="28"/>
          <w:szCs w:val="28"/>
          <w:lang w:eastAsia="uk-UA"/>
        </w:rPr>
        <w:t xml:space="preserve"> і попередніх років,</w:t>
      </w:r>
      <w:r w:rsidR="004D75E4" w:rsidRPr="005913BC">
        <w:rPr>
          <w:sz w:val="28"/>
          <w:szCs w:val="28"/>
          <w:lang w:eastAsia="uk-UA"/>
        </w:rPr>
        <w:t xml:space="preserve"> без </w:t>
      </w:r>
      <w:r w:rsidR="00886790">
        <w:rPr>
          <w:sz w:val="28"/>
          <w:szCs w:val="28"/>
          <w:lang w:eastAsia="uk-UA"/>
        </w:rPr>
        <w:t>збільшення його рівня</w:t>
      </w:r>
      <w:r w:rsidR="005C16A9">
        <w:rPr>
          <w:sz w:val="28"/>
          <w:szCs w:val="28"/>
          <w:lang w:eastAsia="uk-UA"/>
        </w:rPr>
        <w:t xml:space="preserve"> від 2019 року</w:t>
      </w:r>
      <w:r w:rsidR="00871356" w:rsidRPr="005913BC">
        <w:rPr>
          <w:sz w:val="28"/>
          <w:szCs w:val="28"/>
          <w:lang w:eastAsia="uk-UA"/>
        </w:rPr>
        <w:t>.</w:t>
      </w:r>
      <w:r w:rsidR="00BE2D35" w:rsidRPr="005913BC">
        <w:rPr>
          <w:sz w:val="28"/>
          <w:szCs w:val="28"/>
          <w:lang w:eastAsia="uk-UA"/>
        </w:rPr>
        <w:t xml:space="preserve"> </w:t>
      </w:r>
    </w:p>
    <w:p w14:paraId="218691CE" w14:textId="17422B4A" w:rsidR="00871356" w:rsidRPr="005913BC" w:rsidRDefault="00BE2D35" w:rsidP="00FF05FC">
      <w:pPr>
        <w:widowControl w:val="0"/>
        <w:shd w:val="clear" w:color="auto" w:fill="FFFFFF"/>
        <w:tabs>
          <w:tab w:val="left" w:pos="1512"/>
        </w:tabs>
        <w:autoSpaceDE w:val="0"/>
        <w:autoSpaceDN w:val="0"/>
        <w:adjustRightInd w:val="0"/>
        <w:spacing w:after="120"/>
        <w:ind w:firstLine="709"/>
        <w:jc w:val="both"/>
        <w:rPr>
          <w:sz w:val="28"/>
          <w:szCs w:val="28"/>
        </w:rPr>
      </w:pPr>
      <w:bookmarkStart w:id="2" w:name="more"/>
      <w:bookmarkEnd w:id="2"/>
      <w:r w:rsidRPr="005913BC">
        <w:rPr>
          <w:sz w:val="28"/>
          <w:szCs w:val="28"/>
        </w:rPr>
        <w:t>У</w:t>
      </w:r>
      <w:r w:rsidR="00871356" w:rsidRPr="005913BC">
        <w:rPr>
          <w:sz w:val="28"/>
          <w:szCs w:val="28"/>
        </w:rPr>
        <w:t xml:space="preserve"> зв’язку з ганебним фінансовим становищем військові почали реєструвати петиції</w:t>
      </w:r>
      <w:r w:rsidRPr="005913BC">
        <w:rPr>
          <w:sz w:val="28"/>
          <w:szCs w:val="28"/>
        </w:rPr>
        <w:t>,</w:t>
      </w:r>
      <w:r w:rsidR="00871356" w:rsidRPr="005913BC">
        <w:rPr>
          <w:sz w:val="28"/>
          <w:szCs w:val="28"/>
        </w:rPr>
        <w:t xml:space="preserve"> адресовані </w:t>
      </w:r>
      <w:r w:rsidRPr="005913BC">
        <w:rPr>
          <w:sz w:val="28"/>
          <w:szCs w:val="28"/>
        </w:rPr>
        <w:t>П</w:t>
      </w:r>
      <w:r w:rsidR="00871356" w:rsidRPr="005913BC">
        <w:rPr>
          <w:sz w:val="28"/>
          <w:szCs w:val="28"/>
        </w:rPr>
        <w:t xml:space="preserve">резиденту </w:t>
      </w:r>
      <w:r w:rsidR="00AD178A">
        <w:rPr>
          <w:sz w:val="28"/>
          <w:szCs w:val="28"/>
        </w:rPr>
        <w:t xml:space="preserve">України </w:t>
      </w:r>
      <w:r w:rsidR="00871356" w:rsidRPr="005913BC">
        <w:rPr>
          <w:sz w:val="28"/>
          <w:szCs w:val="28"/>
        </w:rPr>
        <w:t xml:space="preserve">щодо негайного виправлення </w:t>
      </w:r>
      <w:r w:rsidR="00AD178A">
        <w:rPr>
          <w:sz w:val="28"/>
          <w:szCs w:val="28"/>
        </w:rPr>
        <w:t xml:space="preserve">цієї </w:t>
      </w:r>
      <w:r w:rsidR="00871356" w:rsidRPr="005913BC">
        <w:rPr>
          <w:sz w:val="28"/>
          <w:szCs w:val="28"/>
        </w:rPr>
        <w:t>ситуації.</w:t>
      </w:r>
      <w:r w:rsidRPr="005913BC">
        <w:rPr>
          <w:sz w:val="28"/>
          <w:szCs w:val="28"/>
        </w:rPr>
        <w:t xml:space="preserve"> Проте грошове забезпечення рядового та молодшого </w:t>
      </w:r>
      <w:r w:rsidR="00AD178A" w:rsidRPr="005913BC">
        <w:rPr>
          <w:sz w:val="28"/>
          <w:szCs w:val="28"/>
        </w:rPr>
        <w:t>офіцерського</w:t>
      </w:r>
      <w:r w:rsidRPr="005913BC">
        <w:rPr>
          <w:sz w:val="28"/>
          <w:szCs w:val="28"/>
        </w:rPr>
        <w:t xml:space="preserve"> складу, зокрема, продовжує залишатися на рівні, який не забезпечує </w:t>
      </w:r>
      <w:r w:rsidR="00AD178A" w:rsidRPr="005913BC">
        <w:rPr>
          <w:sz w:val="28"/>
          <w:szCs w:val="28"/>
        </w:rPr>
        <w:t>розміру</w:t>
      </w:r>
      <w:r w:rsidR="00332081" w:rsidRPr="005913BC">
        <w:rPr>
          <w:sz w:val="28"/>
          <w:szCs w:val="28"/>
        </w:rPr>
        <w:t xml:space="preserve"> навіть </w:t>
      </w:r>
      <w:r w:rsidR="00AD178A" w:rsidRPr="005913BC">
        <w:rPr>
          <w:sz w:val="28"/>
          <w:szCs w:val="28"/>
        </w:rPr>
        <w:t>середньої</w:t>
      </w:r>
      <w:r w:rsidR="00332081" w:rsidRPr="005913BC">
        <w:rPr>
          <w:sz w:val="28"/>
          <w:szCs w:val="28"/>
        </w:rPr>
        <w:t xml:space="preserve"> </w:t>
      </w:r>
      <w:r w:rsidR="00AD178A" w:rsidRPr="005913BC">
        <w:rPr>
          <w:sz w:val="28"/>
          <w:szCs w:val="28"/>
        </w:rPr>
        <w:t>заробітної</w:t>
      </w:r>
      <w:r w:rsidR="00332081" w:rsidRPr="005913BC">
        <w:rPr>
          <w:sz w:val="28"/>
          <w:szCs w:val="28"/>
        </w:rPr>
        <w:t xml:space="preserve"> п</w:t>
      </w:r>
      <w:r w:rsidR="00AD178A">
        <w:rPr>
          <w:sz w:val="28"/>
          <w:szCs w:val="28"/>
        </w:rPr>
        <w:t>лати</w:t>
      </w:r>
      <w:r w:rsidR="00332081" w:rsidRPr="005913BC">
        <w:rPr>
          <w:sz w:val="28"/>
          <w:szCs w:val="28"/>
        </w:rPr>
        <w:t xml:space="preserve"> по країні.</w:t>
      </w:r>
    </w:p>
    <w:p w14:paraId="38C6F740" w14:textId="76F455B1" w:rsidR="005673E8" w:rsidRPr="004D4240" w:rsidRDefault="00332081" w:rsidP="00FF05FC">
      <w:pPr>
        <w:widowControl w:val="0"/>
        <w:shd w:val="clear" w:color="auto" w:fill="FFFFFF"/>
        <w:tabs>
          <w:tab w:val="left" w:pos="1512"/>
        </w:tabs>
        <w:autoSpaceDE w:val="0"/>
        <w:autoSpaceDN w:val="0"/>
        <w:adjustRightInd w:val="0"/>
        <w:spacing w:after="120"/>
        <w:ind w:firstLine="709"/>
        <w:jc w:val="both"/>
        <w:rPr>
          <w:sz w:val="28"/>
          <w:szCs w:val="28"/>
        </w:rPr>
      </w:pPr>
      <w:r w:rsidRPr="005673E8">
        <w:rPr>
          <w:sz w:val="28"/>
          <w:szCs w:val="28"/>
        </w:rPr>
        <w:t xml:space="preserve">Водночас </w:t>
      </w:r>
      <w:r w:rsidR="005673E8" w:rsidRPr="005673E8">
        <w:rPr>
          <w:sz w:val="28"/>
          <w:szCs w:val="28"/>
        </w:rPr>
        <w:t xml:space="preserve">асигнованих сум украй бракує для того, щоб забезпечити </w:t>
      </w:r>
      <w:r w:rsidR="005673E8" w:rsidRPr="004D4240">
        <w:rPr>
          <w:sz w:val="28"/>
          <w:szCs w:val="28"/>
        </w:rPr>
        <w:t xml:space="preserve">закупівлю новітніх </w:t>
      </w:r>
      <w:r w:rsidR="00886790">
        <w:rPr>
          <w:sz w:val="28"/>
          <w:szCs w:val="28"/>
        </w:rPr>
        <w:t>зразків</w:t>
      </w:r>
      <w:r w:rsidR="005673E8" w:rsidRPr="004D4240">
        <w:rPr>
          <w:sz w:val="28"/>
          <w:szCs w:val="28"/>
        </w:rPr>
        <w:t xml:space="preserve"> озброєння, </w:t>
      </w:r>
      <w:r w:rsidR="007F4680">
        <w:rPr>
          <w:sz w:val="28"/>
          <w:szCs w:val="28"/>
        </w:rPr>
        <w:t>фінансування</w:t>
      </w:r>
      <w:r w:rsidR="005673E8" w:rsidRPr="004D4240">
        <w:rPr>
          <w:sz w:val="28"/>
          <w:szCs w:val="28"/>
        </w:rPr>
        <w:t xml:space="preserve"> замовлень на </w:t>
      </w:r>
      <w:r w:rsidR="00886790">
        <w:rPr>
          <w:sz w:val="28"/>
          <w:szCs w:val="28"/>
        </w:rPr>
        <w:t xml:space="preserve">вітчизняних </w:t>
      </w:r>
      <w:r w:rsidR="005673E8" w:rsidRPr="004D4240">
        <w:rPr>
          <w:sz w:val="28"/>
          <w:szCs w:val="28"/>
        </w:rPr>
        <w:t>підприємствах (у першу чергу</w:t>
      </w:r>
      <w:r w:rsidR="00886790">
        <w:rPr>
          <w:sz w:val="28"/>
          <w:szCs w:val="28"/>
        </w:rPr>
        <w:t xml:space="preserve"> у виробників </w:t>
      </w:r>
      <w:r w:rsidR="005673E8" w:rsidRPr="004D4240">
        <w:rPr>
          <w:sz w:val="28"/>
          <w:szCs w:val="28"/>
        </w:rPr>
        <w:t>ракетн</w:t>
      </w:r>
      <w:r w:rsidR="00886790">
        <w:rPr>
          <w:sz w:val="28"/>
          <w:szCs w:val="28"/>
        </w:rPr>
        <w:t>ої галузі</w:t>
      </w:r>
      <w:r w:rsidR="005673E8" w:rsidRPr="004D4240">
        <w:rPr>
          <w:sz w:val="28"/>
          <w:szCs w:val="28"/>
        </w:rPr>
        <w:t xml:space="preserve">), </w:t>
      </w:r>
      <w:r w:rsidR="00886790">
        <w:rPr>
          <w:sz w:val="28"/>
          <w:szCs w:val="28"/>
        </w:rPr>
        <w:t>створення стратегічних запасів для</w:t>
      </w:r>
      <w:r w:rsidR="005673E8" w:rsidRPr="004D4240">
        <w:rPr>
          <w:sz w:val="28"/>
          <w:szCs w:val="28"/>
        </w:rPr>
        <w:t xml:space="preserve"> ЗС України (</w:t>
      </w:r>
      <w:r w:rsidR="00886790">
        <w:rPr>
          <w:sz w:val="28"/>
          <w:szCs w:val="28"/>
        </w:rPr>
        <w:t>продовольства</w:t>
      </w:r>
      <w:r w:rsidR="005673E8" w:rsidRPr="004D4240">
        <w:rPr>
          <w:sz w:val="28"/>
          <w:szCs w:val="28"/>
        </w:rPr>
        <w:t>, палив</w:t>
      </w:r>
      <w:r w:rsidR="00886790">
        <w:rPr>
          <w:sz w:val="28"/>
          <w:szCs w:val="28"/>
        </w:rPr>
        <w:t>а</w:t>
      </w:r>
      <w:r w:rsidR="005673E8" w:rsidRPr="004D4240">
        <w:rPr>
          <w:sz w:val="28"/>
          <w:szCs w:val="28"/>
        </w:rPr>
        <w:t>, боєприпас</w:t>
      </w:r>
      <w:r w:rsidR="00886790">
        <w:rPr>
          <w:sz w:val="28"/>
          <w:szCs w:val="28"/>
        </w:rPr>
        <w:t>ів</w:t>
      </w:r>
      <w:r w:rsidR="007F4680">
        <w:rPr>
          <w:sz w:val="28"/>
          <w:szCs w:val="28"/>
        </w:rPr>
        <w:t>, засобів індивідуального захисту (бронежилетів, шоломів)</w:t>
      </w:r>
      <w:r w:rsidR="005673E8" w:rsidRPr="004D4240">
        <w:rPr>
          <w:sz w:val="28"/>
          <w:szCs w:val="28"/>
        </w:rPr>
        <w:t xml:space="preserve"> тощо). </w:t>
      </w:r>
    </w:p>
    <w:p w14:paraId="306ACED3" w14:textId="676F9C7B" w:rsidR="00332081" w:rsidRPr="004D4240" w:rsidRDefault="005673E8" w:rsidP="00FF05FC">
      <w:pPr>
        <w:widowControl w:val="0"/>
        <w:shd w:val="clear" w:color="auto" w:fill="FFFFFF"/>
        <w:tabs>
          <w:tab w:val="left" w:pos="1512"/>
        </w:tabs>
        <w:autoSpaceDE w:val="0"/>
        <w:autoSpaceDN w:val="0"/>
        <w:adjustRightInd w:val="0"/>
        <w:spacing w:after="120"/>
        <w:ind w:firstLine="709"/>
        <w:jc w:val="both"/>
        <w:rPr>
          <w:sz w:val="28"/>
          <w:szCs w:val="28"/>
        </w:rPr>
      </w:pPr>
      <w:r w:rsidRPr="004D4240">
        <w:rPr>
          <w:sz w:val="28"/>
          <w:szCs w:val="28"/>
        </w:rPr>
        <w:t xml:space="preserve">Натомість </w:t>
      </w:r>
      <w:r w:rsidR="007F4680">
        <w:rPr>
          <w:sz w:val="28"/>
          <w:szCs w:val="28"/>
        </w:rPr>
        <w:t>поблизу</w:t>
      </w:r>
      <w:r w:rsidR="00332081" w:rsidRPr="004D4240">
        <w:rPr>
          <w:sz w:val="28"/>
          <w:szCs w:val="28"/>
        </w:rPr>
        <w:t xml:space="preserve"> кордон</w:t>
      </w:r>
      <w:r w:rsidR="007F4680">
        <w:rPr>
          <w:sz w:val="28"/>
          <w:szCs w:val="28"/>
        </w:rPr>
        <w:t>ів</w:t>
      </w:r>
      <w:r w:rsidR="00332081" w:rsidRPr="004D4240">
        <w:rPr>
          <w:sz w:val="28"/>
          <w:szCs w:val="28"/>
        </w:rPr>
        <w:t xml:space="preserve"> України </w:t>
      </w:r>
      <w:r w:rsidR="007F4680">
        <w:rPr>
          <w:sz w:val="28"/>
          <w:szCs w:val="28"/>
        </w:rPr>
        <w:t>відбувається</w:t>
      </w:r>
      <w:r w:rsidRPr="004D4240">
        <w:rPr>
          <w:sz w:val="28"/>
          <w:szCs w:val="28"/>
        </w:rPr>
        <w:t xml:space="preserve"> </w:t>
      </w:r>
      <w:r w:rsidR="002F19DA" w:rsidRPr="004D4240">
        <w:rPr>
          <w:sz w:val="28"/>
          <w:szCs w:val="28"/>
        </w:rPr>
        <w:t xml:space="preserve">нарощування </w:t>
      </w:r>
      <w:r w:rsidR="002F19DA" w:rsidRPr="004D4240">
        <w:rPr>
          <w:sz w:val="28"/>
          <w:szCs w:val="28"/>
        </w:rPr>
        <w:lastRenderedPageBreak/>
        <w:t xml:space="preserve">чисельності </w:t>
      </w:r>
      <w:r w:rsidRPr="004D4240">
        <w:rPr>
          <w:sz w:val="28"/>
          <w:szCs w:val="28"/>
        </w:rPr>
        <w:t>військового</w:t>
      </w:r>
      <w:r w:rsidR="002F19DA" w:rsidRPr="004D4240">
        <w:rPr>
          <w:sz w:val="28"/>
          <w:szCs w:val="28"/>
        </w:rPr>
        <w:t xml:space="preserve"> угруповання </w:t>
      </w:r>
      <w:r w:rsidR="00900CFE" w:rsidRPr="004D4240">
        <w:rPr>
          <w:sz w:val="28"/>
          <w:szCs w:val="28"/>
        </w:rPr>
        <w:t xml:space="preserve">ЗС РФ. </w:t>
      </w:r>
      <w:r w:rsidRPr="004D4240">
        <w:rPr>
          <w:sz w:val="28"/>
          <w:szCs w:val="28"/>
        </w:rPr>
        <w:t>Це</w:t>
      </w:r>
      <w:r w:rsidR="007F4680">
        <w:rPr>
          <w:sz w:val="28"/>
          <w:szCs w:val="28"/>
        </w:rPr>
        <w:t xml:space="preserve">, разом з агресивною риторикою керівництва держави-агресора, демонстративним нехтуванням ним </w:t>
      </w:r>
      <w:r w:rsidR="003E2E7F">
        <w:rPr>
          <w:sz w:val="28"/>
          <w:szCs w:val="28"/>
        </w:rPr>
        <w:t>невід’ємним правом Українського народу самостійно визначати напрямок розвитку та вступати у міжнародні союзи, які відповідають національним інтересам України, -</w:t>
      </w:r>
      <w:r w:rsidRPr="004D4240">
        <w:rPr>
          <w:sz w:val="28"/>
          <w:szCs w:val="28"/>
        </w:rPr>
        <w:t xml:space="preserve"> </w:t>
      </w:r>
      <w:r w:rsidR="00900CFE" w:rsidRPr="004D4240">
        <w:rPr>
          <w:sz w:val="28"/>
          <w:szCs w:val="28"/>
        </w:rPr>
        <w:t>с</w:t>
      </w:r>
      <w:r w:rsidR="003E2E7F">
        <w:rPr>
          <w:sz w:val="28"/>
          <w:szCs w:val="28"/>
        </w:rPr>
        <w:t xml:space="preserve">тановить </w:t>
      </w:r>
      <w:r w:rsidR="00900CFE" w:rsidRPr="004D4240">
        <w:rPr>
          <w:sz w:val="28"/>
          <w:szCs w:val="28"/>
        </w:rPr>
        <w:t>серйозн</w:t>
      </w:r>
      <w:r w:rsidR="003E2E7F">
        <w:rPr>
          <w:sz w:val="28"/>
          <w:szCs w:val="28"/>
        </w:rPr>
        <w:t>ий</w:t>
      </w:r>
      <w:r w:rsidR="00900CFE" w:rsidRPr="004D4240">
        <w:rPr>
          <w:sz w:val="28"/>
          <w:szCs w:val="28"/>
        </w:rPr>
        <w:t xml:space="preserve"> </w:t>
      </w:r>
      <w:r w:rsidR="003E2E7F">
        <w:rPr>
          <w:sz w:val="28"/>
          <w:szCs w:val="28"/>
        </w:rPr>
        <w:t>виклик</w:t>
      </w:r>
      <w:r w:rsidRPr="004D4240">
        <w:rPr>
          <w:sz w:val="28"/>
          <w:szCs w:val="28"/>
        </w:rPr>
        <w:t xml:space="preserve"> національній безпеці України</w:t>
      </w:r>
      <w:r w:rsidR="00900CFE" w:rsidRPr="004D4240">
        <w:rPr>
          <w:sz w:val="28"/>
          <w:szCs w:val="28"/>
        </w:rPr>
        <w:t>.</w:t>
      </w:r>
    </w:p>
    <w:p w14:paraId="681A6D4B" w14:textId="23AFF759" w:rsidR="00081146" w:rsidRPr="004D4240" w:rsidRDefault="00F73EAD" w:rsidP="00FF05FC">
      <w:pPr>
        <w:widowControl w:val="0"/>
        <w:shd w:val="clear" w:color="auto" w:fill="FFFFFF"/>
        <w:tabs>
          <w:tab w:val="left" w:pos="1512"/>
        </w:tabs>
        <w:autoSpaceDE w:val="0"/>
        <w:autoSpaceDN w:val="0"/>
        <w:adjustRightInd w:val="0"/>
        <w:spacing w:after="120"/>
        <w:ind w:firstLine="709"/>
        <w:jc w:val="both"/>
        <w:rPr>
          <w:sz w:val="28"/>
          <w:szCs w:val="28"/>
        </w:rPr>
      </w:pPr>
      <w:r w:rsidRPr="004D4240">
        <w:rPr>
          <w:sz w:val="28"/>
          <w:szCs w:val="28"/>
        </w:rPr>
        <w:t>Зазначені</w:t>
      </w:r>
      <w:r w:rsidR="005673E8" w:rsidRPr="004D4240">
        <w:rPr>
          <w:sz w:val="28"/>
          <w:szCs w:val="28"/>
        </w:rPr>
        <w:t xml:space="preserve"> </w:t>
      </w:r>
      <w:r w:rsidRPr="004D4240">
        <w:rPr>
          <w:sz w:val="28"/>
          <w:szCs w:val="28"/>
        </w:rPr>
        <w:t>обставини</w:t>
      </w:r>
      <w:r w:rsidR="005673E8" w:rsidRPr="004D4240">
        <w:rPr>
          <w:sz w:val="28"/>
          <w:szCs w:val="28"/>
        </w:rPr>
        <w:t xml:space="preserve"> зумовили підготовку </w:t>
      </w:r>
      <w:proofErr w:type="spellStart"/>
      <w:r w:rsidR="005673E8" w:rsidRPr="004D4240">
        <w:rPr>
          <w:sz w:val="28"/>
          <w:szCs w:val="28"/>
        </w:rPr>
        <w:t>п</w:t>
      </w:r>
      <w:r w:rsidR="00081146" w:rsidRPr="004D4240">
        <w:rPr>
          <w:sz w:val="28"/>
          <w:szCs w:val="28"/>
          <w:lang w:eastAsia="uk-UA"/>
        </w:rPr>
        <w:t>ро</w:t>
      </w:r>
      <w:r w:rsidR="00FF05FC">
        <w:rPr>
          <w:sz w:val="28"/>
          <w:szCs w:val="28"/>
          <w:lang w:eastAsia="uk-UA"/>
        </w:rPr>
        <w:t>є</w:t>
      </w:r>
      <w:r w:rsidR="00081146" w:rsidRPr="004D4240">
        <w:rPr>
          <w:sz w:val="28"/>
          <w:szCs w:val="28"/>
          <w:lang w:eastAsia="uk-UA"/>
        </w:rPr>
        <w:t>кт</w:t>
      </w:r>
      <w:r w:rsidR="00FF05FC">
        <w:rPr>
          <w:sz w:val="28"/>
          <w:szCs w:val="28"/>
          <w:lang w:eastAsia="uk-UA"/>
        </w:rPr>
        <w:t>у</w:t>
      </w:r>
      <w:proofErr w:type="spellEnd"/>
      <w:r w:rsidR="00081146" w:rsidRPr="004D4240">
        <w:rPr>
          <w:sz w:val="28"/>
          <w:szCs w:val="28"/>
          <w:lang w:eastAsia="uk-UA"/>
        </w:rPr>
        <w:t xml:space="preserve"> Закону України</w:t>
      </w:r>
      <w:r w:rsidR="005673E8" w:rsidRPr="004D4240">
        <w:rPr>
          <w:sz w:val="28"/>
          <w:szCs w:val="28"/>
          <w:lang w:eastAsia="uk-UA"/>
        </w:rPr>
        <w:t>,</w:t>
      </w:r>
      <w:r w:rsidR="005673E8" w:rsidRPr="004D4240">
        <w:rPr>
          <w:sz w:val="28"/>
          <w:szCs w:val="28"/>
          <w:shd w:val="clear" w:color="auto" w:fill="FFFFFF"/>
        </w:rPr>
        <w:t xml:space="preserve"> який передбачає суттєве збільшення бюджетних видатків на оборону та зміцнення обороноздатності держави.</w:t>
      </w:r>
      <w:r w:rsidRPr="004D4240">
        <w:rPr>
          <w:sz w:val="28"/>
          <w:szCs w:val="28"/>
          <w:shd w:val="clear" w:color="auto" w:fill="FFFFFF"/>
        </w:rPr>
        <w:t xml:space="preserve"> Цей </w:t>
      </w:r>
      <w:proofErr w:type="spellStart"/>
      <w:r w:rsidRPr="004D4240">
        <w:rPr>
          <w:sz w:val="28"/>
          <w:szCs w:val="28"/>
          <w:shd w:val="clear" w:color="auto" w:fill="FFFFFF"/>
        </w:rPr>
        <w:t>про</w:t>
      </w:r>
      <w:r w:rsidR="00FF05FC">
        <w:rPr>
          <w:sz w:val="28"/>
          <w:szCs w:val="28"/>
          <w:shd w:val="clear" w:color="auto" w:fill="FFFFFF"/>
        </w:rPr>
        <w:t>є</w:t>
      </w:r>
      <w:r w:rsidRPr="004D4240">
        <w:rPr>
          <w:sz w:val="28"/>
          <w:szCs w:val="28"/>
          <w:shd w:val="clear" w:color="auto" w:fill="FFFFFF"/>
        </w:rPr>
        <w:t>кт</w:t>
      </w:r>
      <w:proofErr w:type="spellEnd"/>
      <w:r w:rsidRPr="004D4240">
        <w:rPr>
          <w:sz w:val="28"/>
          <w:szCs w:val="28"/>
          <w:shd w:val="clear" w:color="auto" w:fill="FFFFFF"/>
        </w:rPr>
        <w:t xml:space="preserve"> також ураховує потреби з</w:t>
      </w:r>
      <w:r w:rsidR="00081146" w:rsidRPr="004D4240">
        <w:rPr>
          <w:sz w:val="28"/>
          <w:szCs w:val="28"/>
        </w:rPr>
        <w:t xml:space="preserve">абезпечення реалізації оборонної реформи, </w:t>
      </w:r>
      <w:r w:rsidR="00886790">
        <w:rPr>
          <w:sz w:val="28"/>
          <w:szCs w:val="28"/>
        </w:rPr>
        <w:t>розбудови</w:t>
      </w:r>
      <w:r w:rsidR="00081146" w:rsidRPr="004D4240">
        <w:rPr>
          <w:sz w:val="28"/>
          <w:szCs w:val="28"/>
        </w:rPr>
        <w:t xml:space="preserve"> Збройних Сил України на основі базових європейських підходів, а також для забезпечення реалізації прав та соціальних гарантій військовослужбовців, </w:t>
      </w:r>
      <w:r w:rsidR="00900CFE" w:rsidRPr="004D4240">
        <w:rPr>
          <w:sz w:val="28"/>
          <w:szCs w:val="28"/>
        </w:rPr>
        <w:t>зміцнення обороноздатності держави</w:t>
      </w:r>
      <w:r w:rsidR="00081146" w:rsidRPr="004D4240">
        <w:rPr>
          <w:sz w:val="28"/>
          <w:szCs w:val="28"/>
        </w:rPr>
        <w:t>.</w:t>
      </w:r>
    </w:p>
    <w:p w14:paraId="1B5B8C2C" w14:textId="229B2E44" w:rsidR="00081146" w:rsidRPr="00F73EAD" w:rsidRDefault="00900CFE" w:rsidP="00FF05FC">
      <w:pPr>
        <w:widowControl w:val="0"/>
        <w:shd w:val="clear" w:color="auto" w:fill="FFFFFF"/>
        <w:tabs>
          <w:tab w:val="left" w:pos="1512"/>
        </w:tabs>
        <w:autoSpaceDE w:val="0"/>
        <w:autoSpaceDN w:val="0"/>
        <w:adjustRightInd w:val="0"/>
        <w:spacing w:after="120"/>
        <w:ind w:firstLine="709"/>
        <w:jc w:val="both"/>
        <w:rPr>
          <w:sz w:val="28"/>
          <w:szCs w:val="28"/>
          <w:shd w:val="clear" w:color="auto" w:fill="FFFFFF"/>
        </w:rPr>
      </w:pPr>
      <w:r w:rsidRPr="004D4240">
        <w:rPr>
          <w:sz w:val="28"/>
          <w:szCs w:val="28"/>
        </w:rPr>
        <w:t>З</w:t>
      </w:r>
      <w:r w:rsidR="00081146" w:rsidRPr="004D4240">
        <w:rPr>
          <w:sz w:val="28"/>
          <w:szCs w:val="28"/>
        </w:rPr>
        <w:t xml:space="preserve">волікання з вирішенням </w:t>
      </w:r>
      <w:r w:rsidRPr="004D4240">
        <w:rPr>
          <w:sz w:val="28"/>
          <w:szCs w:val="28"/>
        </w:rPr>
        <w:t xml:space="preserve">цих питань </w:t>
      </w:r>
      <w:r w:rsidR="00B063AF" w:rsidRPr="004D4240">
        <w:rPr>
          <w:sz w:val="28"/>
          <w:szCs w:val="28"/>
        </w:rPr>
        <w:t>становить</w:t>
      </w:r>
      <w:r w:rsidRPr="004D4240">
        <w:rPr>
          <w:sz w:val="28"/>
          <w:szCs w:val="28"/>
        </w:rPr>
        <w:t xml:space="preserve"> </w:t>
      </w:r>
      <w:r w:rsidR="00B063AF" w:rsidRPr="004D4240">
        <w:rPr>
          <w:sz w:val="28"/>
          <w:szCs w:val="28"/>
        </w:rPr>
        <w:t>безпосередню</w:t>
      </w:r>
      <w:r w:rsidRPr="004D4240">
        <w:rPr>
          <w:sz w:val="28"/>
          <w:szCs w:val="28"/>
        </w:rPr>
        <w:t xml:space="preserve"> загрозу </w:t>
      </w:r>
      <w:r w:rsidR="00B063AF" w:rsidRPr="004D4240">
        <w:rPr>
          <w:sz w:val="28"/>
          <w:szCs w:val="28"/>
        </w:rPr>
        <w:t>національній</w:t>
      </w:r>
      <w:r w:rsidRPr="004D4240">
        <w:rPr>
          <w:sz w:val="28"/>
          <w:szCs w:val="28"/>
        </w:rPr>
        <w:t xml:space="preserve"> безпеці України </w:t>
      </w:r>
      <w:r w:rsidR="00081146" w:rsidRPr="004D4240">
        <w:rPr>
          <w:sz w:val="28"/>
          <w:szCs w:val="28"/>
          <w:shd w:val="clear" w:color="auto" w:fill="FFFFFF"/>
        </w:rPr>
        <w:t xml:space="preserve">в умовах загострення зовнішньополітичної обстановки довкола України та посилення агресивних </w:t>
      </w:r>
      <w:r w:rsidR="00081146" w:rsidRPr="00F73EAD">
        <w:rPr>
          <w:sz w:val="28"/>
          <w:szCs w:val="28"/>
          <w:shd w:val="clear" w:color="auto" w:fill="FFFFFF"/>
        </w:rPr>
        <w:t>устремлінь з боку країни-агресора – Російської Федерації.</w:t>
      </w:r>
    </w:p>
    <w:p w14:paraId="5474008C"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sz w:val="28"/>
          <w:szCs w:val="28"/>
          <w:lang w:eastAsia="uk-UA"/>
        </w:rPr>
      </w:pPr>
    </w:p>
    <w:p w14:paraId="0145CF3C" w14:textId="0DFE6B60"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r w:rsidRPr="001862BE">
        <w:rPr>
          <w:b/>
          <w:sz w:val="28"/>
          <w:szCs w:val="28"/>
          <w:lang w:eastAsia="uk-UA"/>
        </w:rPr>
        <w:t xml:space="preserve">2. Мета і цілі прийняття </w:t>
      </w:r>
      <w:proofErr w:type="spellStart"/>
      <w:r w:rsidRPr="001862BE">
        <w:rPr>
          <w:b/>
          <w:sz w:val="28"/>
          <w:szCs w:val="28"/>
          <w:lang w:eastAsia="uk-UA"/>
        </w:rPr>
        <w:t>законопро</w:t>
      </w:r>
      <w:r w:rsidR="00FF05FC">
        <w:rPr>
          <w:b/>
          <w:sz w:val="28"/>
          <w:szCs w:val="28"/>
          <w:lang w:eastAsia="uk-UA"/>
        </w:rPr>
        <w:t>є</w:t>
      </w:r>
      <w:r w:rsidRPr="001862BE">
        <w:rPr>
          <w:b/>
          <w:sz w:val="28"/>
          <w:szCs w:val="28"/>
          <w:lang w:eastAsia="uk-UA"/>
        </w:rPr>
        <w:t>кту</w:t>
      </w:r>
      <w:proofErr w:type="spellEnd"/>
    </w:p>
    <w:p w14:paraId="6D92DE9E" w14:textId="454267AC" w:rsidR="001F56AF" w:rsidRPr="008E5689" w:rsidRDefault="001F56AF" w:rsidP="00FF05FC">
      <w:pPr>
        <w:widowControl w:val="0"/>
        <w:autoSpaceDE w:val="0"/>
        <w:autoSpaceDN w:val="0"/>
        <w:adjustRightInd w:val="0"/>
        <w:spacing w:after="120"/>
        <w:ind w:firstLine="680"/>
        <w:jc w:val="both"/>
        <w:rPr>
          <w:color w:val="000000" w:themeColor="text1"/>
          <w:sz w:val="28"/>
          <w:szCs w:val="28"/>
        </w:rPr>
      </w:pPr>
      <w:r>
        <w:rPr>
          <w:color w:val="000000" w:themeColor="text1"/>
          <w:sz w:val="28"/>
          <w:szCs w:val="28"/>
        </w:rPr>
        <w:t>Забезпечення термінових заходів, спрямованих на підвищення обороноздатності держави, зокрема щодо підвищення грошового та інших форм забезпечення Збройних Сил України, дієвості розвитку сил територіальної оборони, гарантування наявності мобілізаційних резервів забезпечення призову резерву першої черги Збройних Сил України, потребує додаткових фінансових ресурсів, збільшення сум видатків, передбачених відповідним розпорядникам.</w:t>
      </w:r>
    </w:p>
    <w:p w14:paraId="6E2BD223" w14:textId="215D9F34" w:rsidR="00081146" w:rsidRPr="001862BE" w:rsidRDefault="00081146" w:rsidP="00FF05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 w:val="28"/>
          <w:szCs w:val="28"/>
        </w:rPr>
      </w:pPr>
      <w:proofErr w:type="spellStart"/>
      <w:r w:rsidRPr="001862BE">
        <w:rPr>
          <w:sz w:val="28"/>
          <w:szCs w:val="28"/>
        </w:rPr>
        <w:t>Законопро</w:t>
      </w:r>
      <w:r w:rsidR="00FF05FC">
        <w:rPr>
          <w:sz w:val="28"/>
          <w:szCs w:val="28"/>
        </w:rPr>
        <w:t>є</w:t>
      </w:r>
      <w:r w:rsidRPr="001862BE">
        <w:rPr>
          <w:sz w:val="28"/>
          <w:szCs w:val="28"/>
        </w:rPr>
        <w:t>ктом</w:t>
      </w:r>
      <w:proofErr w:type="spellEnd"/>
      <w:r w:rsidRPr="001862BE">
        <w:rPr>
          <w:sz w:val="28"/>
          <w:szCs w:val="28"/>
        </w:rPr>
        <w:t xml:space="preserve"> передбачено внесення змін до </w:t>
      </w:r>
      <w:r w:rsidRPr="001862BE">
        <w:rPr>
          <w:color w:val="000000"/>
          <w:sz w:val="28"/>
          <w:szCs w:val="28"/>
        </w:rPr>
        <w:t>Закону</w:t>
      </w:r>
      <w:r w:rsidR="00414047">
        <w:rPr>
          <w:sz w:val="28"/>
          <w:szCs w:val="28"/>
        </w:rPr>
        <w:t xml:space="preserve"> України "</w:t>
      </w:r>
      <w:r w:rsidRPr="001862BE">
        <w:rPr>
          <w:sz w:val="28"/>
          <w:szCs w:val="28"/>
        </w:rPr>
        <w:t xml:space="preserve">Про </w:t>
      </w:r>
      <w:r>
        <w:rPr>
          <w:sz w:val="28"/>
          <w:szCs w:val="28"/>
        </w:rPr>
        <w:t>Державний бюджет України на 2022 рік</w:t>
      </w:r>
      <w:r w:rsidR="00414047">
        <w:rPr>
          <w:sz w:val="28"/>
          <w:szCs w:val="28"/>
        </w:rPr>
        <w:t>"</w:t>
      </w:r>
      <w:r w:rsidRPr="001862BE">
        <w:rPr>
          <w:sz w:val="28"/>
          <w:szCs w:val="28"/>
        </w:rPr>
        <w:t xml:space="preserve"> з метою</w:t>
      </w:r>
      <w:r w:rsidR="0069357A" w:rsidRPr="0069357A">
        <w:rPr>
          <w:b/>
          <w:sz w:val="28"/>
          <w:szCs w:val="28"/>
          <w:shd w:val="clear" w:color="auto" w:fill="FFFFFF"/>
        </w:rPr>
        <w:t xml:space="preserve"> </w:t>
      </w:r>
      <w:r w:rsidR="0069357A" w:rsidRPr="0069357A">
        <w:rPr>
          <w:bCs/>
          <w:sz w:val="28"/>
          <w:szCs w:val="28"/>
          <w:shd w:val="clear" w:color="auto" w:fill="FFFFFF"/>
        </w:rPr>
        <w:t>збільшення видатків на оборону та зміцнення обороноздатності держави.</w:t>
      </w:r>
    </w:p>
    <w:p w14:paraId="22298267"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p>
    <w:p w14:paraId="2D7C67D6" w14:textId="71615F92"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r w:rsidRPr="001862BE">
        <w:rPr>
          <w:b/>
          <w:sz w:val="28"/>
          <w:szCs w:val="28"/>
          <w:lang w:eastAsia="uk-UA"/>
        </w:rPr>
        <w:t xml:space="preserve">3. Загальна характеристика і основні положення </w:t>
      </w:r>
      <w:proofErr w:type="spellStart"/>
      <w:r w:rsidRPr="001862BE">
        <w:rPr>
          <w:b/>
          <w:sz w:val="28"/>
          <w:szCs w:val="28"/>
          <w:lang w:eastAsia="uk-UA"/>
        </w:rPr>
        <w:t>законопро</w:t>
      </w:r>
      <w:r w:rsidR="00FF05FC">
        <w:rPr>
          <w:b/>
          <w:sz w:val="28"/>
          <w:szCs w:val="28"/>
          <w:lang w:eastAsia="uk-UA"/>
        </w:rPr>
        <w:t>є</w:t>
      </w:r>
      <w:r w:rsidRPr="001862BE">
        <w:rPr>
          <w:b/>
          <w:sz w:val="28"/>
          <w:szCs w:val="28"/>
          <w:lang w:eastAsia="uk-UA"/>
        </w:rPr>
        <w:t>кту</w:t>
      </w:r>
      <w:proofErr w:type="spellEnd"/>
    </w:p>
    <w:p w14:paraId="1B171C88" w14:textId="6E092CE8" w:rsidR="00081146" w:rsidRDefault="00081146" w:rsidP="00FF05FC">
      <w:pPr>
        <w:widowControl w:val="0"/>
        <w:shd w:val="clear" w:color="auto" w:fill="FFFFFF"/>
        <w:tabs>
          <w:tab w:val="left" w:pos="1512"/>
        </w:tabs>
        <w:autoSpaceDE w:val="0"/>
        <w:autoSpaceDN w:val="0"/>
        <w:adjustRightInd w:val="0"/>
        <w:spacing w:after="120"/>
        <w:ind w:firstLine="709"/>
        <w:jc w:val="both"/>
        <w:rPr>
          <w:sz w:val="28"/>
          <w:szCs w:val="28"/>
        </w:rPr>
      </w:pPr>
      <w:proofErr w:type="spellStart"/>
      <w:r w:rsidRPr="001862BE">
        <w:rPr>
          <w:sz w:val="28"/>
          <w:szCs w:val="28"/>
        </w:rPr>
        <w:t>Законопро</w:t>
      </w:r>
      <w:r w:rsidR="00FF05FC">
        <w:rPr>
          <w:sz w:val="28"/>
          <w:szCs w:val="28"/>
        </w:rPr>
        <w:t>є</w:t>
      </w:r>
      <w:r w:rsidRPr="001862BE">
        <w:rPr>
          <w:sz w:val="28"/>
          <w:szCs w:val="28"/>
        </w:rPr>
        <w:t>ктом</w:t>
      </w:r>
      <w:proofErr w:type="spellEnd"/>
      <w:r w:rsidRPr="001862BE">
        <w:rPr>
          <w:sz w:val="28"/>
          <w:szCs w:val="28"/>
        </w:rPr>
        <w:t xml:space="preserve"> </w:t>
      </w:r>
      <w:r w:rsidR="0069357A">
        <w:rPr>
          <w:sz w:val="28"/>
          <w:szCs w:val="28"/>
        </w:rPr>
        <w:t>заплановано збільшення видатк</w:t>
      </w:r>
      <w:r w:rsidR="00EE06E6">
        <w:rPr>
          <w:sz w:val="28"/>
          <w:szCs w:val="28"/>
        </w:rPr>
        <w:t>ів на потреби оборони України. З</w:t>
      </w:r>
      <w:r w:rsidR="0069357A">
        <w:rPr>
          <w:sz w:val="28"/>
          <w:szCs w:val="28"/>
        </w:rPr>
        <w:t xml:space="preserve">окрема, </w:t>
      </w:r>
      <w:r w:rsidR="00565F0C">
        <w:rPr>
          <w:sz w:val="28"/>
          <w:szCs w:val="28"/>
        </w:rPr>
        <w:t>передбачається</w:t>
      </w:r>
      <w:r w:rsidR="0069357A">
        <w:rPr>
          <w:sz w:val="28"/>
          <w:szCs w:val="28"/>
        </w:rPr>
        <w:t>:</w:t>
      </w:r>
    </w:p>
    <w:p w14:paraId="00D2D2F5" w14:textId="5CC88BB2" w:rsidR="0069357A" w:rsidRDefault="004C7C12"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з</w:t>
      </w:r>
      <w:r w:rsidR="00D20018">
        <w:rPr>
          <w:sz w:val="28"/>
          <w:szCs w:val="28"/>
        </w:rPr>
        <w:t xml:space="preserve">а </w:t>
      </w:r>
      <w:r w:rsidR="00565F0C">
        <w:rPr>
          <w:sz w:val="28"/>
          <w:szCs w:val="28"/>
        </w:rPr>
        <w:t>бюджетною</w:t>
      </w:r>
      <w:r w:rsidR="00D20018">
        <w:rPr>
          <w:sz w:val="28"/>
          <w:szCs w:val="28"/>
        </w:rPr>
        <w:t xml:space="preserve"> програмою 2101020 </w:t>
      </w:r>
      <w:r w:rsidR="00414047">
        <w:rPr>
          <w:sz w:val="28"/>
          <w:szCs w:val="28"/>
        </w:rPr>
        <w:t>"</w:t>
      </w:r>
      <w:r w:rsidR="00414047" w:rsidRPr="00414047">
        <w:rPr>
          <w:sz w:val="28"/>
          <w:szCs w:val="28"/>
        </w:rPr>
        <w:t>Забезпечення діяльності Збройних Сил України, підготовка кадрів і військ, медичне забезпечення особового складу, ветеранів військової служби та членів їхніх сімей, ветеранів війни</w:t>
      </w:r>
      <w:r w:rsidR="00414047">
        <w:rPr>
          <w:sz w:val="28"/>
          <w:szCs w:val="28"/>
        </w:rPr>
        <w:t>"</w:t>
      </w:r>
      <w:r w:rsidR="001E63EF">
        <w:rPr>
          <w:sz w:val="28"/>
          <w:szCs w:val="28"/>
        </w:rPr>
        <w:t xml:space="preserve"> </w:t>
      </w:r>
      <w:r w:rsidR="00EE06E6">
        <w:rPr>
          <w:sz w:val="28"/>
          <w:szCs w:val="28"/>
        </w:rPr>
        <w:t xml:space="preserve">видатки на оплату праці </w:t>
      </w:r>
      <w:r w:rsidR="00EE06E6" w:rsidRPr="00CA1B54">
        <w:rPr>
          <w:b/>
          <w:sz w:val="28"/>
          <w:szCs w:val="28"/>
        </w:rPr>
        <w:t>збільшити</w:t>
      </w:r>
      <w:r w:rsidR="00EE06E6">
        <w:rPr>
          <w:sz w:val="28"/>
          <w:szCs w:val="28"/>
        </w:rPr>
        <w:t xml:space="preserve"> </w:t>
      </w:r>
      <w:r w:rsidR="0030378A">
        <w:rPr>
          <w:sz w:val="28"/>
          <w:szCs w:val="28"/>
        </w:rPr>
        <w:t xml:space="preserve">з </w:t>
      </w:r>
      <w:r w:rsidR="0030378A" w:rsidRPr="00EE06E6">
        <w:rPr>
          <w:sz w:val="28"/>
          <w:szCs w:val="28"/>
        </w:rPr>
        <w:t>61</w:t>
      </w:r>
      <w:r w:rsidR="005E274D" w:rsidRPr="00EE06E6">
        <w:rPr>
          <w:sz w:val="28"/>
          <w:szCs w:val="28"/>
        </w:rPr>
        <w:t>.</w:t>
      </w:r>
      <w:r w:rsidR="0030378A" w:rsidRPr="00EE06E6">
        <w:rPr>
          <w:sz w:val="28"/>
          <w:szCs w:val="28"/>
        </w:rPr>
        <w:t>707</w:t>
      </w:r>
      <w:r w:rsidR="005E274D" w:rsidRPr="00EE06E6">
        <w:rPr>
          <w:sz w:val="28"/>
          <w:szCs w:val="28"/>
        </w:rPr>
        <w:t>.</w:t>
      </w:r>
      <w:r w:rsidR="0030378A" w:rsidRPr="00EE06E6">
        <w:rPr>
          <w:sz w:val="28"/>
          <w:szCs w:val="28"/>
        </w:rPr>
        <w:t>408,2 тис</w:t>
      </w:r>
      <w:r w:rsidR="00681B23">
        <w:rPr>
          <w:sz w:val="28"/>
          <w:szCs w:val="28"/>
        </w:rPr>
        <w:t>.</w:t>
      </w:r>
      <w:r w:rsidR="0030378A" w:rsidRPr="00EE06E6">
        <w:rPr>
          <w:sz w:val="28"/>
          <w:szCs w:val="28"/>
        </w:rPr>
        <w:t xml:space="preserve"> грн до </w:t>
      </w:r>
      <w:r w:rsidR="00565F0C" w:rsidRPr="00EE06E6">
        <w:rPr>
          <w:sz w:val="28"/>
          <w:szCs w:val="28"/>
        </w:rPr>
        <w:t xml:space="preserve">83.269.306,4 </w:t>
      </w:r>
      <w:r w:rsidR="00B862A2" w:rsidRPr="00EE06E6">
        <w:rPr>
          <w:sz w:val="28"/>
          <w:szCs w:val="28"/>
        </w:rPr>
        <w:t>тис</w:t>
      </w:r>
      <w:r w:rsidR="00681B23">
        <w:rPr>
          <w:sz w:val="28"/>
          <w:szCs w:val="28"/>
        </w:rPr>
        <w:t>.</w:t>
      </w:r>
      <w:r w:rsidR="00B862A2" w:rsidRPr="00EE06E6">
        <w:rPr>
          <w:sz w:val="28"/>
          <w:szCs w:val="28"/>
        </w:rPr>
        <w:t xml:space="preserve"> грн, тобто</w:t>
      </w:r>
      <w:r w:rsidR="00B47724" w:rsidRPr="00EE06E6">
        <w:rPr>
          <w:sz w:val="28"/>
          <w:szCs w:val="28"/>
        </w:rPr>
        <w:t xml:space="preserve"> </w:t>
      </w:r>
      <w:r w:rsidR="00B47724" w:rsidRPr="00CA1B54">
        <w:rPr>
          <w:b/>
          <w:sz w:val="28"/>
          <w:szCs w:val="28"/>
        </w:rPr>
        <w:t>на</w:t>
      </w:r>
      <w:r w:rsidR="00B47724" w:rsidRPr="00EE06E6">
        <w:rPr>
          <w:sz w:val="28"/>
          <w:szCs w:val="28"/>
        </w:rPr>
        <w:t xml:space="preserve"> </w:t>
      </w:r>
      <w:r w:rsidR="00B47724" w:rsidRPr="00CA1B54">
        <w:rPr>
          <w:b/>
          <w:sz w:val="28"/>
          <w:szCs w:val="28"/>
        </w:rPr>
        <w:t>21.561.898,2</w:t>
      </w:r>
      <w:r w:rsidR="00B47724" w:rsidRPr="00EE06E6">
        <w:rPr>
          <w:sz w:val="28"/>
          <w:szCs w:val="28"/>
        </w:rPr>
        <w:t xml:space="preserve"> тис. грн</w:t>
      </w:r>
      <w:r w:rsidR="00387A5A" w:rsidRPr="00EE06E6">
        <w:rPr>
          <w:sz w:val="28"/>
          <w:szCs w:val="28"/>
        </w:rPr>
        <w:t>.</w:t>
      </w:r>
    </w:p>
    <w:p w14:paraId="154397EE" w14:textId="29982243" w:rsidR="00A86F73" w:rsidRDefault="00A86F73"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xml:space="preserve">Зазначені видатки планується спрямувати на </w:t>
      </w:r>
      <w:r w:rsidR="00387A5A">
        <w:rPr>
          <w:sz w:val="28"/>
          <w:szCs w:val="28"/>
        </w:rPr>
        <w:t>підня</w:t>
      </w:r>
      <w:r w:rsidR="003D35D2">
        <w:rPr>
          <w:sz w:val="28"/>
          <w:szCs w:val="28"/>
        </w:rPr>
        <w:t>ття</w:t>
      </w:r>
      <w:r w:rsidR="00387A5A">
        <w:rPr>
          <w:sz w:val="28"/>
          <w:szCs w:val="28"/>
        </w:rPr>
        <w:t xml:space="preserve"> грошового забезпечення військовослужбовців з розрахунку середньої заробітної плати по ЗС України в розмірі 40</w:t>
      </w:r>
      <w:r w:rsidR="00E43214">
        <w:rPr>
          <w:sz w:val="28"/>
          <w:szCs w:val="28"/>
        </w:rPr>
        <w:t xml:space="preserve"> </w:t>
      </w:r>
      <w:r w:rsidR="00387A5A">
        <w:rPr>
          <w:sz w:val="28"/>
          <w:szCs w:val="28"/>
        </w:rPr>
        <w:t>тис</w:t>
      </w:r>
      <w:r w:rsidR="00681B23">
        <w:rPr>
          <w:sz w:val="28"/>
          <w:szCs w:val="28"/>
        </w:rPr>
        <w:t>.</w:t>
      </w:r>
      <w:r w:rsidR="00387A5A">
        <w:rPr>
          <w:sz w:val="28"/>
          <w:szCs w:val="28"/>
        </w:rPr>
        <w:t xml:space="preserve"> грн;</w:t>
      </w:r>
    </w:p>
    <w:p w14:paraId="7E7FD2EB" w14:textId="5CAD9657" w:rsidR="00B862A2" w:rsidRDefault="004C7C12"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з</w:t>
      </w:r>
      <w:r w:rsidR="00B862A2">
        <w:rPr>
          <w:sz w:val="28"/>
          <w:szCs w:val="28"/>
        </w:rPr>
        <w:t xml:space="preserve">а бюджетною програмою </w:t>
      </w:r>
      <w:r w:rsidR="002F12FF">
        <w:rPr>
          <w:sz w:val="28"/>
          <w:szCs w:val="28"/>
        </w:rPr>
        <w:t xml:space="preserve">2101150 </w:t>
      </w:r>
      <w:r w:rsidR="00414047">
        <w:rPr>
          <w:sz w:val="28"/>
          <w:szCs w:val="28"/>
        </w:rPr>
        <w:t>"</w:t>
      </w:r>
      <w:r w:rsidR="002F12FF">
        <w:rPr>
          <w:sz w:val="28"/>
          <w:szCs w:val="28"/>
        </w:rPr>
        <w:t>Розвиток, закупівля, модернізація та ремонт озброєння, військової техніки</w:t>
      </w:r>
      <w:r w:rsidR="004668D2">
        <w:rPr>
          <w:sz w:val="28"/>
          <w:szCs w:val="28"/>
        </w:rPr>
        <w:t>, засобів та обладнання</w:t>
      </w:r>
      <w:r w:rsidR="00414047">
        <w:rPr>
          <w:sz w:val="28"/>
          <w:szCs w:val="28"/>
        </w:rPr>
        <w:t>"</w:t>
      </w:r>
      <w:r w:rsidR="004668D2">
        <w:rPr>
          <w:sz w:val="28"/>
          <w:szCs w:val="28"/>
        </w:rPr>
        <w:t xml:space="preserve"> </w:t>
      </w:r>
      <w:r w:rsidR="00681B23">
        <w:rPr>
          <w:sz w:val="28"/>
          <w:szCs w:val="28"/>
        </w:rPr>
        <w:t xml:space="preserve">видатки </w:t>
      </w:r>
      <w:r w:rsidR="00681B23" w:rsidRPr="00CA1B54">
        <w:rPr>
          <w:b/>
          <w:sz w:val="28"/>
          <w:szCs w:val="28"/>
        </w:rPr>
        <w:lastRenderedPageBreak/>
        <w:t>збільшити</w:t>
      </w:r>
      <w:r w:rsidR="00681B23" w:rsidRPr="00681B23">
        <w:rPr>
          <w:sz w:val="28"/>
          <w:szCs w:val="28"/>
        </w:rPr>
        <w:t xml:space="preserve"> </w:t>
      </w:r>
      <w:r w:rsidR="004668D2" w:rsidRPr="00681B23">
        <w:rPr>
          <w:sz w:val="28"/>
          <w:szCs w:val="28"/>
        </w:rPr>
        <w:t>з 28</w:t>
      </w:r>
      <w:r w:rsidR="005E274D" w:rsidRPr="00681B23">
        <w:rPr>
          <w:sz w:val="28"/>
          <w:szCs w:val="28"/>
        </w:rPr>
        <w:t>.</w:t>
      </w:r>
      <w:r w:rsidR="004668D2" w:rsidRPr="00681B23">
        <w:rPr>
          <w:sz w:val="28"/>
          <w:szCs w:val="28"/>
        </w:rPr>
        <w:t>438</w:t>
      </w:r>
      <w:r w:rsidR="005E274D" w:rsidRPr="00681B23">
        <w:rPr>
          <w:sz w:val="28"/>
          <w:szCs w:val="28"/>
        </w:rPr>
        <w:t>.</w:t>
      </w:r>
      <w:r w:rsidR="004668D2" w:rsidRPr="00681B23">
        <w:rPr>
          <w:sz w:val="28"/>
          <w:szCs w:val="28"/>
        </w:rPr>
        <w:t xml:space="preserve">101,8 до </w:t>
      </w:r>
      <w:r w:rsidR="00F95B7C" w:rsidRPr="00681B23">
        <w:rPr>
          <w:sz w:val="28"/>
          <w:szCs w:val="28"/>
        </w:rPr>
        <w:t>56</w:t>
      </w:r>
      <w:r w:rsidR="005E274D" w:rsidRPr="00681B23">
        <w:rPr>
          <w:sz w:val="28"/>
          <w:szCs w:val="28"/>
        </w:rPr>
        <w:t>.</w:t>
      </w:r>
      <w:r w:rsidR="00F95B7C" w:rsidRPr="00681B23">
        <w:rPr>
          <w:sz w:val="28"/>
          <w:szCs w:val="28"/>
        </w:rPr>
        <w:t>876</w:t>
      </w:r>
      <w:r w:rsidR="005E274D" w:rsidRPr="00681B23">
        <w:rPr>
          <w:sz w:val="28"/>
          <w:szCs w:val="28"/>
        </w:rPr>
        <w:t>.</w:t>
      </w:r>
      <w:r w:rsidR="00F95B7C" w:rsidRPr="00681B23">
        <w:rPr>
          <w:sz w:val="28"/>
          <w:szCs w:val="28"/>
        </w:rPr>
        <w:t>203</w:t>
      </w:r>
      <w:r w:rsidR="00A86F73" w:rsidRPr="00681B23">
        <w:rPr>
          <w:sz w:val="28"/>
          <w:szCs w:val="28"/>
        </w:rPr>
        <w:t>,6 тис</w:t>
      </w:r>
      <w:r w:rsidR="00681B23">
        <w:rPr>
          <w:sz w:val="28"/>
          <w:szCs w:val="28"/>
        </w:rPr>
        <w:t>.</w:t>
      </w:r>
      <w:r w:rsidR="00A86F73" w:rsidRPr="00681B23">
        <w:rPr>
          <w:sz w:val="28"/>
          <w:szCs w:val="28"/>
        </w:rPr>
        <w:t xml:space="preserve"> грн, тобто </w:t>
      </w:r>
      <w:r w:rsidR="00A86F73" w:rsidRPr="00CA1B54">
        <w:rPr>
          <w:b/>
          <w:sz w:val="28"/>
          <w:szCs w:val="28"/>
        </w:rPr>
        <w:t>удвічі</w:t>
      </w:r>
      <w:r w:rsidR="00387A5A" w:rsidRPr="00681B23">
        <w:rPr>
          <w:sz w:val="28"/>
          <w:szCs w:val="28"/>
        </w:rPr>
        <w:t>.</w:t>
      </w:r>
    </w:p>
    <w:p w14:paraId="64D6B83B" w14:textId="728BBBD5" w:rsidR="00387A5A" w:rsidRDefault="00387A5A"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Зазначені вида</w:t>
      </w:r>
      <w:r w:rsidR="00565F0C">
        <w:rPr>
          <w:sz w:val="28"/>
          <w:szCs w:val="28"/>
        </w:rPr>
        <w:t>тки</w:t>
      </w:r>
      <w:r>
        <w:rPr>
          <w:sz w:val="28"/>
          <w:szCs w:val="28"/>
        </w:rPr>
        <w:t xml:space="preserve"> плануються </w:t>
      </w:r>
      <w:r w:rsidR="00565F0C">
        <w:rPr>
          <w:sz w:val="28"/>
          <w:szCs w:val="28"/>
        </w:rPr>
        <w:t>спрямувати</w:t>
      </w:r>
      <w:r>
        <w:rPr>
          <w:sz w:val="28"/>
          <w:szCs w:val="28"/>
        </w:rPr>
        <w:t xml:space="preserve"> на </w:t>
      </w:r>
      <w:r w:rsidR="00886790" w:rsidRPr="00886790">
        <w:rPr>
          <w:sz w:val="28"/>
          <w:szCs w:val="28"/>
        </w:rPr>
        <w:t>замовлення новітніх зразків озброєння</w:t>
      </w:r>
      <w:r w:rsidR="009928D3">
        <w:rPr>
          <w:sz w:val="28"/>
          <w:szCs w:val="28"/>
        </w:rPr>
        <w:t xml:space="preserve">, </w:t>
      </w:r>
      <w:r w:rsidR="003E2E7F">
        <w:rPr>
          <w:sz w:val="28"/>
          <w:szCs w:val="28"/>
        </w:rPr>
        <w:t>закупівлю</w:t>
      </w:r>
      <w:r w:rsidR="00886790" w:rsidRPr="00886790">
        <w:rPr>
          <w:sz w:val="28"/>
          <w:szCs w:val="28"/>
        </w:rPr>
        <w:t xml:space="preserve"> на вітчизняних оборонних підприємствах замовлень</w:t>
      </w:r>
      <w:r w:rsidR="003E2E7F">
        <w:rPr>
          <w:sz w:val="28"/>
          <w:szCs w:val="28"/>
        </w:rPr>
        <w:t>, зокрема</w:t>
      </w:r>
      <w:r w:rsidR="00886790" w:rsidRPr="00886790">
        <w:rPr>
          <w:sz w:val="28"/>
          <w:szCs w:val="28"/>
        </w:rPr>
        <w:t xml:space="preserve"> попередніх років, створення у ЗС України стратегічних запасів воєнного часу (продовольство, паливно-мастильні матеріали, ракети і боєприпаси, речове майно, озброєння і бойова техніка</w:t>
      </w:r>
      <w:r w:rsidR="003E2E7F">
        <w:rPr>
          <w:sz w:val="28"/>
          <w:szCs w:val="28"/>
        </w:rPr>
        <w:t>, засоби індивідуального захисту (бронежилети, шоломи)</w:t>
      </w:r>
      <w:r w:rsidR="00886790" w:rsidRPr="00886790">
        <w:rPr>
          <w:sz w:val="28"/>
          <w:szCs w:val="28"/>
        </w:rPr>
        <w:t xml:space="preserve"> тощо)</w:t>
      </w:r>
      <w:r w:rsidR="00DF1BBC">
        <w:rPr>
          <w:sz w:val="28"/>
          <w:szCs w:val="28"/>
        </w:rPr>
        <w:t>.</w:t>
      </w:r>
    </w:p>
    <w:p w14:paraId="43B3B0F2" w14:textId="24073EE4" w:rsidR="00DA3E43" w:rsidRPr="00FF05FC" w:rsidRDefault="00DA3E43" w:rsidP="00FF05FC">
      <w:pPr>
        <w:widowControl w:val="0"/>
        <w:autoSpaceDE w:val="0"/>
        <w:autoSpaceDN w:val="0"/>
        <w:adjustRightInd w:val="0"/>
        <w:spacing w:after="120"/>
        <w:ind w:firstLine="680"/>
        <w:jc w:val="both"/>
        <w:rPr>
          <w:color w:val="000000" w:themeColor="text1"/>
          <w:sz w:val="28"/>
          <w:szCs w:val="28"/>
        </w:rPr>
      </w:pPr>
      <w:r>
        <w:rPr>
          <w:color w:val="000000" w:themeColor="text1"/>
          <w:sz w:val="28"/>
          <w:szCs w:val="28"/>
        </w:rPr>
        <w:t>3 млрд грн необхідно спрямувати на термінові закупівлі предметів та запасів забезпечення, формування мобілізаційних резервів для гарантування потреб мобілізації резерву першої черги Збройних Сил України, в тому числі підрозділів Сил Територіальної оборони</w:t>
      </w:r>
      <w:r w:rsidR="00FF05FC" w:rsidRPr="00FF05FC">
        <w:rPr>
          <w:color w:val="000000" w:themeColor="text1"/>
          <w:spacing w:val="-4"/>
          <w:sz w:val="28"/>
          <w:szCs w:val="28"/>
        </w:rPr>
        <w:t>.</w:t>
      </w:r>
    </w:p>
    <w:p w14:paraId="75B1DE8D" w14:textId="77777777" w:rsidR="00DA3E43" w:rsidRDefault="00DA3E43" w:rsidP="00FF05FC">
      <w:pPr>
        <w:widowControl w:val="0"/>
        <w:shd w:val="clear" w:color="auto" w:fill="FFFFFF"/>
        <w:tabs>
          <w:tab w:val="left" w:pos="1512"/>
        </w:tabs>
        <w:autoSpaceDE w:val="0"/>
        <w:autoSpaceDN w:val="0"/>
        <w:adjustRightInd w:val="0"/>
        <w:spacing w:after="120"/>
        <w:ind w:firstLine="709"/>
        <w:jc w:val="both"/>
        <w:rPr>
          <w:sz w:val="28"/>
          <w:szCs w:val="28"/>
        </w:rPr>
      </w:pPr>
    </w:p>
    <w:p w14:paraId="0A053C3E" w14:textId="45047264" w:rsidR="00DF1BBC" w:rsidRDefault="00DF1BBC"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xml:space="preserve">Таким чином, загальний обсяг додаткових видатків на потреби оборони складає </w:t>
      </w:r>
      <w:r w:rsidR="00232E25" w:rsidRPr="00CA1B54">
        <w:rPr>
          <w:b/>
          <w:sz w:val="28"/>
          <w:szCs w:val="28"/>
        </w:rPr>
        <w:t>50</w:t>
      </w:r>
      <w:r w:rsidR="00B47724" w:rsidRPr="00CA1B54">
        <w:rPr>
          <w:b/>
          <w:sz w:val="28"/>
          <w:szCs w:val="28"/>
        </w:rPr>
        <w:t>.000.000</w:t>
      </w:r>
      <w:r w:rsidR="008B2BB7" w:rsidRPr="00CA1B54">
        <w:rPr>
          <w:b/>
          <w:sz w:val="28"/>
          <w:szCs w:val="28"/>
        </w:rPr>
        <w:t>,0</w:t>
      </w:r>
      <w:r w:rsidR="008B2BB7">
        <w:rPr>
          <w:sz w:val="28"/>
          <w:szCs w:val="28"/>
        </w:rPr>
        <w:t xml:space="preserve"> тис грн.</w:t>
      </w:r>
    </w:p>
    <w:p w14:paraId="56A53DB2" w14:textId="77777777" w:rsidR="00FF05FC" w:rsidRDefault="00FF05FC" w:rsidP="00FF05FC">
      <w:pPr>
        <w:widowControl w:val="0"/>
        <w:shd w:val="clear" w:color="auto" w:fill="FFFFFF"/>
        <w:tabs>
          <w:tab w:val="left" w:pos="1512"/>
        </w:tabs>
        <w:autoSpaceDE w:val="0"/>
        <w:autoSpaceDN w:val="0"/>
        <w:adjustRightInd w:val="0"/>
        <w:spacing w:after="120"/>
        <w:ind w:firstLine="709"/>
        <w:jc w:val="both"/>
        <w:rPr>
          <w:sz w:val="28"/>
          <w:szCs w:val="28"/>
        </w:rPr>
      </w:pPr>
    </w:p>
    <w:p w14:paraId="09F65C40" w14:textId="77777777" w:rsidR="00681B23" w:rsidRDefault="004D19E5"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xml:space="preserve">Джерелами покриття цих видатків </w:t>
      </w:r>
      <w:r w:rsidR="00681B23">
        <w:rPr>
          <w:sz w:val="28"/>
          <w:szCs w:val="28"/>
        </w:rPr>
        <w:t>передбачається:</w:t>
      </w:r>
    </w:p>
    <w:p w14:paraId="52FC311D" w14:textId="7321C4E1" w:rsidR="00402FB9" w:rsidRDefault="00681B23"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(1)</w:t>
      </w:r>
      <w:r w:rsidR="004D19E5">
        <w:rPr>
          <w:sz w:val="28"/>
          <w:szCs w:val="28"/>
        </w:rPr>
        <w:t xml:space="preserve"> перерозподіл </w:t>
      </w:r>
      <w:r w:rsidR="00565F0C">
        <w:rPr>
          <w:sz w:val="28"/>
          <w:szCs w:val="28"/>
        </w:rPr>
        <w:t>бюджетних</w:t>
      </w:r>
      <w:r w:rsidR="004D19E5">
        <w:rPr>
          <w:sz w:val="28"/>
          <w:szCs w:val="28"/>
        </w:rPr>
        <w:t xml:space="preserve"> коштів, виділених на інші потреби</w:t>
      </w:r>
      <w:r w:rsidR="00371E2C">
        <w:rPr>
          <w:sz w:val="28"/>
          <w:szCs w:val="28"/>
        </w:rPr>
        <w:t xml:space="preserve"> (будуть зараховуватися до загального фонду державного бюджету)</w:t>
      </w:r>
      <w:r w:rsidR="004D19E5">
        <w:rPr>
          <w:sz w:val="28"/>
          <w:szCs w:val="28"/>
        </w:rPr>
        <w:t>, зокрема, на</w:t>
      </w:r>
      <w:r w:rsidR="00FF2DE2">
        <w:rPr>
          <w:sz w:val="28"/>
          <w:szCs w:val="28"/>
        </w:rPr>
        <w:t>:</w:t>
      </w:r>
    </w:p>
    <w:p w14:paraId="55F867EE" w14:textId="036D5DE3" w:rsidR="008B2BB7" w:rsidRPr="00565F0C" w:rsidRDefault="00D81D36" w:rsidP="00FF05FC">
      <w:pPr>
        <w:pStyle w:val="a3"/>
        <w:widowControl w:val="0"/>
        <w:numPr>
          <w:ilvl w:val="0"/>
          <w:numId w:val="2"/>
        </w:numPr>
        <w:shd w:val="clear" w:color="auto" w:fill="FFFFFF"/>
        <w:tabs>
          <w:tab w:val="left" w:pos="1512"/>
        </w:tabs>
        <w:autoSpaceDE w:val="0"/>
        <w:autoSpaceDN w:val="0"/>
        <w:adjustRightInd w:val="0"/>
        <w:spacing w:after="120"/>
        <w:ind w:left="0" w:firstLine="709"/>
        <w:contextualSpacing w:val="0"/>
        <w:jc w:val="both"/>
        <w:rPr>
          <w:sz w:val="28"/>
          <w:szCs w:val="28"/>
        </w:rPr>
      </w:pPr>
      <w:r w:rsidRPr="00565F0C">
        <w:rPr>
          <w:sz w:val="28"/>
          <w:szCs w:val="28"/>
        </w:rPr>
        <w:t>розвит</w:t>
      </w:r>
      <w:r w:rsidR="00681B23">
        <w:rPr>
          <w:sz w:val="28"/>
          <w:szCs w:val="28"/>
        </w:rPr>
        <w:t>о</w:t>
      </w:r>
      <w:r w:rsidRPr="00565F0C">
        <w:rPr>
          <w:sz w:val="28"/>
          <w:szCs w:val="28"/>
        </w:rPr>
        <w:t xml:space="preserve">к мережі та утримання </w:t>
      </w:r>
      <w:r w:rsidR="00565F0C" w:rsidRPr="00565F0C">
        <w:rPr>
          <w:sz w:val="28"/>
          <w:szCs w:val="28"/>
        </w:rPr>
        <w:t>автомобільних</w:t>
      </w:r>
      <w:r w:rsidRPr="00565F0C">
        <w:rPr>
          <w:sz w:val="28"/>
          <w:szCs w:val="28"/>
        </w:rPr>
        <w:t xml:space="preserve"> доріг </w:t>
      </w:r>
      <w:r w:rsidR="00565F0C" w:rsidRPr="00565F0C">
        <w:rPr>
          <w:sz w:val="28"/>
          <w:szCs w:val="28"/>
        </w:rPr>
        <w:t>загального</w:t>
      </w:r>
      <w:r w:rsidRPr="00565F0C">
        <w:rPr>
          <w:sz w:val="28"/>
          <w:szCs w:val="28"/>
        </w:rPr>
        <w:t xml:space="preserve"> </w:t>
      </w:r>
      <w:r w:rsidR="00565F0C" w:rsidRPr="00565F0C">
        <w:rPr>
          <w:sz w:val="28"/>
          <w:szCs w:val="28"/>
        </w:rPr>
        <w:t>користування</w:t>
      </w:r>
      <w:r w:rsidRPr="00565F0C">
        <w:rPr>
          <w:sz w:val="28"/>
          <w:szCs w:val="28"/>
        </w:rPr>
        <w:t xml:space="preserve"> державного значення (</w:t>
      </w:r>
      <w:r w:rsidR="000835FE" w:rsidRPr="00565F0C">
        <w:rPr>
          <w:sz w:val="28"/>
          <w:szCs w:val="28"/>
        </w:rPr>
        <w:t xml:space="preserve">програма 3111020) </w:t>
      </w:r>
      <w:r w:rsidR="00414047">
        <w:rPr>
          <w:sz w:val="28"/>
          <w:szCs w:val="28"/>
        </w:rPr>
        <w:t>–</w:t>
      </w:r>
      <w:r w:rsidR="000835FE" w:rsidRPr="00565F0C">
        <w:rPr>
          <w:sz w:val="28"/>
          <w:szCs w:val="28"/>
        </w:rPr>
        <w:t xml:space="preserve"> </w:t>
      </w:r>
      <w:r w:rsidR="00FF2DE2">
        <w:rPr>
          <w:sz w:val="28"/>
          <w:szCs w:val="28"/>
        </w:rPr>
        <w:t xml:space="preserve">відповідно, </w:t>
      </w:r>
      <w:r w:rsidR="000835FE" w:rsidRPr="00565F0C">
        <w:rPr>
          <w:sz w:val="28"/>
          <w:szCs w:val="28"/>
        </w:rPr>
        <w:t xml:space="preserve">зменшення на </w:t>
      </w:r>
      <w:r w:rsidR="00681B23" w:rsidRPr="00CA1B54">
        <w:rPr>
          <w:b/>
          <w:sz w:val="28"/>
          <w:szCs w:val="28"/>
        </w:rPr>
        <w:t>16.986.737,2</w:t>
      </w:r>
      <w:r w:rsidR="005E274D" w:rsidRPr="00565F0C">
        <w:rPr>
          <w:sz w:val="28"/>
          <w:szCs w:val="28"/>
        </w:rPr>
        <w:t xml:space="preserve"> тис</w:t>
      </w:r>
      <w:r w:rsidR="00681B23">
        <w:rPr>
          <w:sz w:val="28"/>
          <w:szCs w:val="28"/>
        </w:rPr>
        <w:t>.</w:t>
      </w:r>
      <w:r w:rsidR="005E274D" w:rsidRPr="00565F0C">
        <w:rPr>
          <w:sz w:val="28"/>
          <w:szCs w:val="28"/>
        </w:rPr>
        <w:t xml:space="preserve"> грн</w:t>
      </w:r>
      <w:r w:rsidR="00681B23">
        <w:rPr>
          <w:sz w:val="28"/>
          <w:szCs w:val="28"/>
        </w:rPr>
        <w:t xml:space="preserve"> (</w:t>
      </w:r>
      <w:r w:rsidR="00681B23" w:rsidRPr="00CA1B54">
        <w:rPr>
          <w:sz w:val="28"/>
          <w:szCs w:val="28"/>
          <w:u w:val="single"/>
        </w:rPr>
        <w:t>встановлення на рівні 2019 року</w:t>
      </w:r>
      <w:r w:rsidR="00681B23">
        <w:rPr>
          <w:sz w:val="28"/>
          <w:szCs w:val="28"/>
        </w:rPr>
        <w:t>)</w:t>
      </w:r>
      <w:r w:rsidR="005E274D" w:rsidRPr="00565F0C">
        <w:rPr>
          <w:sz w:val="28"/>
          <w:szCs w:val="28"/>
        </w:rPr>
        <w:t xml:space="preserve">; </w:t>
      </w:r>
    </w:p>
    <w:p w14:paraId="7582AD77" w14:textId="3DFD7C66" w:rsidR="00995CC2" w:rsidRDefault="00CD6041" w:rsidP="00FF05FC">
      <w:pPr>
        <w:pStyle w:val="a3"/>
        <w:widowControl w:val="0"/>
        <w:numPr>
          <w:ilvl w:val="0"/>
          <w:numId w:val="2"/>
        </w:numPr>
        <w:shd w:val="clear" w:color="auto" w:fill="FFFFFF"/>
        <w:tabs>
          <w:tab w:val="left" w:pos="1512"/>
        </w:tabs>
        <w:autoSpaceDE w:val="0"/>
        <w:autoSpaceDN w:val="0"/>
        <w:adjustRightInd w:val="0"/>
        <w:spacing w:after="120"/>
        <w:ind w:left="0" w:firstLine="709"/>
        <w:contextualSpacing w:val="0"/>
        <w:jc w:val="both"/>
        <w:rPr>
          <w:sz w:val="28"/>
          <w:szCs w:val="28"/>
        </w:rPr>
      </w:pPr>
      <w:r w:rsidRPr="00565F0C">
        <w:rPr>
          <w:sz w:val="28"/>
          <w:szCs w:val="28"/>
        </w:rPr>
        <w:t>субвенцію з державного бюджету місцевим бюджетам на фінансове забезпечення будівництва, реконструкції, ремонту</w:t>
      </w:r>
      <w:r w:rsidR="00933241" w:rsidRPr="00565F0C">
        <w:rPr>
          <w:sz w:val="28"/>
          <w:szCs w:val="28"/>
        </w:rPr>
        <w:t xml:space="preserve"> і утримання </w:t>
      </w:r>
      <w:r w:rsidR="00565F0C" w:rsidRPr="00565F0C">
        <w:rPr>
          <w:sz w:val="28"/>
          <w:szCs w:val="28"/>
        </w:rPr>
        <w:t>автомобільних</w:t>
      </w:r>
      <w:r w:rsidR="00933241" w:rsidRPr="00565F0C">
        <w:rPr>
          <w:sz w:val="28"/>
          <w:szCs w:val="28"/>
        </w:rPr>
        <w:t xml:space="preserve"> доріг загального </w:t>
      </w:r>
      <w:r w:rsidR="00565F0C" w:rsidRPr="00565F0C">
        <w:rPr>
          <w:sz w:val="28"/>
          <w:szCs w:val="28"/>
        </w:rPr>
        <w:t>користування</w:t>
      </w:r>
      <w:r w:rsidR="00933241" w:rsidRPr="00565F0C">
        <w:rPr>
          <w:sz w:val="28"/>
          <w:szCs w:val="28"/>
        </w:rPr>
        <w:t xml:space="preserve"> місцевого </w:t>
      </w:r>
      <w:r w:rsidR="00565F0C" w:rsidRPr="00565F0C">
        <w:rPr>
          <w:sz w:val="28"/>
          <w:szCs w:val="28"/>
        </w:rPr>
        <w:t>значення</w:t>
      </w:r>
      <w:r w:rsidR="00933241" w:rsidRPr="00565F0C">
        <w:rPr>
          <w:sz w:val="28"/>
          <w:szCs w:val="28"/>
        </w:rPr>
        <w:t xml:space="preserve">, </w:t>
      </w:r>
      <w:r w:rsidR="00565F0C" w:rsidRPr="00565F0C">
        <w:rPr>
          <w:sz w:val="28"/>
          <w:szCs w:val="28"/>
        </w:rPr>
        <w:t>вулиць</w:t>
      </w:r>
      <w:r w:rsidR="00933241" w:rsidRPr="00565F0C">
        <w:rPr>
          <w:sz w:val="28"/>
          <w:szCs w:val="28"/>
        </w:rPr>
        <w:t xml:space="preserve"> в доріг </w:t>
      </w:r>
      <w:r w:rsidR="00565F0C" w:rsidRPr="00565F0C">
        <w:rPr>
          <w:sz w:val="28"/>
          <w:szCs w:val="28"/>
        </w:rPr>
        <w:t>комунальної</w:t>
      </w:r>
      <w:r w:rsidR="00933241" w:rsidRPr="00565F0C">
        <w:rPr>
          <w:sz w:val="28"/>
          <w:szCs w:val="28"/>
        </w:rPr>
        <w:t xml:space="preserve"> власності у населених пунктах (програма 3131</w:t>
      </w:r>
      <w:r w:rsidR="00995CC2" w:rsidRPr="00565F0C">
        <w:rPr>
          <w:sz w:val="28"/>
          <w:szCs w:val="28"/>
        </w:rPr>
        <w:t xml:space="preserve">090) – </w:t>
      </w:r>
      <w:r w:rsidR="00FF2DE2">
        <w:rPr>
          <w:sz w:val="28"/>
          <w:szCs w:val="28"/>
        </w:rPr>
        <w:t xml:space="preserve">відповідно, </w:t>
      </w:r>
      <w:r w:rsidR="00565F0C" w:rsidRPr="00565F0C">
        <w:rPr>
          <w:sz w:val="28"/>
          <w:szCs w:val="28"/>
        </w:rPr>
        <w:t>зменшення</w:t>
      </w:r>
      <w:r w:rsidR="00995CC2" w:rsidRPr="00565F0C">
        <w:rPr>
          <w:sz w:val="28"/>
          <w:szCs w:val="28"/>
        </w:rPr>
        <w:t xml:space="preserve"> на </w:t>
      </w:r>
      <w:r w:rsidR="00681B23" w:rsidRPr="00CA1B54">
        <w:rPr>
          <w:b/>
          <w:sz w:val="28"/>
          <w:szCs w:val="28"/>
        </w:rPr>
        <w:t>9.924.158,3</w:t>
      </w:r>
      <w:r w:rsidR="00995CC2" w:rsidRPr="00565F0C">
        <w:rPr>
          <w:sz w:val="28"/>
          <w:szCs w:val="28"/>
        </w:rPr>
        <w:t xml:space="preserve"> тис</w:t>
      </w:r>
      <w:r w:rsidR="00681B23">
        <w:rPr>
          <w:sz w:val="28"/>
          <w:szCs w:val="28"/>
        </w:rPr>
        <w:t>.</w:t>
      </w:r>
      <w:r w:rsidR="00995CC2" w:rsidRPr="00565F0C">
        <w:rPr>
          <w:sz w:val="28"/>
          <w:szCs w:val="28"/>
        </w:rPr>
        <w:t xml:space="preserve"> грн</w:t>
      </w:r>
      <w:r w:rsidR="00681B23">
        <w:rPr>
          <w:sz w:val="28"/>
          <w:szCs w:val="28"/>
        </w:rPr>
        <w:t xml:space="preserve"> (</w:t>
      </w:r>
      <w:r w:rsidR="00681B23" w:rsidRPr="00CA1B54">
        <w:rPr>
          <w:sz w:val="28"/>
          <w:szCs w:val="28"/>
          <w:u w:val="single"/>
        </w:rPr>
        <w:t>встановлення на рівні 2019 року</w:t>
      </w:r>
      <w:r w:rsidR="00681B23">
        <w:rPr>
          <w:sz w:val="28"/>
          <w:szCs w:val="28"/>
        </w:rPr>
        <w:t>)</w:t>
      </w:r>
      <w:r w:rsidR="00995CC2" w:rsidRPr="00565F0C">
        <w:rPr>
          <w:sz w:val="28"/>
          <w:szCs w:val="28"/>
        </w:rPr>
        <w:t>.</w:t>
      </w:r>
    </w:p>
    <w:p w14:paraId="409A2C6C" w14:textId="530EAF84" w:rsidR="00681B23" w:rsidRDefault="00681B23"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xml:space="preserve">(2) </w:t>
      </w:r>
      <w:r w:rsidR="006327AF">
        <w:rPr>
          <w:sz w:val="28"/>
          <w:szCs w:val="28"/>
        </w:rPr>
        <w:t xml:space="preserve">частина </w:t>
      </w:r>
      <w:r w:rsidRPr="00681B23">
        <w:rPr>
          <w:sz w:val="28"/>
          <w:szCs w:val="28"/>
        </w:rPr>
        <w:t>кошт</w:t>
      </w:r>
      <w:r w:rsidR="006327AF">
        <w:rPr>
          <w:sz w:val="28"/>
          <w:szCs w:val="28"/>
        </w:rPr>
        <w:t>ів</w:t>
      </w:r>
      <w:r w:rsidRPr="00681B23">
        <w:rPr>
          <w:sz w:val="28"/>
          <w:szCs w:val="28"/>
        </w:rPr>
        <w:t>, надан</w:t>
      </w:r>
      <w:r w:rsidR="006327AF">
        <w:rPr>
          <w:sz w:val="28"/>
          <w:szCs w:val="28"/>
        </w:rPr>
        <w:t>их</w:t>
      </w:r>
      <w:r w:rsidRPr="00681B23">
        <w:rPr>
          <w:sz w:val="28"/>
          <w:szCs w:val="28"/>
        </w:rPr>
        <w:t xml:space="preserve"> Україні </w:t>
      </w:r>
      <w:r>
        <w:rPr>
          <w:sz w:val="28"/>
          <w:szCs w:val="28"/>
        </w:rPr>
        <w:t xml:space="preserve">у 2021 році </w:t>
      </w:r>
      <w:r w:rsidRPr="00681B23">
        <w:rPr>
          <w:sz w:val="28"/>
          <w:szCs w:val="28"/>
        </w:rPr>
        <w:t>від Міжнародного валютного фонду в рамках програми спеціальних прав запозичень</w:t>
      </w:r>
      <w:r>
        <w:rPr>
          <w:sz w:val="28"/>
          <w:szCs w:val="28"/>
        </w:rPr>
        <w:t>,</w:t>
      </w:r>
      <w:r w:rsidR="006327AF">
        <w:rPr>
          <w:sz w:val="28"/>
          <w:szCs w:val="28"/>
        </w:rPr>
        <w:t xml:space="preserve"> в обсязі </w:t>
      </w:r>
      <w:r w:rsidR="006327AF" w:rsidRPr="00CA1B54">
        <w:rPr>
          <w:b/>
          <w:sz w:val="28"/>
          <w:szCs w:val="28"/>
        </w:rPr>
        <w:t>23.089.104,5</w:t>
      </w:r>
      <w:r w:rsidR="006327AF">
        <w:rPr>
          <w:sz w:val="28"/>
          <w:szCs w:val="28"/>
        </w:rPr>
        <w:t xml:space="preserve"> тис. грн.</w:t>
      </w:r>
    </w:p>
    <w:p w14:paraId="75702F18" w14:textId="0DAC2FFA" w:rsidR="009620E9" w:rsidRPr="00565F0C" w:rsidRDefault="009620E9" w:rsidP="00FF05FC">
      <w:pPr>
        <w:widowControl w:val="0"/>
        <w:shd w:val="clear" w:color="auto" w:fill="FFFFFF"/>
        <w:tabs>
          <w:tab w:val="left" w:pos="1512"/>
        </w:tabs>
        <w:autoSpaceDE w:val="0"/>
        <w:autoSpaceDN w:val="0"/>
        <w:adjustRightInd w:val="0"/>
        <w:spacing w:after="120"/>
        <w:ind w:firstLine="709"/>
        <w:jc w:val="both"/>
        <w:rPr>
          <w:sz w:val="28"/>
          <w:szCs w:val="28"/>
        </w:rPr>
      </w:pPr>
      <w:r>
        <w:rPr>
          <w:sz w:val="28"/>
          <w:szCs w:val="28"/>
        </w:rPr>
        <w:t xml:space="preserve">Крім цього, </w:t>
      </w:r>
      <w:r w:rsidRPr="009620E9">
        <w:rPr>
          <w:b/>
          <w:sz w:val="28"/>
          <w:szCs w:val="28"/>
        </w:rPr>
        <w:t>для потреб організації територіальної оборони</w:t>
      </w:r>
      <w:r>
        <w:rPr>
          <w:sz w:val="28"/>
          <w:szCs w:val="28"/>
        </w:rPr>
        <w:t xml:space="preserve"> </w:t>
      </w:r>
      <w:proofErr w:type="spellStart"/>
      <w:r>
        <w:rPr>
          <w:sz w:val="28"/>
          <w:szCs w:val="28"/>
        </w:rPr>
        <w:t>про</w:t>
      </w:r>
      <w:r w:rsidR="00FF05FC">
        <w:rPr>
          <w:sz w:val="28"/>
          <w:szCs w:val="28"/>
        </w:rPr>
        <w:t>є</w:t>
      </w:r>
      <w:r>
        <w:rPr>
          <w:sz w:val="28"/>
          <w:szCs w:val="28"/>
        </w:rPr>
        <w:t>кт</w:t>
      </w:r>
      <w:proofErr w:type="spellEnd"/>
      <w:r>
        <w:rPr>
          <w:sz w:val="28"/>
          <w:szCs w:val="28"/>
        </w:rPr>
        <w:t xml:space="preserve"> зобов’язує </w:t>
      </w:r>
      <w:r w:rsidRPr="009620E9">
        <w:rPr>
          <w:sz w:val="28"/>
          <w:szCs w:val="28"/>
        </w:rPr>
        <w:t>Кабінет Міністрів України протягом десяти днів з дня набрання чинності цим Законом забезпечити виділення з резервного фонду Державного бюджету</w:t>
      </w:r>
      <w:r>
        <w:rPr>
          <w:sz w:val="28"/>
          <w:szCs w:val="28"/>
        </w:rPr>
        <w:t xml:space="preserve"> України </w:t>
      </w:r>
      <w:r w:rsidRPr="009620E9">
        <w:rPr>
          <w:b/>
          <w:sz w:val="28"/>
          <w:szCs w:val="28"/>
        </w:rPr>
        <w:t>300.000,0</w:t>
      </w:r>
      <w:r w:rsidRPr="009620E9">
        <w:rPr>
          <w:sz w:val="28"/>
          <w:szCs w:val="28"/>
        </w:rPr>
        <w:t xml:space="preserve"> тис. гривень</w:t>
      </w:r>
      <w:r>
        <w:rPr>
          <w:sz w:val="28"/>
          <w:szCs w:val="28"/>
        </w:rPr>
        <w:t>.</w:t>
      </w:r>
    </w:p>
    <w:p w14:paraId="60AE4959"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sz w:val="28"/>
          <w:szCs w:val="28"/>
        </w:rPr>
      </w:pPr>
    </w:p>
    <w:p w14:paraId="1940C12A" w14:textId="77777777" w:rsidR="00081146" w:rsidRPr="001862BE" w:rsidRDefault="00081146" w:rsidP="00FF05FC">
      <w:pPr>
        <w:widowControl w:val="0"/>
        <w:shd w:val="clear" w:color="auto" w:fill="FFFFFF"/>
        <w:autoSpaceDE w:val="0"/>
        <w:autoSpaceDN w:val="0"/>
        <w:adjustRightInd w:val="0"/>
        <w:spacing w:after="120"/>
        <w:ind w:firstLine="709"/>
        <w:jc w:val="both"/>
        <w:rPr>
          <w:b/>
          <w:sz w:val="28"/>
          <w:szCs w:val="28"/>
          <w:lang w:eastAsia="uk-UA"/>
        </w:rPr>
      </w:pPr>
      <w:r w:rsidRPr="001862BE">
        <w:rPr>
          <w:b/>
          <w:sz w:val="28"/>
          <w:szCs w:val="28"/>
          <w:lang w:eastAsia="uk-UA"/>
        </w:rPr>
        <w:t>4. Правові аспекти</w:t>
      </w:r>
    </w:p>
    <w:p w14:paraId="643F15F6" w14:textId="361E1320" w:rsidR="00081146" w:rsidRPr="001862BE" w:rsidRDefault="00081146" w:rsidP="00FF05FC">
      <w:pPr>
        <w:widowControl w:val="0"/>
        <w:shd w:val="clear" w:color="auto" w:fill="FFFFFF"/>
        <w:autoSpaceDE w:val="0"/>
        <w:autoSpaceDN w:val="0"/>
        <w:adjustRightInd w:val="0"/>
        <w:spacing w:after="120"/>
        <w:ind w:firstLine="709"/>
        <w:jc w:val="both"/>
        <w:rPr>
          <w:sz w:val="28"/>
          <w:szCs w:val="28"/>
          <w:lang w:eastAsia="uk-UA"/>
        </w:rPr>
      </w:pPr>
      <w:r w:rsidRPr="001862BE">
        <w:rPr>
          <w:sz w:val="28"/>
          <w:szCs w:val="28"/>
          <w:lang w:eastAsia="uk-UA"/>
        </w:rPr>
        <w:t xml:space="preserve">У відповідній сфері суспільних відносин діють: Конституція України, </w:t>
      </w:r>
      <w:r>
        <w:rPr>
          <w:sz w:val="28"/>
          <w:szCs w:val="28"/>
          <w:lang w:eastAsia="uk-UA"/>
        </w:rPr>
        <w:t xml:space="preserve">Бюджетний кодекс України, закони України </w:t>
      </w:r>
      <w:r w:rsidR="00414047">
        <w:rPr>
          <w:sz w:val="28"/>
          <w:szCs w:val="28"/>
          <w:lang w:eastAsia="uk-UA"/>
        </w:rPr>
        <w:t>"</w:t>
      </w:r>
      <w:r>
        <w:rPr>
          <w:sz w:val="28"/>
          <w:szCs w:val="28"/>
          <w:lang w:eastAsia="uk-UA"/>
        </w:rPr>
        <w:t>Про Державний бюджет України на 2022 рік</w:t>
      </w:r>
      <w:r w:rsidR="00414047">
        <w:rPr>
          <w:sz w:val="28"/>
          <w:szCs w:val="28"/>
          <w:lang w:eastAsia="uk-UA"/>
        </w:rPr>
        <w:t>"</w:t>
      </w:r>
      <w:r>
        <w:rPr>
          <w:sz w:val="28"/>
          <w:szCs w:val="28"/>
          <w:lang w:eastAsia="uk-UA"/>
        </w:rPr>
        <w:t xml:space="preserve">, </w:t>
      </w:r>
      <w:r w:rsidR="00414047">
        <w:rPr>
          <w:sz w:val="28"/>
          <w:szCs w:val="28"/>
          <w:lang w:eastAsia="uk-UA"/>
        </w:rPr>
        <w:t>"</w:t>
      </w:r>
      <w:r>
        <w:rPr>
          <w:sz w:val="28"/>
          <w:szCs w:val="28"/>
          <w:lang w:eastAsia="uk-UA"/>
        </w:rPr>
        <w:t>Про національну оборону України</w:t>
      </w:r>
      <w:r w:rsidR="00414047">
        <w:rPr>
          <w:sz w:val="28"/>
          <w:szCs w:val="28"/>
          <w:lang w:eastAsia="uk-UA"/>
        </w:rPr>
        <w:t>"</w:t>
      </w:r>
      <w:r>
        <w:rPr>
          <w:sz w:val="28"/>
          <w:szCs w:val="28"/>
          <w:lang w:eastAsia="uk-UA"/>
        </w:rPr>
        <w:t xml:space="preserve">, </w:t>
      </w:r>
      <w:r w:rsidR="00414047">
        <w:rPr>
          <w:sz w:val="28"/>
          <w:szCs w:val="28"/>
          <w:lang w:eastAsia="uk-UA"/>
        </w:rPr>
        <w:t>"</w:t>
      </w:r>
      <w:r w:rsidRPr="001862BE">
        <w:rPr>
          <w:sz w:val="28"/>
          <w:szCs w:val="28"/>
          <w:lang w:eastAsia="uk-UA"/>
        </w:rPr>
        <w:t>Про соціальний і правовий захист військовослужбовців та членів їх сімей</w:t>
      </w:r>
      <w:r w:rsidR="00414047">
        <w:rPr>
          <w:sz w:val="28"/>
          <w:szCs w:val="28"/>
          <w:lang w:eastAsia="uk-UA"/>
        </w:rPr>
        <w:t>"</w:t>
      </w:r>
      <w:r w:rsidRPr="001862BE">
        <w:rPr>
          <w:sz w:val="28"/>
          <w:szCs w:val="28"/>
          <w:lang w:eastAsia="uk-UA"/>
        </w:rPr>
        <w:t>, інші законодавчі акти.</w:t>
      </w:r>
    </w:p>
    <w:p w14:paraId="633A76ED"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p>
    <w:p w14:paraId="54F145E7" w14:textId="77777777" w:rsidR="00081146" w:rsidRPr="001862BE" w:rsidRDefault="00081146" w:rsidP="00FF05FC">
      <w:pPr>
        <w:widowControl w:val="0"/>
        <w:shd w:val="clear" w:color="auto" w:fill="FFFFFF"/>
        <w:tabs>
          <w:tab w:val="left" w:pos="1512"/>
        </w:tabs>
        <w:autoSpaceDE w:val="0"/>
        <w:autoSpaceDN w:val="0"/>
        <w:adjustRightInd w:val="0"/>
        <w:spacing w:after="120"/>
        <w:ind w:firstLine="709"/>
        <w:jc w:val="both"/>
        <w:rPr>
          <w:b/>
          <w:sz w:val="28"/>
          <w:szCs w:val="28"/>
          <w:lang w:eastAsia="uk-UA"/>
        </w:rPr>
      </w:pPr>
      <w:r w:rsidRPr="001862BE">
        <w:rPr>
          <w:b/>
          <w:sz w:val="28"/>
          <w:szCs w:val="28"/>
          <w:lang w:eastAsia="uk-UA"/>
        </w:rPr>
        <w:t>5. Фінансово-економічне обґрунтування</w:t>
      </w:r>
    </w:p>
    <w:p w14:paraId="471386A9" w14:textId="27B11E3A" w:rsidR="00081146" w:rsidRPr="001862BE" w:rsidRDefault="00FF05FC" w:rsidP="00FF05FC">
      <w:pPr>
        <w:pStyle w:val="2"/>
        <w:widowControl w:val="0"/>
        <w:spacing w:after="120"/>
        <w:ind w:firstLine="709"/>
      </w:pPr>
      <w:proofErr w:type="spellStart"/>
      <w:r>
        <w:t>Проєкт</w:t>
      </w:r>
      <w:proofErr w:type="spellEnd"/>
      <w:r>
        <w:t xml:space="preserve"> Закону є збалансованим. </w:t>
      </w:r>
      <w:r w:rsidR="00081146" w:rsidRPr="001862BE">
        <w:t xml:space="preserve">Реалізація положень Закону буде здійснена в межах видатків Державного бюджету України </w:t>
      </w:r>
      <w:r w:rsidR="00081146">
        <w:t xml:space="preserve">2022 року </w:t>
      </w:r>
      <w:r w:rsidR="00081146" w:rsidRPr="001862BE">
        <w:t>на зазначені цілі та не потребуватиме додаткових витрат з Державного бюджету України.</w:t>
      </w:r>
    </w:p>
    <w:p w14:paraId="5321CFC5" w14:textId="77777777" w:rsidR="00081146" w:rsidRPr="001862BE" w:rsidRDefault="00081146" w:rsidP="00FF05FC">
      <w:pPr>
        <w:widowControl w:val="0"/>
        <w:shd w:val="clear" w:color="auto" w:fill="FFFFFF"/>
        <w:tabs>
          <w:tab w:val="left" w:pos="1522"/>
        </w:tabs>
        <w:autoSpaceDE w:val="0"/>
        <w:autoSpaceDN w:val="0"/>
        <w:adjustRightInd w:val="0"/>
        <w:spacing w:after="120"/>
        <w:ind w:firstLine="709"/>
        <w:jc w:val="both"/>
        <w:rPr>
          <w:b/>
          <w:bCs/>
          <w:spacing w:val="-4"/>
          <w:sz w:val="28"/>
          <w:szCs w:val="28"/>
          <w:lang w:eastAsia="uk-UA"/>
        </w:rPr>
      </w:pPr>
    </w:p>
    <w:p w14:paraId="532C9241" w14:textId="5BECCD35" w:rsidR="00081146" w:rsidRPr="001862BE" w:rsidRDefault="00081146" w:rsidP="00FF05FC">
      <w:pPr>
        <w:widowControl w:val="0"/>
        <w:shd w:val="clear" w:color="auto" w:fill="FFFFFF"/>
        <w:tabs>
          <w:tab w:val="left" w:pos="1522"/>
        </w:tabs>
        <w:autoSpaceDE w:val="0"/>
        <w:autoSpaceDN w:val="0"/>
        <w:adjustRightInd w:val="0"/>
        <w:spacing w:after="120"/>
        <w:ind w:firstLine="709"/>
        <w:jc w:val="both"/>
        <w:rPr>
          <w:b/>
          <w:bCs/>
          <w:spacing w:val="-4"/>
          <w:sz w:val="28"/>
          <w:szCs w:val="28"/>
          <w:lang w:eastAsia="uk-UA"/>
        </w:rPr>
      </w:pPr>
      <w:r w:rsidRPr="001862BE">
        <w:rPr>
          <w:b/>
          <w:bCs/>
          <w:spacing w:val="-4"/>
          <w:sz w:val="28"/>
          <w:szCs w:val="28"/>
          <w:lang w:eastAsia="uk-UA"/>
        </w:rPr>
        <w:t xml:space="preserve">6. Прогноз соціально-економічних наслідків </w:t>
      </w:r>
      <w:proofErr w:type="spellStart"/>
      <w:r w:rsidRPr="001862BE">
        <w:rPr>
          <w:b/>
          <w:bCs/>
          <w:spacing w:val="-4"/>
          <w:sz w:val="28"/>
          <w:szCs w:val="28"/>
          <w:lang w:eastAsia="uk-UA"/>
        </w:rPr>
        <w:t>законопро</w:t>
      </w:r>
      <w:r w:rsidR="00FF05FC">
        <w:rPr>
          <w:b/>
          <w:bCs/>
          <w:spacing w:val="-4"/>
          <w:sz w:val="28"/>
          <w:szCs w:val="28"/>
          <w:lang w:eastAsia="uk-UA"/>
        </w:rPr>
        <w:t>є</w:t>
      </w:r>
      <w:r w:rsidRPr="001862BE">
        <w:rPr>
          <w:b/>
          <w:bCs/>
          <w:spacing w:val="-4"/>
          <w:sz w:val="28"/>
          <w:szCs w:val="28"/>
          <w:lang w:eastAsia="uk-UA"/>
        </w:rPr>
        <w:t>кту</w:t>
      </w:r>
      <w:proofErr w:type="spellEnd"/>
    </w:p>
    <w:p w14:paraId="6FF3B1B6" w14:textId="718AA546" w:rsidR="00081146" w:rsidRPr="001862BE" w:rsidRDefault="00081146" w:rsidP="00FF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 w:val="28"/>
          <w:szCs w:val="28"/>
          <w:lang w:eastAsia="uk-UA"/>
        </w:rPr>
      </w:pPr>
      <w:r w:rsidRPr="001862BE">
        <w:rPr>
          <w:spacing w:val="-1"/>
          <w:sz w:val="28"/>
          <w:szCs w:val="28"/>
          <w:lang w:eastAsia="uk-UA"/>
        </w:rPr>
        <w:t xml:space="preserve">Реалізація </w:t>
      </w:r>
      <w:proofErr w:type="spellStart"/>
      <w:r w:rsidR="00414047">
        <w:rPr>
          <w:sz w:val="28"/>
          <w:szCs w:val="28"/>
          <w:lang w:eastAsia="uk-UA"/>
        </w:rPr>
        <w:t>про</w:t>
      </w:r>
      <w:r w:rsidR="00FF05FC">
        <w:rPr>
          <w:sz w:val="28"/>
          <w:szCs w:val="28"/>
          <w:lang w:eastAsia="uk-UA"/>
        </w:rPr>
        <w:t>є</w:t>
      </w:r>
      <w:r w:rsidR="00414047">
        <w:rPr>
          <w:sz w:val="28"/>
          <w:szCs w:val="28"/>
          <w:lang w:eastAsia="uk-UA"/>
        </w:rPr>
        <w:t>кту</w:t>
      </w:r>
      <w:proofErr w:type="spellEnd"/>
      <w:r>
        <w:rPr>
          <w:sz w:val="28"/>
          <w:szCs w:val="28"/>
          <w:lang w:eastAsia="uk-UA"/>
        </w:rPr>
        <w:t xml:space="preserve"> </w:t>
      </w:r>
      <w:r w:rsidRPr="001862BE">
        <w:rPr>
          <w:sz w:val="28"/>
          <w:szCs w:val="28"/>
          <w:lang w:eastAsia="uk-UA"/>
        </w:rPr>
        <w:t xml:space="preserve">дозволить посилити соціальний захист військовослужбовців та членів їхніх сімей, а також </w:t>
      </w:r>
      <w:r w:rsidR="005913BC">
        <w:rPr>
          <w:sz w:val="28"/>
          <w:szCs w:val="28"/>
          <w:lang w:eastAsia="uk-UA"/>
        </w:rPr>
        <w:t>зміцнити обороноздатність держави</w:t>
      </w:r>
      <w:r w:rsidRPr="001862BE">
        <w:rPr>
          <w:sz w:val="28"/>
          <w:szCs w:val="28"/>
          <w:lang w:eastAsia="uk-UA"/>
        </w:rPr>
        <w:t>.</w:t>
      </w:r>
    </w:p>
    <w:p w14:paraId="4D8CB74D" w14:textId="0C2DDA57" w:rsidR="00081146" w:rsidRDefault="00081146" w:rsidP="00FF05FC">
      <w:pPr>
        <w:widowControl w:val="0"/>
        <w:autoSpaceDE w:val="0"/>
        <w:autoSpaceDN w:val="0"/>
        <w:adjustRightInd w:val="0"/>
        <w:spacing w:after="120"/>
        <w:ind w:firstLine="709"/>
        <w:jc w:val="both"/>
        <w:rPr>
          <w:sz w:val="28"/>
          <w:szCs w:val="28"/>
          <w:lang w:eastAsia="uk-UA"/>
        </w:rPr>
      </w:pPr>
    </w:p>
    <w:p w14:paraId="561DF0F4" w14:textId="77777777" w:rsidR="00414047" w:rsidRPr="001862BE" w:rsidRDefault="00414047" w:rsidP="00FF05FC">
      <w:pPr>
        <w:widowControl w:val="0"/>
        <w:autoSpaceDE w:val="0"/>
        <w:autoSpaceDN w:val="0"/>
        <w:adjustRightInd w:val="0"/>
        <w:spacing w:after="120"/>
        <w:ind w:firstLine="709"/>
        <w:jc w:val="both"/>
        <w:rPr>
          <w:sz w:val="28"/>
          <w:szCs w:val="28"/>
          <w:lang w:eastAsia="uk-UA"/>
        </w:rPr>
      </w:pPr>
    </w:p>
    <w:p w14:paraId="1EB38D31" w14:textId="5A20DE57" w:rsidR="00E812DB" w:rsidRPr="00E812DB" w:rsidRDefault="00081146" w:rsidP="00E812DB">
      <w:pPr>
        <w:widowControl w:val="0"/>
        <w:autoSpaceDE w:val="0"/>
        <w:autoSpaceDN w:val="0"/>
        <w:adjustRightInd w:val="0"/>
        <w:ind w:firstLine="709"/>
        <w:jc w:val="both"/>
        <w:rPr>
          <w:b/>
          <w:bCs/>
          <w:sz w:val="28"/>
          <w:szCs w:val="28"/>
          <w:lang w:eastAsia="uk-UA"/>
        </w:rPr>
      </w:pPr>
      <w:r w:rsidRPr="001862BE">
        <w:rPr>
          <w:b/>
          <w:bCs/>
          <w:sz w:val="28"/>
          <w:szCs w:val="28"/>
          <w:lang w:eastAsia="uk-UA"/>
        </w:rPr>
        <w:t>Народні депутати України</w:t>
      </w:r>
      <w:r w:rsidR="00E812DB">
        <w:rPr>
          <w:b/>
          <w:bCs/>
          <w:sz w:val="28"/>
          <w:szCs w:val="28"/>
          <w:lang w:eastAsia="uk-UA"/>
        </w:rPr>
        <w:tab/>
      </w:r>
      <w:r w:rsidR="00E812DB">
        <w:rPr>
          <w:b/>
          <w:bCs/>
          <w:sz w:val="28"/>
          <w:szCs w:val="28"/>
          <w:lang w:eastAsia="uk-UA"/>
        </w:rPr>
        <w:tab/>
      </w:r>
      <w:r w:rsidR="00E812DB">
        <w:rPr>
          <w:b/>
          <w:bCs/>
          <w:sz w:val="28"/>
          <w:szCs w:val="28"/>
          <w:lang w:eastAsia="uk-UA"/>
        </w:rPr>
        <w:tab/>
      </w:r>
      <w:r w:rsidR="00E812DB">
        <w:rPr>
          <w:b/>
          <w:bCs/>
          <w:sz w:val="28"/>
          <w:szCs w:val="28"/>
          <w:lang w:eastAsia="uk-UA"/>
        </w:rPr>
        <w:tab/>
      </w:r>
      <w:r w:rsidR="00E812DB">
        <w:rPr>
          <w:b/>
          <w:bCs/>
          <w:sz w:val="28"/>
          <w:szCs w:val="28"/>
          <w:lang w:eastAsia="uk-UA"/>
        </w:rPr>
        <w:tab/>
        <w:t xml:space="preserve">    </w:t>
      </w:r>
      <w:bookmarkStart w:id="3" w:name="_GoBack"/>
      <w:bookmarkEnd w:id="3"/>
      <w:r w:rsidR="00E812DB" w:rsidRPr="00E812DB">
        <w:rPr>
          <w:b/>
          <w:bCs/>
          <w:sz w:val="28"/>
          <w:szCs w:val="28"/>
          <w:lang w:eastAsia="uk-UA"/>
        </w:rPr>
        <w:t>Порошенко П.О.</w:t>
      </w:r>
    </w:p>
    <w:p w14:paraId="693C41F4" w14:textId="6FFEAD9B" w:rsidR="00E812DB" w:rsidRPr="00E812DB" w:rsidRDefault="00E812DB" w:rsidP="00E812DB">
      <w:pPr>
        <w:widowControl w:val="0"/>
        <w:autoSpaceDE w:val="0"/>
        <w:autoSpaceDN w:val="0"/>
        <w:adjustRightInd w:val="0"/>
        <w:ind w:firstLine="709"/>
        <w:jc w:val="right"/>
        <w:rPr>
          <w:b/>
          <w:bCs/>
          <w:sz w:val="28"/>
          <w:szCs w:val="28"/>
          <w:lang w:eastAsia="uk-UA"/>
        </w:rPr>
      </w:pPr>
      <w:r w:rsidRPr="00E812DB">
        <w:rPr>
          <w:b/>
          <w:bCs/>
          <w:sz w:val="28"/>
          <w:szCs w:val="28"/>
          <w:lang w:eastAsia="uk-UA"/>
        </w:rPr>
        <w:t>Герасимов А.В.</w:t>
      </w:r>
    </w:p>
    <w:p w14:paraId="47BB0D79" w14:textId="77777777" w:rsidR="00E812DB" w:rsidRPr="00E812DB" w:rsidRDefault="00E812DB" w:rsidP="00E812DB">
      <w:pPr>
        <w:widowControl w:val="0"/>
        <w:autoSpaceDE w:val="0"/>
        <w:autoSpaceDN w:val="0"/>
        <w:adjustRightInd w:val="0"/>
        <w:ind w:firstLine="709"/>
        <w:jc w:val="right"/>
        <w:rPr>
          <w:b/>
          <w:bCs/>
          <w:sz w:val="28"/>
          <w:szCs w:val="28"/>
          <w:lang w:eastAsia="uk-UA"/>
        </w:rPr>
      </w:pPr>
      <w:r w:rsidRPr="00E812DB">
        <w:rPr>
          <w:b/>
          <w:bCs/>
          <w:sz w:val="28"/>
          <w:szCs w:val="28"/>
          <w:lang w:eastAsia="uk-UA"/>
        </w:rPr>
        <w:t>Геращенко І.В.</w:t>
      </w:r>
    </w:p>
    <w:p w14:paraId="6E00C102" w14:textId="77777777" w:rsidR="00E812DB" w:rsidRPr="00E812DB" w:rsidRDefault="00E812DB" w:rsidP="00E812DB">
      <w:pPr>
        <w:widowControl w:val="0"/>
        <w:autoSpaceDE w:val="0"/>
        <w:autoSpaceDN w:val="0"/>
        <w:adjustRightInd w:val="0"/>
        <w:ind w:firstLine="709"/>
        <w:jc w:val="right"/>
        <w:rPr>
          <w:b/>
          <w:bCs/>
          <w:sz w:val="28"/>
          <w:szCs w:val="28"/>
          <w:lang w:eastAsia="uk-UA"/>
        </w:rPr>
      </w:pPr>
      <w:r w:rsidRPr="00E812DB">
        <w:rPr>
          <w:b/>
          <w:bCs/>
          <w:sz w:val="28"/>
          <w:szCs w:val="28"/>
          <w:lang w:eastAsia="uk-UA"/>
        </w:rPr>
        <w:t>Забродський М.В.</w:t>
      </w:r>
    </w:p>
    <w:p w14:paraId="2DF952B4" w14:textId="77777777" w:rsidR="00E812DB" w:rsidRPr="00E812DB" w:rsidRDefault="00E812DB" w:rsidP="00E812DB">
      <w:pPr>
        <w:widowControl w:val="0"/>
        <w:autoSpaceDE w:val="0"/>
        <w:autoSpaceDN w:val="0"/>
        <w:adjustRightInd w:val="0"/>
        <w:ind w:firstLine="709"/>
        <w:jc w:val="right"/>
        <w:rPr>
          <w:b/>
          <w:bCs/>
          <w:sz w:val="28"/>
          <w:szCs w:val="28"/>
          <w:lang w:eastAsia="uk-UA"/>
        </w:rPr>
      </w:pPr>
      <w:r w:rsidRPr="00E812DB">
        <w:rPr>
          <w:b/>
          <w:bCs/>
          <w:sz w:val="28"/>
          <w:szCs w:val="28"/>
          <w:lang w:eastAsia="uk-UA"/>
        </w:rPr>
        <w:t>Павленко Р.М.</w:t>
      </w:r>
    </w:p>
    <w:p w14:paraId="6D930E2F" w14:textId="50E6894C" w:rsidR="00446569" w:rsidRPr="009620E9" w:rsidRDefault="00E812DB" w:rsidP="00E812DB">
      <w:pPr>
        <w:widowControl w:val="0"/>
        <w:autoSpaceDE w:val="0"/>
        <w:autoSpaceDN w:val="0"/>
        <w:adjustRightInd w:val="0"/>
        <w:ind w:firstLine="709"/>
        <w:jc w:val="right"/>
        <w:rPr>
          <w:b/>
          <w:bCs/>
          <w:sz w:val="28"/>
          <w:szCs w:val="28"/>
          <w:lang w:eastAsia="uk-UA"/>
        </w:rPr>
      </w:pPr>
      <w:r w:rsidRPr="00E812DB">
        <w:rPr>
          <w:b/>
          <w:bCs/>
          <w:sz w:val="28"/>
          <w:szCs w:val="28"/>
          <w:lang w:eastAsia="uk-UA"/>
        </w:rPr>
        <w:t>Іонова М.М.</w:t>
      </w:r>
    </w:p>
    <w:sectPr w:rsidR="00446569" w:rsidRPr="009620E9" w:rsidSect="0041404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12EB" w14:textId="77777777" w:rsidR="00AE17E3" w:rsidRDefault="00AE17E3">
      <w:r>
        <w:separator/>
      </w:r>
    </w:p>
  </w:endnote>
  <w:endnote w:type="continuationSeparator" w:id="0">
    <w:p w14:paraId="2FE861AD" w14:textId="77777777" w:rsidR="00AE17E3" w:rsidRDefault="00A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50708"/>
      <w:docPartObj>
        <w:docPartGallery w:val="Page Numbers (Bottom of Page)"/>
        <w:docPartUnique/>
      </w:docPartObj>
    </w:sdtPr>
    <w:sdtEndPr/>
    <w:sdtContent>
      <w:p w14:paraId="026F0891" w14:textId="045CF2BE" w:rsidR="002F3E24" w:rsidRDefault="00DE4B6B">
        <w:pPr>
          <w:pStyle w:val="a4"/>
          <w:jc w:val="center"/>
        </w:pPr>
        <w:r>
          <w:fldChar w:fldCharType="begin"/>
        </w:r>
        <w:r>
          <w:instrText>PAGE   \* MERGEFORMAT</w:instrText>
        </w:r>
        <w:r>
          <w:fldChar w:fldCharType="separate"/>
        </w:r>
        <w:r w:rsidR="00E812DB">
          <w:rPr>
            <w:noProof/>
          </w:rPr>
          <w:t>3</w:t>
        </w:r>
        <w:r>
          <w:fldChar w:fldCharType="end"/>
        </w:r>
      </w:p>
    </w:sdtContent>
  </w:sdt>
  <w:p w14:paraId="78A85446" w14:textId="77777777" w:rsidR="002F3E24" w:rsidRDefault="00AE17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65BC" w14:textId="77777777" w:rsidR="00AE17E3" w:rsidRDefault="00AE17E3">
      <w:r>
        <w:separator/>
      </w:r>
    </w:p>
  </w:footnote>
  <w:footnote w:type="continuationSeparator" w:id="0">
    <w:p w14:paraId="0138AB68" w14:textId="77777777" w:rsidR="00AE17E3" w:rsidRDefault="00AE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94CB6"/>
    <w:multiLevelType w:val="hybridMultilevel"/>
    <w:tmpl w:val="CF22FFF6"/>
    <w:lvl w:ilvl="0" w:tplc="12DAA2BE">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63F27545"/>
    <w:multiLevelType w:val="hybridMultilevel"/>
    <w:tmpl w:val="A6EAF2F6"/>
    <w:lvl w:ilvl="0" w:tplc="C63ED0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46"/>
    <w:rsid w:val="00081146"/>
    <w:rsid w:val="000835FE"/>
    <w:rsid w:val="000A69AC"/>
    <w:rsid w:val="001B0E5D"/>
    <w:rsid w:val="001E63EF"/>
    <w:rsid w:val="001F56AF"/>
    <w:rsid w:val="00232E25"/>
    <w:rsid w:val="002C51C4"/>
    <w:rsid w:val="002F12FF"/>
    <w:rsid w:val="002F19DA"/>
    <w:rsid w:val="0030378A"/>
    <w:rsid w:val="00332081"/>
    <w:rsid w:val="00341371"/>
    <w:rsid w:val="00371E2C"/>
    <w:rsid w:val="00387A5A"/>
    <w:rsid w:val="003B2B73"/>
    <w:rsid w:val="003B6D2C"/>
    <w:rsid w:val="003D35D2"/>
    <w:rsid w:val="003E1D2D"/>
    <w:rsid w:val="003E2E7F"/>
    <w:rsid w:val="00402FB9"/>
    <w:rsid w:val="00414047"/>
    <w:rsid w:val="00446569"/>
    <w:rsid w:val="0045201B"/>
    <w:rsid w:val="00453A7C"/>
    <w:rsid w:val="004668D2"/>
    <w:rsid w:val="004A7BA6"/>
    <w:rsid w:val="004C7C12"/>
    <w:rsid w:val="004D19E5"/>
    <w:rsid w:val="004D4240"/>
    <w:rsid w:val="004D75E4"/>
    <w:rsid w:val="00565F0C"/>
    <w:rsid w:val="005673E8"/>
    <w:rsid w:val="005913BC"/>
    <w:rsid w:val="005C16A9"/>
    <w:rsid w:val="005E274D"/>
    <w:rsid w:val="006327AF"/>
    <w:rsid w:val="00653041"/>
    <w:rsid w:val="00681B23"/>
    <w:rsid w:val="00681E78"/>
    <w:rsid w:val="0069357A"/>
    <w:rsid w:val="007B38B2"/>
    <w:rsid w:val="007F4680"/>
    <w:rsid w:val="00802E1F"/>
    <w:rsid w:val="00871356"/>
    <w:rsid w:val="00886790"/>
    <w:rsid w:val="008B2BB7"/>
    <w:rsid w:val="00900CFE"/>
    <w:rsid w:val="00933241"/>
    <w:rsid w:val="009620E9"/>
    <w:rsid w:val="00967D0E"/>
    <w:rsid w:val="009928D3"/>
    <w:rsid w:val="00995CC2"/>
    <w:rsid w:val="009C046D"/>
    <w:rsid w:val="00A55D19"/>
    <w:rsid w:val="00A86F73"/>
    <w:rsid w:val="00AA3108"/>
    <w:rsid w:val="00AC46C3"/>
    <w:rsid w:val="00AD178A"/>
    <w:rsid w:val="00AD4E45"/>
    <w:rsid w:val="00AE17E3"/>
    <w:rsid w:val="00B04354"/>
    <w:rsid w:val="00B063AF"/>
    <w:rsid w:val="00B120CA"/>
    <w:rsid w:val="00B47724"/>
    <w:rsid w:val="00B857AB"/>
    <w:rsid w:val="00B862A2"/>
    <w:rsid w:val="00BE2D35"/>
    <w:rsid w:val="00C42549"/>
    <w:rsid w:val="00C837AF"/>
    <w:rsid w:val="00C85C0E"/>
    <w:rsid w:val="00CA1B54"/>
    <w:rsid w:val="00CD6041"/>
    <w:rsid w:val="00CE583E"/>
    <w:rsid w:val="00CF271F"/>
    <w:rsid w:val="00D20018"/>
    <w:rsid w:val="00D6281E"/>
    <w:rsid w:val="00D81D36"/>
    <w:rsid w:val="00DA3E43"/>
    <w:rsid w:val="00DD2C79"/>
    <w:rsid w:val="00DE4B6B"/>
    <w:rsid w:val="00DF1BBC"/>
    <w:rsid w:val="00E054B4"/>
    <w:rsid w:val="00E43214"/>
    <w:rsid w:val="00E731DD"/>
    <w:rsid w:val="00E812DB"/>
    <w:rsid w:val="00EE06E6"/>
    <w:rsid w:val="00F018F1"/>
    <w:rsid w:val="00F5786F"/>
    <w:rsid w:val="00F73EAD"/>
    <w:rsid w:val="00F95B7C"/>
    <w:rsid w:val="00FA6DA7"/>
    <w:rsid w:val="00FF05FC"/>
    <w:rsid w:val="00FF2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299D"/>
  <w15:chartTrackingRefBased/>
  <w15:docId w15:val="{1379AE1A-DEEC-451B-9C7B-7E4D8B06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81146"/>
    <w:pPr>
      <w:ind w:firstLine="851"/>
      <w:jc w:val="both"/>
    </w:pPr>
    <w:rPr>
      <w:sz w:val="28"/>
      <w:szCs w:val="28"/>
    </w:rPr>
  </w:style>
  <w:style w:type="character" w:customStyle="1" w:styleId="20">
    <w:name w:val="Основний текст з відступом 2 Знак"/>
    <w:basedOn w:val="a0"/>
    <w:link w:val="2"/>
    <w:uiPriority w:val="99"/>
    <w:rsid w:val="00081146"/>
    <w:rPr>
      <w:rFonts w:ascii="Times New Roman" w:eastAsia="Times New Roman" w:hAnsi="Times New Roman" w:cs="Times New Roman"/>
      <w:sz w:val="28"/>
      <w:szCs w:val="28"/>
      <w:lang w:val="uk-UA" w:eastAsia="ru-RU"/>
    </w:rPr>
  </w:style>
  <w:style w:type="character" w:customStyle="1" w:styleId="rvts23">
    <w:name w:val="rvts23"/>
    <w:basedOn w:val="a0"/>
    <w:rsid w:val="00081146"/>
  </w:style>
  <w:style w:type="paragraph" w:customStyle="1" w:styleId="rvps2">
    <w:name w:val="rvps2"/>
    <w:basedOn w:val="a"/>
    <w:rsid w:val="00081146"/>
    <w:pPr>
      <w:spacing w:before="100" w:beforeAutospacing="1" w:after="100" w:afterAutospacing="1"/>
    </w:pPr>
  </w:style>
  <w:style w:type="character" w:customStyle="1" w:styleId="rvts44">
    <w:name w:val="rvts44"/>
    <w:basedOn w:val="a0"/>
    <w:rsid w:val="00081146"/>
  </w:style>
  <w:style w:type="paragraph" w:styleId="a3">
    <w:name w:val="List Paragraph"/>
    <w:basedOn w:val="a"/>
    <w:uiPriority w:val="34"/>
    <w:qFormat/>
    <w:rsid w:val="00081146"/>
    <w:pPr>
      <w:ind w:left="720"/>
      <w:contextualSpacing/>
    </w:pPr>
  </w:style>
  <w:style w:type="paragraph" w:styleId="a4">
    <w:name w:val="footer"/>
    <w:basedOn w:val="a"/>
    <w:link w:val="a5"/>
    <w:uiPriority w:val="99"/>
    <w:unhideWhenUsed/>
    <w:rsid w:val="00081146"/>
    <w:pPr>
      <w:tabs>
        <w:tab w:val="center" w:pos="4677"/>
        <w:tab w:val="right" w:pos="9355"/>
      </w:tabs>
    </w:pPr>
  </w:style>
  <w:style w:type="character" w:customStyle="1" w:styleId="a5">
    <w:name w:val="Нижній колонтитул Знак"/>
    <w:basedOn w:val="a0"/>
    <w:link w:val="a4"/>
    <w:uiPriority w:val="99"/>
    <w:rsid w:val="00081146"/>
    <w:rPr>
      <w:rFonts w:ascii="Times New Roman" w:eastAsia="Times New Roman" w:hAnsi="Times New Roman" w:cs="Times New Roman"/>
      <w:sz w:val="24"/>
      <w:szCs w:val="24"/>
      <w:lang w:val="uk-UA" w:eastAsia="ru-RU"/>
    </w:rPr>
  </w:style>
  <w:style w:type="paragraph" w:styleId="a6">
    <w:name w:val="Normal (Web)"/>
    <w:aliases w:val="Обычный (веб) Знак,Знак1 Знак,Знак1 Знак Знак,Знак1 Знак Знак Знак Знак Знак Знак Знак,Знак1,Обычный (веб) Знак2,Обычный (веб) Знак1 Знак,Обычный (веб) Знак Знак Знак,Знак1 Знак1 Знак Знак Знак Знак,‚Õÿ¬1 ‚Õÿ¬ ‚Õÿ¬1"/>
    <w:basedOn w:val="a"/>
    <w:link w:val="a7"/>
    <w:uiPriority w:val="99"/>
    <w:unhideWhenUsed/>
    <w:rsid w:val="00871356"/>
    <w:pPr>
      <w:spacing w:before="100" w:beforeAutospacing="1" w:after="100" w:afterAutospacing="1"/>
    </w:pPr>
  </w:style>
  <w:style w:type="character" w:styleId="a8">
    <w:name w:val="Hyperlink"/>
    <w:basedOn w:val="a0"/>
    <w:uiPriority w:val="99"/>
    <w:semiHidden/>
    <w:unhideWhenUsed/>
    <w:rsid w:val="00F5786F"/>
    <w:rPr>
      <w:color w:val="0000FF"/>
      <w:u w:val="single"/>
    </w:rPr>
  </w:style>
  <w:style w:type="character" w:customStyle="1" w:styleId="rvts9">
    <w:name w:val="rvts9"/>
    <w:basedOn w:val="a0"/>
    <w:rsid w:val="00653041"/>
  </w:style>
  <w:style w:type="character" w:customStyle="1" w:styleId="a7">
    <w:name w:val="Звичайний (веб) Знак"/>
    <w:aliases w:val="Обычный (веб) Знак Знак,Знак1 Знак Знак1,Знак1 Знак Знак Знак,Знак1 Знак Знак Знак Знак Знак Знак Знак Знак,Знак1 Знак1,Обычный (веб) Знак2 Знак,Обычный (веб) Знак1 Знак Знак,Обычный (веб) Знак Знак Знак Знак,‚Õÿ¬1 ‚Õÿ¬ ‚Õÿ¬1 Знак"/>
    <w:link w:val="a6"/>
    <w:uiPriority w:val="99"/>
    <w:locked/>
    <w:rsid w:val="001B0E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2819">
      <w:bodyDiv w:val="1"/>
      <w:marLeft w:val="0"/>
      <w:marRight w:val="0"/>
      <w:marTop w:val="0"/>
      <w:marBottom w:val="0"/>
      <w:divBdr>
        <w:top w:val="none" w:sz="0" w:space="0" w:color="auto"/>
        <w:left w:val="none" w:sz="0" w:space="0" w:color="auto"/>
        <w:bottom w:val="none" w:sz="0" w:space="0" w:color="auto"/>
        <w:right w:val="none" w:sz="0" w:space="0" w:color="auto"/>
      </w:divBdr>
    </w:div>
    <w:div w:id="16610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military.com/2021/06/40.html" TargetMode="External"/><Relationship Id="rId3" Type="http://schemas.openxmlformats.org/officeDocument/2006/relationships/settings" Target="settings.xml"/><Relationship Id="rId7" Type="http://schemas.openxmlformats.org/officeDocument/2006/relationships/hyperlink" Target="http://zakon1.rada.gov.ua/cgi-bin/laws/main.cgi?nreg=2011%2D12&amp;text=%CF%F0%EE+%F1%EE%F6%B3%E0%EB%FC%ED%E8%E9+%E7%E0%F5%E8%F1%F2+%E2%B3%E9%F1%FC%EA%EE%E2%EE%F1%EB%F3%E6%E1%EE%E2%F6%B3%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5135</Words>
  <Characters>2927</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Foxi</dc:creator>
  <cp:keywords/>
  <dc:description/>
  <cp:lastModifiedBy>Головатенко Анатолій Степанович</cp:lastModifiedBy>
  <cp:revision>8</cp:revision>
  <dcterms:created xsi:type="dcterms:W3CDTF">2022-01-23T21:28:00Z</dcterms:created>
  <dcterms:modified xsi:type="dcterms:W3CDTF">2022-01-24T07:34:00Z</dcterms:modified>
</cp:coreProperties>
</file>